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7C" w:rsidRPr="001B20A4" w:rsidRDefault="005B2F7C">
      <w:pPr>
        <w:rPr>
          <w:sz w:val="16"/>
          <w:szCs w:val="16"/>
        </w:rPr>
      </w:pPr>
      <w:r>
        <w:t xml:space="preserve"> </w:t>
      </w:r>
    </w:p>
    <w:p w:rsidR="005B2F7C" w:rsidRPr="00CB0EAF" w:rsidRDefault="00E42799" w:rsidP="00E42799">
      <w:pPr>
        <w:pStyle w:val="2"/>
        <w:spacing w:line="240" w:lineRule="auto"/>
        <w:jc w:val="center"/>
        <w:rPr>
          <w:rFonts w:ascii="Times New Roman" w:hAnsi="Times New Roman"/>
          <w:lang w:val="ru-RU"/>
        </w:rPr>
      </w:pPr>
      <w:r w:rsidRPr="00CB0EAF">
        <w:rPr>
          <w:rFonts w:ascii="Times New Roman" w:hAnsi="Times New Roman"/>
          <w:lang w:val="ru-RU"/>
        </w:rPr>
        <w:t>Мониторинг р</w:t>
      </w:r>
      <w:r w:rsidR="005B2F7C" w:rsidRPr="00CB0EAF">
        <w:rPr>
          <w:rFonts w:ascii="Times New Roman" w:hAnsi="Times New Roman"/>
          <w:lang w:val="ru-RU"/>
        </w:rPr>
        <w:t>еализаци</w:t>
      </w:r>
      <w:r w:rsidRPr="00CB0EAF">
        <w:rPr>
          <w:rFonts w:ascii="Times New Roman" w:hAnsi="Times New Roman"/>
          <w:lang w:val="ru-RU"/>
        </w:rPr>
        <w:t xml:space="preserve">и </w:t>
      </w:r>
      <w:r w:rsidR="005B2F7C" w:rsidRPr="00CB0EAF">
        <w:rPr>
          <w:rFonts w:ascii="Times New Roman" w:hAnsi="Times New Roman"/>
          <w:lang w:val="ru-RU"/>
        </w:rPr>
        <w:t xml:space="preserve">приоритетных проектов </w:t>
      </w:r>
      <w:r w:rsidR="004A4E19" w:rsidRPr="00CB0EAF">
        <w:rPr>
          <w:rFonts w:ascii="Times New Roman" w:hAnsi="Times New Roman"/>
          <w:lang w:val="ru-RU"/>
        </w:rPr>
        <w:t>(</w:t>
      </w:r>
      <w:r w:rsidR="005B2F7C" w:rsidRPr="00CB0EAF">
        <w:rPr>
          <w:rFonts w:ascii="Times New Roman" w:hAnsi="Times New Roman"/>
          <w:lang w:val="ru-RU"/>
        </w:rPr>
        <w:t>программ</w:t>
      </w:r>
      <w:r w:rsidR="004A4E19" w:rsidRPr="00CB0EAF">
        <w:rPr>
          <w:rFonts w:ascii="Times New Roman" w:hAnsi="Times New Roman"/>
          <w:lang w:val="ru-RU"/>
        </w:rPr>
        <w:t>)</w:t>
      </w:r>
    </w:p>
    <w:p w:rsidR="00E42799" w:rsidRPr="00CB0EAF" w:rsidRDefault="00E42799" w:rsidP="00E42799">
      <w:pPr>
        <w:pStyle w:val="a3"/>
        <w:ind w:left="0" w:firstLine="851"/>
        <w:jc w:val="center"/>
        <w:rPr>
          <w:b/>
          <w:i/>
          <w:sz w:val="28"/>
          <w:szCs w:val="28"/>
          <w:lang w:val="ru-RU"/>
        </w:rPr>
      </w:pPr>
      <w:r w:rsidRPr="00CB0EAF">
        <w:rPr>
          <w:b/>
          <w:i/>
          <w:sz w:val="28"/>
          <w:szCs w:val="28"/>
          <w:lang w:val="ru-RU"/>
        </w:rPr>
        <w:t>за первое полугодие 2017 года.</w:t>
      </w:r>
    </w:p>
    <w:p w:rsidR="00E42799" w:rsidRPr="00CB0EAF" w:rsidRDefault="00E42799" w:rsidP="005B2F7C">
      <w:pPr>
        <w:pStyle w:val="a3"/>
        <w:ind w:left="0" w:firstLine="851"/>
        <w:jc w:val="both"/>
        <w:rPr>
          <w:sz w:val="28"/>
          <w:szCs w:val="28"/>
          <w:lang w:val="ru-RU"/>
        </w:rPr>
      </w:pPr>
    </w:p>
    <w:p w:rsidR="005B2F7C" w:rsidRPr="00CB0EAF" w:rsidRDefault="005B2F7C" w:rsidP="005B2F7C">
      <w:pPr>
        <w:pStyle w:val="a3"/>
        <w:ind w:left="0" w:firstLine="851"/>
        <w:jc w:val="both"/>
        <w:rPr>
          <w:sz w:val="28"/>
          <w:szCs w:val="28"/>
        </w:rPr>
      </w:pPr>
      <w:r w:rsidRPr="00CB0EAF">
        <w:rPr>
          <w:sz w:val="28"/>
          <w:szCs w:val="28"/>
        </w:rPr>
        <w:t>По инициативе Президента Российской Федерации 30.06.2016 создан Совет по стратегическому развитию и приоритетным проектам, который он и возглавил.</w:t>
      </w:r>
    </w:p>
    <w:p w:rsidR="005B2F7C" w:rsidRPr="00CB0EAF" w:rsidRDefault="005B2F7C" w:rsidP="005B2F7C">
      <w:pPr>
        <w:pStyle w:val="a3"/>
        <w:ind w:left="0" w:firstLine="851"/>
        <w:jc w:val="both"/>
        <w:rPr>
          <w:sz w:val="28"/>
          <w:szCs w:val="28"/>
        </w:rPr>
      </w:pPr>
      <w:r w:rsidRPr="00CB0EAF">
        <w:rPr>
          <w:sz w:val="28"/>
          <w:szCs w:val="28"/>
        </w:rPr>
        <w:t>Совет при Президенте Российской Федерации по стратегическому развитию и приоритетным проектам является совещательным органом при Президенте Российской Федерации, образованным в целях обеспечения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 при рассмотрении вопросов, связанных со стратегическим развитием Российской Федерации и реализацией приоритетных проектов.</w:t>
      </w:r>
    </w:p>
    <w:p w:rsidR="005B2F7C" w:rsidRPr="00CB0EAF" w:rsidRDefault="005B2F7C" w:rsidP="005B2F7C">
      <w:pPr>
        <w:pStyle w:val="a3"/>
        <w:ind w:left="0" w:firstLine="851"/>
        <w:jc w:val="both"/>
        <w:rPr>
          <w:sz w:val="28"/>
          <w:szCs w:val="28"/>
        </w:rPr>
      </w:pPr>
      <w:r w:rsidRPr="00CB0EAF">
        <w:rPr>
          <w:sz w:val="28"/>
          <w:szCs w:val="28"/>
        </w:rPr>
        <w:t>Определён перечень основных направлений стратегического развития, в рамках которых разрабатываются и реализуются приоритетные проекты и программы:</w:t>
      </w:r>
    </w:p>
    <w:p w:rsidR="005B2F7C" w:rsidRPr="00CB0EAF" w:rsidRDefault="005B2F7C" w:rsidP="005B2F7C">
      <w:pPr>
        <w:pStyle w:val="a3"/>
        <w:numPr>
          <w:ilvl w:val="0"/>
          <w:numId w:val="2"/>
        </w:numPr>
        <w:ind w:left="0" w:firstLine="709"/>
        <w:jc w:val="both"/>
        <w:rPr>
          <w:sz w:val="28"/>
          <w:szCs w:val="28"/>
          <w:u w:val="single"/>
        </w:rPr>
      </w:pPr>
      <w:r w:rsidRPr="00CB0EAF">
        <w:rPr>
          <w:sz w:val="28"/>
          <w:szCs w:val="28"/>
          <w:u w:val="single"/>
          <w:lang w:val="ru-RU"/>
        </w:rPr>
        <w:t>В сфере здравоохранения:</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 xml:space="preserve">приоритетный проект «Совершенствование организации медицинской помощи новорождённым и женщинам в период беременности и после родов, </w:t>
      </w:r>
      <w:proofErr w:type="gramStart"/>
      <w:r w:rsidRPr="00CB0EAF">
        <w:rPr>
          <w:rFonts w:ascii="Times New Roman" w:hAnsi="Times New Roman"/>
          <w:sz w:val="28"/>
          <w:szCs w:val="28"/>
        </w:rPr>
        <w:t>предусматривающее</w:t>
      </w:r>
      <w:proofErr w:type="gramEnd"/>
      <w:r w:rsidRPr="00CB0EAF">
        <w:rPr>
          <w:rFonts w:ascii="Times New Roman" w:hAnsi="Times New Roman"/>
          <w:sz w:val="28"/>
          <w:szCs w:val="28"/>
        </w:rPr>
        <w:t xml:space="preserve"> в том числе развитие сети перинатальных центров в Российской Федерации» («Технологии и комфорт – матерям и детям»);</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«Совершенствование процессов организации медицинской помощи на основе внедрения информационных технологий» («Электронное здравоохранение»);</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 («Развитие санитарной авиации»);</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proofErr w:type="gramStart"/>
      <w:r w:rsidRPr="00CB0EAF">
        <w:rPr>
          <w:rFonts w:ascii="Times New Roman" w:hAnsi="Times New Roman"/>
          <w:sz w:val="28"/>
          <w:szCs w:val="28"/>
        </w:rP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(«Лекарства.</w:t>
      </w:r>
      <w:proofErr w:type="gramEnd"/>
      <w:r w:rsidRPr="00CB0EAF">
        <w:rPr>
          <w:rFonts w:ascii="Times New Roman" w:hAnsi="Times New Roman"/>
          <w:sz w:val="28"/>
          <w:szCs w:val="28"/>
        </w:rPr>
        <w:t xml:space="preserve"> </w:t>
      </w:r>
      <w:proofErr w:type="gramStart"/>
      <w:r w:rsidRPr="00CB0EAF">
        <w:rPr>
          <w:rFonts w:ascii="Times New Roman" w:hAnsi="Times New Roman"/>
          <w:sz w:val="28"/>
          <w:szCs w:val="28"/>
        </w:rPr>
        <w:t>Качество и безопасность»);</w:t>
      </w:r>
      <w:proofErr w:type="gramEnd"/>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«Создание новой модели медицинской организации, оказывающей первичную медико-санитарную помощь»;</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«Обеспечение здравоохранения квалифицированными специалистами» («Новые кадры современного здравоохранения»);</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«Формирование здорового образа жизни» («Укрепление общественного здоровья»).</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В сфере образования;</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«Создание современной образовательной среды для школьников» («Современная образовательная среда»);</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«Современная цифровая образовательная среда в Российской Федерации» («Современная цифровая образовательная среда»);</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«Подготовка высококвалифицированных специалистов и рабочих кадров с учётом современных стандартов и передовых технологий» («Рабочие кадры для передовых технологий»);</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«Вузы как центры пространства создания инноваций» («Вузы - центры инноваций»);</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«Доступное дополнительное образование для детей» («Дополнительное образование для каждого ребёнка»).</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Ипотека и арендное жильё:</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«Ипотека и арендное жильё».</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ЖКХ и городская среда:</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«Обеспечение качества жилищно-коммунальных услуг»;</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«Формирование комфортной городской среды».</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Международная кооперация и экспорт:</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«Системные меры развития международной кооперации и экспорта»;</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«Международная кооперация и экспо</w:t>
      </w:r>
      <w:proofErr w:type="gramStart"/>
      <w:r w:rsidRPr="00CB0EAF">
        <w:rPr>
          <w:rFonts w:ascii="Times New Roman" w:hAnsi="Times New Roman"/>
          <w:sz w:val="28"/>
          <w:szCs w:val="28"/>
        </w:rPr>
        <w:t>рт в пр</w:t>
      </w:r>
      <w:proofErr w:type="gramEnd"/>
      <w:r w:rsidRPr="00CB0EAF">
        <w:rPr>
          <w:rFonts w:ascii="Times New Roman" w:hAnsi="Times New Roman"/>
          <w:sz w:val="28"/>
          <w:szCs w:val="28"/>
        </w:rPr>
        <w:t>омышленности» («Экспорт в промышленности»);</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«Экспорт продукции АПК»;</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«Развитие экспортного потенциала российской системы образования».</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Производительность труда.</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Малый бизнес и поддержка индивидуальной предпринимательской инициативы:</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«Малый бизнес и поддержка индивидуальной предпринимательской инициативы» («Индивидуальное и малое предпринимательство (</w:t>
      </w:r>
      <w:proofErr w:type="spellStart"/>
      <w:r w:rsidRPr="00CB0EAF">
        <w:rPr>
          <w:rFonts w:ascii="Times New Roman" w:hAnsi="Times New Roman"/>
          <w:sz w:val="28"/>
          <w:szCs w:val="28"/>
        </w:rPr>
        <w:t>ИМП</w:t>
      </w:r>
      <w:proofErr w:type="spellEnd"/>
      <w:r w:rsidRPr="00CB0EAF">
        <w:rPr>
          <w:rFonts w:ascii="Times New Roman" w:hAnsi="Times New Roman"/>
          <w:sz w:val="28"/>
          <w:szCs w:val="28"/>
        </w:rPr>
        <w:t>)»).</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Реформа контрольной и надзорной деятельности:</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приоритетная программа «Реформа контрольной и надзорной деятельности» («Реформа КНД»).</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Безопасные и качественные дороги:</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«Безопасные и качественные дороги»;</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Моногорода:</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приоритетная программа «Комплексное развитие моногородов».</w:t>
      </w:r>
    </w:p>
    <w:p w:rsidR="005B2F7C" w:rsidRPr="00CB0EAF" w:rsidRDefault="005B2F7C" w:rsidP="005B2F7C">
      <w:pPr>
        <w:pStyle w:val="a3"/>
        <w:numPr>
          <w:ilvl w:val="0"/>
          <w:numId w:val="2"/>
        </w:numPr>
        <w:ind w:left="0" w:firstLine="709"/>
        <w:jc w:val="both"/>
        <w:rPr>
          <w:sz w:val="28"/>
          <w:szCs w:val="28"/>
          <w:u w:val="single"/>
          <w:lang w:val="ru-RU"/>
        </w:rPr>
      </w:pPr>
      <w:r w:rsidRPr="00CB0EAF">
        <w:rPr>
          <w:sz w:val="28"/>
          <w:szCs w:val="28"/>
          <w:u w:val="single"/>
          <w:lang w:val="ru-RU"/>
        </w:rPr>
        <w:t>Экология:</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«Чистая страна»;</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приоритетный проект «Дикая природа России: сохранить и увидеть».</w:t>
      </w:r>
    </w:p>
    <w:p w:rsidR="005B2F7C" w:rsidRPr="00CB0EAF" w:rsidRDefault="005B2F7C" w:rsidP="005B2F7C">
      <w:pPr>
        <w:spacing w:after="0" w:line="240" w:lineRule="auto"/>
        <w:ind w:firstLine="709"/>
        <w:jc w:val="both"/>
        <w:rPr>
          <w:rFonts w:ascii="Times New Roman" w:hAnsi="Times New Roman"/>
          <w:sz w:val="28"/>
          <w:szCs w:val="28"/>
          <w:highlight w:val="cyan"/>
        </w:rPr>
      </w:pPr>
    </w:p>
    <w:p w:rsidR="005B2F7C" w:rsidRPr="00CB0EAF" w:rsidRDefault="005B2F7C" w:rsidP="005B2F7C">
      <w:pPr>
        <w:pStyle w:val="a3"/>
        <w:ind w:left="0" w:firstLine="851"/>
        <w:jc w:val="both"/>
        <w:rPr>
          <w:sz w:val="28"/>
          <w:szCs w:val="28"/>
        </w:rPr>
      </w:pPr>
      <w:r w:rsidRPr="00CB0EAF">
        <w:rPr>
          <w:sz w:val="28"/>
          <w:szCs w:val="28"/>
        </w:rPr>
        <w:t>Одно из ключевых требований к приоритетным проектам в рамках данных направлений заключается в том, что их реализация уже в первые полтора-два года должна давать ощутимый для граждан и предпринимательского сообщества социальный и/или экономический эффект, обеспечивать качественное изменение существующей системы и создавать новое качество жизни.</w:t>
      </w:r>
    </w:p>
    <w:p w:rsidR="005B2F7C" w:rsidRPr="00CB0EAF" w:rsidRDefault="005B2F7C" w:rsidP="005B2F7C">
      <w:pPr>
        <w:pStyle w:val="a3"/>
        <w:ind w:left="0" w:firstLine="851"/>
        <w:jc w:val="both"/>
        <w:rPr>
          <w:sz w:val="28"/>
          <w:szCs w:val="28"/>
          <w:lang w:val="ru-RU"/>
        </w:rPr>
      </w:pPr>
      <w:r w:rsidRPr="00CB0EAF">
        <w:rPr>
          <w:sz w:val="28"/>
          <w:szCs w:val="28"/>
        </w:rPr>
        <w:t xml:space="preserve">21 декабря 2016 года под председательством главы Счетной палаты </w:t>
      </w:r>
      <w:r w:rsidRPr="00CB0EAF">
        <w:rPr>
          <w:sz w:val="28"/>
          <w:szCs w:val="28"/>
          <w:lang w:val="ru-RU"/>
        </w:rPr>
        <w:t xml:space="preserve">Российской Федерации </w:t>
      </w:r>
      <w:proofErr w:type="spellStart"/>
      <w:r w:rsidRPr="00CB0EAF">
        <w:rPr>
          <w:sz w:val="28"/>
          <w:szCs w:val="28"/>
        </w:rPr>
        <w:t>Т</w:t>
      </w:r>
      <w:r w:rsidRPr="00CB0EAF">
        <w:rPr>
          <w:sz w:val="28"/>
          <w:szCs w:val="28"/>
          <w:lang w:val="ru-RU"/>
        </w:rPr>
        <w:t>.А</w:t>
      </w:r>
      <w:proofErr w:type="spellEnd"/>
      <w:r w:rsidRPr="00CB0EAF">
        <w:rPr>
          <w:sz w:val="28"/>
          <w:szCs w:val="28"/>
          <w:lang w:val="ru-RU"/>
        </w:rPr>
        <w:t xml:space="preserve">. </w:t>
      </w:r>
      <w:r w:rsidRPr="00CB0EAF">
        <w:rPr>
          <w:sz w:val="28"/>
          <w:szCs w:val="28"/>
        </w:rPr>
        <w:t>Голиковой состоялось очередное совместное заседание Президиума и Совета контрольно-счетных органов при Счетной палате</w:t>
      </w:r>
      <w:r w:rsidRPr="00CB0EAF">
        <w:rPr>
          <w:sz w:val="28"/>
          <w:szCs w:val="28"/>
          <w:lang w:val="ru-RU"/>
        </w:rPr>
        <w:t>.</w:t>
      </w:r>
      <w:r w:rsidRPr="00CB0EAF">
        <w:rPr>
          <w:sz w:val="28"/>
          <w:szCs w:val="28"/>
        </w:rPr>
        <w:t xml:space="preserve"> Учитывая, что 6 из 11 приоритетных проектов предусматривают участие регионов, </w:t>
      </w:r>
      <w:r w:rsidRPr="00CB0EAF">
        <w:rPr>
          <w:sz w:val="28"/>
          <w:szCs w:val="28"/>
          <w:lang w:val="ru-RU"/>
        </w:rPr>
        <w:t xml:space="preserve">глава Счетной палаты Российской Федерации </w:t>
      </w:r>
      <w:r w:rsidRPr="00CB0EAF">
        <w:rPr>
          <w:sz w:val="28"/>
          <w:szCs w:val="28"/>
        </w:rPr>
        <w:t>призвала контрольно-счетные органы подключиться к этой работе с целью обеспечения системного мониторинга и контроля за их реализацией.</w:t>
      </w:r>
    </w:p>
    <w:p w:rsidR="007867F4" w:rsidRPr="00CB0EAF" w:rsidRDefault="007867F4" w:rsidP="005B2F7C">
      <w:pPr>
        <w:pStyle w:val="a3"/>
        <w:ind w:left="0" w:firstLine="851"/>
        <w:jc w:val="both"/>
        <w:rPr>
          <w:sz w:val="28"/>
          <w:szCs w:val="28"/>
          <w:lang w:val="ru-RU"/>
        </w:rPr>
      </w:pPr>
    </w:p>
    <w:p w:rsidR="007867F4" w:rsidRPr="00CB0EAF" w:rsidRDefault="007867F4" w:rsidP="007867F4">
      <w:pPr>
        <w:pStyle w:val="a3"/>
        <w:ind w:left="0" w:firstLine="851"/>
        <w:jc w:val="both"/>
        <w:rPr>
          <w:sz w:val="28"/>
          <w:szCs w:val="28"/>
          <w:lang w:val="ru-RU"/>
        </w:rPr>
      </w:pPr>
      <w:proofErr w:type="gramStart"/>
      <w:r w:rsidRPr="00CB0EAF">
        <w:rPr>
          <w:sz w:val="28"/>
          <w:szCs w:val="28"/>
          <w:lang w:val="ru-RU"/>
        </w:rPr>
        <w:t>Областной закон от 29.06.</w:t>
      </w:r>
      <w:r w:rsidR="008A2B5C" w:rsidRPr="00CB0EAF">
        <w:rPr>
          <w:sz w:val="28"/>
          <w:szCs w:val="28"/>
          <w:lang w:val="ru-RU"/>
        </w:rPr>
        <w:t>2015 №</w:t>
      </w:r>
      <w:r w:rsidRPr="00CB0EAF">
        <w:rPr>
          <w:sz w:val="28"/>
          <w:szCs w:val="28"/>
          <w:lang w:val="ru-RU"/>
        </w:rPr>
        <w:t>296-18-</w:t>
      </w:r>
      <w:proofErr w:type="spellStart"/>
      <w:r w:rsidRPr="00CB0EAF">
        <w:rPr>
          <w:sz w:val="28"/>
          <w:szCs w:val="28"/>
          <w:lang w:val="ru-RU"/>
        </w:rPr>
        <w:t>ОЗ</w:t>
      </w:r>
      <w:proofErr w:type="spellEnd"/>
      <w:r w:rsidRPr="00CB0EAF">
        <w:rPr>
          <w:sz w:val="28"/>
          <w:szCs w:val="28"/>
          <w:lang w:val="ru-RU"/>
        </w:rPr>
        <w:t xml:space="preserve"> «О стратегическом планировании в Архангельской области» устанавливает правовые основы стратегического планирования в Архангельской области,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в сфере стратегического планирования, а также порядок их взаимодействия с общественными, научными и иными организациями в сфере стратегического планирования.</w:t>
      </w:r>
      <w:proofErr w:type="gramEnd"/>
    </w:p>
    <w:p w:rsidR="007867F4" w:rsidRPr="00CB0EAF" w:rsidRDefault="007867F4" w:rsidP="007867F4">
      <w:pPr>
        <w:pStyle w:val="a3"/>
        <w:ind w:left="0" w:firstLine="851"/>
        <w:jc w:val="both"/>
        <w:rPr>
          <w:sz w:val="28"/>
          <w:szCs w:val="28"/>
          <w:lang w:val="ru-RU"/>
        </w:rPr>
      </w:pPr>
      <w:r w:rsidRPr="00CB0EAF">
        <w:rPr>
          <w:sz w:val="28"/>
          <w:szCs w:val="28"/>
          <w:lang w:val="ru-RU"/>
        </w:rPr>
        <w:t xml:space="preserve">Правительством Архангельской области в соответствии с </w:t>
      </w:r>
      <w:proofErr w:type="spellStart"/>
      <w:r w:rsidRPr="00CB0EAF">
        <w:rPr>
          <w:sz w:val="28"/>
          <w:szCs w:val="28"/>
          <w:lang w:val="ru-RU"/>
        </w:rPr>
        <w:t>п</w:t>
      </w:r>
      <w:r w:rsidR="008A2B5C" w:rsidRPr="00CB0EAF">
        <w:rPr>
          <w:sz w:val="28"/>
          <w:szCs w:val="28"/>
          <w:lang w:val="ru-RU"/>
        </w:rPr>
        <w:t>.</w:t>
      </w:r>
      <w:r w:rsidRPr="00CB0EAF">
        <w:rPr>
          <w:sz w:val="28"/>
          <w:szCs w:val="28"/>
          <w:lang w:val="ru-RU"/>
        </w:rPr>
        <w:t>п</w:t>
      </w:r>
      <w:proofErr w:type="spellEnd"/>
      <w:r w:rsidRPr="00CB0EAF">
        <w:rPr>
          <w:sz w:val="28"/>
          <w:szCs w:val="28"/>
          <w:lang w:val="ru-RU"/>
        </w:rPr>
        <w:t>. 1 п. 2 ст. 6 указанного закона определен уполномоченный орган в сфере стратегического планирования - агентство стратегических разработок Архангельской области.</w:t>
      </w:r>
    </w:p>
    <w:p w:rsidR="007867F4" w:rsidRPr="00CB0EAF" w:rsidRDefault="007867F4" w:rsidP="007867F4">
      <w:pPr>
        <w:pStyle w:val="a3"/>
        <w:ind w:left="0" w:firstLine="851"/>
        <w:jc w:val="both"/>
        <w:rPr>
          <w:sz w:val="28"/>
          <w:szCs w:val="28"/>
          <w:lang w:val="ru-RU"/>
        </w:rPr>
      </w:pPr>
      <w:r w:rsidRPr="00CB0EAF">
        <w:rPr>
          <w:sz w:val="28"/>
          <w:szCs w:val="28"/>
          <w:lang w:val="ru-RU"/>
        </w:rPr>
        <w:t>К полномочиям агентства относятся функции в сфере стратегического планирования социально-экономического развития Архангельской области, проектного и стратегического управления, инвестиционной деятельности, в том числе в сфере государственно-частного партнерства, а также осуществление функций проектного офиса в целях организации и обеспечения функционирования системы стратегического планирования и управления Архангельской области, мониторинг и контроль реализации документов стратегического планирования Архангельской области в рамках целеполагания, прогнозирования, планирования и программирования.</w:t>
      </w:r>
    </w:p>
    <w:p w:rsidR="005B2F7C" w:rsidRPr="00CB0EAF" w:rsidRDefault="005B2F7C" w:rsidP="005B2F7C">
      <w:pPr>
        <w:spacing w:after="0" w:line="240" w:lineRule="auto"/>
        <w:ind w:firstLine="709"/>
        <w:jc w:val="both"/>
        <w:rPr>
          <w:rFonts w:ascii="Times New Roman" w:hAnsi="Times New Roman"/>
          <w:sz w:val="28"/>
          <w:szCs w:val="28"/>
          <w:highlight w:val="cyan"/>
        </w:rPr>
      </w:pPr>
    </w:p>
    <w:p w:rsidR="005B2F7C" w:rsidRPr="00CB0EAF" w:rsidRDefault="005B2F7C" w:rsidP="005B2F7C">
      <w:pPr>
        <w:spacing w:after="0" w:line="240" w:lineRule="auto"/>
        <w:jc w:val="center"/>
        <w:rPr>
          <w:rFonts w:ascii="Times New Roman" w:hAnsi="Times New Roman"/>
          <w:b/>
          <w:sz w:val="28"/>
          <w:szCs w:val="28"/>
        </w:rPr>
      </w:pPr>
      <w:r w:rsidRPr="00CB0EAF">
        <w:rPr>
          <w:rFonts w:ascii="Times New Roman" w:hAnsi="Times New Roman"/>
          <w:b/>
          <w:sz w:val="28"/>
          <w:szCs w:val="28"/>
        </w:rPr>
        <w:t>Приоритетные проекты «Здравоохранение»</w:t>
      </w:r>
    </w:p>
    <w:p w:rsidR="005B2F7C" w:rsidRPr="00CB0EAF" w:rsidRDefault="005B2F7C" w:rsidP="005B2F7C">
      <w:pPr>
        <w:numPr>
          <w:ilvl w:val="0"/>
          <w:numId w:val="3"/>
        </w:numPr>
        <w:spacing w:after="0" w:line="240" w:lineRule="auto"/>
        <w:ind w:left="0" w:firstLine="851"/>
        <w:jc w:val="both"/>
        <w:rPr>
          <w:rFonts w:ascii="Times New Roman" w:hAnsi="Times New Roman"/>
          <w:sz w:val="28"/>
          <w:szCs w:val="28"/>
          <w:u w:val="single"/>
        </w:rPr>
      </w:pPr>
      <w:r w:rsidRPr="00CB0EAF">
        <w:rPr>
          <w:rFonts w:ascii="Times New Roman" w:hAnsi="Times New Roman"/>
          <w:sz w:val="28"/>
          <w:szCs w:val="28"/>
          <w:u w:val="single"/>
        </w:rPr>
        <w:t xml:space="preserve">«Обеспечение своевременности оказания экстренной медицинской помощи граждан, </w:t>
      </w:r>
      <w:proofErr w:type="gramStart"/>
      <w:r w:rsidRPr="00CB0EAF">
        <w:rPr>
          <w:rFonts w:ascii="Times New Roman" w:hAnsi="Times New Roman"/>
          <w:sz w:val="28"/>
          <w:szCs w:val="28"/>
          <w:u w:val="single"/>
        </w:rPr>
        <w:t>проживающим</w:t>
      </w:r>
      <w:proofErr w:type="gramEnd"/>
      <w:r w:rsidRPr="00CB0EAF">
        <w:rPr>
          <w:rFonts w:ascii="Times New Roman" w:hAnsi="Times New Roman"/>
          <w:sz w:val="28"/>
          <w:szCs w:val="28"/>
          <w:u w:val="single"/>
        </w:rPr>
        <w:t xml:space="preserve"> в труднодоступных районах Российской Федерации» </w:t>
      </w:r>
      <w:r w:rsidRPr="00CB0EAF">
        <w:rPr>
          <w:rFonts w:ascii="Times New Roman" w:hAnsi="Times New Roman"/>
          <w:bCs/>
          <w:sz w:val="28"/>
          <w:szCs w:val="28"/>
          <w:u w:val="single"/>
        </w:rPr>
        <w:t xml:space="preserve">(уполномоченный орган </w:t>
      </w:r>
      <w:r w:rsidRPr="00CB0EAF">
        <w:rPr>
          <w:rFonts w:ascii="Times New Roman" w:hAnsi="Times New Roman"/>
          <w:sz w:val="28"/>
          <w:szCs w:val="28"/>
          <w:u w:val="single"/>
        </w:rPr>
        <w:t>министерство здравоохранения Архангельской области).</w:t>
      </w:r>
    </w:p>
    <w:p w:rsidR="005B2F7C" w:rsidRPr="00CB0EAF" w:rsidRDefault="005B2F7C" w:rsidP="005B2F7C">
      <w:pPr>
        <w:pStyle w:val="a3"/>
        <w:ind w:left="0" w:firstLine="851"/>
        <w:jc w:val="both"/>
        <w:rPr>
          <w:sz w:val="28"/>
          <w:szCs w:val="28"/>
          <w:lang w:val="ru-RU"/>
        </w:rPr>
      </w:pPr>
      <w:r w:rsidRPr="00CB0EAF">
        <w:rPr>
          <w:sz w:val="28"/>
          <w:szCs w:val="28"/>
        </w:rPr>
        <w:t xml:space="preserve">Бюджетные ассигнования на 2017 год </w:t>
      </w:r>
      <w:r w:rsidRPr="00CB0EAF">
        <w:rPr>
          <w:sz w:val="28"/>
          <w:szCs w:val="28"/>
          <w:lang w:val="ru-RU"/>
        </w:rPr>
        <w:t xml:space="preserve">в областном бюджете </w:t>
      </w:r>
      <w:r w:rsidRPr="00CB0EAF">
        <w:rPr>
          <w:sz w:val="28"/>
          <w:szCs w:val="28"/>
        </w:rPr>
        <w:t>предусмотрены в объеме 9</w:t>
      </w:r>
      <w:r w:rsidRPr="00CB0EAF">
        <w:rPr>
          <w:sz w:val="28"/>
          <w:szCs w:val="28"/>
          <w:lang w:val="ru-RU"/>
        </w:rPr>
        <w:t>1,0</w:t>
      </w:r>
      <w:r w:rsidRPr="00CB0EAF">
        <w:rPr>
          <w:sz w:val="28"/>
          <w:szCs w:val="28"/>
        </w:rPr>
        <w:t xml:space="preserve"> тыс.руб., в том числе за счет межбюджетных трансфертов из федерального бюджета 81</w:t>
      </w:r>
      <w:r w:rsidRPr="00CB0EAF">
        <w:rPr>
          <w:sz w:val="28"/>
          <w:szCs w:val="28"/>
          <w:lang w:val="ru-RU"/>
        </w:rPr>
        <w:t>,5</w:t>
      </w:r>
      <w:r w:rsidRPr="00CB0EAF">
        <w:rPr>
          <w:sz w:val="28"/>
          <w:szCs w:val="28"/>
        </w:rPr>
        <w:t xml:space="preserve"> тыс.руб. (89,</w:t>
      </w:r>
      <w:r w:rsidRPr="00CB0EAF">
        <w:rPr>
          <w:sz w:val="28"/>
          <w:szCs w:val="28"/>
          <w:lang w:val="ru-RU"/>
        </w:rPr>
        <w:t>6</w:t>
      </w:r>
      <w:r w:rsidRPr="00CB0EAF">
        <w:rPr>
          <w:sz w:val="28"/>
          <w:szCs w:val="28"/>
        </w:rPr>
        <w:t>% от общего объема бюджетных ассигнований), областного бюджета в рамках софинансирования расходных бюджетных обязательств 9</w:t>
      </w:r>
      <w:r w:rsidRPr="00CB0EAF">
        <w:rPr>
          <w:sz w:val="28"/>
          <w:szCs w:val="28"/>
          <w:lang w:val="ru-RU"/>
        </w:rPr>
        <w:t>,5</w:t>
      </w:r>
      <w:r w:rsidRPr="00CB0EAF">
        <w:rPr>
          <w:sz w:val="28"/>
          <w:szCs w:val="28"/>
        </w:rPr>
        <w:t xml:space="preserve"> тыс.руб. в рамках государственной программы Архангельской области «Развитие здравоохранения Архангельской области (2012-2020 годы)» по мероприятию «Закупка авиационной услуги для оказания медицинской помощи с применением авиации». Плановые значения показателя реализации мероприятия за 1 полугодие 2017 года составляют 150 полетных часов. Реализация мероприятия </w:t>
      </w:r>
      <w:r w:rsidRPr="00CB0EAF">
        <w:rPr>
          <w:sz w:val="28"/>
          <w:szCs w:val="28"/>
          <w:lang w:val="ru-RU"/>
        </w:rPr>
        <w:t>в первом полугодии 2017 года отсутствует по причине проведения конкурентных процедур на заключение государственного контракта.</w:t>
      </w:r>
    </w:p>
    <w:p w:rsidR="00FF310C" w:rsidRPr="00CB0EAF" w:rsidRDefault="00FF310C" w:rsidP="00FF310C">
      <w:pPr>
        <w:spacing w:after="0" w:line="240" w:lineRule="auto"/>
        <w:ind w:firstLine="709"/>
        <w:contextualSpacing/>
        <w:jc w:val="both"/>
        <w:rPr>
          <w:rFonts w:ascii="Times New Roman" w:eastAsia="Times New Roman" w:hAnsi="Times New Roman" w:cs="Times New Roman"/>
          <w:sz w:val="28"/>
          <w:szCs w:val="28"/>
          <w:lang w:val="x-none" w:eastAsia="x-none"/>
        </w:rPr>
      </w:pPr>
      <w:r w:rsidRPr="00CB0EAF">
        <w:rPr>
          <w:rFonts w:ascii="Times New Roman" w:eastAsia="Times New Roman" w:hAnsi="Times New Roman" w:cs="Times New Roman"/>
          <w:sz w:val="28"/>
          <w:szCs w:val="28"/>
          <w:lang w:val="x-none" w:eastAsia="x-none"/>
        </w:rPr>
        <w:t>Постановлением Правительства Архангельской области от 17</w:t>
      </w:r>
      <w:r w:rsidRPr="00CB0EAF">
        <w:rPr>
          <w:rFonts w:ascii="Times New Roman" w:eastAsia="Times New Roman" w:hAnsi="Times New Roman" w:cs="Times New Roman"/>
          <w:sz w:val="28"/>
          <w:szCs w:val="28"/>
          <w:lang w:eastAsia="x-none"/>
        </w:rPr>
        <w:t>.01.</w:t>
      </w:r>
      <w:r w:rsidR="00FA0BAB" w:rsidRPr="00CB0EAF">
        <w:rPr>
          <w:rFonts w:ascii="Times New Roman" w:eastAsia="Times New Roman" w:hAnsi="Times New Roman" w:cs="Times New Roman"/>
          <w:sz w:val="28"/>
          <w:szCs w:val="28"/>
          <w:lang w:val="x-none" w:eastAsia="x-none"/>
        </w:rPr>
        <w:t>2017 №</w:t>
      </w:r>
      <w:r w:rsidRPr="00CB0EAF">
        <w:rPr>
          <w:rFonts w:ascii="Times New Roman" w:eastAsia="Times New Roman" w:hAnsi="Times New Roman" w:cs="Times New Roman"/>
          <w:sz w:val="28"/>
          <w:szCs w:val="28"/>
          <w:lang w:val="x-none" w:eastAsia="x-none"/>
        </w:rPr>
        <w:t>7-</w:t>
      </w:r>
      <w:proofErr w:type="spellStart"/>
      <w:r w:rsidRPr="00CB0EAF">
        <w:rPr>
          <w:rFonts w:ascii="Times New Roman" w:eastAsia="Times New Roman" w:hAnsi="Times New Roman" w:cs="Times New Roman"/>
          <w:sz w:val="28"/>
          <w:szCs w:val="28"/>
          <w:lang w:val="x-none" w:eastAsia="x-none"/>
        </w:rPr>
        <w:t>пп</w:t>
      </w:r>
      <w:proofErr w:type="spellEnd"/>
      <w:r w:rsidRPr="00CB0EAF">
        <w:rPr>
          <w:rFonts w:ascii="Times New Roman" w:eastAsia="Times New Roman" w:hAnsi="Times New Roman" w:cs="Times New Roman"/>
          <w:sz w:val="28"/>
          <w:szCs w:val="28"/>
          <w:lang w:val="x-none" w:eastAsia="x-none"/>
        </w:rPr>
        <w:t xml:space="preserve"> утверждена программа Архангельской области «Обеспечение оказания на территории Архангельской области экстренной медицинской помощи гражданам, проживающим в труднодоступных районах Российской Федерации, на 2017-2019 годы (развитие санитарной авиации)». Контрольная точка в части </w:t>
      </w:r>
      <w:r w:rsidRPr="00CB0EAF">
        <w:rPr>
          <w:rFonts w:ascii="Times New Roman" w:eastAsia="Times New Roman" w:hAnsi="Times New Roman" w:cs="Times New Roman"/>
          <w:sz w:val="28"/>
          <w:szCs w:val="28"/>
          <w:lang w:eastAsia="x-none"/>
        </w:rPr>
        <w:t xml:space="preserve">срока </w:t>
      </w:r>
      <w:r w:rsidRPr="00CB0EAF">
        <w:rPr>
          <w:rFonts w:ascii="Times New Roman" w:eastAsia="Times New Roman" w:hAnsi="Times New Roman" w:cs="Times New Roman"/>
          <w:sz w:val="28"/>
          <w:szCs w:val="28"/>
          <w:lang w:val="x-none" w:eastAsia="x-none"/>
        </w:rPr>
        <w:t xml:space="preserve">утверждения региональной программы согласно паспорту приоритетного проекта, утвержденного </w:t>
      </w:r>
      <w:r w:rsidRPr="00CB0EAF">
        <w:rPr>
          <w:rFonts w:ascii="Times New Roman" w:eastAsia="Times New Roman" w:hAnsi="Times New Roman" w:cs="Times New Roman"/>
          <w:sz w:val="28"/>
          <w:szCs w:val="28"/>
          <w:lang w:eastAsia="x-none"/>
        </w:rPr>
        <w:t>Президиумом</w:t>
      </w:r>
      <w:r w:rsidRPr="00CB0EAF">
        <w:rPr>
          <w:rFonts w:ascii="Times New Roman" w:eastAsia="Times New Roman" w:hAnsi="Times New Roman" w:cs="Times New Roman"/>
          <w:sz w:val="28"/>
          <w:szCs w:val="28"/>
          <w:lang w:val="x-none" w:eastAsia="x-none"/>
        </w:rPr>
        <w:t xml:space="preserve"> Совета при Президенте Российской Федерации по стратегическому развитию и приоритетным проектам 25.10.2016 №9 – 30 декабря 2016 года.</w:t>
      </w:r>
    </w:p>
    <w:p w:rsidR="005B2F7C" w:rsidRPr="00CB0EAF" w:rsidRDefault="005B2F7C" w:rsidP="005B2F7C">
      <w:pPr>
        <w:pStyle w:val="a3"/>
        <w:ind w:left="0" w:firstLine="851"/>
        <w:jc w:val="both"/>
        <w:rPr>
          <w:sz w:val="28"/>
          <w:szCs w:val="28"/>
        </w:rPr>
      </w:pPr>
      <w:r w:rsidRPr="00CB0EAF">
        <w:rPr>
          <w:sz w:val="28"/>
          <w:szCs w:val="28"/>
        </w:rPr>
        <w:t>20 февраля 2017 года заключено соглашение о предоставлении субсидии бюджету Архангельской области из федерального бюджета на закупку авиационной услуги для оказания медицинской помощи с применением авиации.</w:t>
      </w:r>
    </w:p>
    <w:p w:rsidR="005B2F7C" w:rsidRPr="00CB0EAF" w:rsidRDefault="005B2F7C" w:rsidP="005B2F7C">
      <w:pPr>
        <w:pStyle w:val="a3"/>
        <w:ind w:left="0" w:firstLine="851"/>
        <w:jc w:val="both"/>
        <w:rPr>
          <w:sz w:val="28"/>
          <w:szCs w:val="28"/>
        </w:rPr>
      </w:pPr>
      <w:r w:rsidRPr="00CB0EAF">
        <w:rPr>
          <w:sz w:val="28"/>
          <w:szCs w:val="28"/>
        </w:rPr>
        <w:t>В первом полугодии 2017 года финансирование из федерального и областного бюджета не осуществлялось. Согласно п. 3.3.1 Соглашения о предоставлении субсидии бюджету Архангельской области из федерального бюджета от 20.02.2017 №056-08-283 перечисление субсидии из федерального бюджета осуществляется в доле, соответствующему уровню софинансирования расходного обязательства субъекта Российской Федерации.</w:t>
      </w:r>
    </w:p>
    <w:p w:rsidR="005B2F7C" w:rsidRPr="00CB0EAF" w:rsidRDefault="005B2F7C" w:rsidP="005B2F7C">
      <w:pPr>
        <w:pStyle w:val="a3"/>
        <w:ind w:left="0" w:firstLine="851"/>
        <w:jc w:val="both"/>
      </w:pPr>
      <w:r w:rsidRPr="00CB0EAF">
        <w:rPr>
          <w:sz w:val="28"/>
          <w:szCs w:val="28"/>
        </w:rPr>
        <w:t>Контрольная точка приоритетного проекта «Перечислены субсидии в субъекты Российской Федерации на 2017 год» - 15 мая 2017 года.</w:t>
      </w:r>
    </w:p>
    <w:p w:rsidR="005B2F7C" w:rsidRPr="00CB0EAF" w:rsidRDefault="005B2F7C" w:rsidP="005B2F7C">
      <w:pPr>
        <w:pStyle w:val="a3"/>
        <w:ind w:left="0" w:firstLine="851"/>
        <w:jc w:val="both"/>
        <w:rPr>
          <w:sz w:val="28"/>
          <w:szCs w:val="28"/>
          <w:lang w:val="ru-RU"/>
        </w:rPr>
      </w:pPr>
      <w:r w:rsidRPr="00CB0EAF">
        <w:rPr>
          <w:sz w:val="28"/>
          <w:szCs w:val="28"/>
          <w:lang w:val="ru-RU"/>
        </w:rPr>
        <w:t xml:space="preserve">16 января 2017 года министерством </w:t>
      </w:r>
      <w:r w:rsidRPr="00CB0EAF">
        <w:rPr>
          <w:sz w:val="28"/>
          <w:szCs w:val="28"/>
        </w:rPr>
        <w:t>здравоохранения</w:t>
      </w:r>
      <w:r w:rsidRPr="00CB0EAF">
        <w:rPr>
          <w:sz w:val="28"/>
          <w:szCs w:val="28"/>
          <w:lang w:val="ru-RU"/>
        </w:rPr>
        <w:t xml:space="preserve"> Архангельской области</w:t>
      </w:r>
      <w:r w:rsidRPr="00CB0EAF">
        <w:rPr>
          <w:sz w:val="28"/>
          <w:szCs w:val="28"/>
        </w:rPr>
        <w:t xml:space="preserve"> утвержден План мероприятий («дорожная карта») по реализации проекта «Развитие санитарной авиации» в Архангельской области на 2017 год. Начало оказания услуг по авиационному обеспечению санитарных заданий на территории Архангельской области в рамках приоритетного проекта – </w:t>
      </w:r>
      <w:proofErr w:type="spellStart"/>
      <w:r w:rsidRPr="00CB0EAF">
        <w:rPr>
          <w:sz w:val="28"/>
          <w:szCs w:val="28"/>
        </w:rPr>
        <w:t>III</w:t>
      </w:r>
      <w:proofErr w:type="spellEnd"/>
      <w:r w:rsidRPr="00CB0EAF">
        <w:rPr>
          <w:sz w:val="28"/>
          <w:szCs w:val="28"/>
        </w:rPr>
        <w:t xml:space="preserve"> квартал 2017 года. Таким образом, план реализации программы не соответствует «дорожной карте» приоритетного проекта.</w:t>
      </w:r>
    </w:p>
    <w:p w:rsidR="00FF310C" w:rsidRPr="00CB0EAF" w:rsidRDefault="00FF310C" w:rsidP="005B2F7C">
      <w:pPr>
        <w:pStyle w:val="a3"/>
        <w:ind w:left="0" w:firstLine="851"/>
        <w:jc w:val="both"/>
        <w:rPr>
          <w:sz w:val="28"/>
          <w:szCs w:val="28"/>
          <w:lang w:val="ru-RU"/>
        </w:rPr>
      </w:pPr>
    </w:p>
    <w:p w:rsidR="00147EA0" w:rsidRPr="00CB0EAF" w:rsidRDefault="00147EA0" w:rsidP="00147EA0">
      <w:pPr>
        <w:autoSpaceDE w:val="0"/>
        <w:autoSpaceDN w:val="0"/>
        <w:adjustRightInd w:val="0"/>
        <w:spacing w:after="0" w:line="240" w:lineRule="auto"/>
        <w:ind w:firstLine="709"/>
        <w:jc w:val="both"/>
        <w:rPr>
          <w:rFonts w:ascii="Times New Roman" w:hAnsi="Times New Roman" w:cs="Times New Roman"/>
          <w:sz w:val="28"/>
          <w:szCs w:val="28"/>
          <w:u w:val="single"/>
        </w:rPr>
      </w:pPr>
      <w:r w:rsidRPr="00CB0EAF">
        <w:rPr>
          <w:rFonts w:ascii="Times New Roman" w:hAnsi="Times New Roman" w:cs="Times New Roman"/>
          <w:sz w:val="28"/>
          <w:szCs w:val="28"/>
          <w:u w:val="single"/>
        </w:rPr>
        <w:t xml:space="preserve">2) «Совершенствование организации медицинской помощи новорождённым и женщинам в период беременности и после родов, </w:t>
      </w:r>
      <w:proofErr w:type="gramStart"/>
      <w:r w:rsidRPr="00CB0EAF">
        <w:rPr>
          <w:rFonts w:ascii="Times New Roman" w:hAnsi="Times New Roman" w:cs="Times New Roman"/>
          <w:sz w:val="28"/>
          <w:szCs w:val="28"/>
          <w:u w:val="single"/>
        </w:rPr>
        <w:t>предусматривающее</w:t>
      </w:r>
      <w:proofErr w:type="gramEnd"/>
      <w:r w:rsidRPr="00CB0EAF">
        <w:rPr>
          <w:rFonts w:ascii="Times New Roman" w:hAnsi="Times New Roman" w:cs="Times New Roman"/>
          <w:sz w:val="28"/>
          <w:szCs w:val="28"/>
          <w:u w:val="single"/>
        </w:rPr>
        <w:t xml:space="preserve"> в том числе развитие сети перинатальных центров в Российской Федерации».</w:t>
      </w:r>
    </w:p>
    <w:p w:rsidR="002F4C43" w:rsidRPr="00CB0EAF" w:rsidRDefault="002F4C43" w:rsidP="00147EA0">
      <w:pPr>
        <w:autoSpaceDE w:val="0"/>
        <w:autoSpaceDN w:val="0"/>
        <w:adjustRightInd w:val="0"/>
        <w:spacing w:after="0" w:line="240" w:lineRule="auto"/>
        <w:ind w:firstLine="709"/>
        <w:jc w:val="both"/>
        <w:rPr>
          <w:rFonts w:ascii="Times New Roman" w:hAnsi="Times New Roman" w:cs="Times New Roman"/>
          <w:sz w:val="28"/>
          <w:szCs w:val="28"/>
        </w:rPr>
      </w:pPr>
      <w:r w:rsidRPr="00CB0EAF">
        <w:rPr>
          <w:rFonts w:ascii="Times New Roman" w:hAnsi="Times New Roman" w:cs="Times New Roman"/>
          <w:sz w:val="28"/>
          <w:szCs w:val="28"/>
        </w:rPr>
        <w:t>Уполномоченный орган по реализации проекта - министерство строительства  и архитектуры Архангельской области</w:t>
      </w:r>
      <w:r w:rsidR="00DC4E47" w:rsidRPr="00CB0EAF">
        <w:rPr>
          <w:rFonts w:ascii="Times New Roman" w:hAnsi="Times New Roman" w:cs="Times New Roman"/>
          <w:sz w:val="28"/>
          <w:szCs w:val="28"/>
        </w:rPr>
        <w:t>.</w:t>
      </w:r>
    </w:p>
    <w:p w:rsidR="005D56EE" w:rsidRPr="00CB0EAF" w:rsidRDefault="00DC4E47" w:rsidP="005D56EE">
      <w:pPr>
        <w:autoSpaceDE w:val="0"/>
        <w:autoSpaceDN w:val="0"/>
        <w:adjustRightInd w:val="0"/>
        <w:spacing w:after="0" w:line="240" w:lineRule="auto"/>
        <w:ind w:firstLine="709"/>
        <w:jc w:val="both"/>
        <w:rPr>
          <w:rFonts w:ascii="Times New Roman" w:hAnsi="Times New Roman" w:cs="Times New Roman"/>
          <w:sz w:val="28"/>
          <w:szCs w:val="28"/>
        </w:rPr>
      </w:pPr>
      <w:r w:rsidRPr="00CB0EAF">
        <w:rPr>
          <w:rFonts w:ascii="Times New Roman" w:hAnsi="Times New Roman" w:cs="Times New Roman"/>
          <w:sz w:val="28"/>
          <w:szCs w:val="28"/>
        </w:rPr>
        <w:t>Расходы предусмотрены по Программе модернизации здравоохранения Архангельской области на 2011 – 2016 годы</w:t>
      </w:r>
      <w:r w:rsidR="005D56EE" w:rsidRPr="00CB0EAF">
        <w:rPr>
          <w:rFonts w:ascii="Times New Roman" w:hAnsi="Times New Roman" w:cs="Times New Roman"/>
          <w:sz w:val="28"/>
          <w:szCs w:val="28"/>
        </w:rPr>
        <w:t>, утвержденной постановлением Правительства Архангельской области от 28.03.2011 №78-</w:t>
      </w:r>
      <w:proofErr w:type="spellStart"/>
      <w:r w:rsidR="005D56EE" w:rsidRPr="00CB0EAF">
        <w:rPr>
          <w:rFonts w:ascii="Times New Roman" w:hAnsi="Times New Roman" w:cs="Times New Roman"/>
          <w:sz w:val="28"/>
          <w:szCs w:val="28"/>
        </w:rPr>
        <w:t>пп</w:t>
      </w:r>
      <w:proofErr w:type="spellEnd"/>
      <w:r w:rsidR="005D56EE" w:rsidRPr="00CB0EAF">
        <w:rPr>
          <w:rFonts w:ascii="Times New Roman" w:hAnsi="Times New Roman" w:cs="Times New Roman"/>
          <w:sz w:val="28"/>
          <w:szCs w:val="28"/>
        </w:rPr>
        <w:t xml:space="preserve">. Порядок </w:t>
      </w:r>
      <w:proofErr w:type="gramStart"/>
      <w:r w:rsidR="005D56EE" w:rsidRPr="00CB0EAF">
        <w:rPr>
          <w:rFonts w:ascii="Times New Roman" w:hAnsi="Times New Roman" w:cs="Times New Roman"/>
          <w:sz w:val="28"/>
          <w:szCs w:val="28"/>
        </w:rPr>
        <w:t>реализации подпрограммы программы модернизации здравоохранения</w:t>
      </w:r>
      <w:proofErr w:type="gramEnd"/>
      <w:r w:rsidR="005D56EE" w:rsidRPr="00CB0EAF">
        <w:rPr>
          <w:rFonts w:ascii="Times New Roman" w:hAnsi="Times New Roman" w:cs="Times New Roman"/>
          <w:sz w:val="28"/>
          <w:szCs w:val="28"/>
        </w:rPr>
        <w:t xml:space="preserve"> Архангельской области на 2011 - 2016 годы в части мероприятий по строительству перинаталь</w:t>
      </w:r>
      <w:r w:rsidR="007867F4" w:rsidRPr="00CB0EAF">
        <w:rPr>
          <w:rFonts w:ascii="Times New Roman" w:hAnsi="Times New Roman" w:cs="Times New Roman"/>
          <w:sz w:val="28"/>
          <w:szCs w:val="28"/>
        </w:rPr>
        <w:t>ного центра в 2014 - 2016 годах</w:t>
      </w:r>
      <w:r w:rsidR="005D56EE" w:rsidRPr="00CB0EAF">
        <w:rPr>
          <w:rFonts w:ascii="Times New Roman" w:hAnsi="Times New Roman" w:cs="Times New Roman"/>
          <w:sz w:val="28"/>
          <w:szCs w:val="28"/>
        </w:rPr>
        <w:t xml:space="preserve">, утвержден постановлением Правительства Архангельской области от 18.03.2014 </w:t>
      </w:r>
      <w:r w:rsidR="00E60B8E" w:rsidRPr="00CB0EAF">
        <w:rPr>
          <w:rFonts w:ascii="Times New Roman" w:hAnsi="Times New Roman" w:cs="Times New Roman"/>
          <w:sz w:val="28"/>
          <w:szCs w:val="28"/>
        </w:rPr>
        <w:t>№</w:t>
      </w:r>
      <w:r w:rsidR="005D56EE" w:rsidRPr="00CB0EAF">
        <w:rPr>
          <w:rFonts w:ascii="Times New Roman" w:hAnsi="Times New Roman" w:cs="Times New Roman"/>
          <w:sz w:val="28"/>
          <w:szCs w:val="28"/>
        </w:rPr>
        <w:t>101-</w:t>
      </w:r>
      <w:proofErr w:type="spellStart"/>
      <w:r w:rsidR="005D56EE" w:rsidRPr="00CB0EAF">
        <w:rPr>
          <w:rFonts w:ascii="Times New Roman" w:hAnsi="Times New Roman" w:cs="Times New Roman"/>
          <w:sz w:val="28"/>
          <w:szCs w:val="28"/>
        </w:rPr>
        <w:t>пп</w:t>
      </w:r>
      <w:proofErr w:type="spellEnd"/>
      <w:r w:rsidR="005D56EE" w:rsidRPr="00CB0EAF">
        <w:rPr>
          <w:rFonts w:ascii="Times New Roman" w:hAnsi="Times New Roman" w:cs="Times New Roman"/>
          <w:sz w:val="28"/>
          <w:szCs w:val="28"/>
        </w:rPr>
        <w:t>.</w:t>
      </w:r>
    </w:p>
    <w:p w:rsidR="00234477" w:rsidRPr="00CB0EAF" w:rsidRDefault="00FC3FCA" w:rsidP="00234477">
      <w:pPr>
        <w:pStyle w:val="30"/>
        <w:shd w:val="clear" w:color="auto" w:fill="auto"/>
        <w:spacing w:before="0" w:after="0" w:line="240" w:lineRule="auto"/>
        <w:ind w:firstLine="709"/>
        <w:jc w:val="both"/>
        <w:rPr>
          <w:lang w:eastAsia="ru-RU"/>
        </w:rPr>
      </w:pPr>
      <w:r w:rsidRPr="00CB0EAF">
        <w:rPr>
          <w:b w:val="0"/>
        </w:rPr>
        <w:t xml:space="preserve">Общий объем </w:t>
      </w:r>
      <w:r w:rsidRPr="00CB0EAF">
        <w:rPr>
          <w:b w:val="0"/>
          <w:lang w:eastAsia="ru-RU"/>
        </w:rPr>
        <w:t>бюджетных ассигнований</w:t>
      </w:r>
      <w:r w:rsidRPr="00CB0EAF">
        <w:rPr>
          <w:b w:val="0"/>
        </w:rPr>
        <w:t xml:space="preserve"> по программе утвержден на 2017 год в сумме 197,7 млн.руб. за счет средств областного бюджета на завершение строительно-монтажных работ и приобретение оборудования для оснащения перинатального центра</w:t>
      </w:r>
      <w:r w:rsidR="00234477" w:rsidRPr="00CB0EAF">
        <w:rPr>
          <w:b w:val="0"/>
        </w:rPr>
        <w:t xml:space="preserve">. </w:t>
      </w:r>
    </w:p>
    <w:p w:rsidR="008F6273" w:rsidRPr="00CB0EAF" w:rsidRDefault="008F6273" w:rsidP="008F6273">
      <w:pPr>
        <w:pStyle w:val="a6"/>
        <w:ind w:firstLine="851"/>
        <w:jc w:val="both"/>
        <w:rPr>
          <w:rFonts w:ascii="Times New Roman" w:hAnsi="Times New Roman"/>
          <w:sz w:val="28"/>
          <w:szCs w:val="28"/>
          <w:lang w:eastAsia="ru-RU"/>
        </w:rPr>
      </w:pPr>
      <w:r w:rsidRPr="00CB0EAF">
        <w:rPr>
          <w:rFonts w:ascii="Times New Roman" w:hAnsi="Times New Roman"/>
          <w:sz w:val="28"/>
          <w:szCs w:val="28"/>
          <w:lang w:eastAsia="ru-RU"/>
        </w:rPr>
        <w:t>Согласно кассовому плану, расходы областного бюджета в указанной выше сумме предусмотрены на декабрь 2017 года. Согласно Сетевому графику выполнения работ по проектированию, строительству и вводу в эксплуатацию перинатального центра (Приложение №2 к Программе модернизации здравоохранения Архангельской области на 2011 – 2017 годы), получение разрешения на ввод объекта в эксплуатацию запланировано на сентябрь – октябрь текущего года, а в ноябре планируется получение лицензии на осуществление медицинской деятельности. Заказчиком по объекту определена Государственная корпорация «</w:t>
      </w:r>
      <w:proofErr w:type="spellStart"/>
      <w:r w:rsidRPr="00CB0EAF">
        <w:rPr>
          <w:rFonts w:ascii="Times New Roman" w:hAnsi="Times New Roman"/>
          <w:sz w:val="28"/>
          <w:szCs w:val="28"/>
          <w:lang w:eastAsia="ru-RU"/>
        </w:rPr>
        <w:t>Ростех</w:t>
      </w:r>
      <w:proofErr w:type="spellEnd"/>
      <w:r w:rsidRPr="00CB0EAF">
        <w:rPr>
          <w:rFonts w:ascii="Times New Roman" w:hAnsi="Times New Roman"/>
          <w:sz w:val="28"/>
          <w:szCs w:val="28"/>
          <w:lang w:eastAsia="ru-RU"/>
        </w:rPr>
        <w:t>».</w:t>
      </w:r>
    </w:p>
    <w:p w:rsidR="008F6273" w:rsidRPr="00CB0EAF" w:rsidRDefault="00234477" w:rsidP="008F6273">
      <w:pPr>
        <w:pStyle w:val="a6"/>
        <w:ind w:firstLine="851"/>
        <w:jc w:val="both"/>
        <w:rPr>
          <w:rFonts w:ascii="Times New Roman" w:hAnsi="Times New Roman"/>
          <w:sz w:val="28"/>
          <w:szCs w:val="28"/>
          <w:lang w:eastAsia="ru-RU"/>
        </w:rPr>
      </w:pPr>
      <w:r w:rsidRPr="00CB0EAF">
        <w:rPr>
          <w:rFonts w:ascii="Times New Roman" w:hAnsi="Times New Roman"/>
          <w:sz w:val="28"/>
          <w:szCs w:val="28"/>
          <w:lang w:eastAsia="ru-RU"/>
        </w:rPr>
        <w:t>П</w:t>
      </w:r>
      <w:r w:rsidR="008F6273" w:rsidRPr="00CB0EAF">
        <w:rPr>
          <w:rFonts w:ascii="Times New Roman" w:hAnsi="Times New Roman"/>
          <w:sz w:val="28"/>
          <w:szCs w:val="28"/>
          <w:lang w:eastAsia="ru-RU"/>
        </w:rPr>
        <w:t>о данным Сведений по дебиторской и кредиторской задолженности (ф. 0503169) министерства строительства и архитектуры Архангельской области дебиторская задолженность подрядчика по выданным авансам на строительство объекта по состоянию на 01.07.2017 составляет 1 283,6 млн.руб. и за отчетный период она сократилась на 176,9 млн.руб.</w:t>
      </w:r>
    </w:p>
    <w:p w:rsidR="008F6273" w:rsidRPr="00CB0EAF" w:rsidRDefault="008F6273" w:rsidP="008F6273">
      <w:pPr>
        <w:spacing w:after="0" w:line="240" w:lineRule="auto"/>
        <w:ind w:firstLine="851"/>
        <w:contextualSpacing/>
        <w:jc w:val="both"/>
        <w:rPr>
          <w:rFonts w:ascii="Times New Roman" w:hAnsi="Times New Roman"/>
          <w:sz w:val="28"/>
          <w:szCs w:val="28"/>
        </w:rPr>
      </w:pPr>
      <w:r w:rsidRPr="00CB0EAF">
        <w:rPr>
          <w:rFonts w:ascii="Times New Roman" w:hAnsi="Times New Roman"/>
          <w:sz w:val="28"/>
          <w:szCs w:val="28"/>
          <w:lang w:eastAsia="ru-RU"/>
        </w:rPr>
        <w:t xml:space="preserve">По состоянию на </w:t>
      </w:r>
      <w:r w:rsidRPr="00CB0EAF">
        <w:rPr>
          <w:rFonts w:ascii="Times New Roman" w:hAnsi="Times New Roman"/>
          <w:sz w:val="28"/>
          <w:szCs w:val="28"/>
        </w:rPr>
        <w:t xml:space="preserve">06.09.2017 на объекте выполнены следующие общестроительные работы: </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возведена коробка здания – 100 %, устройство навесного вентилируемого фасада – 99 %;</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 xml:space="preserve">обустройство переходов (монолитные работы) – 100 %; </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осуществляются работы по благоустройству территории;</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 xml:space="preserve">на этажах здания частично выполнены отделочные работы, перегородки с одной стороны установлены на 97 %, с двух сторон на 92 %, стяжки полов – 97 %, штукатурка стен – 95 %, шпатлевка стен – 97 %, устройство плиточных полов, стен – 82 %, покраска стен – 23 %. </w:t>
      </w:r>
    </w:p>
    <w:p w:rsidR="008F6273" w:rsidRPr="00CB0EAF" w:rsidRDefault="008F6273" w:rsidP="008F6273">
      <w:pPr>
        <w:spacing w:after="0" w:line="240" w:lineRule="auto"/>
        <w:ind w:firstLine="851"/>
        <w:contextualSpacing/>
        <w:jc w:val="both"/>
        <w:rPr>
          <w:rFonts w:ascii="Times New Roman" w:hAnsi="Times New Roman"/>
          <w:sz w:val="28"/>
          <w:szCs w:val="28"/>
          <w:lang w:eastAsia="ru-RU"/>
        </w:rPr>
      </w:pPr>
      <w:r w:rsidRPr="00CB0EAF">
        <w:rPr>
          <w:rFonts w:ascii="Times New Roman" w:hAnsi="Times New Roman"/>
          <w:sz w:val="28"/>
          <w:szCs w:val="28"/>
          <w:lang w:eastAsia="ru-RU"/>
        </w:rPr>
        <w:t>Работы по внутренним инженерным сетям:</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полностью закрыт тепловой контур здания;</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внутренняя система отопления завершена полностью, внутренние сети водоснабжения и водоотведения выполнены на 98 %;</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на объекте проводятся работы по монтажу системы вентиляции, выполнено 79 %.</w:t>
      </w:r>
    </w:p>
    <w:p w:rsidR="008F6273" w:rsidRPr="00CB0EAF" w:rsidRDefault="008F6273" w:rsidP="008F6273">
      <w:pPr>
        <w:spacing w:after="0" w:line="240" w:lineRule="auto"/>
        <w:ind w:firstLine="709"/>
        <w:jc w:val="both"/>
        <w:rPr>
          <w:rFonts w:ascii="Times New Roman" w:hAnsi="Times New Roman"/>
          <w:sz w:val="28"/>
          <w:szCs w:val="28"/>
        </w:rPr>
      </w:pPr>
      <w:r w:rsidRPr="00CB0EAF">
        <w:rPr>
          <w:rFonts w:ascii="Times New Roman" w:hAnsi="Times New Roman"/>
          <w:sz w:val="28"/>
          <w:szCs w:val="28"/>
        </w:rPr>
        <w:t>Работы по наружным инженерным сетям:</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 xml:space="preserve">выполнено технологическое присоединение к тепловым сетям </w:t>
      </w:r>
      <w:proofErr w:type="spellStart"/>
      <w:r w:rsidRPr="00CB0EAF">
        <w:rPr>
          <w:rFonts w:ascii="Times New Roman" w:hAnsi="Times New Roman"/>
          <w:sz w:val="28"/>
          <w:szCs w:val="28"/>
        </w:rPr>
        <w:t>ОАО</w:t>
      </w:r>
      <w:proofErr w:type="spellEnd"/>
      <w:r w:rsidRPr="00CB0EAF">
        <w:rPr>
          <w:rFonts w:ascii="Times New Roman" w:hAnsi="Times New Roman"/>
          <w:sz w:val="28"/>
          <w:szCs w:val="28"/>
        </w:rPr>
        <w:t xml:space="preserve"> «</w:t>
      </w:r>
      <w:proofErr w:type="spellStart"/>
      <w:r w:rsidRPr="00CB0EAF">
        <w:rPr>
          <w:rFonts w:ascii="Times New Roman" w:hAnsi="Times New Roman"/>
          <w:sz w:val="28"/>
          <w:szCs w:val="28"/>
        </w:rPr>
        <w:t>ТГК</w:t>
      </w:r>
      <w:proofErr w:type="spellEnd"/>
      <w:r w:rsidRPr="00CB0EAF">
        <w:rPr>
          <w:rFonts w:ascii="Times New Roman" w:hAnsi="Times New Roman"/>
          <w:sz w:val="28"/>
          <w:szCs w:val="28"/>
        </w:rPr>
        <w:t>-2», осуществлен пуск тепла в здание.</w:t>
      </w:r>
    </w:p>
    <w:p w:rsidR="008F6273" w:rsidRPr="00CB0EAF" w:rsidRDefault="008F6273" w:rsidP="008F6273">
      <w:pPr>
        <w:numPr>
          <w:ilvl w:val="0"/>
          <w:numId w:val="5"/>
        </w:numPr>
        <w:spacing w:after="0" w:line="240" w:lineRule="auto"/>
        <w:ind w:left="0" w:firstLine="839"/>
        <w:contextualSpacing/>
        <w:jc w:val="both"/>
        <w:rPr>
          <w:rFonts w:ascii="Times New Roman" w:hAnsi="Times New Roman"/>
          <w:sz w:val="28"/>
          <w:szCs w:val="28"/>
        </w:rPr>
      </w:pPr>
      <w:r w:rsidRPr="00CB0EAF">
        <w:rPr>
          <w:rFonts w:ascii="Times New Roman" w:hAnsi="Times New Roman"/>
          <w:sz w:val="28"/>
          <w:szCs w:val="28"/>
        </w:rPr>
        <w:t xml:space="preserve">завершены работы технологического присоединения по заключенным договорам с </w:t>
      </w:r>
      <w:proofErr w:type="spellStart"/>
      <w:r w:rsidRPr="00CB0EAF">
        <w:rPr>
          <w:rFonts w:ascii="Times New Roman" w:hAnsi="Times New Roman"/>
          <w:sz w:val="28"/>
          <w:szCs w:val="28"/>
        </w:rPr>
        <w:t>ресурсоснабжающими</w:t>
      </w:r>
      <w:proofErr w:type="spellEnd"/>
      <w:r w:rsidRPr="00CB0EAF">
        <w:rPr>
          <w:rFonts w:ascii="Times New Roman" w:hAnsi="Times New Roman"/>
          <w:sz w:val="28"/>
          <w:szCs w:val="28"/>
        </w:rPr>
        <w:t xml:space="preserve"> организациями по водоснабжению и электроснабжению. Полностью выполнены работы по прокладке наружных сетей водоснабжения, ливневой канализации, дренажной системы, электроснабжения. Произведен монтаж кислородных газификаторов. Продолжаются работы по прокладке сетей водоотведения за пределами земельного участка</w:t>
      </w:r>
      <w:r w:rsidR="008F5497" w:rsidRPr="00CB0EAF">
        <w:rPr>
          <w:rFonts w:ascii="Times New Roman" w:hAnsi="Times New Roman"/>
          <w:sz w:val="28"/>
          <w:szCs w:val="28"/>
        </w:rPr>
        <w:t>.</w:t>
      </w:r>
    </w:p>
    <w:p w:rsidR="00774078" w:rsidRPr="00CB0EAF" w:rsidRDefault="00774078" w:rsidP="005B2F7C">
      <w:pPr>
        <w:spacing w:after="0" w:line="240" w:lineRule="auto"/>
        <w:jc w:val="both"/>
        <w:rPr>
          <w:rFonts w:ascii="Times New Roman" w:hAnsi="Times New Roman"/>
          <w:sz w:val="28"/>
          <w:szCs w:val="28"/>
          <w:u w:val="single"/>
        </w:rPr>
      </w:pPr>
    </w:p>
    <w:p w:rsidR="005E04AD" w:rsidRPr="00CB0EAF" w:rsidRDefault="00774078" w:rsidP="00774078">
      <w:pPr>
        <w:spacing w:after="0" w:line="240" w:lineRule="auto"/>
        <w:ind w:firstLine="709"/>
        <w:jc w:val="both"/>
        <w:rPr>
          <w:rFonts w:ascii="Times New Roman" w:eastAsia="Calibri" w:hAnsi="Times New Roman" w:cs="Times New Roman"/>
          <w:sz w:val="28"/>
          <w:szCs w:val="28"/>
          <w:lang w:eastAsia="ru-RU"/>
        </w:rPr>
      </w:pPr>
      <w:r w:rsidRPr="00CB0EAF">
        <w:rPr>
          <w:rFonts w:ascii="Times New Roman" w:hAnsi="Times New Roman"/>
          <w:sz w:val="28"/>
          <w:szCs w:val="28"/>
        </w:rPr>
        <w:t>3)</w:t>
      </w:r>
      <w:r w:rsidRPr="00CB0EAF">
        <w:rPr>
          <w:rFonts w:ascii="Times New Roman" w:eastAsia="Times New Roman" w:hAnsi="Times New Roman" w:cs="Times New Roman"/>
          <w:sz w:val="28"/>
          <w:szCs w:val="28"/>
          <w:u w:val="single"/>
          <w:lang w:eastAsia="x-none"/>
        </w:rPr>
        <w:t xml:space="preserve"> </w:t>
      </w:r>
      <w:r w:rsidRPr="00CB0EAF">
        <w:rPr>
          <w:rFonts w:ascii="Times New Roman" w:eastAsia="Times New Roman" w:hAnsi="Times New Roman" w:cs="Times New Roman"/>
          <w:sz w:val="28"/>
          <w:szCs w:val="28"/>
          <w:u w:val="single"/>
          <w:lang w:eastAsia="ru-RU"/>
        </w:rPr>
        <w:t>«Совершенствование процессов организации медицинской помощи на основе внедрения информационных технологий» («Электронное здравоохранение»).</w:t>
      </w:r>
      <w:r w:rsidRPr="00CB0EAF">
        <w:rPr>
          <w:rFonts w:ascii="Times New Roman" w:eastAsia="Calibri" w:hAnsi="Times New Roman" w:cs="Times New Roman"/>
          <w:sz w:val="28"/>
          <w:szCs w:val="28"/>
          <w:lang w:eastAsia="ru-RU"/>
        </w:rPr>
        <w:t xml:space="preserve"> </w:t>
      </w:r>
    </w:p>
    <w:p w:rsidR="00774078" w:rsidRPr="00CB0EAF" w:rsidRDefault="00774078" w:rsidP="00774078">
      <w:pPr>
        <w:spacing w:after="0" w:line="240" w:lineRule="auto"/>
        <w:ind w:firstLine="709"/>
        <w:jc w:val="both"/>
        <w:rPr>
          <w:rFonts w:ascii="Times New Roman" w:eastAsia="Calibri" w:hAnsi="Times New Roman" w:cs="Times New Roman"/>
          <w:sz w:val="28"/>
          <w:szCs w:val="28"/>
          <w:lang w:eastAsia="ru-RU"/>
        </w:rPr>
      </w:pPr>
      <w:r w:rsidRPr="00CB0EAF">
        <w:rPr>
          <w:rFonts w:ascii="Times New Roman" w:eastAsia="Calibri" w:hAnsi="Times New Roman" w:cs="Times New Roman"/>
          <w:sz w:val="28"/>
          <w:szCs w:val="28"/>
          <w:lang w:eastAsia="ru-RU"/>
        </w:rPr>
        <w:t xml:space="preserve">Соглашение между Министерством здравоохранения Российской Федерации и Правительством Архангельской области о взаимодействии в сфере развития Единой государственной информационной системы в сфере здравоохранения от 01 июля 2015 года. В мае 2017 года подана заявка на подключение к Концентратору </w:t>
      </w:r>
      <w:proofErr w:type="spellStart"/>
      <w:r w:rsidRPr="00CB0EAF">
        <w:rPr>
          <w:rFonts w:ascii="Times New Roman" w:eastAsia="Calibri" w:hAnsi="Times New Roman" w:cs="Times New Roman"/>
          <w:sz w:val="28"/>
          <w:szCs w:val="28"/>
          <w:lang w:eastAsia="ru-RU"/>
        </w:rPr>
        <w:t>госуслуг</w:t>
      </w:r>
      <w:proofErr w:type="spellEnd"/>
      <w:r w:rsidRPr="00CB0EAF">
        <w:rPr>
          <w:rFonts w:ascii="Times New Roman" w:eastAsia="Calibri" w:hAnsi="Times New Roman" w:cs="Times New Roman"/>
          <w:sz w:val="28"/>
          <w:szCs w:val="28"/>
          <w:lang w:eastAsia="ru-RU"/>
        </w:rPr>
        <w:t xml:space="preserve"> в тестовом контуре, в июне 2017 года проводились работы по доработке системы записи на прием к врачу и передачи </w:t>
      </w:r>
      <w:proofErr w:type="spellStart"/>
      <w:r w:rsidRPr="00CB0EAF">
        <w:rPr>
          <w:rFonts w:ascii="Times New Roman" w:eastAsia="Calibri" w:hAnsi="Times New Roman" w:cs="Times New Roman"/>
          <w:sz w:val="28"/>
          <w:szCs w:val="28"/>
          <w:lang w:eastAsia="ru-RU"/>
        </w:rPr>
        <w:t>ИЭМК</w:t>
      </w:r>
      <w:proofErr w:type="spellEnd"/>
      <w:r w:rsidRPr="00CB0EAF">
        <w:rPr>
          <w:rFonts w:ascii="Times New Roman" w:eastAsia="Calibri" w:hAnsi="Times New Roman" w:cs="Times New Roman"/>
          <w:sz w:val="28"/>
          <w:szCs w:val="28"/>
          <w:lang w:eastAsia="ru-RU"/>
        </w:rPr>
        <w:t xml:space="preserve"> и работы по подключению к тестовой среде концентратора </w:t>
      </w:r>
      <w:proofErr w:type="spellStart"/>
      <w:r w:rsidRPr="00CB0EAF">
        <w:rPr>
          <w:rFonts w:ascii="Times New Roman" w:eastAsia="Calibri" w:hAnsi="Times New Roman" w:cs="Times New Roman"/>
          <w:sz w:val="28"/>
          <w:szCs w:val="28"/>
          <w:lang w:eastAsia="ru-RU"/>
        </w:rPr>
        <w:t>госуслуг</w:t>
      </w:r>
      <w:proofErr w:type="spellEnd"/>
      <w:r w:rsidRPr="00CB0EAF">
        <w:rPr>
          <w:rFonts w:ascii="Times New Roman" w:eastAsia="Calibri" w:hAnsi="Times New Roman" w:cs="Times New Roman"/>
          <w:sz w:val="28"/>
          <w:szCs w:val="28"/>
          <w:lang w:eastAsia="ru-RU"/>
        </w:rPr>
        <w:t>.</w:t>
      </w:r>
    </w:p>
    <w:p w:rsidR="00774078" w:rsidRPr="00CB0EAF" w:rsidRDefault="00774078" w:rsidP="00774078">
      <w:pPr>
        <w:spacing w:after="0" w:line="240" w:lineRule="auto"/>
        <w:ind w:firstLine="709"/>
        <w:jc w:val="both"/>
        <w:rPr>
          <w:rFonts w:ascii="Times New Roman" w:eastAsia="Times New Roman" w:hAnsi="Times New Roman" w:cs="Times New Roman"/>
          <w:sz w:val="28"/>
          <w:szCs w:val="28"/>
          <w:lang w:eastAsia="ru-RU"/>
        </w:rPr>
      </w:pPr>
    </w:p>
    <w:p w:rsidR="005E7DC5" w:rsidRPr="00CB0EAF" w:rsidRDefault="00774078" w:rsidP="00774078">
      <w:pPr>
        <w:spacing w:after="0" w:line="240" w:lineRule="auto"/>
        <w:jc w:val="center"/>
        <w:rPr>
          <w:rFonts w:ascii="Times New Roman" w:eastAsia="Times New Roman" w:hAnsi="Times New Roman" w:cs="Times New Roman"/>
          <w:sz w:val="28"/>
          <w:szCs w:val="28"/>
          <w:lang w:eastAsia="ru-RU"/>
        </w:rPr>
      </w:pPr>
      <w:r w:rsidRPr="00CB0EAF">
        <w:rPr>
          <w:rFonts w:ascii="Times New Roman" w:eastAsia="Times New Roman" w:hAnsi="Times New Roman" w:cs="Times New Roman"/>
          <w:sz w:val="28"/>
          <w:szCs w:val="28"/>
          <w:lang w:eastAsia="ru-RU"/>
        </w:rPr>
        <w:t>Информация о значениях показателей приоритетн</w:t>
      </w:r>
      <w:r w:rsidR="005E7DC5" w:rsidRPr="00CB0EAF">
        <w:rPr>
          <w:rFonts w:ascii="Times New Roman" w:eastAsia="Times New Roman" w:hAnsi="Times New Roman" w:cs="Times New Roman"/>
          <w:sz w:val="28"/>
          <w:szCs w:val="28"/>
          <w:lang w:eastAsia="ru-RU"/>
        </w:rPr>
        <w:t>ого</w:t>
      </w:r>
      <w:r w:rsidRPr="00CB0EAF">
        <w:rPr>
          <w:rFonts w:ascii="Times New Roman" w:eastAsia="Times New Roman" w:hAnsi="Times New Roman" w:cs="Times New Roman"/>
          <w:sz w:val="28"/>
          <w:szCs w:val="28"/>
          <w:lang w:eastAsia="ru-RU"/>
        </w:rPr>
        <w:t xml:space="preserve"> проект</w:t>
      </w:r>
      <w:r w:rsidR="005E7DC5" w:rsidRPr="00CB0EAF">
        <w:rPr>
          <w:rFonts w:ascii="Times New Roman" w:eastAsia="Times New Roman" w:hAnsi="Times New Roman" w:cs="Times New Roman"/>
          <w:sz w:val="28"/>
          <w:szCs w:val="28"/>
          <w:lang w:eastAsia="ru-RU"/>
        </w:rPr>
        <w:t>а</w:t>
      </w:r>
      <w:r w:rsidRPr="00CB0EAF">
        <w:rPr>
          <w:rFonts w:ascii="Times New Roman" w:eastAsia="Times New Roman" w:hAnsi="Times New Roman" w:cs="Times New Roman"/>
          <w:sz w:val="28"/>
          <w:szCs w:val="28"/>
          <w:lang w:eastAsia="ru-RU"/>
        </w:rPr>
        <w:t xml:space="preserve"> </w:t>
      </w:r>
      <w:r w:rsidR="005E7DC5" w:rsidRPr="00CB0EAF">
        <w:rPr>
          <w:rFonts w:ascii="Times New Roman" w:eastAsia="Times New Roman" w:hAnsi="Times New Roman" w:cs="Times New Roman"/>
          <w:sz w:val="28"/>
          <w:szCs w:val="28"/>
          <w:lang w:eastAsia="ru-RU"/>
        </w:rPr>
        <w:t>«Электронное здравоохранение»</w:t>
      </w:r>
      <w:r w:rsidR="005E7DC5" w:rsidRPr="00CB0EAF">
        <w:rPr>
          <w:rFonts w:ascii="Times New Roman" w:eastAsia="Times New Roman" w:hAnsi="Times New Roman" w:cs="Times New Roman"/>
          <w:sz w:val="28"/>
          <w:szCs w:val="28"/>
          <w:lang w:eastAsia="ru-RU"/>
        </w:rPr>
        <w:t xml:space="preserve"> </w:t>
      </w:r>
      <w:r w:rsidRPr="00CB0EAF">
        <w:rPr>
          <w:rFonts w:ascii="Times New Roman" w:eastAsia="Times New Roman" w:hAnsi="Times New Roman" w:cs="Times New Roman"/>
          <w:sz w:val="28"/>
          <w:szCs w:val="28"/>
          <w:lang w:eastAsia="ru-RU"/>
        </w:rPr>
        <w:t>(за счет всех источников)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127"/>
        <w:gridCol w:w="1275"/>
        <w:gridCol w:w="1418"/>
      </w:tblGrid>
      <w:tr w:rsidR="00CB0EAF" w:rsidRPr="00CB0EAF" w:rsidTr="00AF11DF">
        <w:tc>
          <w:tcPr>
            <w:tcW w:w="4644" w:type="dxa"/>
            <w:shd w:val="clear" w:color="auto" w:fill="auto"/>
          </w:tcPr>
          <w:p w:rsidR="005E04AD" w:rsidRPr="00CB0EAF" w:rsidRDefault="005E04AD" w:rsidP="0014799A">
            <w:pPr>
              <w:spacing w:after="0" w:line="240" w:lineRule="auto"/>
              <w:jc w:val="center"/>
              <w:rPr>
                <w:rFonts w:ascii="Times New Roman" w:eastAsia="Calibri" w:hAnsi="Times New Roman" w:cs="Times New Roman"/>
                <w:sz w:val="16"/>
                <w:szCs w:val="16"/>
                <w:lang w:eastAsia="ru-RU"/>
              </w:rPr>
            </w:pPr>
            <w:r w:rsidRPr="00CB0EAF">
              <w:rPr>
                <w:rFonts w:ascii="Times New Roman" w:eastAsia="Calibri" w:hAnsi="Times New Roman" w:cs="Times New Roman"/>
                <w:sz w:val="16"/>
                <w:szCs w:val="16"/>
                <w:lang w:eastAsia="ru-RU"/>
              </w:rPr>
              <w:t>Наименование показател</w:t>
            </w:r>
            <w:r w:rsidR="0014799A" w:rsidRPr="00CB0EAF">
              <w:rPr>
                <w:rFonts w:ascii="Times New Roman" w:eastAsia="Calibri" w:hAnsi="Times New Roman" w:cs="Times New Roman"/>
                <w:sz w:val="16"/>
                <w:szCs w:val="16"/>
                <w:lang w:eastAsia="ru-RU"/>
              </w:rPr>
              <w:t>я</w:t>
            </w:r>
          </w:p>
        </w:tc>
        <w:tc>
          <w:tcPr>
            <w:tcW w:w="2127"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16"/>
                <w:szCs w:val="16"/>
                <w:lang w:eastAsia="ru-RU"/>
              </w:rPr>
            </w:pPr>
            <w:r w:rsidRPr="00CB0EAF">
              <w:rPr>
                <w:rFonts w:ascii="Times New Roman" w:eastAsia="Calibri" w:hAnsi="Times New Roman" w:cs="Times New Roman"/>
                <w:sz w:val="16"/>
                <w:szCs w:val="16"/>
                <w:lang w:eastAsia="ru-RU"/>
              </w:rPr>
              <w:t>Плановое значение показателя на 2017 год, утвержденное паспортом проекта (программы) или сводным планом приоритетного проекта (программы)</w:t>
            </w:r>
          </w:p>
        </w:tc>
        <w:tc>
          <w:tcPr>
            <w:tcW w:w="1275" w:type="dxa"/>
            <w:shd w:val="clear" w:color="auto" w:fill="auto"/>
          </w:tcPr>
          <w:p w:rsidR="005E04AD" w:rsidRPr="00CB0EAF" w:rsidRDefault="005E04AD" w:rsidP="0014799A">
            <w:pPr>
              <w:spacing w:after="0" w:line="240" w:lineRule="auto"/>
              <w:jc w:val="center"/>
              <w:rPr>
                <w:rFonts w:ascii="Times New Roman" w:eastAsia="Calibri" w:hAnsi="Times New Roman" w:cs="Times New Roman"/>
                <w:sz w:val="16"/>
                <w:szCs w:val="16"/>
                <w:lang w:eastAsia="ru-RU"/>
              </w:rPr>
            </w:pPr>
            <w:r w:rsidRPr="00CB0EAF">
              <w:rPr>
                <w:rFonts w:ascii="Times New Roman" w:eastAsia="Calibri" w:hAnsi="Times New Roman" w:cs="Times New Roman"/>
                <w:sz w:val="16"/>
                <w:szCs w:val="16"/>
                <w:lang w:eastAsia="ru-RU"/>
              </w:rPr>
              <w:t xml:space="preserve">Сведения о фактическом значении показателя за 1 полугодие 2017 </w:t>
            </w:r>
          </w:p>
        </w:tc>
        <w:tc>
          <w:tcPr>
            <w:tcW w:w="1418"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16"/>
                <w:szCs w:val="16"/>
                <w:lang w:eastAsia="ru-RU"/>
              </w:rPr>
            </w:pPr>
            <w:r w:rsidRPr="00CB0EAF">
              <w:rPr>
                <w:rFonts w:ascii="Times New Roman" w:eastAsia="Calibri" w:hAnsi="Times New Roman" w:cs="Times New Roman"/>
                <w:sz w:val="16"/>
                <w:szCs w:val="16"/>
                <w:lang w:eastAsia="ru-RU"/>
              </w:rPr>
              <w:t>Сведения о прогнозном значении показателя по оставшимся периодам 2017 года</w:t>
            </w:r>
          </w:p>
        </w:tc>
      </w:tr>
      <w:tr w:rsidR="00CB0EAF" w:rsidRPr="00CB0EAF" w:rsidTr="00AF11DF">
        <w:tc>
          <w:tcPr>
            <w:tcW w:w="4644" w:type="dxa"/>
            <w:shd w:val="clear" w:color="auto" w:fill="auto"/>
          </w:tcPr>
          <w:p w:rsidR="005E04AD" w:rsidRPr="00CB0EAF" w:rsidRDefault="005E04AD" w:rsidP="00983D1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 xml:space="preserve">Количество медицинских организаций и их структурных подразделений, подключенных по защищенным каналам передачи данных к региональным информационным системам </w:t>
            </w:r>
            <w:proofErr w:type="spellStart"/>
            <w:r w:rsidRPr="00CB0EAF">
              <w:rPr>
                <w:rFonts w:ascii="Times New Roman" w:eastAsia="Calibri" w:hAnsi="Times New Roman" w:cs="Times New Roman"/>
                <w:sz w:val="20"/>
                <w:szCs w:val="20"/>
                <w:lang w:eastAsia="ru-RU"/>
              </w:rPr>
              <w:t>ЕГИСЗ</w:t>
            </w:r>
            <w:proofErr w:type="spellEnd"/>
            <w:r w:rsidRPr="00CB0EAF">
              <w:rPr>
                <w:rFonts w:ascii="Times New Roman" w:eastAsia="Calibri" w:hAnsi="Times New Roman" w:cs="Times New Roman"/>
                <w:sz w:val="20"/>
                <w:szCs w:val="20"/>
                <w:lang w:eastAsia="ru-RU"/>
              </w:rPr>
              <w:t xml:space="preserve"> в субъекте Российской Федерации (кол-во)</w:t>
            </w:r>
          </w:p>
        </w:tc>
        <w:tc>
          <w:tcPr>
            <w:tcW w:w="2127"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111</w:t>
            </w:r>
          </w:p>
        </w:tc>
        <w:tc>
          <w:tcPr>
            <w:tcW w:w="1275"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152</w:t>
            </w:r>
          </w:p>
        </w:tc>
        <w:tc>
          <w:tcPr>
            <w:tcW w:w="1418"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152</w:t>
            </w:r>
          </w:p>
        </w:tc>
      </w:tr>
      <w:tr w:rsidR="00CB0EAF" w:rsidRPr="00CB0EAF" w:rsidTr="00AF11DF">
        <w:tc>
          <w:tcPr>
            <w:tcW w:w="4644" w:type="dxa"/>
            <w:shd w:val="clear" w:color="auto" w:fill="auto"/>
          </w:tcPr>
          <w:p w:rsidR="005E04AD" w:rsidRPr="00CB0EAF" w:rsidRDefault="005E04AD" w:rsidP="00983D1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Количество медицинских организаций и их структурных подразделений, передающих сведения электронных медицинских карт пациентов в федеральную систему Интегрированной электронной медицинской карты (</w:t>
            </w:r>
            <w:proofErr w:type="spellStart"/>
            <w:r w:rsidRPr="00CB0EAF">
              <w:rPr>
                <w:rFonts w:ascii="Times New Roman" w:eastAsia="Calibri" w:hAnsi="Times New Roman" w:cs="Times New Roman"/>
                <w:sz w:val="20"/>
                <w:szCs w:val="20"/>
                <w:lang w:eastAsia="ru-RU"/>
              </w:rPr>
              <w:t>ИЭМК</w:t>
            </w:r>
            <w:proofErr w:type="spellEnd"/>
            <w:r w:rsidRPr="00CB0EAF">
              <w:rPr>
                <w:rFonts w:ascii="Times New Roman" w:eastAsia="Calibri" w:hAnsi="Times New Roman" w:cs="Times New Roman"/>
                <w:sz w:val="20"/>
                <w:szCs w:val="20"/>
                <w:lang w:eastAsia="ru-RU"/>
              </w:rPr>
              <w:t xml:space="preserve">) </w:t>
            </w:r>
            <w:proofErr w:type="spellStart"/>
            <w:r w:rsidRPr="00CB0EAF">
              <w:rPr>
                <w:rFonts w:ascii="Times New Roman" w:eastAsia="Calibri" w:hAnsi="Times New Roman" w:cs="Times New Roman"/>
                <w:sz w:val="20"/>
                <w:szCs w:val="20"/>
                <w:lang w:eastAsia="ru-RU"/>
              </w:rPr>
              <w:t>ЕГИСЗ</w:t>
            </w:r>
            <w:proofErr w:type="spellEnd"/>
            <w:r w:rsidRPr="00CB0EAF">
              <w:rPr>
                <w:rFonts w:ascii="Times New Roman" w:eastAsia="Calibri" w:hAnsi="Times New Roman" w:cs="Times New Roman"/>
                <w:sz w:val="20"/>
                <w:szCs w:val="20"/>
                <w:lang w:eastAsia="ru-RU"/>
              </w:rPr>
              <w:t xml:space="preserve"> (кол-во)</w:t>
            </w:r>
          </w:p>
        </w:tc>
        <w:tc>
          <w:tcPr>
            <w:tcW w:w="2127"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111</w:t>
            </w:r>
          </w:p>
        </w:tc>
        <w:tc>
          <w:tcPr>
            <w:tcW w:w="1275"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146</w:t>
            </w:r>
          </w:p>
        </w:tc>
        <w:tc>
          <w:tcPr>
            <w:tcW w:w="1418"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146</w:t>
            </w:r>
          </w:p>
        </w:tc>
      </w:tr>
      <w:tr w:rsidR="00CB0EAF" w:rsidRPr="00CB0EAF" w:rsidTr="00AF11DF">
        <w:tc>
          <w:tcPr>
            <w:tcW w:w="4644" w:type="dxa"/>
            <w:shd w:val="clear" w:color="auto" w:fill="auto"/>
          </w:tcPr>
          <w:p w:rsidR="005E04AD" w:rsidRPr="00CB0EAF" w:rsidRDefault="005E04AD" w:rsidP="00983D1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 xml:space="preserve">Количество обращений пациентов, информация о которых передана в федеральный сервис </w:t>
            </w:r>
            <w:proofErr w:type="spellStart"/>
            <w:r w:rsidRPr="00CB0EAF">
              <w:rPr>
                <w:rFonts w:ascii="Times New Roman" w:eastAsia="Calibri" w:hAnsi="Times New Roman" w:cs="Times New Roman"/>
                <w:sz w:val="20"/>
                <w:szCs w:val="20"/>
                <w:lang w:eastAsia="ru-RU"/>
              </w:rPr>
              <w:t>ИЭМК</w:t>
            </w:r>
            <w:proofErr w:type="spellEnd"/>
            <w:r w:rsidRPr="00CB0EAF">
              <w:rPr>
                <w:rFonts w:ascii="Times New Roman" w:eastAsia="Calibri" w:hAnsi="Times New Roman" w:cs="Times New Roman"/>
                <w:sz w:val="20"/>
                <w:szCs w:val="20"/>
                <w:lang w:eastAsia="ru-RU"/>
              </w:rPr>
              <w:t xml:space="preserve"> в виде </w:t>
            </w:r>
            <w:proofErr w:type="spellStart"/>
            <w:r w:rsidRPr="00CB0EAF">
              <w:rPr>
                <w:rFonts w:ascii="Times New Roman" w:eastAsia="Calibri" w:hAnsi="Times New Roman" w:cs="Times New Roman"/>
                <w:sz w:val="20"/>
                <w:szCs w:val="20"/>
                <w:lang w:eastAsia="ru-RU"/>
              </w:rPr>
              <w:t>СЭМД</w:t>
            </w:r>
            <w:proofErr w:type="spellEnd"/>
            <w:r w:rsidRPr="00CB0EAF">
              <w:rPr>
                <w:rFonts w:ascii="Times New Roman" w:eastAsia="Calibri" w:hAnsi="Times New Roman" w:cs="Times New Roman"/>
                <w:sz w:val="20"/>
                <w:szCs w:val="20"/>
                <w:lang w:eastAsia="ru-RU"/>
              </w:rPr>
              <w:t xml:space="preserve"> (кол-во)</w:t>
            </w:r>
          </w:p>
        </w:tc>
        <w:tc>
          <w:tcPr>
            <w:tcW w:w="2127"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2776483</w:t>
            </w:r>
          </w:p>
        </w:tc>
        <w:tc>
          <w:tcPr>
            <w:tcW w:w="1275"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1327236</w:t>
            </w:r>
          </w:p>
        </w:tc>
        <w:tc>
          <w:tcPr>
            <w:tcW w:w="1418"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2776483</w:t>
            </w:r>
          </w:p>
        </w:tc>
      </w:tr>
      <w:tr w:rsidR="00CB0EAF" w:rsidRPr="00CB0EAF" w:rsidTr="00AF11DF">
        <w:tc>
          <w:tcPr>
            <w:tcW w:w="4644" w:type="dxa"/>
            <w:shd w:val="clear" w:color="auto" w:fill="auto"/>
          </w:tcPr>
          <w:p w:rsidR="005E04AD" w:rsidRPr="00CB0EAF" w:rsidRDefault="005E04AD" w:rsidP="00983D1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Количество МО и их территориально выделенных подразделений, находящихся по разным фактическим адресам, где ведется расписание приема специалистов, которые предоставляют гражданам возможность записаться на прием к врачу или на исследование через Единый портал государственных услуг (</w:t>
            </w:r>
            <w:proofErr w:type="spellStart"/>
            <w:r w:rsidRPr="00CB0EAF">
              <w:rPr>
                <w:rFonts w:ascii="Times New Roman" w:eastAsia="Calibri" w:hAnsi="Times New Roman" w:cs="Times New Roman"/>
                <w:sz w:val="20"/>
                <w:szCs w:val="20"/>
                <w:lang w:eastAsia="ru-RU"/>
              </w:rPr>
              <w:t>ЕПГУ</w:t>
            </w:r>
            <w:proofErr w:type="spellEnd"/>
            <w:r w:rsidRPr="00CB0EAF">
              <w:rPr>
                <w:rFonts w:ascii="Times New Roman" w:eastAsia="Calibri" w:hAnsi="Times New Roman" w:cs="Times New Roman"/>
                <w:sz w:val="20"/>
                <w:szCs w:val="20"/>
                <w:lang w:eastAsia="ru-RU"/>
              </w:rPr>
              <w:t>) и/или Региональный портал государственных услуг (</w:t>
            </w:r>
            <w:proofErr w:type="spellStart"/>
            <w:r w:rsidRPr="00CB0EAF">
              <w:rPr>
                <w:rFonts w:ascii="Times New Roman" w:eastAsia="Calibri" w:hAnsi="Times New Roman" w:cs="Times New Roman"/>
                <w:sz w:val="20"/>
                <w:szCs w:val="20"/>
                <w:lang w:eastAsia="ru-RU"/>
              </w:rPr>
              <w:t>РПГУ</w:t>
            </w:r>
            <w:proofErr w:type="spellEnd"/>
            <w:r w:rsidRPr="00CB0EAF">
              <w:rPr>
                <w:rFonts w:ascii="Times New Roman" w:eastAsia="Calibri" w:hAnsi="Times New Roman" w:cs="Times New Roman"/>
                <w:sz w:val="20"/>
                <w:szCs w:val="20"/>
                <w:lang w:eastAsia="ru-RU"/>
              </w:rPr>
              <w:t>) субъекта Российской Федерации (кол-во)</w:t>
            </w:r>
          </w:p>
        </w:tc>
        <w:tc>
          <w:tcPr>
            <w:tcW w:w="2127"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103</w:t>
            </w:r>
          </w:p>
        </w:tc>
        <w:tc>
          <w:tcPr>
            <w:tcW w:w="1275"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106</w:t>
            </w:r>
          </w:p>
        </w:tc>
        <w:tc>
          <w:tcPr>
            <w:tcW w:w="1418"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106</w:t>
            </w:r>
          </w:p>
        </w:tc>
      </w:tr>
      <w:tr w:rsidR="00CB0EAF" w:rsidRPr="00CB0EAF" w:rsidTr="00AF11DF">
        <w:tc>
          <w:tcPr>
            <w:tcW w:w="4644" w:type="dxa"/>
            <w:shd w:val="clear" w:color="auto" w:fill="auto"/>
          </w:tcPr>
          <w:p w:rsidR="005E04AD" w:rsidRPr="00CB0EAF" w:rsidRDefault="005E04AD" w:rsidP="00983D1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Количество МО и их территориально выделенных подразделений, находящихся по разным фактическим адресам, которые используют медицинские информационные системы, соответствующие расширенному уровню развития, установленному методическими рекомендациями (кол-во)</w:t>
            </w:r>
          </w:p>
        </w:tc>
        <w:tc>
          <w:tcPr>
            <w:tcW w:w="2127"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111</w:t>
            </w:r>
          </w:p>
        </w:tc>
        <w:tc>
          <w:tcPr>
            <w:tcW w:w="1275"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152</w:t>
            </w:r>
          </w:p>
        </w:tc>
        <w:tc>
          <w:tcPr>
            <w:tcW w:w="1418" w:type="dxa"/>
            <w:shd w:val="clear" w:color="auto" w:fill="auto"/>
          </w:tcPr>
          <w:p w:rsidR="005E04AD" w:rsidRPr="00CB0EAF" w:rsidRDefault="005E04A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152</w:t>
            </w:r>
          </w:p>
        </w:tc>
      </w:tr>
    </w:tbl>
    <w:p w:rsidR="00774078" w:rsidRPr="00CB0EAF" w:rsidRDefault="00774078" w:rsidP="00774078">
      <w:pPr>
        <w:spacing w:after="0" w:line="240" w:lineRule="auto"/>
        <w:ind w:firstLine="709"/>
        <w:jc w:val="both"/>
        <w:rPr>
          <w:rFonts w:ascii="Times New Roman" w:hAnsi="Times New Roman"/>
          <w:sz w:val="28"/>
          <w:szCs w:val="28"/>
        </w:rPr>
      </w:pPr>
    </w:p>
    <w:p w:rsidR="005B2F7C" w:rsidRPr="00CB0EAF" w:rsidRDefault="005B2F7C" w:rsidP="005B2F7C">
      <w:pPr>
        <w:spacing w:after="0" w:line="240" w:lineRule="auto"/>
        <w:jc w:val="center"/>
        <w:rPr>
          <w:rFonts w:ascii="Times New Roman" w:hAnsi="Times New Roman"/>
          <w:b/>
          <w:sz w:val="28"/>
          <w:szCs w:val="28"/>
        </w:rPr>
      </w:pPr>
      <w:r w:rsidRPr="00CB0EAF">
        <w:rPr>
          <w:rFonts w:ascii="Times New Roman" w:hAnsi="Times New Roman"/>
          <w:b/>
          <w:sz w:val="28"/>
          <w:szCs w:val="28"/>
        </w:rPr>
        <w:t>Приоритетные проекты «ЖКХ и городская среда»</w:t>
      </w:r>
    </w:p>
    <w:p w:rsidR="005B2F7C" w:rsidRPr="00CB0EAF" w:rsidRDefault="005B2F7C" w:rsidP="005B2F7C">
      <w:pPr>
        <w:numPr>
          <w:ilvl w:val="0"/>
          <w:numId w:val="4"/>
        </w:numPr>
        <w:spacing w:after="0" w:line="240" w:lineRule="auto"/>
        <w:ind w:left="0" w:firstLine="839"/>
        <w:jc w:val="both"/>
        <w:rPr>
          <w:rFonts w:ascii="Times New Roman" w:eastAsia="Times New Roman" w:hAnsi="Times New Roman"/>
          <w:sz w:val="28"/>
          <w:szCs w:val="28"/>
          <w:u w:val="single"/>
          <w:lang w:eastAsia="ru-RU"/>
        </w:rPr>
      </w:pPr>
      <w:r w:rsidRPr="00CB0EAF">
        <w:rPr>
          <w:rFonts w:ascii="Times New Roman" w:eastAsia="Times New Roman" w:hAnsi="Times New Roman"/>
          <w:sz w:val="28"/>
          <w:szCs w:val="28"/>
          <w:u w:val="single"/>
          <w:lang w:eastAsia="ru-RU"/>
        </w:rPr>
        <w:t>«Обустройство мест массового отдыха населения (городских парков)».</w:t>
      </w:r>
    </w:p>
    <w:p w:rsidR="005B2F7C" w:rsidRPr="00CB0EAF" w:rsidRDefault="005B2F7C" w:rsidP="005B2F7C">
      <w:pPr>
        <w:pStyle w:val="a3"/>
        <w:ind w:left="0" w:firstLine="851"/>
        <w:jc w:val="both"/>
        <w:rPr>
          <w:sz w:val="28"/>
          <w:szCs w:val="28"/>
          <w:lang w:val="ru-RU"/>
        </w:rPr>
      </w:pPr>
      <w:r w:rsidRPr="00CB0EAF">
        <w:rPr>
          <w:sz w:val="28"/>
          <w:szCs w:val="28"/>
          <w:lang w:val="ru-RU"/>
        </w:rPr>
        <w:t>Бюджетные ассигнования на 2017 год предусмотрены в рамках подпрограммы «Формирование современной городской среды на территории Архангельской области» государственной программы Архангельской области «Развитие энергетики и жилищно-коммунального хозяйства Архангельской области (2014-2020 годы)».</w:t>
      </w:r>
    </w:p>
    <w:p w:rsidR="005B2F7C" w:rsidRPr="00CB0EAF" w:rsidRDefault="005B2F7C" w:rsidP="005B2F7C">
      <w:pPr>
        <w:pStyle w:val="a3"/>
        <w:ind w:left="0" w:firstLine="851"/>
        <w:jc w:val="both"/>
        <w:rPr>
          <w:sz w:val="28"/>
          <w:szCs w:val="28"/>
          <w:lang w:val="ru-RU"/>
        </w:rPr>
      </w:pPr>
      <w:r w:rsidRPr="00CB0EAF">
        <w:rPr>
          <w:sz w:val="28"/>
          <w:szCs w:val="28"/>
          <w:lang w:val="ru-RU"/>
        </w:rPr>
        <w:t>Мероприятием по благоустройству городских парков предусмотрено за счет межбюджетных трансфертов 8,1 млн.руб., за счет областного бюджета в рамках софинансирования расходных бюджетных обязательств 1,4 млн.руб.</w:t>
      </w:r>
    </w:p>
    <w:p w:rsidR="005B2F7C" w:rsidRPr="00CB0EAF" w:rsidRDefault="005B2F7C" w:rsidP="005B2F7C">
      <w:pPr>
        <w:pStyle w:val="a3"/>
        <w:ind w:left="0" w:firstLine="851"/>
        <w:jc w:val="both"/>
        <w:rPr>
          <w:sz w:val="28"/>
          <w:szCs w:val="28"/>
          <w:lang w:val="ru-RU"/>
        </w:rPr>
      </w:pPr>
      <w:r w:rsidRPr="00CB0EAF">
        <w:rPr>
          <w:sz w:val="28"/>
          <w:szCs w:val="28"/>
          <w:lang w:val="ru-RU"/>
        </w:rPr>
        <w:t>В первом полугодии 2017 года финансирование из федерального и областного бюджета не осуществлялось. Согласно приложению №2 «График перечисления» к соглашению о предоставлении субсидии бюджету Архангельской области из федерального бюджета от 14.02.2017 №069-08-237 срок перечисления субсидии – март 2017 года, перечисление субсидии из федерального бюджета осуществляется в доле, соответствующему уровню софинансирования расходного обязательства субъекта Российской Федерации.</w:t>
      </w:r>
    </w:p>
    <w:p w:rsidR="005B2F7C" w:rsidRPr="00CB0EAF" w:rsidRDefault="005B2F7C" w:rsidP="005B2F7C">
      <w:pPr>
        <w:numPr>
          <w:ilvl w:val="0"/>
          <w:numId w:val="4"/>
        </w:numPr>
        <w:spacing w:after="0" w:line="240" w:lineRule="auto"/>
        <w:ind w:left="0" w:firstLine="839"/>
        <w:jc w:val="both"/>
        <w:rPr>
          <w:rFonts w:ascii="Times New Roman" w:eastAsia="Times New Roman" w:hAnsi="Times New Roman"/>
          <w:sz w:val="28"/>
          <w:szCs w:val="28"/>
          <w:lang w:eastAsia="ru-RU"/>
        </w:rPr>
      </w:pPr>
      <w:r w:rsidRPr="00CB0EAF">
        <w:rPr>
          <w:rFonts w:ascii="Times New Roman" w:eastAsia="Times New Roman" w:hAnsi="Times New Roman"/>
          <w:sz w:val="28"/>
          <w:szCs w:val="28"/>
          <w:u w:val="single"/>
          <w:lang w:eastAsia="ru-RU"/>
        </w:rPr>
        <w:t xml:space="preserve"> «Формирование современной городской среды» </w:t>
      </w:r>
      <w:r w:rsidRPr="00CB0EAF">
        <w:rPr>
          <w:rFonts w:ascii="Times New Roman" w:eastAsia="Times New Roman" w:hAnsi="Times New Roman"/>
          <w:sz w:val="28"/>
          <w:szCs w:val="28"/>
          <w:lang w:eastAsia="ru-RU"/>
        </w:rPr>
        <w:t>(уполномоченный орган – министерство ТЭК и ЖКХ Архангельской области).</w:t>
      </w:r>
    </w:p>
    <w:p w:rsidR="005B2F7C" w:rsidRPr="00CB0EAF" w:rsidRDefault="005B2F7C" w:rsidP="005B2F7C">
      <w:pPr>
        <w:pStyle w:val="a3"/>
        <w:ind w:left="0" w:firstLine="851"/>
        <w:jc w:val="both"/>
        <w:rPr>
          <w:sz w:val="28"/>
          <w:szCs w:val="28"/>
          <w:lang w:val="ru-RU"/>
        </w:rPr>
      </w:pPr>
      <w:r w:rsidRPr="00CB0EAF">
        <w:rPr>
          <w:sz w:val="28"/>
          <w:szCs w:val="28"/>
          <w:lang w:val="ru-RU"/>
        </w:rPr>
        <w:t>Бюджетные ассигнования на 2017 год предусмотрены в рамках подпрограммы «Формирование современной городской среды на территории Архангельской области» государственной программы Архангельской области «Развитие энергетики и жилищно-коммунального хозяйства Архангельской области (2014-2020 годы)».</w:t>
      </w:r>
    </w:p>
    <w:p w:rsidR="005B2F7C" w:rsidRPr="00CB0EAF" w:rsidRDefault="005B2F7C" w:rsidP="005B2F7C">
      <w:pPr>
        <w:pStyle w:val="a3"/>
        <w:ind w:left="0" w:firstLine="851"/>
        <w:jc w:val="both"/>
        <w:rPr>
          <w:sz w:val="28"/>
          <w:szCs w:val="28"/>
          <w:lang w:val="ru-RU"/>
        </w:rPr>
      </w:pPr>
      <w:r w:rsidRPr="00CB0EAF">
        <w:rPr>
          <w:sz w:val="28"/>
          <w:szCs w:val="28"/>
          <w:lang w:val="ru-RU"/>
        </w:rPr>
        <w:t>На мероприятия по благоустройству общественных территорий предусмотрено за счет межбюджетных трансфертов 78,2 млн.руб., за счет областного бюджета 13,8 млн.руб. На мероприятия по благоустройству дворовых территорий предусмотрено за счет межбюджетных трансфертов 156,6 млн.руб., за счет средств областного бюджета – 27,6 млн.руб.</w:t>
      </w:r>
    </w:p>
    <w:p w:rsidR="005B2F7C" w:rsidRPr="00CB0EAF" w:rsidRDefault="005B2F7C" w:rsidP="005B2F7C">
      <w:pPr>
        <w:pStyle w:val="a3"/>
        <w:ind w:left="0" w:firstLine="851"/>
        <w:jc w:val="both"/>
        <w:rPr>
          <w:sz w:val="28"/>
          <w:szCs w:val="28"/>
          <w:lang w:val="ru-RU"/>
        </w:rPr>
      </w:pPr>
      <w:r w:rsidRPr="00CB0EAF">
        <w:rPr>
          <w:sz w:val="28"/>
          <w:szCs w:val="28"/>
          <w:lang w:val="ru-RU"/>
        </w:rPr>
        <w:t>В рамках реализации указанных мероприятий на территории Архангельской области планируется благоустроить 178 дворовых территорий и 50 общественных территорий.</w:t>
      </w:r>
    </w:p>
    <w:p w:rsidR="005B2F7C" w:rsidRPr="00CB0EAF" w:rsidRDefault="005B2F7C" w:rsidP="005B2F7C">
      <w:pPr>
        <w:pStyle w:val="a3"/>
        <w:ind w:left="0" w:firstLine="851"/>
        <w:jc w:val="both"/>
        <w:rPr>
          <w:sz w:val="28"/>
          <w:szCs w:val="28"/>
        </w:rPr>
      </w:pPr>
      <w:proofErr w:type="gramStart"/>
      <w:r w:rsidRPr="00CB0EAF">
        <w:rPr>
          <w:sz w:val="28"/>
          <w:szCs w:val="28"/>
          <w:lang w:val="ru-RU"/>
        </w:rPr>
        <w:t>В рамках реализации приоритетного проекта «Формирование современной городской среды» между Министерством строительства и жилищно-коммунального хозяйства Российской Федерации и Правительством Архангельской области заключены соглашение о предоставлении субсидии бюджету Архангельской области из федерального бюджета на поддержку обустройства мест массового отдыха населения (городских п</w:t>
      </w:r>
      <w:r w:rsidR="008B0774" w:rsidRPr="00CB0EAF">
        <w:rPr>
          <w:sz w:val="28"/>
          <w:szCs w:val="28"/>
          <w:lang w:val="ru-RU"/>
        </w:rPr>
        <w:t>арков) от 14.02.2017 №</w:t>
      </w:r>
      <w:r w:rsidRPr="00CB0EAF">
        <w:rPr>
          <w:sz w:val="28"/>
          <w:szCs w:val="28"/>
          <w:lang w:val="ru-RU"/>
        </w:rPr>
        <w:t>069-08-237 и соглашение о предоставлении в 2017 году субсидии из федерального бюджета бюджету Архангельской области на поддержку</w:t>
      </w:r>
      <w:proofErr w:type="gramEnd"/>
      <w:r w:rsidRPr="00CB0EAF">
        <w:rPr>
          <w:sz w:val="28"/>
          <w:szCs w:val="28"/>
          <w:lang w:val="ru-RU"/>
        </w:rPr>
        <w:t xml:space="preserve"> государственных программ субъектов Российской Федерации и муниципальных программ формирования современной</w:t>
      </w:r>
      <w:r w:rsidR="008B0774" w:rsidRPr="00CB0EAF">
        <w:rPr>
          <w:sz w:val="28"/>
          <w:szCs w:val="28"/>
          <w:lang w:val="ru-RU"/>
        </w:rPr>
        <w:t xml:space="preserve"> городской среды от 16.02.2017 №</w:t>
      </w:r>
      <w:r w:rsidRPr="00CB0EAF">
        <w:rPr>
          <w:sz w:val="28"/>
          <w:szCs w:val="28"/>
          <w:lang w:val="ru-RU"/>
        </w:rPr>
        <w:t xml:space="preserve">069-08-439. Распоряжением министерства ТЭК и ЖКХ Архангельской области от 12.01.2017 </w:t>
      </w:r>
      <w:r w:rsidR="008B0774" w:rsidRPr="00CB0EAF">
        <w:rPr>
          <w:sz w:val="28"/>
          <w:szCs w:val="28"/>
          <w:lang w:val="ru-RU"/>
        </w:rPr>
        <w:t>№</w:t>
      </w:r>
      <w:r w:rsidRPr="00CB0EAF">
        <w:rPr>
          <w:sz w:val="28"/>
          <w:szCs w:val="28"/>
          <w:lang w:val="ru-RU"/>
        </w:rPr>
        <w:t>10-р создана рабочая группа по реализации приоритетных проектов «Обеспечение качества жилищно-коммунальных услуг» и «Формирование комфортной городской среды».</w:t>
      </w:r>
    </w:p>
    <w:p w:rsidR="005B2F7C" w:rsidRPr="00CB0EAF" w:rsidRDefault="005B2F7C" w:rsidP="005B2F7C">
      <w:pPr>
        <w:pStyle w:val="a3"/>
        <w:ind w:left="0" w:firstLine="851"/>
        <w:jc w:val="both"/>
        <w:rPr>
          <w:sz w:val="28"/>
          <w:szCs w:val="28"/>
          <w:lang w:val="ru-RU"/>
        </w:rPr>
      </w:pPr>
      <w:r w:rsidRPr="00CB0EAF">
        <w:rPr>
          <w:sz w:val="28"/>
          <w:szCs w:val="28"/>
          <w:lang w:val="ru-RU"/>
        </w:rPr>
        <w:t>В первом полугодии 2017 года финансирование из федерального и областного бюджета не осуществлялось. Согласно приложению № 2 «График перечисления» к соглашению о предоставлении субсидии бюджету Архангельской области из федерального бюджета от 16.02.2017 №069-08-439 срок перечисления субсидии апрель 2017 года, перечисление субсидии из федерального бюджета осуществляется в доле, соответствующему уровню софинансирования расходного обязательства субъекта Российской Федерации.</w:t>
      </w:r>
    </w:p>
    <w:p w:rsidR="005B2F7C" w:rsidRPr="00CB0EAF" w:rsidRDefault="005B2F7C" w:rsidP="00C4528B">
      <w:pPr>
        <w:autoSpaceDE w:val="0"/>
        <w:autoSpaceDN w:val="0"/>
        <w:adjustRightInd w:val="0"/>
        <w:spacing w:after="0" w:line="240" w:lineRule="auto"/>
        <w:jc w:val="both"/>
        <w:rPr>
          <w:rFonts w:ascii="Times New Roman" w:eastAsia="Times New Roman" w:hAnsi="Times New Roman"/>
          <w:sz w:val="28"/>
          <w:szCs w:val="28"/>
          <w:u w:val="single"/>
          <w:lang w:eastAsia="ru-RU"/>
        </w:rPr>
      </w:pPr>
    </w:p>
    <w:p w:rsidR="004A0169" w:rsidRPr="00CB0EAF" w:rsidRDefault="004A0169" w:rsidP="004A0169">
      <w:pPr>
        <w:spacing w:after="0" w:line="240" w:lineRule="auto"/>
        <w:jc w:val="center"/>
        <w:rPr>
          <w:rFonts w:ascii="Times New Roman" w:eastAsia="Times New Roman" w:hAnsi="Times New Roman" w:cs="Times New Roman"/>
          <w:sz w:val="28"/>
          <w:szCs w:val="28"/>
          <w:lang w:eastAsia="ru-RU"/>
        </w:rPr>
      </w:pPr>
      <w:r w:rsidRPr="00CB0EAF">
        <w:rPr>
          <w:rFonts w:ascii="Times New Roman" w:eastAsia="Times New Roman" w:hAnsi="Times New Roman" w:cs="Times New Roman"/>
          <w:sz w:val="28"/>
          <w:szCs w:val="28"/>
          <w:lang w:eastAsia="ru-RU"/>
        </w:rPr>
        <w:t xml:space="preserve">Информация о значениях показателей приоритетного проекта </w:t>
      </w:r>
      <w:r w:rsidRPr="00CB0EAF">
        <w:rPr>
          <w:rFonts w:ascii="Times New Roman" w:eastAsia="Calibri" w:hAnsi="Times New Roman" w:cs="Times New Roman"/>
          <w:sz w:val="28"/>
          <w:szCs w:val="28"/>
          <w:lang w:eastAsia="ru-RU"/>
        </w:rPr>
        <w:t>«Формирование комфортной городской среды»</w:t>
      </w:r>
      <w:r w:rsidRPr="00CB0EAF">
        <w:rPr>
          <w:rFonts w:ascii="Times New Roman" w:eastAsia="Times New Roman" w:hAnsi="Times New Roman" w:cs="Times New Roman"/>
          <w:sz w:val="28"/>
          <w:szCs w:val="28"/>
          <w:lang w:eastAsia="ru-RU"/>
        </w:rPr>
        <w:t xml:space="preserve"> (за счет всех источников)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985"/>
        <w:gridCol w:w="1134"/>
      </w:tblGrid>
      <w:tr w:rsidR="00CB0EAF" w:rsidRPr="00CB0EAF" w:rsidTr="005D26D9">
        <w:tc>
          <w:tcPr>
            <w:tcW w:w="6345" w:type="dxa"/>
            <w:shd w:val="clear" w:color="auto" w:fill="auto"/>
          </w:tcPr>
          <w:p w:rsidR="005D26D9" w:rsidRPr="00CB0EAF" w:rsidRDefault="005D26D9" w:rsidP="004F7469">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Наименование показател</w:t>
            </w:r>
            <w:r w:rsidRPr="00CB0EAF">
              <w:rPr>
                <w:rFonts w:ascii="Times New Roman" w:eastAsia="Calibri" w:hAnsi="Times New Roman" w:cs="Times New Roman"/>
                <w:sz w:val="20"/>
                <w:szCs w:val="20"/>
                <w:lang w:eastAsia="ru-RU"/>
              </w:rPr>
              <w:t>я</w:t>
            </w:r>
          </w:p>
        </w:tc>
        <w:tc>
          <w:tcPr>
            <w:tcW w:w="1985" w:type="dxa"/>
            <w:shd w:val="clear" w:color="auto" w:fill="auto"/>
          </w:tcPr>
          <w:p w:rsidR="005D26D9" w:rsidRPr="00CB0EAF" w:rsidRDefault="005D26D9" w:rsidP="00AD0F9B">
            <w:pPr>
              <w:spacing w:after="0" w:line="240" w:lineRule="auto"/>
              <w:jc w:val="center"/>
              <w:rPr>
                <w:rFonts w:ascii="Times New Roman" w:eastAsia="Calibri" w:hAnsi="Times New Roman" w:cs="Times New Roman"/>
                <w:sz w:val="16"/>
                <w:szCs w:val="16"/>
                <w:lang w:eastAsia="ru-RU"/>
              </w:rPr>
            </w:pPr>
            <w:r w:rsidRPr="00CB0EAF">
              <w:rPr>
                <w:rFonts w:ascii="Times New Roman" w:eastAsia="Calibri" w:hAnsi="Times New Roman" w:cs="Times New Roman"/>
                <w:sz w:val="16"/>
                <w:szCs w:val="16"/>
                <w:lang w:eastAsia="ru-RU"/>
              </w:rPr>
              <w:t>Плановое значение показателя на 2017 год, утвержденное паспортом проекта (программы) или сводным планом приоритетного проекта (программы)</w:t>
            </w:r>
          </w:p>
        </w:tc>
        <w:tc>
          <w:tcPr>
            <w:tcW w:w="1134" w:type="dxa"/>
            <w:shd w:val="clear" w:color="auto" w:fill="auto"/>
          </w:tcPr>
          <w:p w:rsidR="005D26D9" w:rsidRPr="00CB0EAF" w:rsidRDefault="005D26D9" w:rsidP="00AD0F9B">
            <w:pPr>
              <w:spacing w:after="0" w:line="240" w:lineRule="auto"/>
              <w:jc w:val="center"/>
              <w:rPr>
                <w:rFonts w:ascii="Times New Roman" w:eastAsia="Calibri" w:hAnsi="Times New Roman" w:cs="Times New Roman"/>
                <w:sz w:val="16"/>
                <w:szCs w:val="16"/>
                <w:lang w:eastAsia="ru-RU"/>
              </w:rPr>
            </w:pPr>
            <w:r w:rsidRPr="00CB0EAF">
              <w:rPr>
                <w:rFonts w:ascii="Times New Roman" w:eastAsia="Calibri" w:hAnsi="Times New Roman" w:cs="Times New Roman"/>
                <w:sz w:val="16"/>
                <w:szCs w:val="16"/>
                <w:lang w:eastAsia="ru-RU"/>
              </w:rPr>
              <w:t>Сведения о прогнозном значении показателя по оставшимся периодам 2017 года</w:t>
            </w:r>
          </w:p>
        </w:tc>
      </w:tr>
      <w:tr w:rsidR="00CB0EAF" w:rsidRPr="00CB0EAF" w:rsidTr="005D26D9">
        <w:tc>
          <w:tcPr>
            <w:tcW w:w="6345" w:type="dxa"/>
            <w:shd w:val="clear" w:color="auto" w:fill="auto"/>
          </w:tcPr>
          <w:p w:rsidR="005D26D9" w:rsidRPr="00CB0EAF" w:rsidRDefault="005D26D9" w:rsidP="004A016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Количество благоустроенных дворовых территорий, ед.</w:t>
            </w:r>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229</w:t>
            </w:r>
          </w:p>
        </w:tc>
        <w:tc>
          <w:tcPr>
            <w:tcW w:w="1134"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170</w:t>
            </w:r>
          </w:p>
        </w:tc>
      </w:tr>
      <w:tr w:rsidR="00CB0EAF" w:rsidRPr="00CB0EAF" w:rsidTr="005D26D9">
        <w:tc>
          <w:tcPr>
            <w:tcW w:w="6345" w:type="dxa"/>
            <w:shd w:val="clear" w:color="auto" w:fill="auto"/>
          </w:tcPr>
          <w:p w:rsidR="005D26D9" w:rsidRPr="00CB0EAF" w:rsidRDefault="005D26D9" w:rsidP="004A016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Доля благоустроенных дворовых территорий многоквартирных домов от общего количества дворовых территорий многоквартирных домов, проценты</w:t>
            </w:r>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w:t>
            </w:r>
          </w:p>
        </w:tc>
        <w:tc>
          <w:tcPr>
            <w:tcW w:w="1134"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w:t>
            </w:r>
          </w:p>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p>
        </w:tc>
      </w:tr>
      <w:tr w:rsidR="00CB0EAF" w:rsidRPr="00CB0EAF" w:rsidTr="005D26D9">
        <w:trPr>
          <w:trHeight w:val="283"/>
        </w:trPr>
        <w:tc>
          <w:tcPr>
            <w:tcW w:w="6345" w:type="dxa"/>
            <w:shd w:val="clear" w:color="auto" w:fill="auto"/>
          </w:tcPr>
          <w:p w:rsidR="005D26D9" w:rsidRPr="00CB0EAF" w:rsidRDefault="005D26D9" w:rsidP="004A016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Количество благоустроенных общественных территорий, ед.</w:t>
            </w:r>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54</w:t>
            </w:r>
          </w:p>
        </w:tc>
        <w:tc>
          <w:tcPr>
            <w:tcW w:w="1134" w:type="dxa"/>
            <w:shd w:val="clear" w:color="auto" w:fill="auto"/>
          </w:tcPr>
          <w:p w:rsidR="005D26D9" w:rsidRPr="00CB0EAF" w:rsidRDefault="005D26D9" w:rsidP="005D26D9">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53</w:t>
            </w:r>
          </w:p>
        </w:tc>
      </w:tr>
      <w:tr w:rsidR="00CB0EAF" w:rsidRPr="00CB0EAF" w:rsidTr="005D26D9">
        <w:tc>
          <w:tcPr>
            <w:tcW w:w="6345" w:type="dxa"/>
            <w:shd w:val="clear" w:color="auto" w:fill="auto"/>
          </w:tcPr>
          <w:p w:rsidR="005D26D9" w:rsidRPr="00CB0EAF" w:rsidRDefault="005D26D9" w:rsidP="00174376">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Доля благоустроенных общественных территорий</w:t>
            </w:r>
            <w:r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от общего количества общественных территорий, проценты</w:t>
            </w:r>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16</w:t>
            </w:r>
          </w:p>
        </w:tc>
        <w:tc>
          <w:tcPr>
            <w:tcW w:w="1134"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16</w:t>
            </w:r>
          </w:p>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p>
        </w:tc>
      </w:tr>
      <w:tr w:rsidR="00CB0EAF" w:rsidRPr="00CB0EAF" w:rsidTr="005D26D9">
        <w:trPr>
          <w:trHeight w:val="195"/>
        </w:trPr>
        <w:tc>
          <w:tcPr>
            <w:tcW w:w="6345" w:type="dxa"/>
            <w:shd w:val="clear" w:color="auto" w:fill="auto"/>
          </w:tcPr>
          <w:p w:rsidR="005D26D9" w:rsidRPr="00CB0EAF" w:rsidRDefault="005D26D9" w:rsidP="00174376">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Количество благоустроенных городских парков, ед.</w:t>
            </w:r>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12</w:t>
            </w:r>
          </w:p>
        </w:tc>
        <w:tc>
          <w:tcPr>
            <w:tcW w:w="1134"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12</w:t>
            </w:r>
          </w:p>
        </w:tc>
      </w:tr>
      <w:tr w:rsidR="00CB0EAF" w:rsidRPr="00CB0EAF" w:rsidTr="005D26D9">
        <w:tc>
          <w:tcPr>
            <w:tcW w:w="6345" w:type="dxa"/>
            <w:shd w:val="clear" w:color="auto" w:fill="auto"/>
          </w:tcPr>
          <w:p w:rsidR="005D26D9" w:rsidRPr="00CB0EAF" w:rsidRDefault="005D26D9" w:rsidP="004A0169">
            <w:pPr>
              <w:autoSpaceDE w:val="0"/>
              <w:autoSpaceDN w:val="0"/>
              <w:adjustRightInd w:val="0"/>
              <w:spacing w:after="0" w:line="240" w:lineRule="auto"/>
              <w:jc w:val="both"/>
              <w:rPr>
                <w:rFonts w:ascii="Times New Roman" w:eastAsia="Calibri" w:hAnsi="Times New Roman" w:cs="Times New Roman"/>
                <w:sz w:val="20"/>
                <w:szCs w:val="20"/>
              </w:rPr>
            </w:pPr>
            <w:r w:rsidRPr="00CB0EAF">
              <w:rPr>
                <w:rFonts w:ascii="Times New Roman" w:eastAsia="Calibri" w:hAnsi="Times New Roman" w:cs="Times New Roman"/>
                <w:sz w:val="20"/>
                <w:szCs w:val="20"/>
              </w:rPr>
              <w:t xml:space="preserve">Площадь благоустроенных общественных территорий, </w:t>
            </w:r>
            <w:proofErr w:type="gramStart"/>
            <w:r w:rsidRPr="00CB0EAF">
              <w:rPr>
                <w:rFonts w:ascii="Times New Roman" w:eastAsia="Calibri" w:hAnsi="Times New Roman" w:cs="Times New Roman"/>
                <w:sz w:val="20"/>
                <w:szCs w:val="20"/>
              </w:rPr>
              <w:t>га</w:t>
            </w:r>
            <w:proofErr w:type="gramEnd"/>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55,3</w:t>
            </w:r>
          </w:p>
        </w:tc>
        <w:tc>
          <w:tcPr>
            <w:tcW w:w="1134"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55,3</w:t>
            </w:r>
          </w:p>
        </w:tc>
      </w:tr>
      <w:tr w:rsidR="00CB0EAF" w:rsidRPr="00CB0EAF" w:rsidTr="005D26D9">
        <w:tc>
          <w:tcPr>
            <w:tcW w:w="6345" w:type="dxa"/>
            <w:shd w:val="clear" w:color="auto" w:fill="auto"/>
          </w:tcPr>
          <w:p w:rsidR="005D26D9" w:rsidRPr="00CB0EAF" w:rsidRDefault="005D26D9" w:rsidP="00174376">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Доля финансового участия заинтересованных лиц</w:t>
            </w:r>
            <w:r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в выполнении дополнительного перечня работ по благоустройству дворовых территорий от общего объема средств, привлекаемых</w:t>
            </w:r>
            <w:r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из областного бюджета,</w:t>
            </w:r>
            <w:r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на выполнение работ по благоустройству дворовых территорий, проценты</w:t>
            </w:r>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w:t>
            </w:r>
          </w:p>
        </w:tc>
        <w:tc>
          <w:tcPr>
            <w:tcW w:w="1134"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w:t>
            </w:r>
          </w:p>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p>
        </w:tc>
      </w:tr>
      <w:tr w:rsidR="00CB0EAF" w:rsidRPr="00CB0EAF" w:rsidTr="005D26D9">
        <w:tc>
          <w:tcPr>
            <w:tcW w:w="6345" w:type="dxa"/>
            <w:shd w:val="clear" w:color="auto" w:fill="auto"/>
          </w:tcPr>
          <w:p w:rsidR="005D26D9" w:rsidRPr="00CB0EAF" w:rsidRDefault="005D26D9" w:rsidP="00EF1BF9">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Объем трудового участия заинтересованных лиц</w:t>
            </w:r>
            <w:r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в выполнении минимального</w:t>
            </w:r>
            <w:r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и дополнительного перечня работ по благоустройству дворовых территорий, чел./час</w:t>
            </w:r>
          </w:p>
        </w:tc>
        <w:tc>
          <w:tcPr>
            <w:tcW w:w="1985"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70</w:t>
            </w:r>
          </w:p>
        </w:tc>
        <w:tc>
          <w:tcPr>
            <w:tcW w:w="1134" w:type="dxa"/>
            <w:shd w:val="clear" w:color="auto" w:fill="auto"/>
          </w:tcPr>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70</w:t>
            </w:r>
          </w:p>
          <w:p w:rsidR="005D26D9" w:rsidRPr="00CB0EAF" w:rsidRDefault="005D26D9" w:rsidP="00043EE1">
            <w:pPr>
              <w:spacing w:after="0" w:line="240" w:lineRule="auto"/>
              <w:jc w:val="center"/>
              <w:rPr>
                <w:rFonts w:ascii="Times New Roman" w:eastAsia="Calibri" w:hAnsi="Times New Roman" w:cs="Times New Roman"/>
                <w:sz w:val="20"/>
                <w:szCs w:val="20"/>
                <w:lang w:eastAsia="ru-RU"/>
              </w:rPr>
            </w:pPr>
          </w:p>
        </w:tc>
      </w:tr>
    </w:tbl>
    <w:p w:rsidR="003E541F" w:rsidRPr="00CB0EAF" w:rsidRDefault="003E541F" w:rsidP="00C4528B">
      <w:pPr>
        <w:autoSpaceDE w:val="0"/>
        <w:autoSpaceDN w:val="0"/>
        <w:adjustRightInd w:val="0"/>
        <w:spacing w:after="0" w:line="240" w:lineRule="auto"/>
        <w:jc w:val="both"/>
        <w:rPr>
          <w:sz w:val="28"/>
          <w:szCs w:val="28"/>
        </w:rPr>
      </w:pPr>
    </w:p>
    <w:p w:rsidR="005B2F7C" w:rsidRPr="00CB0EAF" w:rsidRDefault="005B2F7C" w:rsidP="005B2F7C">
      <w:pPr>
        <w:spacing w:after="0" w:line="240" w:lineRule="auto"/>
        <w:jc w:val="center"/>
        <w:rPr>
          <w:rFonts w:ascii="Times New Roman" w:hAnsi="Times New Roman"/>
          <w:b/>
          <w:sz w:val="28"/>
          <w:szCs w:val="28"/>
        </w:rPr>
      </w:pPr>
      <w:r w:rsidRPr="00CB0EAF">
        <w:rPr>
          <w:rFonts w:ascii="Times New Roman" w:hAnsi="Times New Roman"/>
          <w:b/>
          <w:sz w:val="28"/>
          <w:szCs w:val="28"/>
        </w:rPr>
        <w:t>Приоритетный проект «Моногорода»</w:t>
      </w:r>
    </w:p>
    <w:p w:rsidR="005B2F7C" w:rsidRPr="00CB0EAF" w:rsidRDefault="005B2F7C" w:rsidP="005B2F7C">
      <w:pPr>
        <w:pStyle w:val="a3"/>
        <w:ind w:left="0" w:firstLine="851"/>
        <w:jc w:val="both"/>
        <w:rPr>
          <w:sz w:val="28"/>
          <w:szCs w:val="28"/>
          <w:lang w:val="ru-RU"/>
        </w:rPr>
      </w:pPr>
      <w:proofErr w:type="gramStart"/>
      <w:r w:rsidRPr="00CB0EAF">
        <w:rPr>
          <w:sz w:val="28"/>
          <w:szCs w:val="28"/>
          <w:lang w:val="ru-RU"/>
        </w:rPr>
        <w:t>Уполномоченный орган по реализации проекта – министерство экономического развития Архангельской области).</w:t>
      </w:r>
      <w:proofErr w:type="gramEnd"/>
    </w:p>
    <w:p w:rsidR="005B2F7C" w:rsidRPr="00CB0EAF" w:rsidRDefault="005B2F7C" w:rsidP="005B2F7C">
      <w:pPr>
        <w:pStyle w:val="a3"/>
        <w:ind w:left="0" w:firstLine="851"/>
        <w:jc w:val="both"/>
        <w:rPr>
          <w:sz w:val="28"/>
          <w:szCs w:val="28"/>
          <w:lang w:val="ru-RU"/>
        </w:rPr>
      </w:pPr>
      <w:r w:rsidRPr="00CB0EAF">
        <w:rPr>
          <w:sz w:val="28"/>
          <w:szCs w:val="28"/>
          <w:lang w:val="ru-RU"/>
        </w:rPr>
        <w:t xml:space="preserve">На территории Архангельской области находится 7 </w:t>
      </w:r>
      <w:proofErr w:type="spellStart"/>
      <w:r w:rsidRPr="00CB0EAF">
        <w:rPr>
          <w:sz w:val="28"/>
          <w:szCs w:val="28"/>
          <w:lang w:val="ru-RU"/>
        </w:rPr>
        <w:t>монопрофильных</w:t>
      </w:r>
      <w:proofErr w:type="spellEnd"/>
      <w:r w:rsidRPr="00CB0EAF">
        <w:rPr>
          <w:sz w:val="28"/>
          <w:szCs w:val="28"/>
          <w:lang w:val="ru-RU"/>
        </w:rPr>
        <w:t xml:space="preserve"> муниципальных образований (моногородов).</w:t>
      </w:r>
    </w:p>
    <w:p w:rsidR="005B2F7C" w:rsidRPr="00CB0EAF" w:rsidRDefault="005B2F7C" w:rsidP="005B2F7C">
      <w:pPr>
        <w:pStyle w:val="a3"/>
        <w:ind w:left="0" w:firstLine="851"/>
        <w:jc w:val="both"/>
        <w:rPr>
          <w:sz w:val="28"/>
          <w:szCs w:val="28"/>
          <w:lang w:val="ru-RU"/>
        </w:rPr>
      </w:pPr>
      <w:r w:rsidRPr="00CB0EAF">
        <w:rPr>
          <w:sz w:val="28"/>
          <w:szCs w:val="28"/>
          <w:lang w:val="ru-RU"/>
        </w:rPr>
        <w:t xml:space="preserve"> Заключено генеральное соглашение от 11.08.2016 № 06-15-43 о сотрудничестве по развитию </w:t>
      </w:r>
      <w:proofErr w:type="spellStart"/>
      <w:r w:rsidRPr="00CB0EAF">
        <w:rPr>
          <w:sz w:val="28"/>
          <w:szCs w:val="28"/>
          <w:lang w:val="ru-RU"/>
        </w:rPr>
        <w:t>монопрофильных</w:t>
      </w:r>
      <w:proofErr w:type="spellEnd"/>
      <w:r w:rsidRPr="00CB0EAF">
        <w:rPr>
          <w:sz w:val="28"/>
          <w:szCs w:val="28"/>
          <w:lang w:val="ru-RU"/>
        </w:rPr>
        <w:t xml:space="preserve"> муниципальных образований Архангельской области с некоммерческой организацией «Фонд развития моногородов» на реализацию мероприятий по направлениям:</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proofErr w:type="spellStart"/>
      <w:r w:rsidRPr="00CB0EAF">
        <w:rPr>
          <w:rFonts w:ascii="Times New Roman" w:hAnsi="Times New Roman"/>
          <w:sz w:val="28"/>
          <w:szCs w:val="28"/>
        </w:rPr>
        <w:t>софинансирование</w:t>
      </w:r>
      <w:proofErr w:type="spellEnd"/>
      <w:r w:rsidRPr="00CB0EAF">
        <w:rPr>
          <w:rFonts w:ascii="Times New Roman" w:hAnsi="Times New Roman"/>
          <w:sz w:val="28"/>
          <w:szCs w:val="28"/>
        </w:rPr>
        <w:t xml:space="preserve"> расходов бюджета субъекта РФ и бюджетов муниципальных образований Архангельской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содействие в подготовке и (или) участие в финансировании инвестиционных проектов в моногородах;</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выполнение функций проектного офиса по проектам развития моногородов;</w:t>
      </w:r>
    </w:p>
    <w:p w:rsidR="005B2F7C" w:rsidRPr="00CB0EAF" w:rsidRDefault="005B2F7C" w:rsidP="005B2F7C">
      <w:pPr>
        <w:numPr>
          <w:ilvl w:val="0"/>
          <w:numId w:val="1"/>
        </w:numPr>
        <w:autoSpaceDE w:val="0"/>
        <w:autoSpaceDN w:val="0"/>
        <w:adjustRightInd w:val="0"/>
        <w:spacing w:after="0" w:line="240" w:lineRule="auto"/>
        <w:ind w:left="0" w:firstLine="851"/>
        <w:jc w:val="both"/>
        <w:rPr>
          <w:rFonts w:ascii="Times New Roman" w:hAnsi="Times New Roman"/>
          <w:sz w:val="28"/>
          <w:szCs w:val="28"/>
        </w:rPr>
      </w:pPr>
      <w:r w:rsidRPr="00CB0EAF">
        <w:rPr>
          <w:rFonts w:ascii="Times New Roman" w:hAnsi="Times New Roman"/>
          <w:sz w:val="28"/>
          <w:szCs w:val="28"/>
        </w:rPr>
        <w:t>формирование команд, управляющих проектами развития моногородов и организация их обучения.</w:t>
      </w:r>
    </w:p>
    <w:p w:rsidR="005B2F7C" w:rsidRPr="00CB0EAF" w:rsidRDefault="005B2F7C" w:rsidP="005B2F7C">
      <w:pPr>
        <w:pStyle w:val="a3"/>
        <w:ind w:left="0" w:firstLine="851"/>
        <w:jc w:val="both"/>
        <w:rPr>
          <w:sz w:val="28"/>
          <w:szCs w:val="28"/>
          <w:lang w:val="ru-RU"/>
        </w:rPr>
      </w:pPr>
      <w:r w:rsidRPr="00CB0EAF">
        <w:rPr>
          <w:sz w:val="28"/>
          <w:szCs w:val="28"/>
          <w:lang w:val="ru-RU"/>
        </w:rPr>
        <w:t>В рамках данного соглашения подготовлена заявка в «Фонд развития моногородов» с целью софинансирования расходов по строительству и (или) реконструкции объектов инфраструктуры, необходимых для реализации новых инвестиционных проектов в МО «Город Северодвинск».</w:t>
      </w:r>
    </w:p>
    <w:p w:rsidR="005B2F7C" w:rsidRPr="00CB0EAF" w:rsidRDefault="005B2F7C" w:rsidP="005B2F7C">
      <w:pPr>
        <w:pStyle w:val="a3"/>
        <w:ind w:left="0" w:firstLine="851"/>
        <w:jc w:val="both"/>
        <w:rPr>
          <w:sz w:val="28"/>
          <w:szCs w:val="28"/>
          <w:lang w:val="ru-RU"/>
        </w:rPr>
      </w:pPr>
      <w:r w:rsidRPr="00CB0EAF">
        <w:rPr>
          <w:sz w:val="28"/>
          <w:szCs w:val="28"/>
          <w:lang w:val="ru-RU"/>
        </w:rPr>
        <w:t xml:space="preserve">Направлена заявка в Минэкономразвития России на создание территории опережающего социально-экономического развития в </w:t>
      </w:r>
      <w:proofErr w:type="spellStart"/>
      <w:r w:rsidRPr="00CB0EAF">
        <w:rPr>
          <w:sz w:val="28"/>
          <w:szCs w:val="28"/>
          <w:lang w:val="ru-RU"/>
        </w:rPr>
        <w:t>монопрофильном</w:t>
      </w:r>
      <w:proofErr w:type="spellEnd"/>
      <w:r w:rsidRPr="00CB0EAF">
        <w:rPr>
          <w:sz w:val="28"/>
          <w:szCs w:val="28"/>
          <w:lang w:val="ru-RU"/>
        </w:rPr>
        <w:t xml:space="preserve"> муниципальном образовании «Город Онега».</w:t>
      </w:r>
    </w:p>
    <w:p w:rsidR="00D20B26" w:rsidRPr="00CB0EAF" w:rsidRDefault="00D20B26" w:rsidP="00D20B26">
      <w:pPr>
        <w:spacing w:after="0" w:line="240" w:lineRule="auto"/>
        <w:ind w:firstLine="709"/>
        <w:jc w:val="both"/>
        <w:rPr>
          <w:rFonts w:ascii="Times New Roman" w:eastAsia="Calibri" w:hAnsi="Times New Roman" w:cs="Times New Roman"/>
          <w:sz w:val="28"/>
          <w:szCs w:val="28"/>
          <w:lang w:eastAsia="ru-RU"/>
        </w:rPr>
      </w:pPr>
      <w:r w:rsidRPr="00CB0EAF">
        <w:rPr>
          <w:rFonts w:ascii="Times New Roman" w:eastAsia="Calibri" w:hAnsi="Times New Roman" w:cs="Times New Roman"/>
          <w:sz w:val="28"/>
          <w:szCs w:val="28"/>
          <w:lang w:eastAsia="ru-RU"/>
        </w:rPr>
        <w:t>Паспорта программ развития всеми моногородами разработаны и одобрены региональным проектным офисом (протокол от 10.04.2017 № 01/17).</w:t>
      </w:r>
    </w:p>
    <w:p w:rsidR="00D20B26" w:rsidRPr="00CB0EAF" w:rsidRDefault="00D20B26" w:rsidP="00D20B26">
      <w:pPr>
        <w:spacing w:after="0" w:line="240" w:lineRule="auto"/>
        <w:ind w:firstLine="709"/>
        <w:contextualSpacing/>
        <w:jc w:val="both"/>
        <w:rPr>
          <w:rFonts w:ascii="Times New Roman" w:eastAsia="Calibri" w:hAnsi="Times New Roman" w:cs="Times New Roman"/>
          <w:sz w:val="24"/>
          <w:szCs w:val="24"/>
          <w:lang w:eastAsia="ru-RU"/>
        </w:rPr>
      </w:pPr>
      <w:r w:rsidRPr="00CB0EAF">
        <w:rPr>
          <w:rFonts w:ascii="Times New Roman" w:eastAsia="Calibri" w:hAnsi="Times New Roman" w:cs="Times New Roman"/>
          <w:sz w:val="28"/>
          <w:szCs w:val="28"/>
          <w:lang w:eastAsia="ru-RU"/>
        </w:rPr>
        <w:t xml:space="preserve">Куратором приоритета, в том числе ответственным за достижение </w:t>
      </w:r>
      <w:proofErr w:type="spellStart"/>
      <w:r w:rsidRPr="00CB0EAF">
        <w:rPr>
          <w:rFonts w:ascii="Times New Roman" w:eastAsia="Calibri" w:hAnsi="Times New Roman" w:cs="Times New Roman"/>
          <w:sz w:val="28"/>
          <w:szCs w:val="28"/>
          <w:lang w:val="en-US" w:eastAsia="ru-RU"/>
        </w:rPr>
        <w:t>KPI</w:t>
      </w:r>
      <w:proofErr w:type="spellEnd"/>
      <w:r w:rsidRPr="00CB0EAF">
        <w:rPr>
          <w:rFonts w:ascii="Times New Roman" w:eastAsia="Calibri" w:hAnsi="Times New Roman" w:cs="Times New Roman"/>
          <w:sz w:val="28"/>
          <w:szCs w:val="28"/>
          <w:lang w:eastAsia="ru-RU"/>
        </w:rPr>
        <w:t xml:space="preserve">, является заместитель Губернатора Архангельской области по стратегическому планированию и инвестиционной политике </w:t>
      </w:r>
      <w:proofErr w:type="spellStart"/>
      <w:r w:rsidRPr="00CB0EAF">
        <w:rPr>
          <w:rFonts w:ascii="Times New Roman" w:eastAsia="Calibri" w:hAnsi="Times New Roman" w:cs="Times New Roman"/>
          <w:sz w:val="28"/>
          <w:szCs w:val="28"/>
          <w:lang w:eastAsia="ru-RU"/>
        </w:rPr>
        <w:t>В.М</w:t>
      </w:r>
      <w:proofErr w:type="spellEnd"/>
      <w:r w:rsidRPr="00CB0EAF">
        <w:rPr>
          <w:rFonts w:ascii="Times New Roman" w:eastAsia="Calibri" w:hAnsi="Times New Roman" w:cs="Times New Roman"/>
          <w:sz w:val="28"/>
          <w:szCs w:val="28"/>
          <w:lang w:eastAsia="ru-RU"/>
        </w:rPr>
        <w:t>. Иконников.</w:t>
      </w:r>
      <w:r w:rsidRPr="00CB0EAF">
        <w:rPr>
          <w:rFonts w:ascii="Times New Roman" w:eastAsia="Calibri" w:hAnsi="Times New Roman" w:cs="Times New Roman"/>
          <w:sz w:val="24"/>
          <w:szCs w:val="24"/>
          <w:lang w:eastAsia="ru-RU"/>
        </w:rPr>
        <w:t xml:space="preserve"> </w:t>
      </w:r>
    </w:p>
    <w:p w:rsidR="00D20B26" w:rsidRPr="00CB0EAF" w:rsidRDefault="00EF4BF9" w:rsidP="00D20B26">
      <w:pPr>
        <w:spacing w:after="0" w:line="240" w:lineRule="auto"/>
        <w:ind w:firstLine="709"/>
        <w:contextualSpacing/>
        <w:jc w:val="both"/>
        <w:rPr>
          <w:rFonts w:ascii="Times New Roman" w:eastAsia="Calibri" w:hAnsi="Times New Roman" w:cs="Times New Roman"/>
          <w:sz w:val="28"/>
          <w:szCs w:val="28"/>
          <w:lang w:eastAsia="ru-RU"/>
        </w:rPr>
      </w:pPr>
      <w:r w:rsidRPr="00CB0EAF">
        <w:rPr>
          <w:rFonts w:ascii="Times New Roman" w:eastAsia="Calibri" w:hAnsi="Times New Roman" w:cs="Times New Roman"/>
          <w:sz w:val="28"/>
          <w:szCs w:val="28"/>
          <w:lang w:eastAsia="ru-RU"/>
        </w:rPr>
        <w:t>С</w:t>
      </w:r>
      <w:r w:rsidR="00D20B26" w:rsidRPr="00CB0EAF">
        <w:rPr>
          <w:rFonts w:ascii="Times New Roman" w:eastAsia="Calibri" w:hAnsi="Times New Roman" w:cs="Times New Roman"/>
          <w:sz w:val="28"/>
          <w:szCs w:val="28"/>
          <w:lang w:eastAsia="ru-RU"/>
        </w:rPr>
        <w:t>озданы</w:t>
      </w:r>
      <w:r w:rsidRPr="00CB0EAF">
        <w:rPr>
          <w:rFonts w:ascii="Times New Roman" w:eastAsia="Calibri" w:hAnsi="Times New Roman" w:cs="Times New Roman"/>
          <w:sz w:val="28"/>
          <w:szCs w:val="28"/>
          <w:lang w:eastAsia="ru-RU"/>
        </w:rPr>
        <w:t xml:space="preserve"> </w:t>
      </w:r>
      <w:r w:rsidRPr="00CB0EAF">
        <w:rPr>
          <w:rFonts w:ascii="Times New Roman" w:eastAsia="Calibri" w:hAnsi="Times New Roman" w:cs="Times New Roman"/>
          <w:sz w:val="28"/>
          <w:szCs w:val="28"/>
          <w:lang w:eastAsia="ru-RU"/>
        </w:rPr>
        <w:t>управляющие советы в каждом моногороде</w:t>
      </w:r>
      <w:r w:rsidR="00D20B26" w:rsidRPr="00CB0EAF">
        <w:rPr>
          <w:rFonts w:ascii="Times New Roman" w:eastAsia="Calibri" w:hAnsi="Times New Roman" w:cs="Times New Roman"/>
          <w:sz w:val="28"/>
          <w:szCs w:val="28"/>
          <w:lang w:eastAsia="ru-RU"/>
        </w:rPr>
        <w:t>, 6 из 7 команд (кроме команды Северодвинска), управляющи</w:t>
      </w:r>
      <w:r w:rsidRPr="00CB0EAF">
        <w:rPr>
          <w:rFonts w:ascii="Times New Roman" w:eastAsia="Calibri" w:hAnsi="Times New Roman" w:cs="Times New Roman"/>
          <w:sz w:val="28"/>
          <w:szCs w:val="28"/>
          <w:lang w:eastAsia="ru-RU"/>
        </w:rPr>
        <w:t>е</w:t>
      </w:r>
      <w:r w:rsidR="00D20B26" w:rsidRPr="00CB0EAF">
        <w:rPr>
          <w:rFonts w:ascii="Times New Roman" w:eastAsia="Calibri" w:hAnsi="Times New Roman" w:cs="Times New Roman"/>
          <w:sz w:val="28"/>
          <w:szCs w:val="28"/>
          <w:lang w:eastAsia="ru-RU"/>
        </w:rPr>
        <w:t xml:space="preserve"> проектами развития моногородов прошли обучение по </w:t>
      </w:r>
      <w:r w:rsidR="00831F62" w:rsidRPr="00CB0EAF">
        <w:rPr>
          <w:rFonts w:ascii="Times New Roman" w:eastAsia="Calibri" w:hAnsi="Times New Roman" w:cs="Times New Roman"/>
          <w:sz w:val="28"/>
          <w:szCs w:val="28"/>
          <w:lang w:eastAsia="ru-RU"/>
        </w:rPr>
        <w:t>спец. образовательной программе</w:t>
      </w:r>
      <w:r w:rsidR="00D20B26" w:rsidRPr="00CB0EAF">
        <w:rPr>
          <w:rFonts w:ascii="Times New Roman" w:eastAsia="Calibri" w:hAnsi="Times New Roman" w:cs="Times New Roman"/>
          <w:sz w:val="28"/>
          <w:szCs w:val="28"/>
          <w:lang w:eastAsia="ru-RU"/>
        </w:rPr>
        <w:t>. Программа «5 шагов благоустройства» разработаны и согласованы (в настоящее время ряд моногородов вносит изменения в согласованные программы)</w:t>
      </w:r>
    </w:p>
    <w:p w:rsidR="00D20B26" w:rsidRPr="00CB0EAF" w:rsidRDefault="00D20B26" w:rsidP="00D20B26">
      <w:pPr>
        <w:spacing w:after="0" w:line="240" w:lineRule="auto"/>
        <w:ind w:firstLine="709"/>
        <w:contextualSpacing/>
        <w:jc w:val="both"/>
        <w:rPr>
          <w:rFonts w:ascii="Times New Roman" w:eastAsia="Times New Roman" w:hAnsi="Times New Roman" w:cs="Times New Roman"/>
          <w:sz w:val="28"/>
          <w:szCs w:val="28"/>
          <w:lang w:eastAsia="x-none"/>
        </w:rPr>
      </w:pPr>
    </w:p>
    <w:p w:rsidR="00D20B26" w:rsidRPr="00CB0EAF" w:rsidRDefault="00D20B26" w:rsidP="00D20B26">
      <w:pPr>
        <w:spacing w:after="0" w:line="240" w:lineRule="auto"/>
        <w:jc w:val="center"/>
        <w:rPr>
          <w:rFonts w:ascii="Times New Roman" w:eastAsia="Times New Roman" w:hAnsi="Times New Roman" w:cs="Times New Roman"/>
          <w:sz w:val="28"/>
          <w:szCs w:val="28"/>
          <w:lang w:eastAsia="ru-RU"/>
        </w:rPr>
      </w:pPr>
      <w:r w:rsidRPr="00CB0EAF">
        <w:rPr>
          <w:rFonts w:ascii="Times New Roman" w:eastAsia="Times New Roman" w:hAnsi="Times New Roman" w:cs="Times New Roman"/>
          <w:sz w:val="28"/>
          <w:szCs w:val="28"/>
          <w:lang w:eastAsia="ru-RU"/>
        </w:rPr>
        <w:t>Информация о значениях показателей приоритетн</w:t>
      </w:r>
      <w:r w:rsidR="00F42711" w:rsidRPr="00CB0EAF">
        <w:rPr>
          <w:rFonts w:ascii="Times New Roman" w:eastAsia="Times New Roman" w:hAnsi="Times New Roman" w:cs="Times New Roman"/>
          <w:sz w:val="28"/>
          <w:szCs w:val="28"/>
          <w:lang w:eastAsia="ru-RU"/>
        </w:rPr>
        <w:t>ого</w:t>
      </w:r>
      <w:r w:rsidRPr="00CB0EAF">
        <w:rPr>
          <w:rFonts w:ascii="Times New Roman" w:eastAsia="Times New Roman" w:hAnsi="Times New Roman" w:cs="Times New Roman"/>
          <w:sz w:val="28"/>
          <w:szCs w:val="28"/>
          <w:lang w:eastAsia="ru-RU"/>
        </w:rPr>
        <w:t xml:space="preserve"> проект</w:t>
      </w:r>
      <w:r w:rsidR="00F42711" w:rsidRPr="00CB0EAF">
        <w:rPr>
          <w:rFonts w:ascii="Times New Roman" w:eastAsia="Times New Roman" w:hAnsi="Times New Roman" w:cs="Times New Roman"/>
          <w:sz w:val="28"/>
          <w:szCs w:val="28"/>
          <w:lang w:eastAsia="ru-RU"/>
        </w:rPr>
        <w:t>а</w:t>
      </w:r>
      <w:r w:rsidRPr="00CB0EAF">
        <w:rPr>
          <w:rFonts w:ascii="Times New Roman" w:eastAsia="Times New Roman" w:hAnsi="Times New Roman" w:cs="Times New Roman"/>
          <w:sz w:val="28"/>
          <w:szCs w:val="28"/>
          <w:lang w:eastAsia="ru-RU"/>
        </w:rPr>
        <w:t xml:space="preserve"> </w:t>
      </w:r>
      <w:r w:rsidR="00F42711" w:rsidRPr="00CB0EAF">
        <w:rPr>
          <w:rFonts w:ascii="Times New Roman" w:eastAsia="Calibri" w:hAnsi="Times New Roman" w:cs="Times New Roman"/>
          <w:sz w:val="28"/>
          <w:szCs w:val="28"/>
          <w:lang w:eastAsia="ru-RU"/>
        </w:rPr>
        <w:t>«Комплексное развитие моногородов»</w:t>
      </w:r>
      <w:r w:rsidR="00F42711" w:rsidRPr="00CB0EAF">
        <w:rPr>
          <w:rFonts w:ascii="Times New Roman" w:eastAsia="Times New Roman" w:hAnsi="Times New Roman" w:cs="Times New Roman"/>
          <w:sz w:val="28"/>
          <w:szCs w:val="28"/>
          <w:lang w:eastAsia="ru-RU"/>
        </w:rPr>
        <w:t xml:space="preserve"> </w:t>
      </w:r>
      <w:r w:rsidRPr="00CB0EAF">
        <w:rPr>
          <w:rFonts w:ascii="Times New Roman" w:eastAsia="Times New Roman" w:hAnsi="Times New Roman" w:cs="Times New Roman"/>
          <w:sz w:val="28"/>
          <w:szCs w:val="28"/>
          <w:lang w:eastAsia="ru-RU"/>
        </w:rPr>
        <w:t>(за счет всех источников)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410"/>
        <w:gridCol w:w="1275"/>
        <w:gridCol w:w="1418"/>
      </w:tblGrid>
      <w:tr w:rsidR="00CB0EAF" w:rsidRPr="00CB0EAF" w:rsidTr="00D7382D">
        <w:tc>
          <w:tcPr>
            <w:tcW w:w="4361" w:type="dxa"/>
            <w:shd w:val="clear" w:color="auto" w:fill="auto"/>
          </w:tcPr>
          <w:p w:rsidR="00D7382D" w:rsidRPr="00CB0EAF" w:rsidRDefault="00D7382D" w:rsidP="002B1DCE">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Наименование показател</w:t>
            </w:r>
            <w:r w:rsidR="002B1DCE" w:rsidRPr="00CB0EAF">
              <w:rPr>
                <w:rFonts w:ascii="Times New Roman" w:eastAsia="Calibri" w:hAnsi="Times New Roman" w:cs="Times New Roman"/>
                <w:sz w:val="20"/>
                <w:szCs w:val="20"/>
                <w:lang w:eastAsia="ru-RU"/>
              </w:rPr>
              <w:t>я</w:t>
            </w:r>
          </w:p>
        </w:tc>
        <w:tc>
          <w:tcPr>
            <w:tcW w:w="2410"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Плановое значение показателя на 2017 год, утвержденное паспортом проекта (программы) или сводным планом приоритетного проекта (программы)</w:t>
            </w:r>
          </w:p>
        </w:tc>
        <w:tc>
          <w:tcPr>
            <w:tcW w:w="1275" w:type="dxa"/>
            <w:shd w:val="clear" w:color="auto" w:fill="auto"/>
          </w:tcPr>
          <w:p w:rsidR="00D7382D" w:rsidRPr="00CB0EAF" w:rsidRDefault="00D7382D" w:rsidP="00D71135">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 xml:space="preserve">Сведения о фактическом значении показателя за 1 полугодие 2017 </w:t>
            </w:r>
          </w:p>
        </w:tc>
        <w:tc>
          <w:tcPr>
            <w:tcW w:w="1418"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Сведения о прогнозном значении показателя по оставшимся периодам 2017 года</w:t>
            </w:r>
          </w:p>
        </w:tc>
      </w:tr>
      <w:tr w:rsidR="00CB0EAF" w:rsidRPr="00CB0EAF" w:rsidTr="00D7382D">
        <w:tc>
          <w:tcPr>
            <w:tcW w:w="4361" w:type="dxa"/>
            <w:shd w:val="clear" w:color="auto" w:fill="auto"/>
          </w:tcPr>
          <w:p w:rsidR="00D7382D" w:rsidRPr="00CB0EAF" w:rsidRDefault="00D7382D" w:rsidP="00D7382D">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Создание новых рабочих мест, не связанных с деятельнос</w:t>
            </w:r>
            <w:r w:rsidR="002B1DCE" w:rsidRPr="00CB0EAF">
              <w:rPr>
                <w:rFonts w:ascii="Times New Roman" w:eastAsia="Calibri" w:hAnsi="Times New Roman" w:cs="Times New Roman"/>
                <w:sz w:val="20"/>
                <w:szCs w:val="20"/>
                <w:lang w:eastAsia="ru-RU"/>
              </w:rPr>
              <w:t>тью градообразующей организации</w:t>
            </w:r>
            <w:r w:rsidRPr="00CB0EAF">
              <w:rPr>
                <w:rFonts w:ascii="Times New Roman" w:eastAsia="Calibri" w:hAnsi="Times New Roman" w:cs="Times New Roman"/>
                <w:sz w:val="20"/>
                <w:szCs w:val="20"/>
                <w:lang w:eastAsia="ru-RU"/>
              </w:rPr>
              <w:t>, ед.</w:t>
            </w:r>
          </w:p>
        </w:tc>
        <w:tc>
          <w:tcPr>
            <w:tcW w:w="2410"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w:t>
            </w:r>
            <w:r w:rsidR="00D71135"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532</w:t>
            </w:r>
          </w:p>
        </w:tc>
        <w:tc>
          <w:tcPr>
            <w:tcW w:w="1275"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860</w:t>
            </w:r>
          </w:p>
        </w:tc>
        <w:tc>
          <w:tcPr>
            <w:tcW w:w="1418"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w:t>
            </w:r>
            <w:r w:rsidR="00D71135"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434</w:t>
            </w:r>
          </w:p>
        </w:tc>
      </w:tr>
      <w:tr w:rsidR="00CB0EAF" w:rsidRPr="00CB0EAF" w:rsidTr="00D7382D">
        <w:tc>
          <w:tcPr>
            <w:tcW w:w="4361" w:type="dxa"/>
            <w:shd w:val="clear" w:color="auto" w:fill="auto"/>
          </w:tcPr>
          <w:p w:rsidR="00D7382D" w:rsidRPr="00CB0EAF" w:rsidRDefault="002B1DCE" w:rsidP="00D7382D">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Инвестиции в основной капитал</w:t>
            </w:r>
            <w:r w:rsidR="00D7382D" w:rsidRPr="00CB0EAF">
              <w:rPr>
                <w:rFonts w:ascii="Times New Roman" w:eastAsia="Calibri" w:hAnsi="Times New Roman" w:cs="Times New Roman"/>
                <w:sz w:val="20"/>
                <w:szCs w:val="20"/>
                <w:lang w:eastAsia="ru-RU"/>
              </w:rPr>
              <w:t>, млн. рублей</w:t>
            </w:r>
          </w:p>
        </w:tc>
        <w:tc>
          <w:tcPr>
            <w:tcW w:w="2410"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19</w:t>
            </w:r>
            <w:r w:rsidR="00D71135"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335,8</w:t>
            </w:r>
          </w:p>
        </w:tc>
        <w:tc>
          <w:tcPr>
            <w:tcW w:w="1275"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13</w:t>
            </w:r>
            <w:r w:rsidR="00D71135"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710,6</w:t>
            </w:r>
          </w:p>
        </w:tc>
        <w:tc>
          <w:tcPr>
            <w:tcW w:w="1418"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22</w:t>
            </w:r>
            <w:r w:rsidR="00D71135" w:rsidRPr="00CB0EAF">
              <w:rPr>
                <w:rFonts w:ascii="Times New Roman" w:eastAsia="Calibri" w:hAnsi="Times New Roman" w:cs="Times New Roman"/>
                <w:sz w:val="20"/>
                <w:szCs w:val="20"/>
                <w:lang w:eastAsia="ru-RU"/>
              </w:rPr>
              <w:t xml:space="preserve"> </w:t>
            </w:r>
            <w:r w:rsidRPr="00CB0EAF">
              <w:rPr>
                <w:rFonts w:ascii="Times New Roman" w:eastAsia="Calibri" w:hAnsi="Times New Roman" w:cs="Times New Roman"/>
                <w:sz w:val="20"/>
                <w:szCs w:val="20"/>
                <w:lang w:eastAsia="ru-RU"/>
              </w:rPr>
              <w:t>779,0</w:t>
            </w:r>
          </w:p>
        </w:tc>
      </w:tr>
      <w:tr w:rsidR="00CB0EAF" w:rsidRPr="00CB0EAF" w:rsidTr="00D7382D">
        <w:tc>
          <w:tcPr>
            <w:tcW w:w="4361" w:type="dxa"/>
            <w:shd w:val="clear" w:color="auto" w:fill="auto"/>
          </w:tcPr>
          <w:p w:rsidR="00D7382D" w:rsidRPr="00CB0EAF" w:rsidRDefault="00D7382D" w:rsidP="00D7382D">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Реализация программы «5 шагов благоустройства повседневности», кол-во проектов</w:t>
            </w:r>
          </w:p>
        </w:tc>
        <w:tc>
          <w:tcPr>
            <w:tcW w:w="2410" w:type="dxa"/>
            <w:shd w:val="clear" w:color="auto" w:fill="auto"/>
          </w:tcPr>
          <w:p w:rsidR="00D7382D" w:rsidRPr="00CB0EAF" w:rsidRDefault="00D7382D" w:rsidP="00D71135">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19</w:t>
            </w:r>
          </w:p>
        </w:tc>
        <w:tc>
          <w:tcPr>
            <w:tcW w:w="1275" w:type="dxa"/>
            <w:shd w:val="clear" w:color="auto" w:fill="auto"/>
          </w:tcPr>
          <w:p w:rsidR="00D7382D" w:rsidRPr="00CB0EAF" w:rsidRDefault="00D7382D"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w:t>
            </w:r>
          </w:p>
        </w:tc>
        <w:tc>
          <w:tcPr>
            <w:tcW w:w="1418" w:type="dxa"/>
            <w:shd w:val="clear" w:color="auto" w:fill="auto"/>
          </w:tcPr>
          <w:p w:rsidR="00D7382D" w:rsidRPr="00CB0EAF" w:rsidRDefault="00D7382D" w:rsidP="00D71135">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19</w:t>
            </w:r>
          </w:p>
        </w:tc>
      </w:tr>
    </w:tbl>
    <w:p w:rsidR="005B2F7C" w:rsidRPr="00CB0EAF" w:rsidRDefault="005B2F7C" w:rsidP="005B2F7C">
      <w:pPr>
        <w:spacing w:after="0" w:line="240" w:lineRule="auto"/>
        <w:ind w:firstLine="709"/>
        <w:jc w:val="both"/>
        <w:rPr>
          <w:rFonts w:ascii="Times New Roman" w:hAnsi="Times New Roman"/>
          <w:sz w:val="28"/>
          <w:szCs w:val="28"/>
          <w:highlight w:val="cyan"/>
        </w:rPr>
      </w:pPr>
    </w:p>
    <w:p w:rsidR="005B2F7C" w:rsidRPr="00CB0EAF" w:rsidRDefault="005B2F7C" w:rsidP="005B2F7C">
      <w:pPr>
        <w:spacing w:after="0" w:line="240" w:lineRule="auto"/>
        <w:jc w:val="center"/>
        <w:rPr>
          <w:rFonts w:ascii="Times New Roman" w:hAnsi="Times New Roman"/>
          <w:b/>
          <w:sz w:val="28"/>
          <w:szCs w:val="28"/>
        </w:rPr>
      </w:pPr>
      <w:r w:rsidRPr="00CB0EAF">
        <w:rPr>
          <w:rFonts w:ascii="Times New Roman" w:hAnsi="Times New Roman"/>
          <w:b/>
          <w:sz w:val="28"/>
          <w:szCs w:val="28"/>
        </w:rPr>
        <w:t>Приоритетные проекты «Экология»</w:t>
      </w:r>
    </w:p>
    <w:p w:rsidR="005B2F7C" w:rsidRPr="00CB0EAF" w:rsidRDefault="005B2F7C" w:rsidP="005B2F7C">
      <w:pPr>
        <w:pStyle w:val="a3"/>
        <w:ind w:left="0" w:firstLine="851"/>
        <w:jc w:val="both"/>
        <w:rPr>
          <w:sz w:val="28"/>
          <w:szCs w:val="28"/>
          <w:lang w:val="ru-RU"/>
        </w:rPr>
      </w:pPr>
      <w:r w:rsidRPr="00CB0EAF">
        <w:rPr>
          <w:sz w:val="28"/>
          <w:szCs w:val="28"/>
          <w:lang w:val="ru-RU"/>
        </w:rPr>
        <w:t>Приоритетный проект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 «Чистая среда» (уполномоченный орган – министерство природных ресурсов и лесопромышленного комплекса Архангельской области). Проект реализуется в рамках Государственной программы Российской Федерации «Охрана окружающей среды» на 2012 - 2020 годы.</w:t>
      </w:r>
    </w:p>
    <w:p w:rsidR="005B2F7C" w:rsidRPr="00CB0EAF" w:rsidRDefault="005B2F7C" w:rsidP="005B2F7C">
      <w:pPr>
        <w:pStyle w:val="a3"/>
        <w:ind w:left="0" w:firstLine="851"/>
        <w:jc w:val="both"/>
        <w:rPr>
          <w:sz w:val="28"/>
          <w:szCs w:val="28"/>
          <w:lang w:val="ru-RU"/>
        </w:rPr>
      </w:pPr>
      <w:r w:rsidRPr="00CB0EAF">
        <w:rPr>
          <w:sz w:val="28"/>
          <w:szCs w:val="28"/>
          <w:lang w:val="ru-RU"/>
        </w:rPr>
        <w:t xml:space="preserve">В рамках данного приоритетного проекта осуществляется реализация мероприятия «Ликвидация нефтяного загрязнения в </w:t>
      </w:r>
      <w:proofErr w:type="spellStart"/>
      <w:r w:rsidRPr="00CB0EAF">
        <w:rPr>
          <w:sz w:val="28"/>
          <w:szCs w:val="28"/>
          <w:lang w:val="ru-RU"/>
        </w:rPr>
        <w:t>водоохранной</w:t>
      </w:r>
      <w:proofErr w:type="spellEnd"/>
      <w:r w:rsidRPr="00CB0EAF">
        <w:rPr>
          <w:sz w:val="28"/>
          <w:szCs w:val="28"/>
          <w:lang w:val="ru-RU"/>
        </w:rPr>
        <w:t xml:space="preserve"> зоне ручья Кузнецов (Мезенский район Архангельской области). Министерством проведен аукцион на выполнение работ по данному мероприятию на сумму 14 206 500,00 руб.</w:t>
      </w:r>
    </w:p>
    <w:p w:rsidR="005B2F7C" w:rsidRPr="00CB0EAF" w:rsidRDefault="005B2F7C" w:rsidP="005B2F7C">
      <w:pPr>
        <w:pStyle w:val="a3"/>
        <w:ind w:left="0" w:firstLine="851"/>
        <w:jc w:val="both"/>
        <w:rPr>
          <w:sz w:val="28"/>
          <w:szCs w:val="28"/>
          <w:lang w:val="ru-RU"/>
        </w:rPr>
      </w:pPr>
      <w:r w:rsidRPr="00CB0EAF">
        <w:rPr>
          <w:sz w:val="28"/>
          <w:szCs w:val="28"/>
          <w:lang w:val="ru-RU"/>
        </w:rPr>
        <w:t xml:space="preserve">2 июня 2017 года заключен контракт с акционерным обществом «Центр аварийно-спасательных и экологических операций» на выполнение работ по ликвидации нефтяного загрязнения в </w:t>
      </w:r>
      <w:proofErr w:type="spellStart"/>
      <w:r w:rsidRPr="00CB0EAF">
        <w:rPr>
          <w:sz w:val="28"/>
          <w:szCs w:val="28"/>
          <w:lang w:val="ru-RU"/>
        </w:rPr>
        <w:t>водоохранной</w:t>
      </w:r>
      <w:proofErr w:type="spellEnd"/>
      <w:r w:rsidRPr="00CB0EAF">
        <w:rPr>
          <w:sz w:val="28"/>
          <w:szCs w:val="28"/>
          <w:lang w:val="ru-RU"/>
        </w:rPr>
        <w:t xml:space="preserve"> зоне ручья Кузнецов (Мезенский район Архангельская область). Срок выполнения работ – 1 декабря 2017 года.</w:t>
      </w:r>
    </w:p>
    <w:p w:rsidR="00833FA0" w:rsidRPr="00CB0EAF" w:rsidRDefault="00833FA0" w:rsidP="005B2F7C">
      <w:pPr>
        <w:spacing w:after="0" w:line="240" w:lineRule="auto"/>
        <w:jc w:val="center"/>
        <w:rPr>
          <w:rFonts w:ascii="Times New Roman" w:hAnsi="Times New Roman"/>
          <w:b/>
          <w:sz w:val="28"/>
          <w:szCs w:val="28"/>
        </w:rPr>
      </w:pPr>
    </w:p>
    <w:p w:rsidR="00703272" w:rsidRPr="00CB0EAF" w:rsidRDefault="001B20A4" w:rsidP="001B20A4">
      <w:pPr>
        <w:spacing w:after="0" w:line="240" w:lineRule="auto"/>
        <w:ind w:firstLine="709"/>
        <w:jc w:val="center"/>
        <w:rPr>
          <w:rFonts w:ascii="Times New Roman" w:hAnsi="Times New Roman"/>
          <w:b/>
          <w:sz w:val="28"/>
          <w:szCs w:val="28"/>
        </w:rPr>
      </w:pPr>
      <w:r w:rsidRPr="00CB0EAF">
        <w:rPr>
          <w:rFonts w:ascii="Times New Roman" w:hAnsi="Times New Roman"/>
          <w:b/>
          <w:sz w:val="28"/>
          <w:szCs w:val="28"/>
        </w:rPr>
        <w:t>Приоритетные проекты</w:t>
      </w:r>
      <w:r w:rsidR="00703272" w:rsidRPr="00CB0EAF">
        <w:rPr>
          <w:rFonts w:ascii="Times New Roman" w:hAnsi="Times New Roman"/>
          <w:b/>
          <w:sz w:val="28"/>
          <w:szCs w:val="28"/>
        </w:rPr>
        <w:t xml:space="preserve"> «Малый бизнес и поддержка индивидуальной предпринимательской инициативы»</w:t>
      </w:r>
    </w:p>
    <w:p w:rsidR="00703272" w:rsidRPr="00CB0EAF" w:rsidRDefault="00703272" w:rsidP="00703272">
      <w:pPr>
        <w:pStyle w:val="a3"/>
        <w:ind w:left="0" w:firstLine="851"/>
        <w:jc w:val="both"/>
        <w:rPr>
          <w:sz w:val="28"/>
          <w:szCs w:val="28"/>
          <w:lang w:val="ru-RU"/>
        </w:rPr>
      </w:pPr>
      <w:r w:rsidRPr="00CB0EAF">
        <w:rPr>
          <w:sz w:val="28"/>
          <w:szCs w:val="28"/>
          <w:lang w:val="ru-RU"/>
        </w:rPr>
        <w:t>Уполномоченный орган – министерство экономического развития Архангельской области.</w:t>
      </w:r>
    </w:p>
    <w:p w:rsidR="00703272" w:rsidRPr="00CB0EAF" w:rsidRDefault="00703272" w:rsidP="00703272">
      <w:pPr>
        <w:pStyle w:val="a3"/>
        <w:ind w:left="0" w:firstLine="851"/>
        <w:jc w:val="both"/>
        <w:rPr>
          <w:sz w:val="28"/>
          <w:szCs w:val="28"/>
          <w:lang w:val="ru-RU"/>
        </w:rPr>
      </w:pPr>
      <w:r w:rsidRPr="00CB0EAF">
        <w:rPr>
          <w:sz w:val="28"/>
          <w:szCs w:val="28"/>
          <w:lang w:val="ru-RU"/>
        </w:rPr>
        <w:t>Министерство экономического совместно с подведомственными организациями участвуют в выполнении мероприятий, предусмотренных дорожной картой к Соглашению о взаимодействии между Правительством Архангельской области и АО «Федеральная корпорация по развитию малого и среднего предпринимат</w:t>
      </w:r>
      <w:r w:rsidR="008B0774" w:rsidRPr="00CB0EAF">
        <w:rPr>
          <w:sz w:val="28"/>
          <w:szCs w:val="28"/>
          <w:lang w:val="ru-RU"/>
        </w:rPr>
        <w:t>ельства» №</w:t>
      </w:r>
      <w:r w:rsidRPr="00CB0EAF">
        <w:rPr>
          <w:sz w:val="28"/>
          <w:szCs w:val="28"/>
          <w:lang w:val="ru-RU"/>
        </w:rPr>
        <w:t>С-198 от 30.06.2016.</w:t>
      </w:r>
    </w:p>
    <w:p w:rsidR="00C94EB4" w:rsidRPr="00CB0EAF" w:rsidRDefault="00C94EB4" w:rsidP="00C94EB4">
      <w:pPr>
        <w:spacing w:after="0" w:line="240" w:lineRule="auto"/>
        <w:ind w:firstLine="709"/>
        <w:jc w:val="both"/>
        <w:rPr>
          <w:rFonts w:ascii="Times New Roman" w:eastAsia="Calibri" w:hAnsi="Times New Roman" w:cs="Times New Roman"/>
          <w:sz w:val="28"/>
          <w:szCs w:val="28"/>
          <w:lang w:eastAsia="ru-RU"/>
        </w:rPr>
      </w:pPr>
      <w:r w:rsidRPr="00CB0EAF">
        <w:rPr>
          <w:rFonts w:ascii="Times New Roman" w:eastAsia="Calibri" w:hAnsi="Times New Roman" w:cs="Times New Roman"/>
          <w:sz w:val="28"/>
          <w:szCs w:val="28"/>
          <w:lang w:eastAsia="ru-RU"/>
        </w:rPr>
        <w:t>Мероприятия приоритетного проекта реализуются в соответствии с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(Целевая модель «Поддержка малого и среднего предпринимательства»). Реализация осуществляется в рамках государственной программы Архангельской области «Экономическое развитие и инвестиционная деятельность в Архангельской области (2014 – 2020 годы)».</w:t>
      </w:r>
    </w:p>
    <w:p w:rsidR="00C94EB4" w:rsidRPr="00CB0EAF" w:rsidRDefault="00C94EB4" w:rsidP="00703272">
      <w:pPr>
        <w:pStyle w:val="a3"/>
        <w:ind w:left="0" w:firstLine="851"/>
        <w:jc w:val="both"/>
        <w:rPr>
          <w:sz w:val="28"/>
          <w:szCs w:val="28"/>
          <w:lang w:val="ru-RU"/>
        </w:rPr>
      </w:pPr>
    </w:p>
    <w:p w:rsidR="00703272" w:rsidRPr="00CB0EAF" w:rsidRDefault="001B20A4" w:rsidP="001B20A4">
      <w:pPr>
        <w:spacing w:after="0" w:line="240" w:lineRule="auto"/>
        <w:ind w:firstLine="709"/>
        <w:jc w:val="center"/>
        <w:rPr>
          <w:rFonts w:ascii="Times New Roman" w:hAnsi="Times New Roman"/>
          <w:b/>
          <w:sz w:val="28"/>
          <w:szCs w:val="28"/>
        </w:rPr>
      </w:pPr>
      <w:r w:rsidRPr="00CB0EAF">
        <w:rPr>
          <w:rFonts w:ascii="Times New Roman" w:hAnsi="Times New Roman"/>
          <w:b/>
          <w:sz w:val="28"/>
          <w:szCs w:val="28"/>
        </w:rPr>
        <w:t>Приоритетные проекты</w:t>
      </w:r>
      <w:r w:rsidR="00703272" w:rsidRPr="00CB0EAF">
        <w:rPr>
          <w:rFonts w:ascii="Times New Roman" w:hAnsi="Times New Roman"/>
          <w:b/>
          <w:sz w:val="28"/>
          <w:szCs w:val="28"/>
        </w:rPr>
        <w:t xml:space="preserve"> «Международная кооперация и экспорт»</w:t>
      </w:r>
    </w:p>
    <w:p w:rsidR="00703272" w:rsidRPr="00CB0EAF" w:rsidRDefault="00703272" w:rsidP="00703272">
      <w:pPr>
        <w:pStyle w:val="a3"/>
        <w:ind w:left="0" w:firstLine="851"/>
        <w:jc w:val="both"/>
        <w:rPr>
          <w:sz w:val="28"/>
          <w:szCs w:val="28"/>
          <w:lang w:val="ru-RU"/>
        </w:rPr>
      </w:pPr>
      <w:r w:rsidRPr="00CB0EAF">
        <w:rPr>
          <w:sz w:val="28"/>
          <w:szCs w:val="28"/>
          <w:lang w:val="ru-RU"/>
        </w:rPr>
        <w:t>Уполномоченный орган по реализации проекта министерство экономического развития Архангельской области.</w:t>
      </w:r>
    </w:p>
    <w:p w:rsidR="00703272" w:rsidRPr="00CB0EAF" w:rsidRDefault="00703272" w:rsidP="00703272">
      <w:pPr>
        <w:pStyle w:val="a3"/>
        <w:ind w:left="0" w:firstLine="851"/>
        <w:jc w:val="both"/>
        <w:rPr>
          <w:sz w:val="28"/>
          <w:szCs w:val="28"/>
          <w:lang w:val="ru-RU"/>
        </w:rPr>
      </w:pPr>
      <w:r w:rsidRPr="00CB0EAF">
        <w:rPr>
          <w:sz w:val="28"/>
          <w:szCs w:val="28"/>
          <w:lang w:val="ru-RU"/>
        </w:rPr>
        <w:t>Реализация проекта осуществляется в рюмках заключенного соглашения между Министерством экономического развития Российской Федерации и Правительством Архангельской области о взаимодействии во внешнеэкономической сфере от 22.10.2013 №С-575-АУ/</w:t>
      </w:r>
      <w:proofErr w:type="spellStart"/>
      <w:r w:rsidRPr="00CB0EAF">
        <w:rPr>
          <w:sz w:val="28"/>
          <w:szCs w:val="28"/>
          <w:lang w:val="ru-RU"/>
        </w:rPr>
        <w:t>Д12</w:t>
      </w:r>
      <w:proofErr w:type="spellEnd"/>
      <w:r w:rsidRPr="00CB0EAF">
        <w:rPr>
          <w:sz w:val="28"/>
          <w:szCs w:val="28"/>
          <w:lang w:val="ru-RU"/>
        </w:rPr>
        <w:t>.</w:t>
      </w:r>
    </w:p>
    <w:p w:rsidR="00D21FDD" w:rsidRPr="00CB0EAF" w:rsidRDefault="00D21FDD" w:rsidP="00703272">
      <w:pPr>
        <w:pStyle w:val="a3"/>
        <w:ind w:left="0" w:firstLine="851"/>
        <w:jc w:val="both"/>
        <w:rPr>
          <w:sz w:val="28"/>
          <w:szCs w:val="28"/>
          <w:lang w:val="ru-RU"/>
        </w:rPr>
      </w:pPr>
    </w:p>
    <w:p w:rsidR="00441533" w:rsidRPr="00CB0EAF" w:rsidRDefault="00B01F19" w:rsidP="00441533">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1B20A4">
        <w:rPr>
          <w:rFonts w:ascii="Times New Roman" w:eastAsia="Times New Roman" w:hAnsi="Times New Roman" w:cs="Times New Roman"/>
          <w:sz w:val="28"/>
          <w:szCs w:val="28"/>
          <w:u w:val="single"/>
          <w:lang w:eastAsia="ru-RU"/>
        </w:rPr>
        <w:t>Приоритетный проект</w:t>
      </w:r>
      <w:r w:rsidR="00441533" w:rsidRPr="001B20A4">
        <w:rPr>
          <w:rFonts w:ascii="Times New Roman" w:eastAsia="Times New Roman" w:hAnsi="Times New Roman" w:cs="Times New Roman"/>
          <w:sz w:val="28"/>
          <w:szCs w:val="28"/>
          <w:u w:val="single"/>
          <w:lang w:eastAsia="ru-RU"/>
        </w:rPr>
        <w:t xml:space="preserve"> «Системные меры развития международной кооперации и экспорта»</w:t>
      </w:r>
      <w:r w:rsidR="00833FA0" w:rsidRPr="00CB0EAF">
        <w:rPr>
          <w:rFonts w:ascii="Times New Roman" w:eastAsia="Times New Roman" w:hAnsi="Times New Roman" w:cs="Times New Roman"/>
          <w:sz w:val="28"/>
          <w:szCs w:val="28"/>
          <w:lang w:eastAsia="ru-RU"/>
        </w:rPr>
        <w:t>:</w:t>
      </w:r>
    </w:p>
    <w:p w:rsidR="00441533" w:rsidRPr="00CB0EAF" w:rsidRDefault="00094D56" w:rsidP="00094D56">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CB0EAF">
        <w:rPr>
          <w:rFonts w:ascii="Times New Roman" w:eastAsia="Times New Roman" w:hAnsi="Times New Roman" w:cs="Times New Roman"/>
          <w:sz w:val="28"/>
          <w:szCs w:val="28"/>
          <w:lang w:eastAsia="ru-RU"/>
        </w:rPr>
        <w:t>В</w:t>
      </w:r>
      <w:r w:rsidR="00441533" w:rsidRPr="00CB0EAF">
        <w:rPr>
          <w:rFonts w:ascii="Times New Roman" w:eastAsia="Times New Roman" w:hAnsi="Times New Roman" w:cs="Times New Roman"/>
          <w:sz w:val="28"/>
          <w:szCs w:val="28"/>
          <w:lang w:eastAsia="ru-RU"/>
        </w:rPr>
        <w:t>н</w:t>
      </w:r>
      <w:r w:rsidRPr="00CB0EAF">
        <w:rPr>
          <w:rFonts w:ascii="Times New Roman" w:eastAsia="Times New Roman" w:hAnsi="Times New Roman" w:cs="Times New Roman"/>
          <w:sz w:val="28"/>
          <w:szCs w:val="28"/>
          <w:lang w:eastAsia="ru-RU"/>
        </w:rPr>
        <w:t>е</w:t>
      </w:r>
      <w:r w:rsidR="00441533" w:rsidRPr="00CB0EAF">
        <w:rPr>
          <w:rFonts w:ascii="Times New Roman" w:eastAsia="Times New Roman" w:hAnsi="Times New Roman" w:cs="Times New Roman"/>
          <w:sz w:val="28"/>
          <w:szCs w:val="28"/>
          <w:lang w:eastAsia="ru-RU"/>
        </w:rPr>
        <w:t>с</w:t>
      </w:r>
      <w:r w:rsidR="003A4DDA" w:rsidRPr="00CB0EAF">
        <w:rPr>
          <w:rFonts w:ascii="Times New Roman" w:eastAsia="Times New Roman" w:hAnsi="Times New Roman" w:cs="Times New Roman"/>
          <w:sz w:val="28"/>
          <w:szCs w:val="28"/>
          <w:lang w:eastAsia="ru-RU"/>
        </w:rPr>
        <w:t>ены</w:t>
      </w:r>
      <w:r w:rsidR="00441533" w:rsidRPr="00CB0EAF">
        <w:rPr>
          <w:rFonts w:ascii="Times New Roman" w:eastAsia="Times New Roman" w:hAnsi="Times New Roman" w:cs="Times New Roman"/>
          <w:sz w:val="28"/>
          <w:szCs w:val="28"/>
          <w:lang w:eastAsia="ru-RU"/>
        </w:rPr>
        <w:t xml:space="preserve"> изменения в государственную программу Архангельской области «Экономическое развитие и инвестиционная деятельность в Архангельской области (2014 – 2020 годы)», предусматривающей создание </w:t>
      </w:r>
      <w:r w:rsidR="00441533" w:rsidRPr="00CB0EAF">
        <w:rPr>
          <w:rFonts w:ascii="Times New Roman" w:eastAsia="Calibri" w:hAnsi="Times New Roman" w:cs="Times New Roman"/>
          <w:sz w:val="28"/>
          <w:szCs w:val="28"/>
          <w:lang w:eastAsia="ru-RU"/>
        </w:rPr>
        <w:t xml:space="preserve">Центра поддержки экспорта Архангельской области как точки присутствия </w:t>
      </w:r>
      <w:proofErr w:type="spellStart"/>
      <w:r w:rsidR="00441533" w:rsidRPr="00CB0EAF">
        <w:rPr>
          <w:rFonts w:ascii="Times New Roman" w:eastAsia="Calibri" w:hAnsi="Times New Roman" w:cs="Times New Roman"/>
          <w:sz w:val="28"/>
          <w:szCs w:val="28"/>
          <w:lang w:eastAsia="ru-RU"/>
        </w:rPr>
        <w:t>РЭЦ</w:t>
      </w:r>
      <w:proofErr w:type="spellEnd"/>
      <w:r w:rsidR="00441533" w:rsidRPr="00CB0EAF">
        <w:rPr>
          <w:rFonts w:ascii="Times New Roman" w:eastAsia="Calibri" w:hAnsi="Times New Roman" w:cs="Times New Roman"/>
          <w:sz w:val="28"/>
          <w:szCs w:val="28"/>
          <w:lang w:eastAsia="ru-RU"/>
        </w:rPr>
        <w:t xml:space="preserve"> в Архангельской области.</w:t>
      </w:r>
      <w:r w:rsidRPr="00CB0EAF">
        <w:rPr>
          <w:rFonts w:ascii="Times New Roman" w:eastAsia="Calibri" w:hAnsi="Times New Roman" w:cs="Times New Roman"/>
          <w:sz w:val="28"/>
          <w:szCs w:val="28"/>
          <w:lang w:eastAsia="ru-RU"/>
        </w:rPr>
        <w:t xml:space="preserve"> </w:t>
      </w:r>
      <w:r w:rsidR="00441533" w:rsidRPr="00CB0EAF">
        <w:rPr>
          <w:rFonts w:ascii="Times New Roman" w:eastAsia="Calibri" w:hAnsi="Times New Roman" w:cs="Times New Roman"/>
          <w:sz w:val="28"/>
          <w:szCs w:val="28"/>
          <w:lang w:eastAsia="ru-RU"/>
        </w:rPr>
        <w:t xml:space="preserve">Основные мероприятия по созданию Центра запланированы на </w:t>
      </w:r>
      <w:r w:rsidR="00441533" w:rsidRPr="00CB0EAF">
        <w:rPr>
          <w:rFonts w:ascii="Times New Roman" w:eastAsia="Calibri" w:hAnsi="Times New Roman" w:cs="Times New Roman"/>
          <w:sz w:val="28"/>
          <w:szCs w:val="28"/>
          <w:lang w:val="en-US" w:eastAsia="ru-RU"/>
        </w:rPr>
        <w:t>IV</w:t>
      </w:r>
      <w:r w:rsidR="00441533" w:rsidRPr="00CB0EAF">
        <w:rPr>
          <w:rFonts w:ascii="Times New Roman" w:eastAsia="Calibri" w:hAnsi="Times New Roman" w:cs="Times New Roman"/>
          <w:sz w:val="28"/>
          <w:szCs w:val="28"/>
          <w:lang w:eastAsia="ru-RU"/>
        </w:rPr>
        <w:t xml:space="preserve"> квартал 2017 года – </w:t>
      </w:r>
      <w:r w:rsidR="00441533" w:rsidRPr="00CB0EAF">
        <w:rPr>
          <w:rFonts w:ascii="Times New Roman" w:eastAsia="Calibri" w:hAnsi="Times New Roman" w:cs="Times New Roman"/>
          <w:sz w:val="28"/>
          <w:szCs w:val="28"/>
          <w:lang w:val="en-US" w:eastAsia="ru-RU"/>
        </w:rPr>
        <w:t>I</w:t>
      </w:r>
      <w:r w:rsidR="00441533" w:rsidRPr="00CB0EAF">
        <w:rPr>
          <w:rFonts w:ascii="Times New Roman" w:eastAsia="Calibri" w:hAnsi="Times New Roman" w:cs="Times New Roman"/>
          <w:sz w:val="28"/>
          <w:szCs w:val="28"/>
          <w:lang w:eastAsia="ru-RU"/>
        </w:rPr>
        <w:t xml:space="preserve"> квартал 2018 года.</w:t>
      </w:r>
    </w:p>
    <w:p w:rsidR="00441533" w:rsidRPr="00CB0EAF" w:rsidRDefault="00441533" w:rsidP="00441533">
      <w:pPr>
        <w:spacing w:after="0" w:line="240" w:lineRule="auto"/>
        <w:ind w:firstLine="709"/>
        <w:jc w:val="both"/>
        <w:rPr>
          <w:rFonts w:ascii="Times New Roman" w:eastAsia="Times New Roman" w:hAnsi="Times New Roman" w:cs="Times New Roman"/>
          <w:sz w:val="28"/>
          <w:szCs w:val="28"/>
          <w:lang w:eastAsia="ru-RU"/>
        </w:rPr>
      </w:pPr>
    </w:p>
    <w:p w:rsidR="00441533" w:rsidRPr="00CB0EAF" w:rsidRDefault="00441533" w:rsidP="00441533">
      <w:pPr>
        <w:spacing w:after="0" w:line="240" w:lineRule="auto"/>
        <w:ind w:firstLine="709"/>
        <w:jc w:val="both"/>
        <w:rPr>
          <w:rFonts w:ascii="Times New Roman" w:eastAsia="Times New Roman" w:hAnsi="Times New Roman" w:cs="Times New Roman"/>
          <w:sz w:val="28"/>
          <w:szCs w:val="28"/>
          <w:lang w:eastAsia="ru-RU"/>
        </w:rPr>
      </w:pPr>
      <w:r w:rsidRPr="00CB0EAF">
        <w:rPr>
          <w:rFonts w:ascii="Times New Roman" w:eastAsia="Times New Roman" w:hAnsi="Times New Roman" w:cs="Times New Roman"/>
          <w:sz w:val="28"/>
          <w:szCs w:val="28"/>
          <w:lang w:eastAsia="ru-RU"/>
        </w:rPr>
        <w:t xml:space="preserve">Приоритетный проект </w:t>
      </w:r>
      <w:r w:rsidRPr="001B20A4">
        <w:rPr>
          <w:rFonts w:ascii="Times New Roman" w:eastAsia="Times New Roman" w:hAnsi="Times New Roman" w:cs="Times New Roman"/>
          <w:sz w:val="28"/>
          <w:szCs w:val="28"/>
          <w:u w:val="single"/>
          <w:lang w:eastAsia="ru-RU"/>
        </w:rPr>
        <w:t>«Международная кооперация и экспо</w:t>
      </w:r>
      <w:proofErr w:type="gramStart"/>
      <w:r w:rsidRPr="001B20A4">
        <w:rPr>
          <w:rFonts w:ascii="Times New Roman" w:eastAsia="Times New Roman" w:hAnsi="Times New Roman" w:cs="Times New Roman"/>
          <w:sz w:val="28"/>
          <w:szCs w:val="28"/>
          <w:u w:val="single"/>
          <w:lang w:eastAsia="ru-RU"/>
        </w:rPr>
        <w:t>рт в пр</w:t>
      </w:r>
      <w:proofErr w:type="gramEnd"/>
      <w:r w:rsidRPr="001B20A4">
        <w:rPr>
          <w:rFonts w:ascii="Times New Roman" w:eastAsia="Times New Roman" w:hAnsi="Times New Roman" w:cs="Times New Roman"/>
          <w:sz w:val="28"/>
          <w:szCs w:val="28"/>
          <w:u w:val="single"/>
          <w:lang w:eastAsia="ru-RU"/>
        </w:rPr>
        <w:t>омышленности»</w:t>
      </w:r>
      <w:r w:rsidRPr="00CB0EAF">
        <w:rPr>
          <w:rFonts w:ascii="Times New Roman" w:eastAsia="Times New Roman" w:hAnsi="Times New Roman" w:cs="Times New Roman"/>
          <w:sz w:val="28"/>
          <w:szCs w:val="28"/>
          <w:lang w:eastAsia="ru-RU"/>
        </w:rPr>
        <w:t xml:space="preserve"> в регионе не реализовывался в связи с тем, что отрасли промышленности, экспорт продукции которых поддерживается, не представлены в регионе (сельскохозяйственное, железнодорожное машиностроение, автомобилестроение, авиастроение).  </w:t>
      </w:r>
    </w:p>
    <w:p w:rsidR="00441533" w:rsidRPr="00CB0EAF" w:rsidRDefault="00441533" w:rsidP="00703272">
      <w:pPr>
        <w:pStyle w:val="a3"/>
        <w:ind w:left="0" w:firstLine="851"/>
        <w:jc w:val="both"/>
        <w:rPr>
          <w:sz w:val="28"/>
          <w:szCs w:val="28"/>
          <w:lang w:val="ru-RU"/>
        </w:rPr>
      </w:pPr>
    </w:p>
    <w:p w:rsidR="00703272" w:rsidRPr="00CB0EAF" w:rsidRDefault="001B20A4" w:rsidP="001B20A4">
      <w:pPr>
        <w:spacing w:after="0" w:line="240" w:lineRule="auto"/>
        <w:ind w:firstLine="709"/>
        <w:jc w:val="center"/>
        <w:rPr>
          <w:rFonts w:ascii="Times New Roman" w:hAnsi="Times New Roman"/>
          <w:b/>
          <w:sz w:val="28"/>
          <w:szCs w:val="28"/>
        </w:rPr>
      </w:pPr>
      <w:r w:rsidRPr="00CB0EAF">
        <w:rPr>
          <w:rFonts w:ascii="Times New Roman" w:hAnsi="Times New Roman"/>
          <w:b/>
          <w:sz w:val="28"/>
          <w:szCs w:val="28"/>
        </w:rPr>
        <w:t xml:space="preserve">Приоритетные проекты </w:t>
      </w:r>
      <w:r w:rsidR="00703272" w:rsidRPr="00CB0EAF">
        <w:rPr>
          <w:rFonts w:ascii="Times New Roman" w:hAnsi="Times New Roman"/>
          <w:b/>
          <w:sz w:val="28"/>
          <w:szCs w:val="28"/>
        </w:rPr>
        <w:t>«Реформа контрольной и надзорной деятельности»</w:t>
      </w:r>
    </w:p>
    <w:p w:rsidR="00703272" w:rsidRDefault="00703272" w:rsidP="00703272">
      <w:pPr>
        <w:pStyle w:val="a3"/>
        <w:ind w:left="0" w:firstLine="851"/>
        <w:jc w:val="both"/>
        <w:rPr>
          <w:sz w:val="28"/>
          <w:szCs w:val="28"/>
          <w:lang w:val="ru-RU"/>
        </w:rPr>
      </w:pPr>
      <w:proofErr w:type="gramStart"/>
      <w:r w:rsidRPr="00CB0EAF">
        <w:rPr>
          <w:sz w:val="28"/>
          <w:szCs w:val="28"/>
          <w:lang w:val="ru-RU"/>
        </w:rPr>
        <w:t>В соответствии с паспортом приоритетной программы департамент контроля и совершенствования государственного управления администрации Губернатора Архангельской области и Правительства Архангельской области осуществляет внедрение целевой модели «Осуществление контрольно-надзорной деятельности в субъектах Российской Федерации» в рамках проекта «Повышение инвестиционной привлекательности Архангельской области», паспорт которого утвержден протоколом заседания проектного комитета Архангельской области от 18.02.2017 №5.</w:t>
      </w:r>
      <w:proofErr w:type="gramEnd"/>
    </w:p>
    <w:p w:rsidR="001B20A4" w:rsidRPr="00CB0EAF" w:rsidRDefault="001B20A4" w:rsidP="00703272">
      <w:pPr>
        <w:pStyle w:val="a3"/>
        <w:ind w:left="0" w:firstLine="851"/>
        <w:jc w:val="both"/>
        <w:rPr>
          <w:sz w:val="28"/>
          <w:szCs w:val="28"/>
          <w:lang w:val="ru-RU"/>
        </w:rPr>
      </w:pPr>
    </w:p>
    <w:p w:rsidR="00703272" w:rsidRPr="00CB0EAF" w:rsidRDefault="001B20A4" w:rsidP="001B20A4">
      <w:pPr>
        <w:spacing w:after="0" w:line="240" w:lineRule="auto"/>
        <w:ind w:firstLine="709"/>
        <w:jc w:val="center"/>
        <w:rPr>
          <w:rFonts w:ascii="Times New Roman" w:hAnsi="Times New Roman"/>
          <w:b/>
          <w:sz w:val="28"/>
          <w:szCs w:val="28"/>
        </w:rPr>
      </w:pPr>
      <w:r w:rsidRPr="00CB0EAF">
        <w:rPr>
          <w:rFonts w:ascii="Times New Roman" w:hAnsi="Times New Roman"/>
          <w:b/>
          <w:sz w:val="28"/>
          <w:szCs w:val="28"/>
        </w:rPr>
        <w:t xml:space="preserve">Приоритетные проекты </w:t>
      </w:r>
      <w:r w:rsidR="00703272" w:rsidRPr="00CB0EAF">
        <w:rPr>
          <w:rFonts w:ascii="Times New Roman" w:hAnsi="Times New Roman"/>
          <w:b/>
          <w:sz w:val="28"/>
          <w:szCs w:val="28"/>
        </w:rPr>
        <w:t>«Ипотека и арендное жилье»</w:t>
      </w:r>
    </w:p>
    <w:p w:rsidR="00703272" w:rsidRPr="00CB0EAF" w:rsidRDefault="00703272" w:rsidP="00703272">
      <w:pPr>
        <w:pStyle w:val="a3"/>
        <w:ind w:left="0" w:firstLine="851"/>
        <w:jc w:val="both"/>
        <w:rPr>
          <w:sz w:val="28"/>
          <w:szCs w:val="28"/>
          <w:lang w:val="ru-RU"/>
        </w:rPr>
      </w:pPr>
      <w:r w:rsidRPr="00CB0EAF">
        <w:rPr>
          <w:sz w:val="28"/>
          <w:szCs w:val="28"/>
          <w:lang w:val="ru-RU"/>
        </w:rPr>
        <w:t>Уполномоченный орган по реализации проекта – министерство строительства и архитектуры Архангельской области.</w:t>
      </w:r>
    </w:p>
    <w:p w:rsidR="00703272" w:rsidRPr="00CB0EAF" w:rsidRDefault="00703272" w:rsidP="00703272">
      <w:pPr>
        <w:pStyle w:val="a3"/>
        <w:ind w:left="0" w:firstLine="851"/>
        <w:jc w:val="both"/>
        <w:rPr>
          <w:sz w:val="28"/>
          <w:szCs w:val="28"/>
          <w:lang w:val="ru-RU"/>
        </w:rPr>
      </w:pPr>
      <w:r w:rsidRPr="00CB0EAF">
        <w:rPr>
          <w:sz w:val="28"/>
          <w:szCs w:val="28"/>
          <w:lang w:val="ru-RU"/>
        </w:rPr>
        <w:t>Министерством 10.04.2017 направлена заявка на участие в программе «Стимулирование программ развития строительства субъектов Российской Федерации» федеральной целевой программы «Жилище» на 2015-2020 годы.</w:t>
      </w:r>
    </w:p>
    <w:p w:rsidR="00703272" w:rsidRPr="00CB0EAF" w:rsidRDefault="00703272" w:rsidP="00383969">
      <w:pPr>
        <w:pStyle w:val="a3"/>
        <w:ind w:left="0" w:firstLine="851"/>
        <w:jc w:val="both"/>
        <w:rPr>
          <w:sz w:val="28"/>
          <w:szCs w:val="28"/>
          <w:lang w:val="ru-RU"/>
        </w:rPr>
      </w:pPr>
      <w:r w:rsidRPr="00CB0EAF">
        <w:rPr>
          <w:sz w:val="28"/>
          <w:szCs w:val="28"/>
          <w:lang w:val="ru-RU"/>
        </w:rPr>
        <w:t>Согласно паспорту приоритетного проекта, контрольной точкой «Утверждение перечня субъектов Российской Федерации для участия в подпрограмме «Стимулирование программ развития жилищного строительства» федеральной целевой программы «Жилище» на 2015 - 2020 годы», утвержденной постановлением Правительства Российской Федерации от 17.12.</w:t>
      </w:r>
      <w:r w:rsidR="008B0774" w:rsidRPr="00CB0EAF">
        <w:rPr>
          <w:sz w:val="28"/>
          <w:szCs w:val="28"/>
          <w:lang w:val="ru-RU"/>
        </w:rPr>
        <w:t>2010 №</w:t>
      </w:r>
      <w:r w:rsidRPr="00CB0EAF">
        <w:rPr>
          <w:sz w:val="28"/>
          <w:szCs w:val="28"/>
          <w:lang w:val="ru-RU"/>
        </w:rPr>
        <w:t>1050 является 1 апреля 2017 года.</w:t>
      </w:r>
    </w:p>
    <w:p w:rsidR="007524B7" w:rsidRPr="00CB0EAF" w:rsidRDefault="007524B7" w:rsidP="00383969">
      <w:pPr>
        <w:pStyle w:val="a3"/>
        <w:ind w:left="0" w:firstLine="851"/>
        <w:jc w:val="both"/>
        <w:rPr>
          <w:sz w:val="28"/>
          <w:szCs w:val="28"/>
          <w:lang w:val="ru-RU"/>
        </w:rPr>
      </w:pPr>
    </w:p>
    <w:p w:rsidR="007524B7" w:rsidRPr="00CB0EAF" w:rsidRDefault="007524B7" w:rsidP="007524B7">
      <w:pPr>
        <w:spacing w:after="0" w:line="240" w:lineRule="auto"/>
        <w:jc w:val="center"/>
        <w:rPr>
          <w:rFonts w:ascii="Times New Roman" w:hAnsi="Times New Roman"/>
          <w:b/>
          <w:sz w:val="28"/>
          <w:szCs w:val="28"/>
        </w:rPr>
      </w:pPr>
      <w:r w:rsidRPr="00CB0EAF">
        <w:rPr>
          <w:rFonts w:ascii="Times New Roman" w:hAnsi="Times New Roman"/>
          <w:b/>
          <w:sz w:val="28"/>
          <w:szCs w:val="28"/>
        </w:rPr>
        <w:t>Приоритетные проекты «</w:t>
      </w:r>
      <w:r w:rsidRPr="00CB0EAF">
        <w:rPr>
          <w:rFonts w:ascii="Times New Roman" w:hAnsi="Times New Roman"/>
          <w:b/>
          <w:sz w:val="28"/>
          <w:szCs w:val="28"/>
        </w:rPr>
        <w:t>Образование</w:t>
      </w:r>
      <w:r w:rsidRPr="00CB0EAF">
        <w:rPr>
          <w:rFonts w:ascii="Times New Roman" w:hAnsi="Times New Roman"/>
          <w:b/>
          <w:sz w:val="28"/>
          <w:szCs w:val="28"/>
        </w:rPr>
        <w:t>»</w:t>
      </w:r>
    </w:p>
    <w:p w:rsidR="00775BC2" w:rsidRPr="00CB0EAF" w:rsidRDefault="00775BC2" w:rsidP="00775BC2">
      <w:pPr>
        <w:spacing w:after="0" w:line="240" w:lineRule="auto"/>
        <w:ind w:firstLine="709"/>
        <w:jc w:val="both"/>
        <w:rPr>
          <w:rFonts w:ascii="Times New Roman" w:eastAsia="Calibri" w:hAnsi="Times New Roman" w:cs="Times New Roman"/>
          <w:sz w:val="28"/>
          <w:szCs w:val="28"/>
          <w:u w:val="single"/>
          <w:lang w:eastAsia="ru-RU"/>
        </w:rPr>
      </w:pPr>
      <w:r w:rsidRPr="00CB0EAF">
        <w:rPr>
          <w:rFonts w:ascii="Times New Roman" w:eastAsia="Calibri" w:hAnsi="Times New Roman" w:cs="Times New Roman"/>
          <w:sz w:val="28"/>
          <w:szCs w:val="28"/>
          <w:u w:val="single"/>
          <w:lang w:eastAsia="ru-RU"/>
        </w:rPr>
        <w:t>Приоритетный проект «Подготовка высококвалифицированных специалистов и рабочих кадров с учетом современных стандартов и передовых технологий»</w:t>
      </w:r>
    </w:p>
    <w:p w:rsidR="00775BC2" w:rsidRPr="00CB0EAF" w:rsidRDefault="00775BC2" w:rsidP="00775BC2">
      <w:pPr>
        <w:spacing w:after="0" w:line="240" w:lineRule="auto"/>
        <w:ind w:firstLine="709"/>
        <w:jc w:val="both"/>
        <w:rPr>
          <w:rFonts w:ascii="Times New Roman" w:eastAsia="Calibri" w:hAnsi="Times New Roman" w:cs="Times New Roman"/>
          <w:sz w:val="28"/>
          <w:szCs w:val="28"/>
          <w:lang w:eastAsia="ru-RU"/>
        </w:rPr>
      </w:pPr>
      <w:r w:rsidRPr="00CB0EAF">
        <w:rPr>
          <w:rFonts w:ascii="Times New Roman" w:eastAsia="Calibri" w:hAnsi="Times New Roman" w:cs="Times New Roman"/>
          <w:sz w:val="28"/>
          <w:szCs w:val="28"/>
          <w:lang w:eastAsia="ru-RU"/>
        </w:rPr>
        <w:t xml:space="preserve">На реализацию приоритетного проекта в Архангельской области в 2017 году выделены средства за счет следующих мероприятий: пункт 1.2. </w:t>
      </w:r>
      <w:proofErr w:type="gramStart"/>
      <w:r w:rsidRPr="00CB0EAF">
        <w:rPr>
          <w:rFonts w:ascii="Times New Roman" w:eastAsia="Calibri" w:hAnsi="Times New Roman" w:cs="Times New Roman"/>
          <w:sz w:val="28"/>
          <w:szCs w:val="28"/>
          <w:lang w:eastAsia="ru-RU"/>
        </w:rPr>
        <w:t xml:space="preserve">«Укрепление учебно-материальной базы учреждений профессионального образования, находящихся в ведении министерства образования и науки Архангельской области», пункт </w:t>
      </w:r>
      <w:proofErr w:type="spellStart"/>
      <w:r w:rsidRPr="00CB0EAF">
        <w:rPr>
          <w:rFonts w:ascii="Times New Roman" w:eastAsia="Calibri" w:hAnsi="Times New Roman" w:cs="Times New Roman"/>
          <w:sz w:val="28"/>
          <w:szCs w:val="28"/>
          <w:lang w:eastAsia="ru-RU"/>
        </w:rPr>
        <w:t>2.2.«Проведение</w:t>
      </w:r>
      <w:proofErr w:type="spellEnd"/>
      <w:r w:rsidRPr="00CB0EAF">
        <w:rPr>
          <w:rFonts w:ascii="Times New Roman" w:eastAsia="Calibri" w:hAnsi="Times New Roman" w:cs="Times New Roman"/>
          <w:sz w:val="28"/>
          <w:szCs w:val="28"/>
          <w:lang w:eastAsia="ru-RU"/>
        </w:rPr>
        <w:t xml:space="preserve"> совместно с отраслевыми исполнительными органами государственной власти Архангельской области, профессиональными образовательными организациями в Архангельской области, осуществляющими подготовку квалифицированных рабочих кадров, </w:t>
      </w:r>
      <w:proofErr w:type="spellStart"/>
      <w:r w:rsidRPr="00CB0EAF">
        <w:rPr>
          <w:rFonts w:ascii="Times New Roman" w:eastAsia="Calibri" w:hAnsi="Times New Roman" w:cs="Times New Roman"/>
          <w:sz w:val="28"/>
          <w:szCs w:val="28"/>
          <w:lang w:eastAsia="ru-RU"/>
        </w:rPr>
        <w:t>профориентационных</w:t>
      </w:r>
      <w:proofErr w:type="spellEnd"/>
      <w:r w:rsidRPr="00CB0EAF">
        <w:rPr>
          <w:rFonts w:ascii="Times New Roman" w:eastAsia="Calibri" w:hAnsi="Times New Roman" w:cs="Times New Roman"/>
          <w:sz w:val="28"/>
          <w:szCs w:val="28"/>
          <w:lang w:eastAsia="ru-RU"/>
        </w:rPr>
        <w:t xml:space="preserve"> мероприятий, направленных на повышение привлекательности программ профессионального образования, востребованных</w:t>
      </w:r>
      <w:r w:rsidR="002B1DCE" w:rsidRPr="00CB0EAF">
        <w:rPr>
          <w:rFonts w:ascii="Times New Roman" w:eastAsia="Calibri" w:hAnsi="Times New Roman" w:cs="Times New Roman"/>
          <w:sz w:val="28"/>
          <w:szCs w:val="28"/>
          <w:lang w:eastAsia="ru-RU"/>
        </w:rPr>
        <w:t xml:space="preserve"> на рынке труда» подпрограммы №</w:t>
      </w:r>
      <w:r w:rsidRPr="00CB0EAF">
        <w:rPr>
          <w:rFonts w:ascii="Times New Roman" w:eastAsia="Calibri" w:hAnsi="Times New Roman" w:cs="Times New Roman"/>
          <w:sz w:val="28"/>
          <w:szCs w:val="28"/>
          <w:lang w:eastAsia="ru-RU"/>
        </w:rPr>
        <w:t>3 «Развитие среднего профессионального образования» государственной программы Архангельской</w:t>
      </w:r>
      <w:proofErr w:type="gramEnd"/>
      <w:r w:rsidRPr="00CB0EAF">
        <w:rPr>
          <w:rFonts w:ascii="Times New Roman" w:eastAsia="Calibri" w:hAnsi="Times New Roman" w:cs="Times New Roman"/>
          <w:sz w:val="28"/>
          <w:szCs w:val="28"/>
          <w:lang w:eastAsia="ru-RU"/>
        </w:rPr>
        <w:t xml:space="preserve"> области «Развитие образования и науки Архангельской области (2013 – 2020 годы)», утвержденной постановлением Правительства Архангельской об</w:t>
      </w:r>
      <w:r w:rsidR="002B1DCE" w:rsidRPr="00CB0EAF">
        <w:rPr>
          <w:rFonts w:ascii="Times New Roman" w:eastAsia="Calibri" w:hAnsi="Times New Roman" w:cs="Times New Roman"/>
          <w:sz w:val="28"/>
          <w:szCs w:val="28"/>
          <w:lang w:eastAsia="ru-RU"/>
        </w:rPr>
        <w:t>ласти от 12 октября 2012 года №</w:t>
      </w:r>
      <w:r w:rsidRPr="00CB0EAF">
        <w:rPr>
          <w:rFonts w:ascii="Times New Roman" w:eastAsia="Calibri" w:hAnsi="Times New Roman" w:cs="Times New Roman"/>
          <w:sz w:val="28"/>
          <w:szCs w:val="28"/>
          <w:lang w:eastAsia="ru-RU"/>
        </w:rPr>
        <w:t>463-</w:t>
      </w:r>
      <w:proofErr w:type="spellStart"/>
      <w:r w:rsidRPr="00CB0EAF">
        <w:rPr>
          <w:rFonts w:ascii="Times New Roman" w:eastAsia="Calibri" w:hAnsi="Times New Roman" w:cs="Times New Roman"/>
          <w:sz w:val="28"/>
          <w:szCs w:val="28"/>
          <w:lang w:eastAsia="ru-RU"/>
        </w:rPr>
        <w:t>пп</w:t>
      </w:r>
      <w:proofErr w:type="spellEnd"/>
      <w:r w:rsidRPr="00CB0EAF">
        <w:rPr>
          <w:rFonts w:ascii="Times New Roman" w:eastAsia="Calibri" w:hAnsi="Times New Roman" w:cs="Times New Roman"/>
          <w:sz w:val="28"/>
          <w:szCs w:val="28"/>
          <w:lang w:eastAsia="ru-RU"/>
        </w:rPr>
        <w:t>. Главный распорядитель бюджетных средств – министерство образования и науки Архангельской области.</w:t>
      </w:r>
    </w:p>
    <w:p w:rsidR="00775BC2" w:rsidRPr="00CB0EAF" w:rsidRDefault="00775BC2" w:rsidP="00775BC2">
      <w:pPr>
        <w:spacing w:after="0" w:line="259" w:lineRule="auto"/>
        <w:jc w:val="center"/>
        <w:rPr>
          <w:rFonts w:ascii="Times New Roman" w:eastAsia="Times New Roman" w:hAnsi="Times New Roman" w:cs="Times New Roman"/>
          <w:sz w:val="16"/>
          <w:szCs w:val="16"/>
          <w:lang w:eastAsia="ru-RU"/>
        </w:rPr>
      </w:pPr>
    </w:p>
    <w:p w:rsidR="00775BC2" w:rsidRPr="00CB0EAF" w:rsidRDefault="00775BC2" w:rsidP="00F6483C">
      <w:pPr>
        <w:spacing w:after="0" w:line="240" w:lineRule="auto"/>
        <w:jc w:val="center"/>
        <w:rPr>
          <w:rFonts w:ascii="Times New Roman" w:eastAsia="Times New Roman" w:hAnsi="Times New Roman" w:cs="Times New Roman"/>
          <w:sz w:val="28"/>
          <w:szCs w:val="28"/>
          <w:lang w:eastAsia="ru-RU"/>
        </w:rPr>
      </w:pPr>
      <w:r w:rsidRPr="00CB0EAF">
        <w:rPr>
          <w:rFonts w:ascii="Times New Roman" w:eastAsia="Times New Roman" w:hAnsi="Times New Roman" w:cs="Times New Roman"/>
          <w:sz w:val="28"/>
          <w:szCs w:val="28"/>
          <w:lang w:eastAsia="ru-RU"/>
        </w:rPr>
        <w:t>Информация о значениях показателей приоритетн</w:t>
      </w:r>
      <w:r w:rsidR="00901112" w:rsidRPr="00CB0EAF">
        <w:rPr>
          <w:rFonts w:ascii="Times New Roman" w:eastAsia="Times New Roman" w:hAnsi="Times New Roman" w:cs="Times New Roman"/>
          <w:sz w:val="28"/>
          <w:szCs w:val="28"/>
          <w:lang w:eastAsia="ru-RU"/>
        </w:rPr>
        <w:t>ого</w:t>
      </w:r>
      <w:r w:rsidRPr="00CB0EAF">
        <w:rPr>
          <w:rFonts w:ascii="Times New Roman" w:eastAsia="Times New Roman" w:hAnsi="Times New Roman" w:cs="Times New Roman"/>
          <w:sz w:val="28"/>
          <w:szCs w:val="28"/>
          <w:lang w:eastAsia="ru-RU"/>
        </w:rPr>
        <w:t xml:space="preserve"> проект</w:t>
      </w:r>
      <w:r w:rsidR="00901112" w:rsidRPr="00CB0EAF">
        <w:rPr>
          <w:rFonts w:ascii="Times New Roman" w:eastAsia="Times New Roman" w:hAnsi="Times New Roman" w:cs="Times New Roman"/>
          <w:sz w:val="28"/>
          <w:szCs w:val="28"/>
          <w:lang w:eastAsia="ru-RU"/>
        </w:rPr>
        <w:t>а</w:t>
      </w:r>
      <w:r w:rsidRPr="00CB0EAF">
        <w:rPr>
          <w:rFonts w:ascii="Times New Roman" w:eastAsia="Times New Roman" w:hAnsi="Times New Roman" w:cs="Times New Roman"/>
          <w:sz w:val="28"/>
          <w:szCs w:val="28"/>
          <w:lang w:eastAsia="ru-RU"/>
        </w:rPr>
        <w:t xml:space="preserve"> </w:t>
      </w:r>
    </w:p>
    <w:p w:rsidR="00775BC2" w:rsidRPr="00CB0EAF" w:rsidRDefault="00775BC2" w:rsidP="00F6483C">
      <w:pPr>
        <w:spacing w:after="0" w:line="240" w:lineRule="auto"/>
        <w:jc w:val="center"/>
        <w:rPr>
          <w:rFonts w:ascii="Times New Roman" w:eastAsia="Times New Roman" w:hAnsi="Times New Roman" w:cs="Times New Roman"/>
          <w:sz w:val="28"/>
          <w:szCs w:val="28"/>
          <w:lang w:eastAsia="ru-RU"/>
        </w:rPr>
      </w:pPr>
      <w:r w:rsidRPr="00CB0EAF">
        <w:rPr>
          <w:rFonts w:ascii="Times New Roman" w:eastAsia="Times New Roman" w:hAnsi="Times New Roman" w:cs="Times New Roman"/>
          <w:sz w:val="28"/>
          <w:szCs w:val="28"/>
          <w:lang w:eastAsia="ru-RU"/>
        </w:rPr>
        <w:t>(за счет всех источников)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268"/>
        <w:gridCol w:w="1276"/>
        <w:gridCol w:w="1276"/>
      </w:tblGrid>
      <w:tr w:rsidR="00CB0EAF" w:rsidRPr="00CB0EAF" w:rsidTr="00ED67E4">
        <w:tc>
          <w:tcPr>
            <w:tcW w:w="4644" w:type="dxa"/>
            <w:shd w:val="clear" w:color="auto" w:fill="auto"/>
          </w:tcPr>
          <w:p w:rsidR="00775BC2" w:rsidRPr="00CB0EAF" w:rsidRDefault="00775BC2" w:rsidP="00932C05">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 xml:space="preserve">Наименование </w:t>
            </w:r>
            <w:r w:rsidR="00932C05" w:rsidRPr="00CB0EAF">
              <w:rPr>
                <w:rFonts w:ascii="Times New Roman" w:eastAsia="Calibri" w:hAnsi="Times New Roman" w:cs="Times New Roman"/>
                <w:sz w:val="20"/>
                <w:szCs w:val="20"/>
                <w:lang w:eastAsia="ru-RU"/>
              </w:rPr>
              <w:t>показателя</w:t>
            </w:r>
          </w:p>
        </w:tc>
        <w:tc>
          <w:tcPr>
            <w:tcW w:w="2268"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Плановое значение показателя на 2017 год, утвержденное паспортом проекта (программы) или сводным планом приоритетного проекта (программы)</w:t>
            </w:r>
          </w:p>
        </w:tc>
        <w:tc>
          <w:tcPr>
            <w:tcW w:w="1276" w:type="dxa"/>
            <w:shd w:val="clear" w:color="auto" w:fill="auto"/>
          </w:tcPr>
          <w:p w:rsidR="00775BC2" w:rsidRPr="00CB0EAF" w:rsidRDefault="00775BC2" w:rsidP="00932C05">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 xml:space="preserve">Сведения о фактическом значении показателя за 1 полугодие 2017 </w:t>
            </w:r>
          </w:p>
        </w:tc>
        <w:tc>
          <w:tcPr>
            <w:tcW w:w="1276"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Сведения о прогнозном значении показателя по оставшимся периодам 2017 года</w:t>
            </w:r>
          </w:p>
        </w:tc>
      </w:tr>
      <w:tr w:rsidR="00CB0EAF" w:rsidRPr="00CB0EAF" w:rsidTr="00ED67E4">
        <w:tc>
          <w:tcPr>
            <w:tcW w:w="4644" w:type="dxa"/>
            <w:shd w:val="clear" w:color="auto" w:fill="auto"/>
          </w:tcPr>
          <w:p w:rsidR="00775BC2" w:rsidRPr="00CB0EAF" w:rsidRDefault="003051EE" w:rsidP="003051EE">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 xml:space="preserve">Численность выпускников </w:t>
            </w:r>
            <w:r w:rsidR="00775BC2" w:rsidRPr="00CB0EAF">
              <w:rPr>
                <w:rFonts w:ascii="Times New Roman" w:eastAsia="Calibri" w:hAnsi="Times New Roman" w:cs="Times New Roman"/>
                <w:sz w:val="20"/>
                <w:szCs w:val="20"/>
                <w:lang w:eastAsia="ru-RU"/>
              </w:rPr>
              <w:t xml:space="preserve">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rsidR="00775BC2" w:rsidRPr="00CB0EAF">
              <w:rPr>
                <w:rFonts w:ascii="Times New Roman" w:eastAsia="Calibri" w:hAnsi="Times New Roman" w:cs="Times New Roman"/>
                <w:sz w:val="20"/>
                <w:szCs w:val="20"/>
                <w:lang w:eastAsia="ru-RU"/>
              </w:rPr>
              <w:t>Ворлдскиллс</w:t>
            </w:r>
            <w:proofErr w:type="spellEnd"/>
            <w:r w:rsidR="00775BC2" w:rsidRPr="00CB0EAF">
              <w:rPr>
                <w:rFonts w:ascii="Times New Roman" w:eastAsia="Calibri" w:hAnsi="Times New Roman" w:cs="Times New Roman"/>
                <w:sz w:val="20"/>
                <w:szCs w:val="20"/>
                <w:lang w:eastAsia="ru-RU"/>
              </w:rPr>
              <w:t xml:space="preserve"> Россия (тыс. чел. за год)</w:t>
            </w:r>
          </w:p>
        </w:tc>
        <w:tc>
          <w:tcPr>
            <w:tcW w:w="2268"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0,005</w:t>
            </w:r>
          </w:p>
        </w:tc>
        <w:tc>
          <w:tcPr>
            <w:tcW w:w="1276"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0,015</w:t>
            </w:r>
          </w:p>
        </w:tc>
        <w:tc>
          <w:tcPr>
            <w:tcW w:w="1276"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0</w:t>
            </w:r>
          </w:p>
        </w:tc>
      </w:tr>
      <w:tr w:rsidR="00CB0EAF" w:rsidRPr="00CB0EAF" w:rsidTr="00ED67E4">
        <w:tc>
          <w:tcPr>
            <w:tcW w:w="4644" w:type="dxa"/>
            <w:shd w:val="clear" w:color="auto" w:fill="auto"/>
          </w:tcPr>
          <w:p w:rsidR="00775BC2" w:rsidRPr="00CB0EAF" w:rsidRDefault="00775BC2" w:rsidP="003C62D0">
            <w:pPr>
              <w:spacing w:after="0" w:line="240" w:lineRule="auto"/>
              <w:jc w:val="both"/>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 xml:space="preserve">Количество специализированных центров компетенций субъекта Российской Федерации,  аккредитованных по стандартам </w:t>
            </w:r>
            <w:proofErr w:type="spellStart"/>
            <w:r w:rsidRPr="00CB0EAF">
              <w:rPr>
                <w:rFonts w:ascii="Times New Roman" w:eastAsia="Calibri" w:hAnsi="Times New Roman" w:cs="Times New Roman"/>
                <w:sz w:val="20"/>
                <w:szCs w:val="20"/>
                <w:lang w:eastAsia="ru-RU"/>
              </w:rPr>
              <w:t>Ворлдскиллс</w:t>
            </w:r>
            <w:proofErr w:type="spellEnd"/>
            <w:r w:rsidRPr="00CB0EAF">
              <w:rPr>
                <w:rFonts w:ascii="Times New Roman" w:eastAsia="Calibri" w:hAnsi="Times New Roman" w:cs="Times New Roman"/>
                <w:sz w:val="20"/>
                <w:szCs w:val="20"/>
                <w:lang w:eastAsia="ru-RU"/>
              </w:rPr>
              <w:t xml:space="preserve"> Россия (шт.)</w:t>
            </w:r>
          </w:p>
        </w:tc>
        <w:tc>
          <w:tcPr>
            <w:tcW w:w="2268"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1</w:t>
            </w:r>
          </w:p>
        </w:tc>
        <w:tc>
          <w:tcPr>
            <w:tcW w:w="1276"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0</w:t>
            </w:r>
          </w:p>
        </w:tc>
        <w:tc>
          <w:tcPr>
            <w:tcW w:w="1276" w:type="dxa"/>
            <w:shd w:val="clear" w:color="auto" w:fill="auto"/>
          </w:tcPr>
          <w:p w:rsidR="00775BC2" w:rsidRPr="00CB0EAF" w:rsidRDefault="00775BC2" w:rsidP="00AD0F9B">
            <w:pPr>
              <w:spacing w:after="0" w:line="240" w:lineRule="auto"/>
              <w:jc w:val="center"/>
              <w:rPr>
                <w:rFonts w:ascii="Times New Roman" w:eastAsia="Calibri" w:hAnsi="Times New Roman" w:cs="Times New Roman"/>
                <w:sz w:val="20"/>
                <w:szCs w:val="20"/>
                <w:lang w:eastAsia="ru-RU"/>
              </w:rPr>
            </w:pPr>
            <w:r w:rsidRPr="00CB0EAF">
              <w:rPr>
                <w:rFonts w:ascii="Times New Roman" w:eastAsia="Calibri" w:hAnsi="Times New Roman" w:cs="Times New Roman"/>
                <w:sz w:val="20"/>
                <w:szCs w:val="20"/>
                <w:lang w:eastAsia="ru-RU"/>
              </w:rPr>
              <w:t>3</w:t>
            </w:r>
          </w:p>
        </w:tc>
      </w:tr>
    </w:tbl>
    <w:p w:rsidR="007524B7" w:rsidRPr="00CB0EAF" w:rsidRDefault="007524B7" w:rsidP="00383969">
      <w:pPr>
        <w:pStyle w:val="a3"/>
        <w:ind w:left="0" w:firstLine="851"/>
        <w:jc w:val="both"/>
        <w:rPr>
          <w:highlight w:val="cyan"/>
        </w:rPr>
      </w:pPr>
    </w:p>
    <w:sectPr w:rsidR="007524B7" w:rsidRPr="00CB0EAF" w:rsidSect="001B20A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72" w:rsidRDefault="00682D72" w:rsidP="00E46642">
      <w:pPr>
        <w:spacing w:after="0" w:line="240" w:lineRule="auto"/>
      </w:pPr>
      <w:r>
        <w:separator/>
      </w:r>
    </w:p>
  </w:endnote>
  <w:endnote w:type="continuationSeparator" w:id="0">
    <w:p w:rsidR="00682D72" w:rsidRDefault="00682D72" w:rsidP="00E4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42" w:rsidRDefault="00E4664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42" w:rsidRDefault="00E4664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42" w:rsidRDefault="00E466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72" w:rsidRDefault="00682D72" w:rsidP="00E46642">
      <w:pPr>
        <w:spacing w:after="0" w:line="240" w:lineRule="auto"/>
      </w:pPr>
      <w:r>
        <w:separator/>
      </w:r>
    </w:p>
  </w:footnote>
  <w:footnote w:type="continuationSeparator" w:id="0">
    <w:p w:rsidR="00682D72" w:rsidRDefault="00682D72" w:rsidP="00E4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42" w:rsidRDefault="00E466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42" w:rsidRDefault="00E4664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42" w:rsidRDefault="00E466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CF2"/>
    <w:multiLevelType w:val="hybridMultilevel"/>
    <w:tmpl w:val="4D58BAF6"/>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9F3267"/>
    <w:multiLevelType w:val="hybridMultilevel"/>
    <w:tmpl w:val="D5B4D7EA"/>
    <w:lvl w:ilvl="0" w:tplc="0419000F">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905A66"/>
    <w:multiLevelType w:val="hybridMultilevel"/>
    <w:tmpl w:val="8A127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A5846F4"/>
    <w:multiLevelType w:val="hybridMultilevel"/>
    <w:tmpl w:val="FD4CDA8C"/>
    <w:lvl w:ilvl="0" w:tplc="7E34F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D05824"/>
    <w:multiLevelType w:val="hybridMultilevel"/>
    <w:tmpl w:val="46348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7C"/>
    <w:rsid w:val="000119E7"/>
    <w:rsid w:val="00012800"/>
    <w:rsid w:val="000147EA"/>
    <w:rsid w:val="00031907"/>
    <w:rsid w:val="00043EE1"/>
    <w:rsid w:val="0007068A"/>
    <w:rsid w:val="00087364"/>
    <w:rsid w:val="00094D56"/>
    <w:rsid w:val="000C1734"/>
    <w:rsid w:val="000D260F"/>
    <w:rsid w:val="0014799A"/>
    <w:rsid w:val="00147EA0"/>
    <w:rsid w:val="00174376"/>
    <w:rsid w:val="00187E1E"/>
    <w:rsid w:val="001B20A4"/>
    <w:rsid w:val="001C32AE"/>
    <w:rsid w:val="00224725"/>
    <w:rsid w:val="00233901"/>
    <w:rsid w:val="00234477"/>
    <w:rsid w:val="002421AC"/>
    <w:rsid w:val="002A2460"/>
    <w:rsid w:val="002A6BD2"/>
    <w:rsid w:val="002B1DCE"/>
    <w:rsid w:val="002B2A44"/>
    <w:rsid w:val="002C4335"/>
    <w:rsid w:val="002F2D6C"/>
    <w:rsid w:val="002F4C43"/>
    <w:rsid w:val="003051EE"/>
    <w:rsid w:val="003243F4"/>
    <w:rsid w:val="0033487F"/>
    <w:rsid w:val="00337260"/>
    <w:rsid w:val="00383969"/>
    <w:rsid w:val="003A4DDA"/>
    <w:rsid w:val="003B2326"/>
    <w:rsid w:val="003C16FB"/>
    <w:rsid w:val="003C62D0"/>
    <w:rsid w:val="003E541F"/>
    <w:rsid w:val="004205AF"/>
    <w:rsid w:val="00432E2D"/>
    <w:rsid w:val="00441533"/>
    <w:rsid w:val="004538FA"/>
    <w:rsid w:val="004A0169"/>
    <w:rsid w:val="004A1EAB"/>
    <w:rsid w:val="004A4E19"/>
    <w:rsid w:val="004A5051"/>
    <w:rsid w:val="004F629D"/>
    <w:rsid w:val="004F7469"/>
    <w:rsid w:val="005034FC"/>
    <w:rsid w:val="005642EA"/>
    <w:rsid w:val="00596016"/>
    <w:rsid w:val="005B2F7C"/>
    <w:rsid w:val="005D0D0F"/>
    <w:rsid w:val="005D26D9"/>
    <w:rsid w:val="005D56EE"/>
    <w:rsid w:val="005E04AD"/>
    <w:rsid w:val="005E7DC5"/>
    <w:rsid w:val="0061539A"/>
    <w:rsid w:val="00644CF6"/>
    <w:rsid w:val="00647D95"/>
    <w:rsid w:val="00651DB1"/>
    <w:rsid w:val="00682D72"/>
    <w:rsid w:val="006A0DF3"/>
    <w:rsid w:val="00703272"/>
    <w:rsid w:val="00725105"/>
    <w:rsid w:val="00725F6C"/>
    <w:rsid w:val="00742A47"/>
    <w:rsid w:val="0074404B"/>
    <w:rsid w:val="007524B7"/>
    <w:rsid w:val="00774078"/>
    <w:rsid w:val="00775BC2"/>
    <w:rsid w:val="007867F4"/>
    <w:rsid w:val="007961C6"/>
    <w:rsid w:val="007A4E46"/>
    <w:rsid w:val="007A5026"/>
    <w:rsid w:val="007A6471"/>
    <w:rsid w:val="007B1B99"/>
    <w:rsid w:val="007D09A6"/>
    <w:rsid w:val="007E55D9"/>
    <w:rsid w:val="007E6A20"/>
    <w:rsid w:val="007F2AD1"/>
    <w:rsid w:val="008145B4"/>
    <w:rsid w:val="00820BAF"/>
    <w:rsid w:val="00831F62"/>
    <w:rsid w:val="00833FA0"/>
    <w:rsid w:val="00861F6C"/>
    <w:rsid w:val="00870FAA"/>
    <w:rsid w:val="008720A9"/>
    <w:rsid w:val="00875673"/>
    <w:rsid w:val="00891126"/>
    <w:rsid w:val="00893E67"/>
    <w:rsid w:val="008947EE"/>
    <w:rsid w:val="008A2B5C"/>
    <w:rsid w:val="008B0774"/>
    <w:rsid w:val="008E12F1"/>
    <w:rsid w:val="008F5497"/>
    <w:rsid w:val="008F6273"/>
    <w:rsid w:val="00901112"/>
    <w:rsid w:val="009313AD"/>
    <w:rsid w:val="00932C05"/>
    <w:rsid w:val="0094696C"/>
    <w:rsid w:val="00955807"/>
    <w:rsid w:val="00967D23"/>
    <w:rsid w:val="009731DC"/>
    <w:rsid w:val="00975625"/>
    <w:rsid w:val="00983D19"/>
    <w:rsid w:val="009879D5"/>
    <w:rsid w:val="00A1148E"/>
    <w:rsid w:val="00A341EE"/>
    <w:rsid w:val="00A34BD2"/>
    <w:rsid w:val="00A607CF"/>
    <w:rsid w:val="00A921FD"/>
    <w:rsid w:val="00A94703"/>
    <w:rsid w:val="00AA01B2"/>
    <w:rsid w:val="00AA472B"/>
    <w:rsid w:val="00AB2A81"/>
    <w:rsid w:val="00AC0F46"/>
    <w:rsid w:val="00AC39AB"/>
    <w:rsid w:val="00AC4077"/>
    <w:rsid w:val="00AF11DF"/>
    <w:rsid w:val="00B01F19"/>
    <w:rsid w:val="00B252DB"/>
    <w:rsid w:val="00B633AF"/>
    <w:rsid w:val="00B66CF3"/>
    <w:rsid w:val="00B70CC0"/>
    <w:rsid w:val="00BA2F00"/>
    <w:rsid w:val="00BB4509"/>
    <w:rsid w:val="00BF4DA6"/>
    <w:rsid w:val="00C237E1"/>
    <w:rsid w:val="00C2561D"/>
    <w:rsid w:val="00C37B31"/>
    <w:rsid w:val="00C4528B"/>
    <w:rsid w:val="00C50E96"/>
    <w:rsid w:val="00C51D68"/>
    <w:rsid w:val="00C648C8"/>
    <w:rsid w:val="00C94EB4"/>
    <w:rsid w:val="00CB0EAF"/>
    <w:rsid w:val="00CD37F0"/>
    <w:rsid w:val="00D20B26"/>
    <w:rsid w:val="00D21FDD"/>
    <w:rsid w:val="00D501F4"/>
    <w:rsid w:val="00D57A1D"/>
    <w:rsid w:val="00D71135"/>
    <w:rsid w:val="00D7382D"/>
    <w:rsid w:val="00D80198"/>
    <w:rsid w:val="00DC4E47"/>
    <w:rsid w:val="00E2317D"/>
    <w:rsid w:val="00E36A09"/>
    <w:rsid w:val="00E42799"/>
    <w:rsid w:val="00E4326A"/>
    <w:rsid w:val="00E44059"/>
    <w:rsid w:val="00E46642"/>
    <w:rsid w:val="00E60B8E"/>
    <w:rsid w:val="00EB329D"/>
    <w:rsid w:val="00EC2290"/>
    <w:rsid w:val="00ED67E4"/>
    <w:rsid w:val="00EF1BF9"/>
    <w:rsid w:val="00EF4BF9"/>
    <w:rsid w:val="00F02C2E"/>
    <w:rsid w:val="00F42711"/>
    <w:rsid w:val="00F47ABE"/>
    <w:rsid w:val="00F6483C"/>
    <w:rsid w:val="00F738FA"/>
    <w:rsid w:val="00FA0BAB"/>
    <w:rsid w:val="00FC0E4D"/>
    <w:rsid w:val="00FC2423"/>
    <w:rsid w:val="00FC3FCA"/>
    <w:rsid w:val="00FD22AA"/>
    <w:rsid w:val="00FD71FD"/>
    <w:rsid w:val="00FE6F08"/>
    <w:rsid w:val="00FF310C"/>
    <w:rsid w:val="00FF35D4"/>
    <w:rsid w:val="00FF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2F7C"/>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2F7C"/>
    <w:rPr>
      <w:rFonts w:ascii="Cambria" w:eastAsia="Times New Roman" w:hAnsi="Cambria" w:cs="Times New Roman"/>
      <w:b/>
      <w:bCs/>
      <w:i/>
      <w:iCs/>
      <w:sz w:val="28"/>
      <w:szCs w:val="28"/>
      <w:lang w:val="x-none"/>
    </w:rPr>
  </w:style>
  <w:style w:type="paragraph" w:styleId="a3">
    <w:name w:val="List Paragraph"/>
    <w:basedOn w:val="a"/>
    <w:link w:val="a4"/>
    <w:uiPriority w:val="34"/>
    <w:qFormat/>
    <w:rsid w:val="005B2F7C"/>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a5">
    <w:name w:val="Прижатый влево"/>
    <w:basedOn w:val="a"/>
    <w:next w:val="a"/>
    <w:uiPriority w:val="99"/>
    <w:rsid w:val="005B2F7C"/>
    <w:pPr>
      <w:autoSpaceDE w:val="0"/>
      <w:autoSpaceDN w:val="0"/>
      <w:adjustRightInd w:val="0"/>
      <w:spacing w:after="0" w:line="240" w:lineRule="auto"/>
    </w:pPr>
    <w:rPr>
      <w:rFonts w:ascii="Arial" w:eastAsia="Calibri" w:hAnsi="Arial" w:cs="Arial"/>
      <w:sz w:val="24"/>
      <w:szCs w:val="24"/>
    </w:rPr>
  </w:style>
  <w:style w:type="character" w:customStyle="1" w:styleId="a4">
    <w:name w:val="Абзац списка Знак"/>
    <w:link w:val="a3"/>
    <w:uiPriority w:val="34"/>
    <w:locked/>
    <w:rsid w:val="005B2F7C"/>
    <w:rPr>
      <w:rFonts w:ascii="Times New Roman" w:eastAsia="Times New Roman" w:hAnsi="Times New Roman" w:cs="Times New Roman"/>
      <w:sz w:val="24"/>
      <w:szCs w:val="24"/>
      <w:lang w:val="x-none" w:eastAsia="x-none"/>
    </w:rPr>
  </w:style>
  <w:style w:type="paragraph" w:styleId="a6">
    <w:name w:val="No Spacing"/>
    <w:link w:val="a7"/>
    <w:uiPriority w:val="1"/>
    <w:qFormat/>
    <w:rsid w:val="00891126"/>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891126"/>
    <w:rPr>
      <w:rFonts w:ascii="Calibri" w:eastAsia="Calibri" w:hAnsi="Calibri" w:cs="Times New Roman"/>
    </w:rPr>
  </w:style>
  <w:style w:type="character" w:customStyle="1" w:styleId="3">
    <w:name w:val="Основной текст (3)_"/>
    <w:basedOn w:val="a0"/>
    <w:link w:val="30"/>
    <w:rsid w:val="00FC3FC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C3FCA"/>
    <w:pPr>
      <w:widowControl w:val="0"/>
      <w:shd w:val="clear" w:color="auto" w:fill="FFFFFF"/>
      <w:spacing w:before="720" w:after="120" w:line="310" w:lineRule="exact"/>
      <w:jc w:val="center"/>
    </w:pPr>
    <w:rPr>
      <w:rFonts w:ascii="Times New Roman" w:eastAsia="Times New Roman" w:hAnsi="Times New Roman" w:cs="Times New Roman"/>
      <w:b/>
      <w:bCs/>
      <w:sz w:val="28"/>
      <w:szCs w:val="28"/>
    </w:rPr>
  </w:style>
  <w:style w:type="paragraph" w:styleId="a8">
    <w:name w:val="header"/>
    <w:basedOn w:val="a"/>
    <w:link w:val="a9"/>
    <w:uiPriority w:val="99"/>
    <w:unhideWhenUsed/>
    <w:rsid w:val="00E466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6642"/>
  </w:style>
  <w:style w:type="paragraph" w:styleId="aa">
    <w:name w:val="footer"/>
    <w:basedOn w:val="a"/>
    <w:link w:val="ab"/>
    <w:uiPriority w:val="99"/>
    <w:unhideWhenUsed/>
    <w:rsid w:val="00E466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6642"/>
  </w:style>
  <w:style w:type="character" w:customStyle="1" w:styleId="10">
    <w:name w:val="Заголовок 1 Знак"/>
    <w:basedOn w:val="a0"/>
    <w:link w:val="1"/>
    <w:uiPriority w:val="9"/>
    <w:rsid w:val="004205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2F7C"/>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2F7C"/>
    <w:rPr>
      <w:rFonts w:ascii="Cambria" w:eastAsia="Times New Roman" w:hAnsi="Cambria" w:cs="Times New Roman"/>
      <w:b/>
      <w:bCs/>
      <w:i/>
      <w:iCs/>
      <w:sz w:val="28"/>
      <w:szCs w:val="28"/>
      <w:lang w:val="x-none"/>
    </w:rPr>
  </w:style>
  <w:style w:type="paragraph" w:styleId="a3">
    <w:name w:val="List Paragraph"/>
    <w:basedOn w:val="a"/>
    <w:link w:val="a4"/>
    <w:uiPriority w:val="34"/>
    <w:qFormat/>
    <w:rsid w:val="005B2F7C"/>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a5">
    <w:name w:val="Прижатый влево"/>
    <w:basedOn w:val="a"/>
    <w:next w:val="a"/>
    <w:uiPriority w:val="99"/>
    <w:rsid w:val="005B2F7C"/>
    <w:pPr>
      <w:autoSpaceDE w:val="0"/>
      <w:autoSpaceDN w:val="0"/>
      <w:adjustRightInd w:val="0"/>
      <w:spacing w:after="0" w:line="240" w:lineRule="auto"/>
    </w:pPr>
    <w:rPr>
      <w:rFonts w:ascii="Arial" w:eastAsia="Calibri" w:hAnsi="Arial" w:cs="Arial"/>
      <w:sz w:val="24"/>
      <w:szCs w:val="24"/>
    </w:rPr>
  </w:style>
  <w:style w:type="character" w:customStyle="1" w:styleId="a4">
    <w:name w:val="Абзац списка Знак"/>
    <w:link w:val="a3"/>
    <w:uiPriority w:val="34"/>
    <w:locked/>
    <w:rsid w:val="005B2F7C"/>
    <w:rPr>
      <w:rFonts w:ascii="Times New Roman" w:eastAsia="Times New Roman" w:hAnsi="Times New Roman" w:cs="Times New Roman"/>
      <w:sz w:val="24"/>
      <w:szCs w:val="24"/>
      <w:lang w:val="x-none" w:eastAsia="x-none"/>
    </w:rPr>
  </w:style>
  <w:style w:type="paragraph" w:styleId="a6">
    <w:name w:val="No Spacing"/>
    <w:link w:val="a7"/>
    <w:uiPriority w:val="1"/>
    <w:qFormat/>
    <w:rsid w:val="00891126"/>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891126"/>
    <w:rPr>
      <w:rFonts w:ascii="Calibri" w:eastAsia="Calibri" w:hAnsi="Calibri" w:cs="Times New Roman"/>
    </w:rPr>
  </w:style>
  <w:style w:type="character" w:customStyle="1" w:styleId="3">
    <w:name w:val="Основной текст (3)_"/>
    <w:basedOn w:val="a0"/>
    <w:link w:val="30"/>
    <w:rsid w:val="00FC3FC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C3FCA"/>
    <w:pPr>
      <w:widowControl w:val="0"/>
      <w:shd w:val="clear" w:color="auto" w:fill="FFFFFF"/>
      <w:spacing w:before="720" w:after="120" w:line="310" w:lineRule="exact"/>
      <w:jc w:val="center"/>
    </w:pPr>
    <w:rPr>
      <w:rFonts w:ascii="Times New Roman" w:eastAsia="Times New Roman" w:hAnsi="Times New Roman" w:cs="Times New Roman"/>
      <w:b/>
      <w:bCs/>
      <w:sz w:val="28"/>
      <w:szCs w:val="28"/>
    </w:rPr>
  </w:style>
  <w:style w:type="paragraph" w:styleId="a8">
    <w:name w:val="header"/>
    <w:basedOn w:val="a"/>
    <w:link w:val="a9"/>
    <w:uiPriority w:val="99"/>
    <w:unhideWhenUsed/>
    <w:rsid w:val="00E466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6642"/>
  </w:style>
  <w:style w:type="paragraph" w:styleId="aa">
    <w:name w:val="footer"/>
    <w:basedOn w:val="a"/>
    <w:link w:val="ab"/>
    <w:uiPriority w:val="99"/>
    <w:unhideWhenUsed/>
    <w:rsid w:val="00E466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6642"/>
  </w:style>
  <w:style w:type="character" w:customStyle="1" w:styleId="10">
    <w:name w:val="Заголовок 1 Знак"/>
    <w:basedOn w:val="a0"/>
    <w:link w:val="1"/>
    <w:uiPriority w:val="9"/>
    <w:rsid w:val="004205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4877-1EB1-414C-8AF3-304E98B3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4293</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Федотова</dc:creator>
  <cp:lastModifiedBy>Светлана Федотова</cp:lastModifiedBy>
  <cp:revision>33</cp:revision>
  <dcterms:created xsi:type="dcterms:W3CDTF">2017-09-14T07:43:00Z</dcterms:created>
  <dcterms:modified xsi:type="dcterms:W3CDTF">2017-09-21T13:45:00Z</dcterms:modified>
</cp:coreProperties>
</file>