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8AE" w:rsidRPr="003468AE" w:rsidRDefault="003468AE" w:rsidP="00346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ИНФОРМАЦИЯ</w:t>
      </w:r>
    </w:p>
    <w:p w:rsidR="003468AE" w:rsidRPr="003468AE" w:rsidRDefault="003468AE" w:rsidP="00346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О РЕЗУЛЬТАТАХ КОНТРОЛЬНОГО МЕРОПРИЯТИЯ</w:t>
      </w:r>
    </w:p>
    <w:p w:rsidR="003468AE" w:rsidRDefault="004975A3" w:rsidP="004975A3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975A3">
        <w:rPr>
          <w:rFonts w:ascii="Times New Roman" w:hAnsi="Times New Roman"/>
          <w:sz w:val="28"/>
          <w:szCs w:val="28"/>
          <w:lang w:eastAsia="ru-RU"/>
        </w:rPr>
        <w:t>«Проверка финансово-хозяйственной деятельности государственного бюджетного учреждения здравоохранения Архангельской области «Арха</w:t>
      </w:r>
      <w:r w:rsidRPr="004975A3">
        <w:rPr>
          <w:rFonts w:ascii="Times New Roman" w:hAnsi="Times New Roman"/>
          <w:sz w:val="28"/>
          <w:szCs w:val="28"/>
          <w:lang w:eastAsia="ru-RU"/>
        </w:rPr>
        <w:t>н</w:t>
      </w:r>
      <w:r w:rsidRPr="004975A3">
        <w:rPr>
          <w:rFonts w:ascii="Times New Roman" w:hAnsi="Times New Roman"/>
          <w:sz w:val="28"/>
          <w:szCs w:val="28"/>
          <w:lang w:eastAsia="ru-RU"/>
        </w:rPr>
        <w:t>гельская городская клиническая больница № 7» за 2015 год и текущий пер</w:t>
      </w:r>
      <w:r w:rsidRPr="004975A3">
        <w:rPr>
          <w:rFonts w:ascii="Times New Roman" w:hAnsi="Times New Roman"/>
          <w:sz w:val="28"/>
          <w:szCs w:val="28"/>
          <w:lang w:eastAsia="ru-RU"/>
        </w:rPr>
        <w:t>и</w:t>
      </w:r>
      <w:r w:rsidRPr="004975A3">
        <w:rPr>
          <w:rFonts w:ascii="Times New Roman" w:hAnsi="Times New Roman"/>
          <w:sz w:val="28"/>
          <w:szCs w:val="28"/>
          <w:lang w:eastAsia="ru-RU"/>
        </w:rPr>
        <w:t>од 2016 года»</w:t>
      </w:r>
    </w:p>
    <w:p w:rsidR="004975A3" w:rsidRPr="004975A3" w:rsidRDefault="004975A3" w:rsidP="004975A3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3468AE" w:rsidRPr="00467907" w:rsidRDefault="003468AE" w:rsidP="003468AE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67907">
        <w:rPr>
          <w:rFonts w:ascii="Times New Roman" w:hAnsi="Times New Roman"/>
          <w:b/>
          <w:sz w:val="28"/>
          <w:szCs w:val="28"/>
        </w:rPr>
        <w:t>Основание для проведения контрольного мероприятия</w:t>
      </w:r>
      <w:r w:rsidRPr="00467907">
        <w:rPr>
          <w:rFonts w:ascii="Times New Roman" w:hAnsi="Times New Roman"/>
          <w:sz w:val="28"/>
          <w:szCs w:val="28"/>
        </w:rPr>
        <w:t xml:space="preserve">: </w:t>
      </w:r>
      <w:r w:rsidR="00C019DF" w:rsidRPr="00467907">
        <w:rPr>
          <w:rFonts w:ascii="Times New Roman" w:hAnsi="Times New Roman"/>
          <w:sz w:val="28"/>
          <w:szCs w:val="28"/>
        </w:rPr>
        <w:t>статьи 157, 265-268.1 Бюджетного кодекса Российской Федерации, Федеральный з</w:t>
      </w:r>
      <w:r w:rsidR="00C019DF" w:rsidRPr="00467907">
        <w:rPr>
          <w:rFonts w:ascii="Times New Roman" w:hAnsi="Times New Roman"/>
          <w:sz w:val="28"/>
          <w:szCs w:val="28"/>
        </w:rPr>
        <w:t>а</w:t>
      </w:r>
      <w:r w:rsidR="00C019DF" w:rsidRPr="00467907">
        <w:rPr>
          <w:rFonts w:ascii="Times New Roman" w:hAnsi="Times New Roman"/>
          <w:sz w:val="28"/>
          <w:szCs w:val="28"/>
        </w:rPr>
        <w:t>кон от 07.02.2011 № 6-ФЗ "Об общих принципах организации и деятельности контрольно-счетных органов субъектов Российской Федерации и муниц</w:t>
      </w:r>
      <w:r w:rsidR="00C019DF" w:rsidRPr="00467907">
        <w:rPr>
          <w:rFonts w:ascii="Times New Roman" w:hAnsi="Times New Roman"/>
          <w:sz w:val="28"/>
          <w:szCs w:val="28"/>
        </w:rPr>
        <w:t>и</w:t>
      </w:r>
      <w:r w:rsidR="00C019DF" w:rsidRPr="00467907">
        <w:rPr>
          <w:rFonts w:ascii="Times New Roman" w:hAnsi="Times New Roman"/>
          <w:sz w:val="28"/>
          <w:szCs w:val="28"/>
        </w:rPr>
        <w:t xml:space="preserve">пальных образований", закон Архангельской области от 30.05.2011 № 288-22-ОЗ «О контрольно-счетной палате Архангельской области», </w:t>
      </w:r>
      <w:r w:rsidR="00D40CF5" w:rsidRPr="00467907">
        <w:rPr>
          <w:rFonts w:ascii="Times New Roman" w:hAnsi="Times New Roman"/>
          <w:sz w:val="28"/>
          <w:szCs w:val="28"/>
        </w:rPr>
        <w:t>План</w:t>
      </w:r>
      <w:r w:rsidR="00C019DF" w:rsidRPr="00467907">
        <w:rPr>
          <w:rFonts w:ascii="Times New Roman" w:hAnsi="Times New Roman"/>
          <w:sz w:val="28"/>
          <w:szCs w:val="28"/>
        </w:rPr>
        <w:t xml:space="preserve"> эк</w:t>
      </w:r>
      <w:r w:rsidR="00C019DF" w:rsidRPr="00467907">
        <w:rPr>
          <w:rFonts w:ascii="Times New Roman" w:hAnsi="Times New Roman"/>
          <w:sz w:val="28"/>
          <w:szCs w:val="28"/>
        </w:rPr>
        <w:t>с</w:t>
      </w:r>
      <w:r w:rsidR="00C019DF" w:rsidRPr="00467907">
        <w:rPr>
          <w:rFonts w:ascii="Times New Roman" w:hAnsi="Times New Roman"/>
          <w:sz w:val="28"/>
          <w:szCs w:val="28"/>
        </w:rPr>
        <w:t>пертно-аналитической и контрольной деятельности контрольно-счетной п</w:t>
      </w:r>
      <w:r w:rsidR="00C019DF" w:rsidRPr="00467907">
        <w:rPr>
          <w:rFonts w:ascii="Times New Roman" w:hAnsi="Times New Roman"/>
          <w:sz w:val="28"/>
          <w:szCs w:val="28"/>
        </w:rPr>
        <w:t>а</w:t>
      </w:r>
      <w:r w:rsidR="00C019DF" w:rsidRPr="00467907">
        <w:rPr>
          <w:rFonts w:ascii="Times New Roman" w:hAnsi="Times New Roman"/>
          <w:sz w:val="28"/>
          <w:szCs w:val="28"/>
        </w:rPr>
        <w:t xml:space="preserve">латы на 2016 год, распоряжение председателя контрольно-счетной палаты от </w:t>
      </w:r>
      <w:r w:rsidR="00467907" w:rsidRPr="00467907">
        <w:rPr>
          <w:rFonts w:ascii="Times New Roman" w:hAnsi="Times New Roman"/>
          <w:sz w:val="28"/>
          <w:szCs w:val="28"/>
        </w:rPr>
        <w:t>02.09.2016 г. №20-р</w:t>
      </w:r>
      <w:r w:rsidR="00C019DF" w:rsidRPr="00467907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FB5A78" w:rsidRPr="00FB5A78" w:rsidRDefault="003468AE" w:rsidP="00FB5A78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5A78">
        <w:rPr>
          <w:rFonts w:ascii="Times New Roman" w:hAnsi="Times New Roman"/>
          <w:b/>
          <w:sz w:val="28"/>
          <w:szCs w:val="28"/>
        </w:rPr>
        <w:t>Объекты контрольного мероприятия</w:t>
      </w:r>
      <w:r w:rsidRPr="00FB5A78">
        <w:rPr>
          <w:rFonts w:ascii="Times New Roman" w:hAnsi="Times New Roman"/>
          <w:sz w:val="28"/>
          <w:szCs w:val="28"/>
        </w:rPr>
        <w:t>:</w:t>
      </w:r>
      <w:r w:rsidR="00C019DF" w:rsidRPr="00C019DF">
        <w:rPr>
          <w:rFonts w:asciiTheme="minorHAnsi" w:eastAsiaTheme="minorEastAsia" w:hAnsiTheme="minorHAnsi" w:cstheme="minorBidi"/>
          <w:lang w:eastAsia="ru-RU"/>
        </w:rPr>
        <w:t xml:space="preserve"> </w:t>
      </w:r>
      <w:r w:rsidR="00A1346A">
        <w:rPr>
          <w:rFonts w:asciiTheme="minorHAnsi" w:eastAsiaTheme="minorEastAsia" w:hAnsiTheme="minorHAnsi" w:cstheme="minorBidi"/>
          <w:lang w:eastAsia="ru-RU"/>
        </w:rPr>
        <w:t>Г</w:t>
      </w:r>
      <w:r w:rsidR="00A1346A" w:rsidRPr="001E4355">
        <w:rPr>
          <w:rFonts w:ascii="Times New Roman" w:eastAsia="Times New Roman" w:hAnsi="Times New Roman"/>
          <w:sz w:val="28"/>
          <w:szCs w:val="28"/>
          <w:lang w:eastAsia="ru-RU"/>
        </w:rPr>
        <w:t xml:space="preserve">осударственное </w:t>
      </w:r>
      <w:r w:rsidR="00A1346A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бюджетное </w:t>
      </w:r>
      <w:r w:rsidR="00A1346A" w:rsidRPr="001E4355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учреждение </w:t>
      </w:r>
      <w:r w:rsidR="00A1346A">
        <w:rPr>
          <w:rFonts w:ascii="Times New Roman" w:eastAsia="Times New Roman" w:hAnsi="Times New Roman"/>
          <w:sz w:val="28"/>
          <w:szCs w:val="28"/>
          <w:lang w:eastAsia="ru-RU"/>
        </w:rPr>
        <w:t xml:space="preserve">здравоохранения </w:t>
      </w:r>
      <w:r w:rsidR="00A1346A" w:rsidRPr="001E4355">
        <w:rPr>
          <w:rFonts w:ascii="Times New Roman" w:eastAsia="Times New Roman" w:hAnsi="Times New Roman"/>
          <w:sz w:val="28"/>
          <w:szCs w:val="28"/>
          <w:lang w:eastAsia="ru-RU"/>
        </w:rPr>
        <w:t>Архангельской области «</w:t>
      </w:r>
      <w:r w:rsidR="00467907">
        <w:rPr>
          <w:rFonts w:ascii="Times New Roman" w:eastAsia="Times New Roman" w:hAnsi="Times New Roman"/>
          <w:sz w:val="28"/>
          <w:szCs w:val="28"/>
          <w:lang w:eastAsia="ru-RU"/>
        </w:rPr>
        <w:t>Архангельская горо</w:t>
      </w:r>
      <w:r w:rsidR="00467907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467907">
        <w:rPr>
          <w:rFonts w:ascii="Times New Roman" w:eastAsia="Times New Roman" w:hAnsi="Times New Roman"/>
          <w:sz w:val="28"/>
          <w:szCs w:val="28"/>
          <w:lang w:eastAsia="ru-RU"/>
        </w:rPr>
        <w:t>ская клиническая больница №7</w:t>
      </w:r>
      <w:r w:rsidR="00A1346A" w:rsidRPr="001E4355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3468AE" w:rsidRPr="003468AE" w:rsidRDefault="003468AE" w:rsidP="003468AE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468AE" w:rsidRPr="003468AE" w:rsidRDefault="003468AE" w:rsidP="00A1346A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 xml:space="preserve">Проверяемый период деятельности: </w:t>
      </w:r>
      <w:r w:rsidRPr="003468AE">
        <w:rPr>
          <w:rFonts w:ascii="Times New Roman" w:hAnsi="Times New Roman"/>
          <w:sz w:val="28"/>
          <w:szCs w:val="28"/>
        </w:rPr>
        <w:t>201</w:t>
      </w:r>
      <w:r w:rsidR="00A1346A">
        <w:rPr>
          <w:rFonts w:ascii="Times New Roman" w:hAnsi="Times New Roman"/>
          <w:sz w:val="28"/>
          <w:szCs w:val="28"/>
        </w:rPr>
        <w:t xml:space="preserve">5 год, истекший период </w:t>
      </w:r>
      <w:r w:rsidR="00AA0B33">
        <w:rPr>
          <w:rFonts w:ascii="Times New Roman" w:hAnsi="Times New Roman"/>
          <w:sz w:val="28"/>
          <w:szCs w:val="28"/>
        </w:rPr>
        <w:t>201</w:t>
      </w:r>
      <w:r w:rsidR="00A1346A">
        <w:rPr>
          <w:rFonts w:ascii="Times New Roman" w:hAnsi="Times New Roman"/>
          <w:sz w:val="28"/>
          <w:szCs w:val="28"/>
        </w:rPr>
        <w:t>6</w:t>
      </w:r>
      <w:r w:rsidRPr="003468AE">
        <w:rPr>
          <w:rFonts w:ascii="Times New Roman" w:hAnsi="Times New Roman"/>
          <w:sz w:val="28"/>
          <w:szCs w:val="28"/>
        </w:rPr>
        <w:t xml:space="preserve"> год</w:t>
      </w:r>
      <w:r w:rsidR="00A1346A">
        <w:rPr>
          <w:rFonts w:ascii="Times New Roman" w:hAnsi="Times New Roman"/>
          <w:sz w:val="28"/>
          <w:szCs w:val="28"/>
        </w:rPr>
        <w:t>а</w:t>
      </w:r>
      <w:r w:rsidRPr="003468AE">
        <w:rPr>
          <w:rFonts w:ascii="Times New Roman" w:hAnsi="Times New Roman"/>
          <w:sz w:val="28"/>
          <w:szCs w:val="28"/>
        </w:rPr>
        <w:t>.</w:t>
      </w:r>
    </w:p>
    <w:p w:rsidR="003468AE" w:rsidRPr="003468AE" w:rsidRDefault="003468AE" w:rsidP="003468AE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468AE" w:rsidRPr="003468AE" w:rsidRDefault="003468AE" w:rsidP="003468AE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Срок проведения контрольного мероприятия:</w:t>
      </w:r>
      <w:r w:rsidRPr="003468AE">
        <w:rPr>
          <w:rFonts w:ascii="Times New Roman" w:hAnsi="Times New Roman"/>
          <w:sz w:val="28"/>
          <w:szCs w:val="28"/>
        </w:rPr>
        <w:t xml:space="preserve"> </w:t>
      </w:r>
      <w:r w:rsidR="00467907">
        <w:rPr>
          <w:rFonts w:ascii="Times New Roman" w:hAnsi="Times New Roman"/>
          <w:sz w:val="28"/>
          <w:szCs w:val="28"/>
        </w:rPr>
        <w:t>со 02.09.2016 года по 28.09.2016 г.</w:t>
      </w:r>
    </w:p>
    <w:p w:rsidR="003468AE" w:rsidRPr="003468AE" w:rsidRDefault="003468AE" w:rsidP="003468AE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468AE" w:rsidRDefault="003468AE" w:rsidP="003468AE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Нарушения и недостатки, выявленные контрольным меропри</w:t>
      </w:r>
      <w:r w:rsidRPr="003468AE">
        <w:rPr>
          <w:rFonts w:ascii="Times New Roman" w:hAnsi="Times New Roman"/>
          <w:b/>
          <w:sz w:val="28"/>
          <w:szCs w:val="28"/>
        </w:rPr>
        <w:t>я</w:t>
      </w:r>
      <w:r w:rsidRPr="003468AE">
        <w:rPr>
          <w:rFonts w:ascii="Times New Roman" w:hAnsi="Times New Roman"/>
          <w:b/>
          <w:sz w:val="28"/>
          <w:szCs w:val="28"/>
        </w:rPr>
        <w:t>тием.</w:t>
      </w:r>
    </w:p>
    <w:p w:rsidR="00467907" w:rsidRPr="00467907" w:rsidRDefault="00467907" w:rsidP="004679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907">
        <w:rPr>
          <w:rFonts w:ascii="Times New Roman" w:hAnsi="Times New Roman"/>
          <w:sz w:val="28"/>
          <w:szCs w:val="28"/>
        </w:rPr>
        <w:t xml:space="preserve">Учреждением искажены показатели отчетности о выполнении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7907">
        <w:rPr>
          <w:rFonts w:ascii="Times New Roman" w:hAnsi="Times New Roman"/>
          <w:sz w:val="28"/>
          <w:szCs w:val="28"/>
        </w:rPr>
        <w:t>гос</w:t>
      </w:r>
      <w:r w:rsidRPr="00467907">
        <w:rPr>
          <w:rFonts w:ascii="Times New Roman" w:hAnsi="Times New Roman"/>
          <w:sz w:val="28"/>
          <w:szCs w:val="28"/>
        </w:rPr>
        <w:t>у</w:t>
      </w:r>
      <w:r w:rsidRPr="00467907">
        <w:rPr>
          <w:rFonts w:ascii="Times New Roman" w:hAnsi="Times New Roman"/>
          <w:sz w:val="28"/>
          <w:szCs w:val="28"/>
        </w:rPr>
        <w:t>дарственного задания на 2015 год: завышены 3 показателя (количество ко</w:t>
      </w:r>
      <w:r w:rsidRPr="00467907">
        <w:rPr>
          <w:rFonts w:ascii="Times New Roman" w:hAnsi="Times New Roman"/>
          <w:sz w:val="28"/>
          <w:szCs w:val="28"/>
        </w:rPr>
        <w:t>й</w:t>
      </w:r>
      <w:r w:rsidRPr="00467907">
        <w:rPr>
          <w:rFonts w:ascii="Times New Roman" w:hAnsi="Times New Roman"/>
          <w:sz w:val="28"/>
          <w:szCs w:val="28"/>
        </w:rPr>
        <w:t>ко-дней, укомплектованность врачебными кадрами и средним м</w:t>
      </w:r>
      <w:r w:rsidRPr="00467907">
        <w:rPr>
          <w:rFonts w:ascii="Times New Roman" w:hAnsi="Times New Roman"/>
          <w:sz w:val="28"/>
          <w:szCs w:val="28"/>
        </w:rPr>
        <w:t>е</w:t>
      </w:r>
      <w:r w:rsidRPr="00467907">
        <w:rPr>
          <w:rFonts w:ascii="Times New Roman" w:hAnsi="Times New Roman"/>
          <w:sz w:val="28"/>
          <w:szCs w:val="28"/>
        </w:rPr>
        <w:t>дицинским персоналом) по услуге «Специализированная медицинская помощь в стаци</w:t>
      </w:r>
      <w:r w:rsidRPr="00467907">
        <w:rPr>
          <w:rFonts w:ascii="Times New Roman" w:hAnsi="Times New Roman"/>
          <w:sz w:val="28"/>
          <w:szCs w:val="28"/>
        </w:rPr>
        <w:t>о</w:t>
      </w:r>
      <w:r w:rsidRPr="00467907">
        <w:rPr>
          <w:rFonts w:ascii="Times New Roman" w:hAnsi="Times New Roman"/>
          <w:sz w:val="28"/>
          <w:szCs w:val="28"/>
        </w:rPr>
        <w:t>нарных условиях», занижены 2 показателя (количество койко-дней, уко</w:t>
      </w:r>
      <w:r w:rsidRPr="00467907">
        <w:rPr>
          <w:rFonts w:ascii="Times New Roman" w:hAnsi="Times New Roman"/>
          <w:sz w:val="28"/>
          <w:szCs w:val="28"/>
        </w:rPr>
        <w:t>м</w:t>
      </w:r>
      <w:r w:rsidRPr="00467907">
        <w:rPr>
          <w:rFonts w:ascii="Times New Roman" w:hAnsi="Times New Roman"/>
          <w:sz w:val="28"/>
          <w:szCs w:val="28"/>
        </w:rPr>
        <w:t xml:space="preserve">плектованность средним медицинским персоналом) по услуге «Медицинская помощь, оказываемая на койках сестринского ухода»;  </w:t>
      </w:r>
      <w:proofErr w:type="gramStart"/>
      <w:r w:rsidRPr="00467907">
        <w:rPr>
          <w:rFonts w:ascii="Times New Roman" w:hAnsi="Times New Roman"/>
          <w:sz w:val="28"/>
          <w:szCs w:val="28"/>
        </w:rPr>
        <w:t>о выполнении гос</w:t>
      </w:r>
      <w:r w:rsidRPr="00467907">
        <w:rPr>
          <w:rFonts w:ascii="Times New Roman" w:hAnsi="Times New Roman"/>
          <w:sz w:val="28"/>
          <w:szCs w:val="28"/>
        </w:rPr>
        <w:t>у</w:t>
      </w:r>
      <w:r w:rsidRPr="00467907">
        <w:rPr>
          <w:rFonts w:ascii="Times New Roman" w:hAnsi="Times New Roman"/>
          <w:sz w:val="28"/>
          <w:szCs w:val="28"/>
        </w:rPr>
        <w:t>дарственного задания на 2016 год за первое пол</w:t>
      </w:r>
      <w:r w:rsidRPr="00467907">
        <w:rPr>
          <w:rFonts w:ascii="Times New Roman" w:hAnsi="Times New Roman"/>
          <w:sz w:val="28"/>
          <w:szCs w:val="28"/>
        </w:rPr>
        <w:t>у</w:t>
      </w:r>
      <w:r w:rsidRPr="00467907">
        <w:rPr>
          <w:rFonts w:ascii="Times New Roman" w:hAnsi="Times New Roman"/>
          <w:sz w:val="28"/>
          <w:szCs w:val="28"/>
        </w:rPr>
        <w:t>годие 2016 года: занижены 3 показателя (количество койко-дней по обеим услугам, число случаев госп</w:t>
      </w:r>
      <w:r w:rsidRPr="00467907">
        <w:rPr>
          <w:rFonts w:ascii="Times New Roman" w:hAnsi="Times New Roman"/>
          <w:sz w:val="28"/>
          <w:szCs w:val="28"/>
        </w:rPr>
        <w:t>и</w:t>
      </w:r>
      <w:r w:rsidRPr="00467907">
        <w:rPr>
          <w:rFonts w:ascii="Times New Roman" w:hAnsi="Times New Roman"/>
          <w:sz w:val="28"/>
          <w:szCs w:val="28"/>
        </w:rPr>
        <w:t>тализации по услуге «Специализированная медицинская помощь в стаци</w:t>
      </w:r>
      <w:r w:rsidRPr="00467907">
        <w:rPr>
          <w:rFonts w:ascii="Times New Roman" w:hAnsi="Times New Roman"/>
          <w:sz w:val="28"/>
          <w:szCs w:val="28"/>
        </w:rPr>
        <w:t>о</w:t>
      </w:r>
      <w:r w:rsidRPr="00467907">
        <w:rPr>
          <w:rFonts w:ascii="Times New Roman" w:hAnsi="Times New Roman"/>
          <w:sz w:val="28"/>
          <w:szCs w:val="28"/>
        </w:rPr>
        <w:t>нарных услов</w:t>
      </w:r>
      <w:r w:rsidRPr="00467907">
        <w:rPr>
          <w:rFonts w:ascii="Times New Roman" w:hAnsi="Times New Roman"/>
          <w:sz w:val="28"/>
          <w:szCs w:val="28"/>
        </w:rPr>
        <w:t>и</w:t>
      </w:r>
      <w:r w:rsidRPr="00467907">
        <w:rPr>
          <w:rFonts w:ascii="Times New Roman" w:hAnsi="Times New Roman"/>
          <w:sz w:val="28"/>
          <w:szCs w:val="28"/>
        </w:rPr>
        <w:t>ях».</w:t>
      </w:r>
      <w:proofErr w:type="gramEnd"/>
    </w:p>
    <w:p w:rsidR="00467907" w:rsidRPr="00467907" w:rsidRDefault="00467907" w:rsidP="0046790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907">
        <w:rPr>
          <w:rFonts w:ascii="Times New Roman" w:hAnsi="Times New Roman"/>
          <w:b/>
          <w:sz w:val="28"/>
          <w:szCs w:val="28"/>
        </w:rPr>
        <w:tab/>
      </w:r>
      <w:proofErr w:type="gramStart"/>
      <w:r w:rsidRPr="00467907">
        <w:rPr>
          <w:rFonts w:ascii="Times New Roman" w:hAnsi="Times New Roman"/>
          <w:sz w:val="28"/>
          <w:szCs w:val="28"/>
        </w:rPr>
        <w:t>В нарушение пункта 1 статьи 78.1 Бюджетного кодекса Росси</w:t>
      </w:r>
      <w:r w:rsidRPr="00467907">
        <w:rPr>
          <w:rFonts w:ascii="Times New Roman" w:hAnsi="Times New Roman"/>
          <w:sz w:val="28"/>
          <w:szCs w:val="28"/>
        </w:rPr>
        <w:t>й</w:t>
      </w:r>
      <w:r w:rsidRPr="00467907">
        <w:rPr>
          <w:rFonts w:ascii="Times New Roman" w:hAnsi="Times New Roman"/>
          <w:sz w:val="28"/>
          <w:szCs w:val="28"/>
        </w:rPr>
        <w:t>ской Федерации (далее – БК РФ), пунктов 15, 16 и 21 Положения о порядке фо</w:t>
      </w:r>
      <w:r w:rsidRPr="00467907">
        <w:rPr>
          <w:rFonts w:ascii="Times New Roman" w:hAnsi="Times New Roman"/>
          <w:sz w:val="28"/>
          <w:szCs w:val="28"/>
        </w:rPr>
        <w:t>р</w:t>
      </w:r>
      <w:r w:rsidRPr="00467907">
        <w:rPr>
          <w:rFonts w:ascii="Times New Roman" w:hAnsi="Times New Roman"/>
          <w:sz w:val="28"/>
          <w:szCs w:val="28"/>
        </w:rPr>
        <w:t>мирования государственных заданий государственным учреждениям Арха</w:t>
      </w:r>
      <w:r w:rsidRPr="00467907">
        <w:rPr>
          <w:rFonts w:ascii="Times New Roman" w:hAnsi="Times New Roman"/>
          <w:sz w:val="28"/>
          <w:szCs w:val="28"/>
        </w:rPr>
        <w:t>н</w:t>
      </w:r>
      <w:r w:rsidRPr="00467907">
        <w:rPr>
          <w:rFonts w:ascii="Times New Roman" w:hAnsi="Times New Roman"/>
          <w:sz w:val="28"/>
          <w:szCs w:val="28"/>
        </w:rPr>
        <w:t>гельской области и порядке финансового обеспечения этих заданий, утве</w:t>
      </w:r>
      <w:r w:rsidRPr="00467907">
        <w:rPr>
          <w:rFonts w:ascii="Times New Roman" w:hAnsi="Times New Roman"/>
          <w:sz w:val="28"/>
          <w:szCs w:val="28"/>
        </w:rPr>
        <w:t>р</w:t>
      </w:r>
      <w:r w:rsidRPr="00467907">
        <w:rPr>
          <w:rFonts w:ascii="Times New Roman" w:hAnsi="Times New Roman"/>
          <w:sz w:val="28"/>
          <w:szCs w:val="28"/>
        </w:rPr>
        <w:t xml:space="preserve">жденного постановлением Правительства Архангельской области от 07.09.2010 № 254-пп, пункта 1, подпункта а) пункта 4 Соглашения порядке и </w:t>
      </w:r>
      <w:r w:rsidRPr="00467907">
        <w:rPr>
          <w:rFonts w:ascii="Times New Roman" w:hAnsi="Times New Roman"/>
          <w:sz w:val="28"/>
          <w:szCs w:val="28"/>
        </w:rPr>
        <w:lastRenderedPageBreak/>
        <w:t>условиях предоставления субсидии на финанс</w:t>
      </w:r>
      <w:r w:rsidRPr="00467907">
        <w:rPr>
          <w:rFonts w:ascii="Times New Roman" w:hAnsi="Times New Roman"/>
          <w:sz w:val="28"/>
          <w:szCs w:val="28"/>
        </w:rPr>
        <w:t>о</w:t>
      </w:r>
      <w:r w:rsidRPr="00467907">
        <w:rPr>
          <w:rFonts w:ascii="Times New Roman" w:hAnsi="Times New Roman"/>
          <w:sz w:val="28"/>
          <w:szCs w:val="28"/>
        </w:rPr>
        <w:t>вое обеспечение выполнения государственного задания</w:t>
      </w:r>
      <w:proofErr w:type="gramEnd"/>
      <w:r w:rsidRPr="00467907">
        <w:rPr>
          <w:rFonts w:ascii="Times New Roman" w:hAnsi="Times New Roman"/>
          <w:sz w:val="28"/>
          <w:szCs w:val="28"/>
        </w:rPr>
        <w:t xml:space="preserve"> на 2015 год и на плановый период 2016 и 2017 г</w:t>
      </w:r>
      <w:r w:rsidRPr="00467907">
        <w:rPr>
          <w:rFonts w:ascii="Times New Roman" w:hAnsi="Times New Roman"/>
          <w:sz w:val="28"/>
          <w:szCs w:val="28"/>
        </w:rPr>
        <w:t>о</w:t>
      </w:r>
      <w:r w:rsidRPr="00467907">
        <w:rPr>
          <w:rFonts w:ascii="Times New Roman" w:hAnsi="Times New Roman"/>
          <w:sz w:val="28"/>
          <w:szCs w:val="28"/>
        </w:rPr>
        <w:t>дов от 30.12.2014 средства субсидии на выполнение государственного зад</w:t>
      </w:r>
      <w:r w:rsidRPr="00467907">
        <w:rPr>
          <w:rFonts w:ascii="Times New Roman" w:hAnsi="Times New Roman"/>
          <w:sz w:val="28"/>
          <w:szCs w:val="28"/>
        </w:rPr>
        <w:t>а</w:t>
      </w:r>
      <w:r w:rsidRPr="00467907">
        <w:rPr>
          <w:rFonts w:ascii="Times New Roman" w:hAnsi="Times New Roman"/>
          <w:sz w:val="28"/>
          <w:szCs w:val="28"/>
        </w:rPr>
        <w:t>ния на 2015 год израсходованы на цели, не предусмотренные целями оказ</w:t>
      </w:r>
      <w:r w:rsidRPr="00467907">
        <w:rPr>
          <w:rFonts w:ascii="Times New Roman" w:hAnsi="Times New Roman"/>
          <w:sz w:val="28"/>
          <w:szCs w:val="28"/>
        </w:rPr>
        <w:t>а</w:t>
      </w:r>
      <w:r w:rsidRPr="00467907">
        <w:rPr>
          <w:rFonts w:ascii="Times New Roman" w:hAnsi="Times New Roman"/>
          <w:sz w:val="28"/>
          <w:szCs w:val="28"/>
        </w:rPr>
        <w:t>ния установленных для учреждения государственных услуг, а именно: на приобретение серверного об</w:t>
      </w:r>
      <w:r w:rsidRPr="00467907">
        <w:rPr>
          <w:rFonts w:ascii="Times New Roman" w:hAnsi="Times New Roman"/>
          <w:sz w:val="28"/>
          <w:szCs w:val="28"/>
        </w:rPr>
        <w:t>о</w:t>
      </w:r>
      <w:r w:rsidRPr="00467907">
        <w:rPr>
          <w:rFonts w:ascii="Times New Roman" w:hAnsi="Times New Roman"/>
          <w:sz w:val="28"/>
          <w:szCs w:val="28"/>
        </w:rPr>
        <w:t xml:space="preserve">рудования на сумму 465 494,10 руб. </w:t>
      </w:r>
    </w:p>
    <w:p w:rsidR="00467907" w:rsidRDefault="00467907" w:rsidP="0046790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67907">
        <w:rPr>
          <w:rFonts w:ascii="Times New Roman" w:hAnsi="Times New Roman"/>
          <w:sz w:val="28"/>
          <w:szCs w:val="28"/>
        </w:rPr>
        <w:t>В нарушение пункта 1 статьи 78.1 БК РФ, пункта 42 Положения о п</w:t>
      </w:r>
      <w:r w:rsidRPr="00467907">
        <w:rPr>
          <w:rFonts w:ascii="Times New Roman" w:hAnsi="Times New Roman"/>
          <w:sz w:val="28"/>
          <w:szCs w:val="28"/>
        </w:rPr>
        <w:t>о</w:t>
      </w:r>
      <w:r w:rsidRPr="00467907">
        <w:rPr>
          <w:rFonts w:ascii="Times New Roman" w:hAnsi="Times New Roman"/>
          <w:sz w:val="28"/>
          <w:szCs w:val="28"/>
        </w:rPr>
        <w:t>рядке формирования государственных заданий государственным учрежден</w:t>
      </w:r>
      <w:r w:rsidRPr="00467907">
        <w:rPr>
          <w:rFonts w:ascii="Times New Roman" w:hAnsi="Times New Roman"/>
          <w:sz w:val="28"/>
          <w:szCs w:val="28"/>
        </w:rPr>
        <w:t>и</w:t>
      </w:r>
      <w:r w:rsidRPr="00467907">
        <w:rPr>
          <w:rFonts w:ascii="Times New Roman" w:hAnsi="Times New Roman"/>
          <w:sz w:val="28"/>
          <w:szCs w:val="28"/>
        </w:rPr>
        <w:t>ям Архангельской области и порядке финансового обеспечения выполнения этих заданий, утвержденного постановлением Правител</w:t>
      </w:r>
      <w:r w:rsidRPr="00467907">
        <w:rPr>
          <w:rFonts w:ascii="Times New Roman" w:hAnsi="Times New Roman"/>
          <w:sz w:val="28"/>
          <w:szCs w:val="28"/>
        </w:rPr>
        <w:t>ь</w:t>
      </w:r>
      <w:r w:rsidRPr="00467907">
        <w:rPr>
          <w:rFonts w:ascii="Times New Roman" w:hAnsi="Times New Roman"/>
          <w:sz w:val="28"/>
          <w:szCs w:val="28"/>
        </w:rPr>
        <w:t>ства Архангельской области от 18.08.2015 № 338-пп, пункта 1, по</w:t>
      </w:r>
      <w:r w:rsidRPr="00467907">
        <w:rPr>
          <w:rFonts w:ascii="Times New Roman" w:hAnsi="Times New Roman"/>
          <w:sz w:val="28"/>
          <w:szCs w:val="28"/>
        </w:rPr>
        <w:t>д</w:t>
      </w:r>
      <w:r w:rsidRPr="00467907">
        <w:rPr>
          <w:rFonts w:ascii="Times New Roman" w:hAnsi="Times New Roman"/>
          <w:sz w:val="28"/>
          <w:szCs w:val="28"/>
        </w:rPr>
        <w:t>пункта а) пункта 4 Соглашения порядке и условиях предоставления субсидии на финансовое обеспечение выполнения государственного задания на 2016 год от 30.12.2015 средства субсидии</w:t>
      </w:r>
      <w:proofErr w:type="gramEnd"/>
      <w:r w:rsidRPr="00467907">
        <w:rPr>
          <w:rFonts w:ascii="Times New Roman" w:hAnsi="Times New Roman"/>
          <w:sz w:val="28"/>
          <w:szCs w:val="28"/>
        </w:rPr>
        <w:t xml:space="preserve"> на выполнение государственного задания на 2016 год (учитывая остаток субсидии на выполнение государственного задания на 2015 год) и</w:t>
      </w:r>
      <w:r w:rsidRPr="00467907">
        <w:rPr>
          <w:rFonts w:ascii="Times New Roman" w:hAnsi="Times New Roman"/>
          <w:sz w:val="28"/>
          <w:szCs w:val="28"/>
        </w:rPr>
        <w:t>з</w:t>
      </w:r>
      <w:r w:rsidRPr="00467907">
        <w:rPr>
          <w:rFonts w:ascii="Times New Roman" w:hAnsi="Times New Roman"/>
          <w:sz w:val="28"/>
          <w:szCs w:val="28"/>
        </w:rPr>
        <w:t>расходованы на цели, не предусмотренные целями оказания установленных для учреждения государственных услуг, а именно: ремонт помещений пол</w:t>
      </w:r>
      <w:r w:rsidRPr="00467907">
        <w:rPr>
          <w:rFonts w:ascii="Times New Roman" w:hAnsi="Times New Roman"/>
          <w:sz w:val="28"/>
          <w:szCs w:val="28"/>
        </w:rPr>
        <w:t>и</w:t>
      </w:r>
      <w:r w:rsidRPr="00467907">
        <w:rPr>
          <w:rFonts w:ascii="Times New Roman" w:hAnsi="Times New Roman"/>
          <w:sz w:val="28"/>
          <w:szCs w:val="28"/>
        </w:rPr>
        <w:t>клиники на сумму 176 532,10 руб., установка пластиковых перегор</w:t>
      </w:r>
      <w:r w:rsidRPr="00467907">
        <w:rPr>
          <w:rFonts w:ascii="Times New Roman" w:hAnsi="Times New Roman"/>
          <w:sz w:val="28"/>
          <w:szCs w:val="28"/>
        </w:rPr>
        <w:t>о</w:t>
      </w:r>
      <w:r w:rsidRPr="00467907">
        <w:rPr>
          <w:rFonts w:ascii="Times New Roman" w:hAnsi="Times New Roman"/>
          <w:sz w:val="28"/>
          <w:szCs w:val="28"/>
        </w:rPr>
        <w:t>док ПВХ на сумму 156 480,56 руб.</w:t>
      </w:r>
    </w:p>
    <w:p w:rsidR="004975A3" w:rsidRDefault="00467907" w:rsidP="004975A3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907">
        <w:rPr>
          <w:rFonts w:ascii="Times New Roman" w:hAnsi="Times New Roman"/>
          <w:sz w:val="28"/>
          <w:szCs w:val="28"/>
        </w:rPr>
        <w:t xml:space="preserve">В нарушение статьи 144 ТК РФ, пункта 35 Отраслевого положения № 600-пп, пункта 16 Тарифного соглашения от 29.01.2015 за счет средств ОМС </w:t>
      </w:r>
      <w:proofErr w:type="gramStart"/>
      <w:r w:rsidRPr="00467907">
        <w:rPr>
          <w:rFonts w:ascii="Times New Roman" w:hAnsi="Times New Roman"/>
          <w:sz w:val="28"/>
          <w:szCs w:val="28"/>
        </w:rPr>
        <w:t>начислены и выплачены</w:t>
      </w:r>
      <w:proofErr w:type="gramEnd"/>
      <w:r w:rsidRPr="00467907">
        <w:rPr>
          <w:rFonts w:ascii="Times New Roman" w:hAnsi="Times New Roman"/>
          <w:sz w:val="28"/>
          <w:szCs w:val="28"/>
        </w:rPr>
        <w:t xml:space="preserve"> стимулирующие выплаты, не предусмотренные О</w:t>
      </w:r>
      <w:r w:rsidRPr="00467907">
        <w:rPr>
          <w:rFonts w:ascii="Times New Roman" w:hAnsi="Times New Roman"/>
          <w:sz w:val="28"/>
          <w:szCs w:val="28"/>
        </w:rPr>
        <w:t>т</w:t>
      </w:r>
      <w:r w:rsidRPr="00467907">
        <w:rPr>
          <w:rFonts w:ascii="Times New Roman" w:hAnsi="Times New Roman"/>
          <w:sz w:val="28"/>
          <w:szCs w:val="28"/>
        </w:rPr>
        <w:t>раслевым положением № 600-пп, за январь–февраль 2015 года на общую сумму 102 988,68 руб</w:t>
      </w:r>
      <w:r w:rsidR="004975A3">
        <w:rPr>
          <w:rFonts w:ascii="Times New Roman" w:hAnsi="Times New Roman"/>
          <w:sz w:val="28"/>
          <w:szCs w:val="28"/>
        </w:rPr>
        <w:t>.</w:t>
      </w:r>
    </w:p>
    <w:p w:rsidR="004975A3" w:rsidRDefault="004975A3" w:rsidP="004975A3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75A3">
        <w:rPr>
          <w:rFonts w:ascii="Times New Roman" w:hAnsi="Times New Roman"/>
          <w:sz w:val="28"/>
          <w:szCs w:val="28"/>
        </w:rPr>
        <w:t>В нарушение пункта 16 Тарифного соглашения на 2015 год от 29.012015, пункта 13 Тарифного соглашения на 2016 год от 01.02.2016 учр</w:t>
      </w:r>
      <w:r w:rsidRPr="004975A3">
        <w:rPr>
          <w:rFonts w:ascii="Times New Roman" w:hAnsi="Times New Roman"/>
          <w:sz w:val="28"/>
          <w:szCs w:val="28"/>
        </w:rPr>
        <w:t>е</w:t>
      </w:r>
      <w:r w:rsidRPr="004975A3">
        <w:rPr>
          <w:rFonts w:ascii="Times New Roman" w:hAnsi="Times New Roman"/>
          <w:sz w:val="28"/>
          <w:szCs w:val="28"/>
        </w:rPr>
        <w:t>ждением произведены расходы по содержанию помещений, не используемых для оказания медицинской помощи в соответствии с территориальной пр</w:t>
      </w:r>
      <w:r w:rsidRPr="004975A3">
        <w:rPr>
          <w:rFonts w:ascii="Times New Roman" w:hAnsi="Times New Roman"/>
          <w:sz w:val="28"/>
          <w:szCs w:val="28"/>
        </w:rPr>
        <w:t>о</w:t>
      </w:r>
      <w:r w:rsidRPr="004975A3">
        <w:rPr>
          <w:rFonts w:ascii="Times New Roman" w:hAnsi="Times New Roman"/>
          <w:sz w:val="28"/>
          <w:szCs w:val="28"/>
        </w:rPr>
        <w:t>граммой ОМС (без возмещения расходов ссудополучателем), за счет средств ОМС на общую сумму 375 677,07 руб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AD25BA" w:rsidRDefault="00AD25BA" w:rsidP="004975A3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7DA7" w:rsidRPr="00AD25BA" w:rsidRDefault="009B7DA7" w:rsidP="00AD25BA">
      <w:pPr>
        <w:pStyle w:val="a9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D25BA">
        <w:rPr>
          <w:rFonts w:ascii="Times New Roman" w:hAnsi="Times New Roman"/>
          <w:b/>
          <w:sz w:val="28"/>
          <w:szCs w:val="28"/>
        </w:rPr>
        <w:t>Меры</w:t>
      </w:r>
      <w:r w:rsidR="002F74D6" w:rsidRPr="00AD25BA">
        <w:rPr>
          <w:rFonts w:ascii="Times New Roman" w:hAnsi="Times New Roman"/>
          <w:b/>
          <w:sz w:val="28"/>
          <w:szCs w:val="28"/>
        </w:rPr>
        <w:t>,</w:t>
      </w:r>
      <w:r w:rsidRPr="00AD25BA">
        <w:rPr>
          <w:rFonts w:ascii="Times New Roman" w:hAnsi="Times New Roman"/>
          <w:b/>
          <w:sz w:val="28"/>
          <w:szCs w:val="28"/>
        </w:rPr>
        <w:t xml:space="preserve"> принятые по результатам контрольного м</w:t>
      </w:r>
      <w:r w:rsidRPr="00AD25BA">
        <w:rPr>
          <w:rFonts w:ascii="Times New Roman" w:hAnsi="Times New Roman"/>
          <w:b/>
          <w:sz w:val="28"/>
          <w:szCs w:val="28"/>
        </w:rPr>
        <w:t>е</w:t>
      </w:r>
      <w:r w:rsidRPr="00AD25BA">
        <w:rPr>
          <w:rFonts w:ascii="Times New Roman" w:hAnsi="Times New Roman"/>
          <w:b/>
          <w:sz w:val="28"/>
          <w:szCs w:val="28"/>
        </w:rPr>
        <w:t xml:space="preserve">роприятия:  </w:t>
      </w:r>
    </w:p>
    <w:p w:rsidR="00C63610" w:rsidRPr="00A44A65" w:rsidRDefault="00C63610" w:rsidP="00A44A6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4A65">
        <w:rPr>
          <w:rFonts w:ascii="Times New Roman" w:hAnsi="Times New Roman"/>
          <w:sz w:val="28"/>
          <w:szCs w:val="28"/>
        </w:rPr>
        <w:t>Направлено представление с требованием рассмотреть информацию о выявленных нарушениях, принять меры по их устранению, а также меры по устранению причин и условий выявленных нарушений.</w:t>
      </w:r>
      <w:r w:rsidR="004975A3">
        <w:rPr>
          <w:rFonts w:ascii="Times New Roman" w:hAnsi="Times New Roman"/>
          <w:sz w:val="28"/>
          <w:szCs w:val="28"/>
        </w:rPr>
        <w:t xml:space="preserve"> Информация о ко</w:t>
      </w:r>
      <w:r w:rsidR="004975A3">
        <w:rPr>
          <w:rFonts w:ascii="Times New Roman" w:hAnsi="Times New Roman"/>
          <w:sz w:val="28"/>
          <w:szCs w:val="28"/>
        </w:rPr>
        <w:t>н</w:t>
      </w:r>
      <w:r w:rsidR="004975A3">
        <w:rPr>
          <w:rFonts w:ascii="Times New Roman" w:hAnsi="Times New Roman"/>
          <w:sz w:val="28"/>
          <w:szCs w:val="28"/>
        </w:rPr>
        <w:t>трольном мероприятии направлена в адрес Архангельского областного С</w:t>
      </w:r>
      <w:r w:rsidR="004975A3">
        <w:rPr>
          <w:rFonts w:ascii="Times New Roman" w:hAnsi="Times New Roman"/>
          <w:sz w:val="28"/>
          <w:szCs w:val="28"/>
        </w:rPr>
        <w:t>о</w:t>
      </w:r>
      <w:r w:rsidR="004975A3">
        <w:rPr>
          <w:rFonts w:ascii="Times New Roman" w:hAnsi="Times New Roman"/>
          <w:sz w:val="28"/>
          <w:szCs w:val="28"/>
        </w:rPr>
        <w:t>брания депутатов, территориального фонда обязательного медицинского страхования Архангельской области.</w:t>
      </w:r>
    </w:p>
    <w:p w:rsidR="00CA3CE2" w:rsidRDefault="00CA3CE2"/>
    <w:sectPr w:rsidR="00CA3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913" w:rsidRDefault="00680913" w:rsidP="00FB5A78">
      <w:pPr>
        <w:spacing w:after="0" w:line="240" w:lineRule="auto"/>
      </w:pPr>
      <w:r>
        <w:separator/>
      </w:r>
    </w:p>
  </w:endnote>
  <w:endnote w:type="continuationSeparator" w:id="0">
    <w:p w:rsidR="00680913" w:rsidRDefault="00680913" w:rsidP="00FB5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913" w:rsidRDefault="00680913" w:rsidP="00FB5A78">
      <w:pPr>
        <w:spacing w:after="0" w:line="240" w:lineRule="auto"/>
      </w:pPr>
      <w:r>
        <w:separator/>
      </w:r>
    </w:p>
  </w:footnote>
  <w:footnote w:type="continuationSeparator" w:id="0">
    <w:p w:rsidR="00680913" w:rsidRDefault="00680913" w:rsidP="00FB5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6055"/>
    <w:multiLevelType w:val="hybridMultilevel"/>
    <w:tmpl w:val="CD500D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EB3A4D"/>
    <w:multiLevelType w:val="hybridMultilevel"/>
    <w:tmpl w:val="2DCC48E4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C49FF"/>
    <w:multiLevelType w:val="hybridMultilevel"/>
    <w:tmpl w:val="3A869A34"/>
    <w:lvl w:ilvl="0" w:tplc="77E864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322B1"/>
    <w:multiLevelType w:val="hybridMultilevel"/>
    <w:tmpl w:val="2A241996"/>
    <w:lvl w:ilvl="0" w:tplc="7E34F2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57D3DB6"/>
    <w:multiLevelType w:val="multilevel"/>
    <w:tmpl w:val="EC947C56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8D2149B"/>
    <w:multiLevelType w:val="multilevel"/>
    <w:tmpl w:val="EC947C56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93144F7"/>
    <w:multiLevelType w:val="hybridMultilevel"/>
    <w:tmpl w:val="D908974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30276D"/>
    <w:multiLevelType w:val="hybridMultilevel"/>
    <w:tmpl w:val="8DC2CE28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292EF3"/>
    <w:multiLevelType w:val="hybridMultilevel"/>
    <w:tmpl w:val="D5D8439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0A51EB6"/>
    <w:multiLevelType w:val="hybridMultilevel"/>
    <w:tmpl w:val="EC947C56"/>
    <w:lvl w:ilvl="0" w:tplc="218E951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963D79"/>
    <w:multiLevelType w:val="hybridMultilevel"/>
    <w:tmpl w:val="1E34F6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A5B10"/>
    <w:multiLevelType w:val="hybridMultilevel"/>
    <w:tmpl w:val="C69CF7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635951"/>
    <w:multiLevelType w:val="hybridMultilevel"/>
    <w:tmpl w:val="B0E486C8"/>
    <w:lvl w:ilvl="0" w:tplc="2B220D36">
      <w:start w:val="1"/>
      <w:numFmt w:val="russianLower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B5F61"/>
    <w:multiLevelType w:val="hybridMultilevel"/>
    <w:tmpl w:val="953C8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1C183C"/>
    <w:multiLevelType w:val="hybridMultilevel"/>
    <w:tmpl w:val="9D4AB23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D83336E"/>
    <w:multiLevelType w:val="hybridMultilevel"/>
    <w:tmpl w:val="9D8ED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E656A7"/>
    <w:multiLevelType w:val="hybridMultilevel"/>
    <w:tmpl w:val="F3FEF3A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AD29AB"/>
    <w:multiLevelType w:val="multilevel"/>
    <w:tmpl w:val="EC947C56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47359CC"/>
    <w:multiLevelType w:val="multilevel"/>
    <w:tmpl w:val="EC947C56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53E3809"/>
    <w:multiLevelType w:val="hybridMultilevel"/>
    <w:tmpl w:val="A74EEF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75253B"/>
    <w:multiLevelType w:val="hybridMultilevel"/>
    <w:tmpl w:val="8F60D02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160CAA"/>
    <w:multiLevelType w:val="hybridMultilevel"/>
    <w:tmpl w:val="1D0A538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E93286"/>
    <w:multiLevelType w:val="hybridMultilevel"/>
    <w:tmpl w:val="C95C7754"/>
    <w:lvl w:ilvl="0" w:tplc="7E34F2F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7D6215D"/>
    <w:multiLevelType w:val="hybridMultilevel"/>
    <w:tmpl w:val="0F06B972"/>
    <w:lvl w:ilvl="0" w:tplc="DEA03F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8DD1965"/>
    <w:multiLevelType w:val="hybridMultilevel"/>
    <w:tmpl w:val="650CF52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5470A"/>
    <w:multiLevelType w:val="hybridMultilevel"/>
    <w:tmpl w:val="0748BB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AC4ED6"/>
    <w:multiLevelType w:val="hybridMultilevel"/>
    <w:tmpl w:val="4150F08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BBB05CA"/>
    <w:multiLevelType w:val="hybridMultilevel"/>
    <w:tmpl w:val="B18490E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646532"/>
    <w:multiLevelType w:val="hybridMultilevel"/>
    <w:tmpl w:val="13B216FE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133761"/>
    <w:multiLevelType w:val="hybridMultilevel"/>
    <w:tmpl w:val="641C0E2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40C0D30"/>
    <w:multiLevelType w:val="multilevel"/>
    <w:tmpl w:val="EC947C56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A139A4"/>
    <w:multiLevelType w:val="multilevel"/>
    <w:tmpl w:val="EC947C56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A925CC6"/>
    <w:multiLevelType w:val="hybridMultilevel"/>
    <w:tmpl w:val="C0E0001E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C5F6514"/>
    <w:multiLevelType w:val="hybridMultilevel"/>
    <w:tmpl w:val="0D04A80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B6067D"/>
    <w:multiLevelType w:val="hybridMultilevel"/>
    <w:tmpl w:val="36104A92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AD94400"/>
    <w:multiLevelType w:val="multilevel"/>
    <w:tmpl w:val="3CECA6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6">
    <w:nsid w:val="6CEF6C7B"/>
    <w:multiLevelType w:val="hybridMultilevel"/>
    <w:tmpl w:val="E59E82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DA22A20"/>
    <w:multiLevelType w:val="hybridMultilevel"/>
    <w:tmpl w:val="765AF83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7E2831"/>
    <w:multiLevelType w:val="hybridMultilevel"/>
    <w:tmpl w:val="DD78CFE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992505"/>
    <w:multiLevelType w:val="hybridMultilevel"/>
    <w:tmpl w:val="EDB4D3C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C90A95"/>
    <w:multiLevelType w:val="hybridMultilevel"/>
    <w:tmpl w:val="5ADAB01C"/>
    <w:lvl w:ilvl="0" w:tplc="E06077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F6A4B46"/>
    <w:multiLevelType w:val="hybridMultilevel"/>
    <w:tmpl w:val="029C5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3"/>
  </w:num>
  <w:num w:numId="4">
    <w:abstractNumId w:val="35"/>
  </w:num>
  <w:num w:numId="5">
    <w:abstractNumId w:val="38"/>
  </w:num>
  <w:num w:numId="6">
    <w:abstractNumId w:val="24"/>
  </w:num>
  <w:num w:numId="7">
    <w:abstractNumId w:val="19"/>
  </w:num>
  <w:num w:numId="8">
    <w:abstractNumId w:val="33"/>
  </w:num>
  <w:num w:numId="9">
    <w:abstractNumId w:val="25"/>
  </w:num>
  <w:num w:numId="10">
    <w:abstractNumId w:val="1"/>
  </w:num>
  <w:num w:numId="11">
    <w:abstractNumId w:val="10"/>
  </w:num>
  <w:num w:numId="12">
    <w:abstractNumId w:val="28"/>
  </w:num>
  <w:num w:numId="13">
    <w:abstractNumId w:val="23"/>
  </w:num>
  <w:num w:numId="14">
    <w:abstractNumId w:val="20"/>
  </w:num>
  <w:num w:numId="15">
    <w:abstractNumId w:val="36"/>
  </w:num>
  <w:num w:numId="16">
    <w:abstractNumId w:val="16"/>
  </w:num>
  <w:num w:numId="17">
    <w:abstractNumId w:val="29"/>
  </w:num>
  <w:num w:numId="18">
    <w:abstractNumId w:val="7"/>
  </w:num>
  <w:num w:numId="19">
    <w:abstractNumId w:val="40"/>
  </w:num>
  <w:num w:numId="20">
    <w:abstractNumId w:val="34"/>
  </w:num>
  <w:num w:numId="21">
    <w:abstractNumId w:val="11"/>
  </w:num>
  <w:num w:numId="22">
    <w:abstractNumId w:val="37"/>
  </w:num>
  <w:num w:numId="23">
    <w:abstractNumId w:val="32"/>
  </w:num>
  <w:num w:numId="24">
    <w:abstractNumId w:val="14"/>
  </w:num>
  <w:num w:numId="25">
    <w:abstractNumId w:val="8"/>
  </w:num>
  <w:num w:numId="26">
    <w:abstractNumId w:val="39"/>
  </w:num>
  <w:num w:numId="27">
    <w:abstractNumId w:val="26"/>
  </w:num>
  <w:num w:numId="28">
    <w:abstractNumId w:val="27"/>
  </w:num>
  <w:num w:numId="29">
    <w:abstractNumId w:val="0"/>
  </w:num>
  <w:num w:numId="30">
    <w:abstractNumId w:val="21"/>
  </w:num>
  <w:num w:numId="31">
    <w:abstractNumId w:val="6"/>
  </w:num>
  <w:num w:numId="32">
    <w:abstractNumId w:val="41"/>
  </w:num>
  <w:num w:numId="33">
    <w:abstractNumId w:val="15"/>
  </w:num>
  <w:num w:numId="34">
    <w:abstractNumId w:val="13"/>
  </w:num>
  <w:num w:numId="35">
    <w:abstractNumId w:val="2"/>
  </w:num>
  <w:num w:numId="36">
    <w:abstractNumId w:val="9"/>
  </w:num>
  <w:num w:numId="37">
    <w:abstractNumId w:val="30"/>
  </w:num>
  <w:num w:numId="38">
    <w:abstractNumId w:val="4"/>
  </w:num>
  <w:num w:numId="39">
    <w:abstractNumId w:val="18"/>
  </w:num>
  <w:num w:numId="40">
    <w:abstractNumId w:val="17"/>
  </w:num>
  <w:num w:numId="41">
    <w:abstractNumId w:val="5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AE"/>
    <w:rsid w:val="001772C4"/>
    <w:rsid w:val="002D52DD"/>
    <w:rsid w:val="002F74D6"/>
    <w:rsid w:val="00302F7F"/>
    <w:rsid w:val="0033175B"/>
    <w:rsid w:val="003468AE"/>
    <w:rsid w:val="003632A6"/>
    <w:rsid w:val="003766EA"/>
    <w:rsid w:val="00385906"/>
    <w:rsid w:val="003B3886"/>
    <w:rsid w:val="00467907"/>
    <w:rsid w:val="0047567C"/>
    <w:rsid w:val="004975A3"/>
    <w:rsid w:val="004B1205"/>
    <w:rsid w:val="00512B4B"/>
    <w:rsid w:val="00613524"/>
    <w:rsid w:val="006144F8"/>
    <w:rsid w:val="00680913"/>
    <w:rsid w:val="006C6A41"/>
    <w:rsid w:val="006E6FC0"/>
    <w:rsid w:val="0077710B"/>
    <w:rsid w:val="00830AD7"/>
    <w:rsid w:val="00831D6B"/>
    <w:rsid w:val="00886A18"/>
    <w:rsid w:val="008B624E"/>
    <w:rsid w:val="00937234"/>
    <w:rsid w:val="009B1484"/>
    <w:rsid w:val="009B7DA7"/>
    <w:rsid w:val="00A1346A"/>
    <w:rsid w:val="00A34F13"/>
    <w:rsid w:val="00A44A65"/>
    <w:rsid w:val="00AA0B33"/>
    <w:rsid w:val="00AD0919"/>
    <w:rsid w:val="00AD25BA"/>
    <w:rsid w:val="00B6153D"/>
    <w:rsid w:val="00B832D1"/>
    <w:rsid w:val="00B9757F"/>
    <w:rsid w:val="00BD6927"/>
    <w:rsid w:val="00C019DF"/>
    <w:rsid w:val="00C63610"/>
    <w:rsid w:val="00C94881"/>
    <w:rsid w:val="00CA3CE2"/>
    <w:rsid w:val="00CB6F68"/>
    <w:rsid w:val="00CC0822"/>
    <w:rsid w:val="00D40CF5"/>
    <w:rsid w:val="00E22101"/>
    <w:rsid w:val="00E4066E"/>
    <w:rsid w:val="00ED65A0"/>
    <w:rsid w:val="00EE506D"/>
    <w:rsid w:val="00FB5A78"/>
    <w:rsid w:val="00FC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68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468AE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FB5A7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B5A78"/>
    <w:rPr>
      <w:rFonts w:ascii="Calibri" w:eastAsia="Calibri" w:hAnsi="Calibri" w:cs="Times New Roman"/>
      <w:sz w:val="20"/>
      <w:szCs w:val="20"/>
    </w:rPr>
  </w:style>
  <w:style w:type="table" w:styleId="a7">
    <w:name w:val="Table Grid"/>
    <w:basedOn w:val="a1"/>
    <w:uiPriority w:val="59"/>
    <w:rsid w:val="00FB5A78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rsid w:val="00FB5A78"/>
    <w:rPr>
      <w:sz w:val="28"/>
      <w:szCs w:val="28"/>
      <w:vertAlign w:val="superscript"/>
      <w:lang w:val="ru-RU" w:eastAsia="en-US" w:bidi="ar-SA"/>
    </w:rPr>
  </w:style>
  <w:style w:type="paragraph" w:styleId="a9">
    <w:name w:val="List Paragraph"/>
    <w:basedOn w:val="a"/>
    <w:uiPriority w:val="34"/>
    <w:qFormat/>
    <w:rsid w:val="00302F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68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468AE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FB5A7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B5A78"/>
    <w:rPr>
      <w:rFonts w:ascii="Calibri" w:eastAsia="Calibri" w:hAnsi="Calibri" w:cs="Times New Roman"/>
      <w:sz w:val="20"/>
      <w:szCs w:val="20"/>
    </w:rPr>
  </w:style>
  <w:style w:type="table" w:styleId="a7">
    <w:name w:val="Table Grid"/>
    <w:basedOn w:val="a1"/>
    <w:uiPriority w:val="59"/>
    <w:rsid w:val="00FB5A78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rsid w:val="00FB5A78"/>
    <w:rPr>
      <w:sz w:val="28"/>
      <w:szCs w:val="28"/>
      <w:vertAlign w:val="superscript"/>
      <w:lang w:val="ru-RU" w:eastAsia="en-US" w:bidi="ar-SA"/>
    </w:rPr>
  </w:style>
  <w:style w:type="paragraph" w:styleId="a9">
    <w:name w:val="List Paragraph"/>
    <w:basedOn w:val="a"/>
    <w:uiPriority w:val="34"/>
    <w:qFormat/>
    <w:rsid w:val="00302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0151E-9A94-4D05-A5A0-70E659CF7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 Анна Игоревна</dc:creator>
  <cp:lastModifiedBy>Людмила Владимировна Колмогорова</cp:lastModifiedBy>
  <cp:revision>2</cp:revision>
  <cp:lastPrinted>2015-09-29T14:16:00Z</cp:lastPrinted>
  <dcterms:created xsi:type="dcterms:W3CDTF">2016-10-31T14:53:00Z</dcterms:created>
  <dcterms:modified xsi:type="dcterms:W3CDTF">2016-10-31T14:53:00Z</dcterms:modified>
</cp:coreProperties>
</file>