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6F0" w:rsidRDefault="006F3698">
      <w:pPr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ИНФОРМАЦИЯ</w:t>
      </w:r>
    </w:p>
    <w:p w:rsidR="00A776F0" w:rsidRDefault="006F3698">
      <w:pPr>
        <w:jc w:val="center"/>
      </w:pPr>
      <w:r>
        <w:rPr>
          <w:rFonts w:ascii="Times New Roman" w:hAnsi="Times New Roman"/>
          <w:sz w:val="28"/>
          <w:szCs w:val="28"/>
        </w:rPr>
        <w:t>О РЕЗУЛЬТАТАХ  С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ОВМЕСТНОЙ С ПРАВООХРАНИТЕЛЬНЫМИ ОРГАНАМИ </w:t>
      </w:r>
    </w:p>
    <w:p w:rsidR="00A776F0" w:rsidRDefault="006F3698">
      <w:pPr>
        <w:jc w:val="center"/>
      </w:pP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п</w:t>
      </w:r>
      <w:r>
        <w:rPr>
          <w:rFonts w:ascii="Times New Roman" w:hAnsi="Times New Roman"/>
          <w:sz w:val="28"/>
          <w:szCs w:val="28"/>
        </w:rPr>
        <w:t xml:space="preserve">роверки соблюдения бюджетного и иного законодательства при расходовании средств областного бюджета, направленных </w:t>
      </w:r>
      <w:r>
        <w:rPr>
          <w:rFonts w:ascii="Times New Roman" w:hAnsi="Times New Roman"/>
          <w:sz w:val="28"/>
          <w:szCs w:val="28"/>
        </w:rPr>
        <w:t>на реализацию мероприятий в составе государственной программы " Развитие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энергетики, связи и жилищно-коммунального хозяйства Архангельской области (2014-2020), в части  соблюдения получателями  субсидий  на возмещение недополученных доходов, возникающих в </w:t>
      </w:r>
      <w:r>
        <w:rPr>
          <w:rFonts w:ascii="Times New Roman" w:hAnsi="Times New Roman"/>
          <w:sz w:val="28"/>
          <w:szCs w:val="28"/>
        </w:rPr>
        <w:t>результате государственного регулирования тарифов на тепловую энергию Устьянского района условий, целей и порядка предоставления субсидий в обществе с ограниченной ответственностью «Устьянская теплоэнергетическая компания» за 2015 год и текущий период 2016</w:t>
      </w:r>
      <w:r>
        <w:rPr>
          <w:rFonts w:ascii="Times New Roman" w:hAnsi="Times New Roman"/>
          <w:sz w:val="28"/>
          <w:szCs w:val="28"/>
        </w:rPr>
        <w:t xml:space="preserve"> года</w:t>
      </w:r>
    </w:p>
    <w:p w:rsidR="00A776F0" w:rsidRDefault="006F3698">
      <w:pPr>
        <w:pStyle w:val="a3"/>
        <w:ind w:left="0"/>
        <w:jc w:val="both"/>
      </w:pPr>
      <w:r>
        <w:rPr>
          <w:sz w:val="28"/>
          <w:szCs w:val="28"/>
          <w:u w:val="single"/>
        </w:rPr>
        <w:t>1. Основание для проведения контрольного мероприятия</w:t>
      </w:r>
      <w:r>
        <w:rPr>
          <w:sz w:val="28"/>
          <w:szCs w:val="28"/>
        </w:rPr>
        <w:t>:</w:t>
      </w:r>
      <w:r>
        <w:t xml:space="preserve"> </w:t>
      </w:r>
      <w:r>
        <w:rPr>
          <w:sz w:val="28"/>
          <w:szCs w:val="28"/>
        </w:rPr>
        <w:t>статьи 157, 265-268.1 Бюджетного кодекса Российской Федерации, Федеральный закон от 07.02.2011 г. № 6-ФЗ «Об общих принципах организации и деятельности контрольно-счетных органов субъектов Российс</w:t>
      </w:r>
      <w:r>
        <w:rPr>
          <w:sz w:val="28"/>
          <w:szCs w:val="28"/>
        </w:rPr>
        <w:t>кой Федерации и муниципальных образований», закон Архангельской области от 30.05.2011 № 288-22-ОЗ «О контрольно-счетной палате Архангельской области» и план работы контрольно-счетной палаты на 2016 (пункт 2.2.3.3. плана экспертно-аналитической и контрольно</w:t>
      </w:r>
      <w:r>
        <w:rPr>
          <w:sz w:val="28"/>
          <w:szCs w:val="28"/>
        </w:rPr>
        <w:t>й деятельности контрольно-счетной палаты на 2016 год), обращение Прокуратуры Архангельской области от 18.10.2016 №7-35-2016, распоряжение председателя контрольно-счетной палаты от 27 октября 2016 г. № 25-р.</w:t>
      </w:r>
      <w:r>
        <w:rPr>
          <w:sz w:val="28"/>
          <w:szCs w:val="28"/>
        </w:rPr>
        <w:tab/>
      </w:r>
    </w:p>
    <w:p w:rsidR="00A776F0" w:rsidRDefault="006F3698">
      <w:pPr>
        <w:pStyle w:val="a3"/>
        <w:ind w:left="0"/>
        <w:jc w:val="both"/>
      </w:pPr>
      <w:r>
        <w:rPr>
          <w:sz w:val="28"/>
          <w:szCs w:val="28"/>
          <w:u w:val="single"/>
        </w:rPr>
        <w:t>2. Перечень объектов контрольного мероприятия</w:t>
      </w:r>
      <w:r>
        <w:rPr>
          <w:sz w:val="28"/>
          <w:szCs w:val="28"/>
        </w:rPr>
        <w:t>: о</w:t>
      </w:r>
      <w:r>
        <w:rPr>
          <w:sz w:val="28"/>
          <w:szCs w:val="28"/>
        </w:rPr>
        <w:t>бщество с ограниченной ответственностью "Устьянская теплоэнергетическая компания" (далее – Общество).</w:t>
      </w:r>
      <w:r>
        <w:rPr>
          <w:sz w:val="28"/>
          <w:szCs w:val="28"/>
        </w:rPr>
        <w:tab/>
      </w:r>
    </w:p>
    <w:p w:rsidR="00A776F0" w:rsidRDefault="006F3698">
      <w:pPr>
        <w:pStyle w:val="a3"/>
        <w:ind w:left="0"/>
        <w:jc w:val="both"/>
      </w:pPr>
      <w:r>
        <w:rPr>
          <w:sz w:val="28"/>
          <w:szCs w:val="28"/>
          <w:u w:val="single"/>
        </w:rPr>
        <w:t>3.Проверяемый период деятельности</w:t>
      </w:r>
      <w:r>
        <w:rPr>
          <w:sz w:val="28"/>
          <w:szCs w:val="28"/>
        </w:rPr>
        <w:t>: 2015 год - текущий период 2016 года.</w:t>
      </w:r>
    </w:p>
    <w:p w:rsidR="00A776F0" w:rsidRDefault="006F3698">
      <w:pPr>
        <w:spacing w:line="240" w:lineRule="auto"/>
        <w:jc w:val="both"/>
      </w:pPr>
      <w:r>
        <w:rPr>
          <w:rFonts w:ascii="Times New Roman" w:hAnsi="Times New Roman"/>
          <w:sz w:val="28"/>
          <w:szCs w:val="28"/>
          <w:u w:val="single"/>
        </w:rPr>
        <w:t>4.Срок проведения контрольного мероприятия</w:t>
      </w:r>
      <w:r>
        <w:rPr>
          <w:rFonts w:ascii="Times New Roman" w:hAnsi="Times New Roman"/>
          <w:sz w:val="28"/>
          <w:szCs w:val="28"/>
        </w:rPr>
        <w:t>: с «31» октября по «03» ноября 2016 го</w:t>
      </w:r>
      <w:r>
        <w:rPr>
          <w:rFonts w:ascii="Times New Roman" w:hAnsi="Times New Roman"/>
          <w:sz w:val="28"/>
          <w:szCs w:val="28"/>
        </w:rPr>
        <w:t>да</w:t>
      </w:r>
    </w:p>
    <w:p w:rsidR="00A776F0" w:rsidRDefault="006F3698">
      <w:pPr>
        <w:spacing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5.Цели контрольного мероприятия: </w:t>
      </w:r>
    </w:p>
    <w:p w:rsidR="00A776F0" w:rsidRDefault="006F3698">
      <w:pPr>
        <w:spacing w:line="240" w:lineRule="auto"/>
        <w:jc w:val="both"/>
      </w:pPr>
      <w:r>
        <w:rPr>
          <w:rFonts w:ascii="Times New Roman" w:hAnsi="Times New Roman"/>
          <w:sz w:val="28"/>
          <w:szCs w:val="28"/>
        </w:rPr>
        <w:tab/>
        <w:t>5.1. Цель I.</w:t>
      </w:r>
      <w:r>
        <w:t xml:space="preserve"> </w:t>
      </w:r>
      <w:r>
        <w:rPr>
          <w:rFonts w:ascii="Times New Roman" w:hAnsi="Times New Roman"/>
          <w:sz w:val="28"/>
          <w:szCs w:val="28"/>
        </w:rPr>
        <w:t>Оценка обоснованности предоставления средств областного бюджета на возмещение недополученных доходов, возникших в результате государственного регулирования тарифов на тепловую энергию, поставляемую населен</w:t>
      </w:r>
      <w:r>
        <w:rPr>
          <w:rFonts w:ascii="Times New Roman" w:hAnsi="Times New Roman"/>
          <w:sz w:val="28"/>
          <w:szCs w:val="28"/>
        </w:rPr>
        <w:t>ию  и потребителям, приравненным к населению,  на нужды теплоснабжения за 2015 год, текущий период 2016 года.</w:t>
      </w:r>
    </w:p>
    <w:p w:rsidR="00A776F0" w:rsidRDefault="006F369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5.2. Иные вопросы, по которым возникала необходимость проведения проверки.</w:t>
      </w:r>
    </w:p>
    <w:p w:rsidR="00A776F0" w:rsidRDefault="006F3698">
      <w:pPr>
        <w:spacing w:line="240" w:lineRule="auto"/>
        <w:jc w:val="both"/>
      </w:pPr>
      <w:r>
        <w:rPr>
          <w:rFonts w:ascii="Times New Roman" w:hAnsi="Times New Roman"/>
          <w:sz w:val="28"/>
          <w:szCs w:val="28"/>
        </w:rPr>
        <w:lastRenderedPageBreak/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>6. В ходе контрольного мероприятия установлено:</w:t>
      </w:r>
    </w:p>
    <w:p w:rsidR="00A776F0" w:rsidRDefault="006F3698">
      <w:pPr>
        <w:spacing w:line="240" w:lineRule="auto"/>
        <w:jc w:val="both"/>
      </w:pPr>
      <w:r>
        <w:rPr>
          <w:rFonts w:ascii="Times New Roman" w:hAnsi="Times New Roman"/>
          <w:sz w:val="28"/>
          <w:szCs w:val="28"/>
        </w:rPr>
        <w:tab/>
        <w:t xml:space="preserve">6.1. В ходе проверки </w:t>
      </w:r>
      <w:r>
        <w:rPr>
          <w:rFonts w:ascii="Times New Roman" w:hAnsi="Times New Roman"/>
          <w:sz w:val="28"/>
          <w:szCs w:val="28"/>
        </w:rPr>
        <w:t>установлено завышение потребности в средствах субсидии за 2015 год в сумме 46 392,80 руб., за 2016 год в сумме 30 072,28 руб. по причине применения недействующего норматива потребления услуги отопления</w:t>
      </w:r>
      <w:r>
        <w:t xml:space="preserve"> </w:t>
      </w:r>
      <w:r>
        <w:rPr>
          <w:rFonts w:ascii="Times New Roman" w:hAnsi="Times New Roman"/>
          <w:sz w:val="28"/>
          <w:szCs w:val="28"/>
        </w:rPr>
        <w:t>при отсутствии общедомовых приборов учета по одному из</w:t>
      </w:r>
      <w:r>
        <w:rPr>
          <w:rFonts w:ascii="Times New Roman" w:hAnsi="Times New Roman"/>
          <w:sz w:val="28"/>
          <w:szCs w:val="28"/>
        </w:rPr>
        <w:t xml:space="preserve"> многоквартирных домов (далее МКД) п. Октябрьский.</w:t>
      </w:r>
    </w:p>
    <w:p w:rsidR="00A776F0" w:rsidRDefault="006F369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Обществом в возражениях представлены документы, подтверждающие факт перерасчета стоимости услуги отопления гражданам, проживающим в указанном МКД, а так же документы, подтверждающие сторнирование завышенн</w:t>
      </w:r>
      <w:r>
        <w:rPr>
          <w:rFonts w:ascii="Times New Roman" w:hAnsi="Times New Roman"/>
          <w:sz w:val="28"/>
          <w:szCs w:val="28"/>
        </w:rPr>
        <w:t>ых сумм ошибочно начисленных гражданам, проживающим в другом МКД по нормативу и счетчику одновременно. В результате чего, завышение объема потребности в средствах субсидии не установлено.</w:t>
      </w:r>
    </w:p>
    <w:p w:rsidR="00A776F0" w:rsidRDefault="006F3698">
      <w:pPr>
        <w:spacing w:line="240" w:lineRule="auto"/>
        <w:jc w:val="both"/>
      </w:pPr>
      <w:r>
        <w:rPr>
          <w:rFonts w:ascii="Times New Roman" w:eastAsia="Times New Roman" w:hAnsi="Times New Roman"/>
          <w:sz w:val="28"/>
          <w:szCs w:val="28"/>
        </w:rPr>
        <w:tab/>
        <w:t>И</w:t>
      </w:r>
      <w:r>
        <w:rPr>
          <w:rFonts w:ascii="Times New Roman" w:hAnsi="Times New Roman"/>
          <w:sz w:val="28"/>
          <w:szCs w:val="28"/>
        </w:rPr>
        <w:t>нформация о результатах контрольного мероприятия направлена</w:t>
      </w:r>
      <w:r>
        <w:t xml:space="preserve"> </w:t>
      </w:r>
      <w:r>
        <w:rPr>
          <w:rFonts w:ascii="Times New Roman" w:hAnsi="Times New Roman"/>
          <w:sz w:val="28"/>
          <w:szCs w:val="28"/>
        </w:rPr>
        <w:t>в адре</w:t>
      </w:r>
      <w:r>
        <w:rPr>
          <w:rFonts w:ascii="Times New Roman" w:hAnsi="Times New Roman"/>
          <w:sz w:val="28"/>
          <w:szCs w:val="28"/>
        </w:rPr>
        <w:t>с прокуратуры Устьянского района Архангельской области.</w:t>
      </w:r>
    </w:p>
    <w:sectPr w:rsidR="00A776F0">
      <w:pgSz w:w="11906" w:h="16838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3698" w:rsidRDefault="006F3698">
      <w:pPr>
        <w:spacing w:after="0" w:line="240" w:lineRule="auto"/>
      </w:pPr>
      <w:r>
        <w:separator/>
      </w:r>
    </w:p>
  </w:endnote>
  <w:endnote w:type="continuationSeparator" w:id="0">
    <w:p w:rsidR="006F3698" w:rsidRDefault="006F36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3698" w:rsidRDefault="006F3698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6F3698" w:rsidRDefault="006F369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A776F0"/>
    <w:rsid w:val="006F3698"/>
    <w:rsid w:val="00A776F0"/>
    <w:rsid w:val="00C71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A0798D-633A-4F04-8DA6-2EF56608D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 Spacing"/>
    <w:pPr>
      <w:suppressAutoHyphens/>
      <w:spacing w:after="0" w:line="240" w:lineRule="auto"/>
    </w:pPr>
  </w:style>
  <w:style w:type="character" w:customStyle="1" w:styleId="a5">
    <w:name w:val="Без интервала Знак"/>
  </w:style>
  <w:style w:type="paragraph" w:customStyle="1" w:styleId="ConsPlusNormal">
    <w:name w:val="ConsPlusNormal"/>
    <w:pPr>
      <w:suppressAutoHyphens/>
      <w:autoSpaceDE w:val="0"/>
      <w:spacing w:after="0" w:line="240" w:lineRule="auto"/>
    </w:pPr>
    <w:rPr>
      <w:rFonts w:ascii="Times New Roman" w:hAnsi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455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Николаевна Качанова</dc:creator>
  <cp:lastModifiedBy>Слободин Максим Юрьевич</cp:lastModifiedBy>
  <cp:revision>2</cp:revision>
  <cp:lastPrinted>2015-12-21T12:01:00Z</cp:lastPrinted>
  <dcterms:created xsi:type="dcterms:W3CDTF">2017-01-11T06:17:00Z</dcterms:created>
  <dcterms:modified xsi:type="dcterms:W3CDTF">2017-01-11T06:17:00Z</dcterms:modified>
</cp:coreProperties>
</file>