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ИНФОРМАЦИЯ</w:t>
      </w:r>
    </w:p>
    <w:p w:rsid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О РЕЗУЛЬТАТАХ КОНТРОЛЬНОГО МЕРОПРИЯТИЯ</w:t>
      </w:r>
    </w:p>
    <w:p w:rsidR="004975A3" w:rsidRDefault="001D60AB" w:rsidP="004975A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D60AB">
        <w:rPr>
          <w:rFonts w:ascii="Times New Roman" w:hAnsi="Times New Roman"/>
          <w:sz w:val="28"/>
          <w:szCs w:val="28"/>
        </w:rPr>
        <w:t>«Проверка соблюдения бюджетного и иного законодательства при расходовании средств областного бюджета и бюджета территориального фонда обязательного медицинского страхования, выполнения требований территориальной программы государственных гарантий бесплатного оказания гражданам медицинской помощи в Архангельской области, использования государственного имущества государственным автономным учреждением здравоохранения Архангельской области «Архангельская клиническая офтальмологическая больница» за 2015 год и истекший период 2016 года»</w:t>
      </w:r>
      <w:proofErr w:type="gramEnd"/>
    </w:p>
    <w:p w:rsidR="001D60AB" w:rsidRPr="0054089A" w:rsidRDefault="001D60AB" w:rsidP="004975A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54089A" w:rsidRDefault="0054089A" w:rsidP="00707741">
      <w:pPr>
        <w:pStyle w:val="a9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089A">
        <w:rPr>
          <w:rFonts w:ascii="Times New Roman" w:hAnsi="Times New Roman"/>
          <w:sz w:val="28"/>
          <w:szCs w:val="28"/>
          <w:u w:val="single"/>
        </w:rPr>
        <w:t>Основание проведения контрольного мероприятия:</w:t>
      </w:r>
      <w:r w:rsidRPr="0054089A">
        <w:rPr>
          <w:rFonts w:ascii="Times New Roman" w:hAnsi="Times New Roman"/>
          <w:sz w:val="28"/>
          <w:szCs w:val="28"/>
        </w:rPr>
        <w:t xml:space="preserve"> </w:t>
      </w:r>
    </w:p>
    <w:p w:rsidR="001D60AB" w:rsidRDefault="001D60AB" w:rsidP="001D6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0AB">
        <w:rPr>
          <w:rFonts w:ascii="Times New Roman" w:hAnsi="Times New Roman"/>
          <w:sz w:val="28"/>
          <w:szCs w:val="28"/>
        </w:rPr>
        <w:t>Статьи 157, 265, 268.1 Бюджетного кодекса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 Архангельской области  от 30.05.2011 № 288-22-ОЗ «О контрольно-счетной палате Архангельской области», обращение правоохранительных органов, пункты 2.1.5., 2.2.4.2. и 2.2.4.4. Плана экспертно-аналитической и контрольной деятельности контрольно-счетной палаты Архангельской области на 2016 год, распоряжение председателя КСП АО от 06 октября 2016 года № 22-р.</w:t>
      </w:r>
    </w:p>
    <w:p w:rsidR="0054089A" w:rsidRDefault="0054089A" w:rsidP="00707741">
      <w:pPr>
        <w:pStyle w:val="a9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089A">
        <w:rPr>
          <w:rFonts w:ascii="Times New Roman" w:hAnsi="Times New Roman"/>
          <w:sz w:val="28"/>
          <w:szCs w:val="28"/>
          <w:u w:val="single"/>
        </w:rPr>
        <w:t>Проверяемый период</w:t>
      </w:r>
      <w:r w:rsidRPr="0054089A">
        <w:rPr>
          <w:rFonts w:ascii="Times New Roman" w:hAnsi="Times New Roman"/>
          <w:sz w:val="28"/>
          <w:szCs w:val="28"/>
        </w:rPr>
        <w:t>:</w:t>
      </w:r>
    </w:p>
    <w:p w:rsidR="001D60AB" w:rsidRPr="001D60AB" w:rsidRDefault="001D60AB" w:rsidP="001D60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60AB">
        <w:rPr>
          <w:rFonts w:ascii="Times New Roman" w:hAnsi="Times New Roman"/>
          <w:sz w:val="28"/>
          <w:szCs w:val="28"/>
        </w:rPr>
        <w:t>2015 год, истекший период 2016 года</w:t>
      </w:r>
    </w:p>
    <w:p w:rsidR="0054089A" w:rsidRDefault="0054089A" w:rsidP="00707741">
      <w:pPr>
        <w:pStyle w:val="a9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089A">
        <w:rPr>
          <w:rFonts w:ascii="Times New Roman" w:hAnsi="Times New Roman"/>
          <w:sz w:val="28"/>
          <w:szCs w:val="28"/>
          <w:u w:val="single"/>
        </w:rPr>
        <w:t>Объект проверки:</w:t>
      </w:r>
      <w:r w:rsidRPr="0054089A">
        <w:rPr>
          <w:rFonts w:ascii="Times New Roman" w:hAnsi="Times New Roman"/>
          <w:sz w:val="28"/>
          <w:szCs w:val="28"/>
        </w:rPr>
        <w:t xml:space="preserve"> </w:t>
      </w:r>
    </w:p>
    <w:p w:rsidR="001D60AB" w:rsidRPr="001D60AB" w:rsidRDefault="001D60AB" w:rsidP="001D60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60AB">
        <w:rPr>
          <w:rFonts w:ascii="Times New Roman" w:hAnsi="Times New Roman"/>
          <w:sz w:val="28"/>
          <w:szCs w:val="28"/>
        </w:rPr>
        <w:t>Государственное автономное учреждение здравоохранения Архангельской области «Архангельская клиническая офтальмологическая больница»</w:t>
      </w:r>
    </w:p>
    <w:p w:rsidR="003468AE" w:rsidRDefault="003468AE" w:rsidP="00707741">
      <w:pPr>
        <w:pStyle w:val="a9"/>
        <w:numPr>
          <w:ilvl w:val="0"/>
          <w:numId w:val="4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4089A">
        <w:rPr>
          <w:rFonts w:ascii="Times New Roman" w:hAnsi="Times New Roman"/>
          <w:sz w:val="28"/>
          <w:szCs w:val="28"/>
          <w:u w:val="single"/>
        </w:rPr>
        <w:t>Нарушения и недостатки, выявленные контрольным мероприятием.</w:t>
      </w:r>
    </w:p>
    <w:p w:rsidR="00473F62" w:rsidRPr="00473F62" w:rsidRDefault="009F4342" w:rsidP="005D55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ходе проверки установлено, что </w:t>
      </w:r>
      <w:r w:rsidRPr="009F4342">
        <w:rPr>
          <w:rFonts w:ascii="Times New Roman" w:hAnsi="Times New Roman"/>
          <w:sz w:val="28"/>
          <w:szCs w:val="28"/>
        </w:rPr>
        <w:t>за счет средств ОМС оплачены расходы по договору гражданско-правового характера в сумме 22 988 руб. за выполнение работ, которые предусмотрены должностными обязанностями штатных сотрудников АКОБ,</w:t>
      </w:r>
      <w:r w:rsidRPr="009F4342">
        <w:t xml:space="preserve"> </w:t>
      </w:r>
      <w:r w:rsidRPr="009F4342">
        <w:rPr>
          <w:rFonts w:ascii="Times New Roman" w:hAnsi="Times New Roman"/>
          <w:sz w:val="28"/>
          <w:szCs w:val="28"/>
        </w:rPr>
        <w:t>произведены компенсационные выплаты за работу с вредными и (или) опасными условиями труда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5D5568">
        <w:rPr>
          <w:rFonts w:ascii="Times New Roman" w:hAnsi="Times New Roman"/>
          <w:sz w:val="28"/>
          <w:szCs w:val="28"/>
        </w:rPr>
        <w:t>64 264,43 руб. без проведения специальной оценки условий труда,</w:t>
      </w:r>
      <w:r w:rsidR="005D5568" w:rsidRPr="005D5568">
        <w:t xml:space="preserve"> </w:t>
      </w:r>
      <w:r w:rsidR="005D5568" w:rsidRPr="00B95703">
        <w:rPr>
          <w:rFonts w:ascii="Times New Roman" w:hAnsi="Times New Roman"/>
          <w:sz w:val="28"/>
          <w:szCs w:val="28"/>
        </w:rPr>
        <w:t>выявлено нарушение</w:t>
      </w:r>
      <w:r w:rsidR="005D5568">
        <w:t xml:space="preserve"> </w:t>
      </w:r>
      <w:r w:rsidR="005D5568" w:rsidRPr="005D5568">
        <w:rPr>
          <w:rFonts w:ascii="Times New Roman" w:hAnsi="Times New Roman"/>
          <w:sz w:val="28"/>
          <w:szCs w:val="28"/>
        </w:rPr>
        <w:t>Положения о системе оплаты труда</w:t>
      </w:r>
      <w:proofErr w:type="gramEnd"/>
      <w:r w:rsidR="005D5568">
        <w:rPr>
          <w:rFonts w:ascii="Times New Roman" w:hAnsi="Times New Roman"/>
          <w:sz w:val="28"/>
          <w:szCs w:val="28"/>
        </w:rPr>
        <w:t xml:space="preserve"> - </w:t>
      </w:r>
      <w:r w:rsidR="005D5568" w:rsidRPr="005D5568">
        <w:rPr>
          <w:rFonts w:ascii="Times New Roman" w:hAnsi="Times New Roman"/>
          <w:sz w:val="28"/>
          <w:szCs w:val="28"/>
        </w:rPr>
        <w:t>дублирова</w:t>
      </w:r>
      <w:r w:rsidR="005D5568">
        <w:rPr>
          <w:rFonts w:ascii="Times New Roman" w:hAnsi="Times New Roman"/>
          <w:sz w:val="28"/>
          <w:szCs w:val="28"/>
        </w:rPr>
        <w:t xml:space="preserve">ние </w:t>
      </w:r>
      <w:r w:rsidR="005D5568" w:rsidRPr="005D5568">
        <w:rPr>
          <w:rFonts w:ascii="Times New Roman" w:hAnsi="Times New Roman"/>
          <w:sz w:val="28"/>
          <w:szCs w:val="28"/>
        </w:rPr>
        <w:t>основани</w:t>
      </w:r>
      <w:r w:rsidR="005D5568">
        <w:rPr>
          <w:rFonts w:ascii="Times New Roman" w:hAnsi="Times New Roman"/>
          <w:sz w:val="28"/>
          <w:szCs w:val="28"/>
        </w:rPr>
        <w:t>й</w:t>
      </w:r>
      <w:r w:rsidR="005D5568" w:rsidRPr="005D5568">
        <w:rPr>
          <w:rFonts w:ascii="Times New Roman" w:hAnsi="Times New Roman"/>
          <w:sz w:val="28"/>
          <w:szCs w:val="28"/>
        </w:rPr>
        <w:t xml:space="preserve"> для начисления премии</w:t>
      </w:r>
      <w:r w:rsidR="005D5568">
        <w:rPr>
          <w:rFonts w:ascii="Times New Roman" w:hAnsi="Times New Roman"/>
          <w:sz w:val="28"/>
          <w:szCs w:val="28"/>
        </w:rPr>
        <w:t xml:space="preserve">, </w:t>
      </w:r>
      <w:r w:rsidR="00B95703">
        <w:rPr>
          <w:rFonts w:ascii="Times New Roman" w:hAnsi="Times New Roman"/>
          <w:sz w:val="28"/>
          <w:szCs w:val="28"/>
        </w:rPr>
        <w:t>оплата работ (услуг</w:t>
      </w:r>
      <w:r w:rsidR="005D5568" w:rsidRPr="005D5568">
        <w:rPr>
          <w:rFonts w:ascii="Times New Roman" w:hAnsi="Times New Roman"/>
          <w:sz w:val="28"/>
          <w:szCs w:val="28"/>
        </w:rPr>
        <w:t>)</w:t>
      </w:r>
      <w:r w:rsidR="005D5568">
        <w:rPr>
          <w:rFonts w:ascii="Times New Roman" w:hAnsi="Times New Roman"/>
          <w:sz w:val="28"/>
          <w:szCs w:val="28"/>
        </w:rPr>
        <w:t xml:space="preserve"> </w:t>
      </w:r>
      <w:r w:rsidR="005D5568" w:rsidRPr="005D5568">
        <w:rPr>
          <w:rFonts w:ascii="Times New Roman" w:hAnsi="Times New Roman"/>
          <w:sz w:val="28"/>
          <w:szCs w:val="28"/>
        </w:rPr>
        <w:t xml:space="preserve"> по изготовлению проектно-сметной документации</w:t>
      </w:r>
      <w:r w:rsidR="00B95703">
        <w:rPr>
          <w:rFonts w:ascii="Times New Roman" w:hAnsi="Times New Roman"/>
          <w:sz w:val="28"/>
          <w:szCs w:val="28"/>
        </w:rPr>
        <w:t xml:space="preserve">, </w:t>
      </w:r>
      <w:r w:rsidR="00B95703" w:rsidRPr="00B95703">
        <w:rPr>
          <w:rFonts w:ascii="Times New Roman" w:hAnsi="Times New Roman"/>
          <w:sz w:val="28"/>
          <w:szCs w:val="28"/>
        </w:rPr>
        <w:t>по ремонту (реконструкции) теплового пункта операционного блока АКОБ</w:t>
      </w:r>
      <w:r w:rsidR="00B95703">
        <w:rPr>
          <w:rFonts w:ascii="Times New Roman" w:hAnsi="Times New Roman"/>
          <w:sz w:val="28"/>
          <w:szCs w:val="28"/>
        </w:rPr>
        <w:t xml:space="preserve"> </w:t>
      </w:r>
      <w:r w:rsidR="00AA4A5E">
        <w:rPr>
          <w:rFonts w:ascii="Times New Roman" w:hAnsi="Times New Roman"/>
          <w:sz w:val="28"/>
          <w:szCs w:val="28"/>
        </w:rPr>
        <w:t xml:space="preserve">проведена </w:t>
      </w:r>
      <w:r w:rsidR="00B95703">
        <w:rPr>
          <w:rFonts w:ascii="Times New Roman" w:hAnsi="Times New Roman"/>
          <w:sz w:val="28"/>
          <w:szCs w:val="28"/>
        </w:rPr>
        <w:t xml:space="preserve">в нарушение </w:t>
      </w:r>
      <w:r w:rsidR="00B95703" w:rsidRPr="00B95703">
        <w:rPr>
          <w:rFonts w:ascii="Times New Roman" w:hAnsi="Times New Roman"/>
          <w:sz w:val="28"/>
          <w:szCs w:val="28"/>
        </w:rPr>
        <w:t>пункта 16 Тарифного соглашения от 29.01.2015, пункта 13 Тарифного соглашения от 01.02.2016</w:t>
      </w:r>
      <w:r w:rsidR="00B95703">
        <w:rPr>
          <w:rFonts w:ascii="Times New Roman" w:hAnsi="Times New Roman"/>
          <w:sz w:val="28"/>
          <w:szCs w:val="28"/>
        </w:rPr>
        <w:t xml:space="preserve">, </w:t>
      </w:r>
      <w:r w:rsidR="00AA4A5E">
        <w:rPr>
          <w:rFonts w:ascii="Times New Roman" w:hAnsi="Times New Roman"/>
          <w:sz w:val="28"/>
          <w:szCs w:val="28"/>
        </w:rPr>
        <w:t xml:space="preserve">осуществлено </w:t>
      </w:r>
      <w:r w:rsidR="00B95703">
        <w:rPr>
          <w:rFonts w:ascii="Times New Roman" w:hAnsi="Times New Roman"/>
          <w:sz w:val="28"/>
          <w:szCs w:val="28"/>
        </w:rPr>
        <w:t>принятие и оплата фактически не выполненных работ  на сумму 44 008,76 руб.</w:t>
      </w:r>
      <w:r w:rsidR="00B95703" w:rsidRPr="00B95703">
        <w:rPr>
          <w:rFonts w:ascii="Times New Roman" w:hAnsi="Times New Roman"/>
          <w:sz w:val="28"/>
          <w:szCs w:val="28"/>
        </w:rPr>
        <w:t xml:space="preserve"> </w:t>
      </w:r>
    </w:p>
    <w:p w:rsidR="00B95703" w:rsidRDefault="00B95703" w:rsidP="007077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Выявлено </w:t>
      </w:r>
      <w:r w:rsidRPr="00B95703">
        <w:rPr>
          <w:rFonts w:ascii="Times New Roman" w:hAnsi="Times New Roman"/>
          <w:sz w:val="28"/>
          <w:szCs w:val="28"/>
        </w:rPr>
        <w:t>нарушение Указаний о порядке применения бюджетной классификации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B95703">
        <w:t xml:space="preserve"> </w:t>
      </w:r>
      <w:r w:rsidRPr="00B95703">
        <w:rPr>
          <w:rFonts w:ascii="Times New Roman" w:hAnsi="Times New Roman"/>
          <w:sz w:val="28"/>
          <w:szCs w:val="28"/>
        </w:rPr>
        <w:t>искажение формы бухгалтерской отчетности формы 0503730 «баланс государственного (муниципального) учреждения» за 2015 год</w:t>
      </w:r>
      <w:r w:rsidR="00AA4A5E">
        <w:rPr>
          <w:rFonts w:ascii="Times New Roman" w:hAnsi="Times New Roman"/>
          <w:sz w:val="28"/>
          <w:szCs w:val="28"/>
        </w:rPr>
        <w:t xml:space="preserve"> более чем на 10%, </w:t>
      </w:r>
      <w:r w:rsidR="00AA4A5E" w:rsidRPr="00AA4A5E">
        <w:rPr>
          <w:rFonts w:ascii="Times New Roman" w:hAnsi="Times New Roman"/>
          <w:sz w:val="28"/>
          <w:szCs w:val="28"/>
        </w:rPr>
        <w:t>нарушение правил ведения (методологии) бухгалтерского учета и предста</w:t>
      </w:r>
      <w:r w:rsidR="00AA4A5E">
        <w:rPr>
          <w:rFonts w:ascii="Times New Roman" w:hAnsi="Times New Roman"/>
          <w:sz w:val="28"/>
          <w:szCs w:val="28"/>
        </w:rPr>
        <w:t>вления бухгалтерской отчетности (</w:t>
      </w:r>
      <w:r w:rsidR="00AA4A5E" w:rsidRPr="00AA4A5E">
        <w:rPr>
          <w:rFonts w:ascii="Times New Roman" w:hAnsi="Times New Roman"/>
          <w:sz w:val="28"/>
          <w:szCs w:val="28"/>
        </w:rPr>
        <w:t>применение счета 0 401 20 200 при отражении затрат, которые формируют себестоимость работ, услуг, производимых в рамках деятельности по выполнению государственного (муниципального) задания</w:t>
      </w:r>
      <w:proofErr w:type="gramEnd"/>
      <w:r w:rsidR="00AA4A5E" w:rsidRPr="00AA4A5E">
        <w:rPr>
          <w:rFonts w:ascii="Times New Roman" w:hAnsi="Times New Roman"/>
          <w:sz w:val="28"/>
          <w:szCs w:val="28"/>
        </w:rPr>
        <w:t>, в рамках предпринимательской деятельности, деятельности по выполнению государственного задания, деятельности со средствами ОМС</w:t>
      </w:r>
      <w:r w:rsidR="00AA4A5E">
        <w:rPr>
          <w:rFonts w:ascii="Times New Roman" w:hAnsi="Times New Roman"/>
          <w:sz w:val="28"/>
          <w:szCs w:val="28"/>
        </w:rPr>
        <w:t>)</w:t>
      </w:r>
      <w:r w:rsidR="00AA4A5E" w:rsidRPr="00AA4A5E">
        <w:rPr>
          <w:rFonts w:ascii="Times New Roman" w:hAnsi="Times New Roman"/>
          <w:sz w:val="28"/>
          <w:szCs w:val="28"/>
        </w:rPr>
        <w:t>.</w:t>
      </w:r>
    </w:p>
    <w:p w:rsidR="009B7DA7" w:rsidRDefault="009B7DA7" w:rsidP="00707741">
      <w:pPr>
        <w:pStyle w:val="a9"/>
        <w:numPr>
          <w:ilvl w:val="0"/>
          <w:numId w:val="4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4089A">
        <w:rPr>
          <w:rFonts w:ascii="Times New Roman" w:hAnsi="Times New Roman"/>
          <w:sz w:val="28"/>
          <w:szCs w:val="28"/>
          <w:u w:val="single"/>
        </w:rPr>
        <w:t>Меры</w:t>
      </w:r>
      <w:r w:rsidR="002F74D6" w:rsidRPr="0054089A">
        <w:rPr>
          <w:rFonts w:ascii="Times New Roman" w:hAnsi="Times New Roman"/>
          <w:sz w:val="28"/>
          <w:szCs w:val="28"/>
          <w:u w:val="single"/>
        </w:rPr>
        <w:t>,</w:t>
      </w:r>
      <w:r w:rsidRPr="0054089A">
        <w:rPr>
          <w:rFonts w:ascii="Times New Roman" w:hAnsi="Times New Roman"/>
          <w:sz w:val="28"/>
          <w:szCs w:val="28"/>
          <w:u w:val="single"/>
        </w:rPr>
        <w:t xml:space="preserve"> принятые по результатам контрольного мероприятия:  </w:t>
      </w:r>
    </w:p>
    <w:p w:rsidR="0054089A" w:rsidRPr="00545B82" w:rsidRDefault="00707741" w:rsidP="00AA4A5E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адрес </w:t>
      </w:r>
      <w:r w:rsidR="00AA4A5E">
        <w:rPr>
          <w:rFonts w:ascii="Times New Roman" w:hAnsi="Times New Roman"/>
          <w:sz w:val="28"/>
          <w:szCs w:val="28"/>
        </w:rPr>
        <w:t xml:space="preserve">главного врача ГАУЗ АО </w:t>
      </w:r>
      <w:r w:rsidR="00AA4A5E" w:rsidRPr="00AA4A5E">
        <w:rPr>
          <w:rFonts w:ascii="Times New Roman" w:hAnsi="Times New Roman"/>
          <w:sz w:val="28"/>
          <w:szCs w:val="28"/>
        </w:rPr>
        <w:t>«Архангельская клиническая офтальмологическая больница»</w:t>
      </w:r>
      <w:r w:rsidR="00AA4A5E">
        <w:rPr>
          <w:rFonts w:ascii="Times New Roman" w:hAnsi="Times New Roman"/>
          <w:sz w:val="28"/>
          <w:szCs w:val="28"/>
        </w:rPr>
        <w:t xml:space="preserve"> направлено представление с требованием о п</w:t>
      </w:r>
      <w:r w:rsidR="00AA4A5E" w:rsidRPr="00AA4A5E">
        <w:rPr>
          <w:rFonts w:ascii="Times New Roman" w:hAnsi="Times New Roman"/>
          <w:sz w:val="28"/>
          <w:szCs w:val="28"/>
        </w:rPr>
        <w:t>ринят</w:t>
      </w:r>
      <w:r w:rsidR="00AA4A5E">
        <w:rPr>
          <w:rFonts w:ascii="Times New Roman" w:hAnsi="Times New Roman"/>
          <w:sz w:val="28"/>
          <w:szCs w:val="28"/>
        </w:rPr>
        <w:t>ии мер</w:t>
      </w:r>
      <w:r w:rsidR="00AA4A5E" w:rsidRPr="00AA4A5E">
        <w:rPr>
          <w:rFonts w:ascii="Times New Roman" w:hAnsi="Times New Roman"/>
          <w:sz w:val="28"/>
          <w:szCs w:val="28"/>
        </w:rPr>
        <w:t xml:space="preserve"> по устранению выявленных недостатков и нарушений законодательства и иных нормативных правовых актов Российской Федерации</w:t>
      </w:r>
      <w:r w:rsidR="00AA4A5E">
        <w:rPr>
          <w:rFonts w:ascii="Times New Roman" w:hAnsi="Times New Roman"/>
          <w:sz w:val="28"/>
          <w:szCs w:val="28"/>
        </w:rPr>
        <w:t xml:space="preserve">. Информация о </w:t>
      </w:r>
      <w:r w:rsidR="00C266CB">
        <w:rPr>
          <w:rFonts w:ascii="Times New Roman" w:hAnsi="Times New Roman"/>
          <w:sz w:val="28"/>
          <w:szCs w:val="28"/>
        </w:rPr>
        <w:t>контрольном мероприятии</w:t>
      </w:r>
      <w:r w:rsidR="00AA4A5E">
        <w:rPr>
          <w:rFonts w:ascii="Times New Roman" w:hAnsi="Times New Roman"/>
          <w:sz w:val="28"/>
          <w:szCs w:val="28"/>
        </w:rPr>
        <w:t xml:space="preserve"> направлена в министерство здравоохранения Архангельской области, в комитет по здравоохранению и социальной политике Архангельского областного Собрания депутатов.</w:t>
      </w:r>
      <w:bookmarkStart w:id="0" w:name="_GoBack"/>
      <w:bookmarkEnd w:id="0"/>
    </w:p>
    <w:p w:rsidR="00CA3CE2" w:rsidRDefault="00CA3CE2" w:rsidP="00AA4A5E">
      <w:pPr>
        <w:spacing w:after="0" w:line="240" w:lineRule="auto"/>
        <w:ind w:firstLine="709"/>
        <w:jc w:val="both"/>
      </w:pPr>
    </w:p>
    <w:sectPr w:rsidR="00CA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BBA" w:rsidRDefault="00B54BBA" w:rsidP="00FB5A78">
      <w:pPr>
        <w:spacing w:after="0" w:line="240" w:lineRule="auto"/>
      </w:pPr>
      <w:r>
        <w:separator/>
      </w:r>
    </w:p>
  </w:endnote>
  <w:endnote w:type="continuationSeparator" w:id="0">
    <w:p w:rsidR="00B54BBA" w:rsidRDefault="00B54BBA" w:rsidP="00F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BBA" w:rsidRDefault="00B54BBA" w:rsidP="00FB5A78">
      <w:pPr>
        <w:spacing w:after="0" w:line="240" w:lineRule="auto"/>
      </w:pPr>
      <w:r>
        <w:separator/>
      </w:r>
    </w:p>
  </w:footnote>
  <w:footnote w:type="continuationSeparator" w:id="0">
    <w:p w:rsidR="00B54BBA" w:rsidRDefault="00B54BBA" w:rsidP="00FB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055"/>
    <w:multiLevelType w:val="hybridMultilevel"/>
    <w:tmpl w:val="CD500D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EB3A4D"/>
    <w:multiLevelType w:val="hybridMultilevel"/>
    <w:tmpl w:val="2DCC48E4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C49FF"/>
    <w:multiLevelType w:val="hybridMultilevel"/>
    <w:tmpl w:val="3A869A34"/>
    <w:lvl w:ilvl="0" w:tplc="77E864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322B1"/>
    <w:multiLevelType w:val="hybridMultilevel"/>
    <w:tmpl w:val="2A24199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57D3DB6"/>
    <w:multiLevelType w:val="multilevel"/>
    <w:tmpl w:val="EC947C56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D2149B"/>
    <w:multiLevelType w:val="multilevel"/>
    <w:tmpl w:val="EC947C56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3144F7"/>
    <w:multiLevelType w:val="hybridMultilevel"/>
    <w:tmpl w:val="D908974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30276D"/>
    <w:multiLevelType w:val="hybridMultilevel"/>
    <w:tmpl w:val="8DC2CE28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92EF3"/>
    <w:multiLevelType w:val="hybridMultilevel"/>
    <w:tmpl w:val="D5D8439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0A51EB6"/>
    <w:multiLevelType w:val="hybridMultilevel"/>
    <w:tmpl w:val="EC947C56"/>
    <w:lvl w:ilvl="0" w:tplc="218E951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963D79"/>
    <w:multiLevelType w:val="hybridMultilevel"/>
    <w:tmpl w:val="1E34F6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A5B10"/>
    <w:multiLevelType w:val="hybridMultilevel"/>
    <w:tmpl w:val="C69CF7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635951"/>
    <w:multiLevelType w:val="hybridMultilevel"/>
    <w:tmpl w:val="B0E486C8"/>
    <w:lvl w:ilvl="0" w:tplc="2B220D3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B5F61"/>
    <w:multiLevelType w:val="hybridMultilevel"/>
    <w:tmpl w:val="953C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C183C"/>
    <w:multiLevelType w:val="hybridMultilevel"/>
    <w:tmpl w:val="9D4AB23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D83336E"/>
    <w:multiLevelType w:val="hybridMultilevel"/>
    <w:tmpl w:val="9D8E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E656A7"/>
    <w:multiLevelType w:val="hybridMultilevel"/>
    <w:tmpl w:val="F3FEF3A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29AB"/>
    <w:multiLevelType w:val="multilevel"/>
    <w:tmpl w:val="EC947C56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134782"/>
    <w:multiLevelType w:val="hybridMultilevel"/>
    <w:tmpl w:val="1562BE20"/>
    <w:lvl w:ilvl="0" w:tplc="8B303344">
      <w:start w:val="1"/>
      <w:numFmt w:val="decimal"/>
      <w:lvlText w:val="%1."/>
      <w:lvlJc w:val="left"/>
      <w:pPr>
        <w:ind w:left="106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30D2B7D"/>
    <w:multiLevelType w:val="hybridMultilevel"/>
    <w:tmpl w:val="5D3AE77E"/>
    <w:lvl w:ilvl="0" w:tplc="9F18F3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47359CC"/>
    <w:multiLevelType w:val="multilevel"/>
    <w:tmpl w:val="EC947C56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53E3809"/>
    <w:multiLevelType w:val="hybridMultilevel"/>
    <w:tmpl w:val="A74EEF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75253B"/>
    <w:multiLevelType w:val="hybridMultilevel"/>
    <w:tmpl w:val="8F60D02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160CAA"/>
    <w:multiLevelType w:val="hybridMultilevel"/>
    <w:tmpl w:val="1D0A538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E93286"/>
    <w:multiLevelType w:val="hybridMultilevel"/>
    <w:tmpl w:val="C95C7754"/>
    <w:lvl w:ilvl="0" w:tplc="7E34F2F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7D6215D"/>
    <w:multiLevelType w:val="hybridMultilevel"/>
    <w:tmpl w:val="0F06B972"/>
    <w:lvl w:ilvl="0" w:tplc="DEA03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8DD1965"/>
    <w:multiLevelType w:val="hybridMultilevel"/>
    <w:tmpl w:val="650CF52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65470A"/>
    <w:multiLevelType w:val="hybridMultilevel"/>
    <w:tmpl w:val="0748BB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AC4ED6"/>
    <w:multiLevelType w:val="hybridMultilevel"/>
    <w:tmpl w:val="4150F08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BBB05CA"/>
    <w:multiLevelType w:val="hybridMultilevel"/>
    <w:tmpl w:val="B18490E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646532"/>
    <w:multiLevelType w:val="hybridMultilevel"/>
    <w:tmpl w:val="13B216FE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133761"/>
    <w:multiLevelType w:val="hybridMultilevel"/>
    <w:tmpl w:val="641C0E2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40C0D30"/>
    <w:multiLevelType w:val="multilevel"/>
    <w:tmpl w:val="EC947C56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9A139A4"/>
    <w:multiLevelType w:val="multilevel"/>
    <w:tmpl w:val="EC947C56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A925CC6"/>
    <w:multiLevelType w:val="hybridMultilevel"/>
    <w:tmpl w:val="C0E0001E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C5F6514"/>
    <w:multiLevelType w:val="hybridMultilevel"/>
    <w:tmpl w:val="0D04A80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B6067D"/>
    <w:multiLevelType w:val="hybridMultilevel"/>
    <w:tmpl w:val="36104A92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AD94400"/>
    <w:multiLevelType w:val="multilevel"/>
    <w:tmpl w:val="3CECA6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8">
    <w:nsid w:val="6CEF6C7B"/>
    <w:multiLevelType w:val="hybridMultilevel"/>
    <w:tmpl w:val="E59E82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DA22A20"/>
    <w:multiLevelType w:val="hybridMultilevel"/>
    <w:tmpl w:val="765AF83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7E2831"/>
    <w:multiLevelType w:val="hybridMultilevel"/>
    <w:tmpl w:val="DD78CFE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992505"/>
    <w:multiLevelType w:val="hybridMultilevel"/>
    <w:tmpl w:val="EDB4D3C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C90A95"/>
    <w:multiLevelType w:val="hybridMultilevel"/>
    <w:tmpl w:val="5ADAB01C"/>
    <w:lvl w:ilvl="0" w:tplc="E06077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F6A4B46"/>
    <w:multiLevelType w:val="hybridMultilevel"/>
    <w:tmpl w:val="029C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3"/>
  </w:num>
  <w:num w:numId="4">
    <w:abstractNumId w:val="37"/>
  </w:num>
  <w:num w:numId="5">
    <w:abstractNumId w:val="40"/>
  </w:num>
  <w:num w:numId="6">
    <w:abstractNumId w:val="26"/>
  </w:num>
  <w:num w:numId="7">
    <w:abstractNumId w:val="21"/>
  </w:num>
  <w:num w:numId="8">
    <w:abstractNumId w:val="35"/>
  </w:num>
  <w:num w:numId="9">
    <w:abstractNumId w:val="27"/>
  </w:num>
  <w:num w:numId="10">
    <w:abstractNumId w:val="1"/>
  </w:num>
  <w:num w:numId="11">
    <w:abstractNumId w:val="10"/>
  </w:num>
  <w:num w:numId="12">
    <w:abstractNumId w:val="30"/>
  </w:num>
  <w:num w:numId="13">
    <w:abstractNumId w:val="25"/>
  </w:num>
  <w:num w:numId="14">
    <w:abstractNumId w:val="22"/>
  </w:num>
  <w:num w:numId="15">
    <w:abstractNumId w:val="38"/>
  </w:num>
  <w:num w:numId="16">
    <w:abstractNumId w:val="16"/>
  </w:num>
  <w:num w:numId="17">
    <w:abstractNumId w:val="31"/>
  </w:num>
  <w:num w:numId="18">
    <w:abstractNumId w:val="7"/>
  </w:num>
  <w:num w:numId="19">
    <w:abstractNumId w:val="42"/>
  </w:num>
  <w:num w:numId="20">
    <w:abstractNumId w:val="36"/>
  </w:num>
  <w:num w:numId="21">
    <w:abstractNumId w:val="11"/>
  </w:num>
  <w:num w:numId="22">
    <w:abstractNumId w:val="39"/>
  </w:num>
  <w:num w:numId="23">
    <w:abstractNumId w:val="34"/>
  </w:num>
  <w:num w:numId="24">
    <w:abstractNumId w:val="14"/>
  </w:num>
  <w:num w:numId="25">
    <w:abstractNumId w:val="8"/>
  </w:num>
  <w:num w:numId="26">
    <w:abstractNumId w:val="41"/>
  </w:num>
  <w:num w:numId="27">
    <w:abstractNumId w:val="28"/>
  </w:num>
  <w:num w:numId="28">
    <w:abstractNumId w:val="29"/>
  </w:num>
  <w:num w:numId="29">
    <w:abstractNumId w:val="0"/>
  </w:num>
  <w:num w:numId="30">
    <w:abstractNumId w:val="23"/>
  </w:num>
  <w:num w:numId="31">
    <w:abstractNumId w:val="6"/>
  </w:num>
  <w:num w:numId="32">
    <w:abstractNumId w:val="43"/>
  </w:num>
  <w:num w:numId="33">
    <w:abstractNumId w:val="15"/>
  </w:num>
  <w:num w:numId="34">
    <w:abstractNumId w:val="13"/>
  </w:num>
  <w:num w:numId="35">
    <w:abstractNumId w:val="2"/>
  </w:num>
  <w:num w:numId="36">
    <w:abstractNumId w:val="9"/>
  </w:num>
  <w:num w:numId="37">
    <w:abstractNumId w:val="32"/>
  </w:num>
  <w:num w:numId="38">
    <w:abstractNumId w:val="4"/>
  </w:num>
  <w:num w:numId="39">
    <w:abstractNumId w:val="20"/>
  </w:num>
  <w:num w:numId="40">
    <w:abstractNumId w:val="17"/>
  </w:num>
  <w:num w:numId="41">
    <w:abstractNumId w:val="5"/>
  </w:num>
  <w:num w:numId="42">
    <w:abstractNumId w:val="33"/>
  </w:num>
  <w:num w:numId="43">
    <w:abstractNumId w:val="18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AE"/>
    <w:rsid w:val="00000EF9"/>
    <w:rsid w:val="00136786"/>
    <w:rsid w:val="001772C4"/>
    <w:rsid w:val="001D60AB"/>
    <w:rsid w:val="002B464B"/>
    <w:rsid w:val="002D52DD"/>
    <w:rsid w:val="002F74D6"/>
    <w:rsid w:val="00302F7F"/>
    <w:rsid w:val="0033175B"/>
    <w:rsid w:val="003468AE"/>
    <w:rsid w:val="003632A6"/>
    <w:rsid w:val="003766EA"/>
    <w:rsid w:val="00385906"/>
    <w:rsid w:val="003B3886"/>
    <w:rsid w:val="00467907"/>
    <w:rsid w:val="00473F62"/>
    <w:rsid w:val="0047567C"/>
    <w:rsid w:val="004975A3"/>
    <w:rsid w:val="004B1205"/>
    <w:rsid w:val="00512B4B"/>
    <w:rsid w:val="0054089A"/>
    <w:rsid w:val="005D5568"/>
    <w:rsid w:val="00613524"/>
    <w:rsid w:val="006144F8"/>
    <w:rsid w:val="00680913"/>
    <w:rsid w:val="006C6A41"/>
    <w:rsid w:val="006E6FC0"/>
    <w:rsid w:val="006F013D"/>
    <w:rsid w:val="00707741"/>
    <w:rsid w:val="0077710B"/>
    <w:rsid w:val="00830AD7"/>
    <w:rsid w:val="00831D6B"/>
    <w:rsid w:val="00886A18"/>
    <w:rsid w:val="008B624E"/>
    <w:rsid w:val="00937234"/>
    <w:rsid w:val="00942C4C"/>
    <w:rsid w:val="009765C1"/>
    <w:rsid w:val="009B1484"/>
    <w:rsid w:val="009B7DA7"/>
    <w:rsid w:val="009F4342"/>
    <w:rsid w:val="00A1346A"/>
    <w:rsid w:val="00A34F13"/>
    <w:rsid w:val="00A44A65"/>
    <w:rsid w:val="00AA0B33"/>
    <w:rsid w:val="00AA4A5E"/>
    <w:rsid w:val="00AD0919"/>
    <w:rsid w:val="00AD25BA"/>
    <w:rsid w:val="00B41677"/>
    <w:rsid w:val="00B54BBA"/>
    <w:rsid w:val="00B6153D"/>
    <w:rsid w:val="00B832D1"/>
    <w:rsid w:val="00B95703"/>
    <w:rsid w:val="00B9757F"/>
    <w:rsid w:val="00BD6927"/>
    <w:rsid w:val="00C019DF"/>
    <w:rsid w:val="00C266CB"/>
    <w:rsid w:val="00C63610"/>
    <w:rsid w:val="00C94881"/>
    <w:rsid w:val="00CA3CE2"/>
    <w:rsid w:val="00CB6F68"/>
    <w:rsid w:val="00CC0822"/>
    <w:rsid w:val="00D40CF5"/>
    <w:rsid w:val="00E22101"/>
    <w:rsid w:val="00E4066E"/>
    <w:rsid w:val="00ED4F05"/>
    <w:rsid w:val="00ED65A0"/>
    <w:rsid w:val="00EE506D"/>
    <w:rsid w:val="00FB5A78"/>
    <w:rsid w:val="00FC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69DBD-3570-44C5-B954-455ED5CB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Людмила Владимировна Колмогорова</cp:lastModifiedBy>
  <cp:revision>4</cp:revision>
  <cp:lastPrinted>2015-09-29T14:16:00Z</cp:lastPrinted>
  <dcterms:created xsi:type="dcterms:W3CDTF">2017-01-25T13:13:00Z</dcterms:created>
  <dcterms:modified xsi:type="dcterms:W3CDTF">2017-01-25T14:01:00Z</dcterms:modified>
</cp:coreProperties>
</file>