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E7" w:rsidRDefault="001711EB" w:rsidP="00CC2A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7D0C" w:rsidRPr="00CC2AE7" w:rsidRDefault="00942B4C" w:rsidP="00CC2A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E7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942B4C" w:rsidRPr="009A3345" w:rsidRDefault="009F363A" w:rsidP="00CC2AE7">
      <w:pPr>
        <w:pStyle w:val="a5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«</w:t>
      </w:r>
      <w:r w:rsidR="00942B4C" w:rsidRPr="009A3345">
        <w:rPr>
          <w:rFonts w:ascii="Times New Roman" w:eastAsia="Calibri" w:hAnsi="Times New Roman" w:cs="Times New Roman"/>
          <w:sz w:val="25"/>
          <w:szCs w:val="25"/>
        </w:rPr>
        <w:t>Проверка соблюдения порядка и условий предоставления субсидий сельскохозяйственным товаропроизводителям на оказание несвязанной поддержки сельскохозяйственным товаропроизводителям в области растениеводства; на возмещение части понесенных затрат на создание и модернизацию объектов агропромышленного комплекса, а также на приобретение техники и оборудования; на содействие достижению целевых показателей региональных программ развития агропромышленного комплекса (поддержка начинающих фермеров); на содействие достижению целевых показателей региональных программ развития агропромышленного комплекса (развитие семейных животноводческих ферм)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2013-2020 год»</w:t>
      </w:r>
    </w:p>
    <w:p w:rsidR="00CC2AE7" w:rsidRPr="009A3345" w:rsidRDefault="00CC2AE7" w:rsidP="00CC2AE7">
      <w:pPr>
        <w:pStyle w:val="a5"/>
        <w:jc w:val="center"/>
        <w:rPr>
          <w:rFonts w:ascii="Times New Roman" w:hAnsi="Times New Roman" w:cs="Times New Roman"/>
          <w:sz w:val="25"/>
          <w:szCs w:val="25"/>
        </w:rPr>
      </w:pPr>
    </w:p>
    <w:p w:rsidR="007B7D4A" w:rsidRPr="009A3345" w:rsidRDefault="00BA0CFE" w:rsidP="003934BF">
      <w:pPr>
        <w:pStyle w:val="a3"/>
        <w:ind w:left="0"/>
        <w:jc w:val="both"/>
        <w:rPr>
          <w:sz w:val="25"/>
          <w:szCs w:val="25"/>
        </w:rPr>
      </w:pPr>
      <w:r w:rsidRPr="009A3345">
        <w:rPr>
          <w:sz w:val="25"/>
          <w:szCs w:val="25"/>
          <w:u w:val="single"/>
        </w:rPr>
        <w:t xml:space="preserve">1. </w:t>
      </w:r>
      <w:r w:rsidR="001711EB" w:rsidRPr="009A3345">
        <w:rPr>
          <w:sz w:val="25"/>
          <w:szCs w:val="25"/>
          <w:u w:val="single"/>
        </w:rPr>
        <w:t>Основание для проведения контрольного мероприятия</w:t>
      </w:r>
      <w:r w:rsidR="001711EB" w:rsidRPr="009A3345">
        <w:rPr>
          <w:sz w:val="25"/>
          <w:szCs w:val="25"/>
        </w:rPr>
        <w:t xml:space="preserve">: </w:t>
      </w:r>
    </w:p>
    <w:p w:rsidR="00942B4C" w:rsidRPr="009A3345" w:rsidRDefault="00942B4C" w:rsidP="00942B4C">
      <w:pPr>
        <w:pStyle w:val="a5"/>
        <w:jc w:val="both"/>
        <w:rPr>
          <w:rFonts w:ascii="Times New Roman" w:hAnsi="Times New Roman"/>
          <w:sz w:val="25"/>
          <w:szCs w:val="25"/>
          <w:lang w:eastAsia="ru-RU" w:bidi="ru-RU"/>
        </w:rPr>
      </w:pPr>
      <w:r w:rsidRPr="009A3345">
        <w:rPr>
          <w:rFonts w:ascii="Times New Roman" w:hAnsi="Times New Roman"/>
          <w:sz w:val="25"/>
          <w:szCs w:val="25"/>
          <w:lang w:eastAsia="ru-RU"/>
        </w:rPr>
        <w:t xml:space="preserve"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пункт </w:t>
      </w:r>
      <w:r w:rsidRPr="009A3345">
        <w:rPr>
          <w:rFonts w:ascii="Times New Roman" w:eastAsia="Courier New" w:hAnsi="Times New Roman"/>
          <w:sz w:val="25"/>
          <w:szCs w:val="25"/>
          <w:lang w:eastAsia="ru-RU" w:bidi="ru-RU"/>
        </w:rPr>
        <w:t xml:space="preserve">2.2.1.3 плана экспертно-аналитической и контрольной деятельности контрольно-счетной палаты Архангельской области на 2018  год, </w:t>
      </w:r>
      <w:r w:rsidRPr="009A3345">
        <w:rPr>
          <w:rFonts w:ascii="Times New Roman" w:hAnsi="Times New Roman"/>
          <w:sz w:val="25"/>
          <w:szCs w:val="25"/>
          <w:lang w:eastAsia="ru-RU"/>
        </w:rPr>
        <w:t>р</w:t>
      </w:r>
      <w:r w:rsidRPr="009A3345">
        <w:rPr>
          <w:rFonts w:ascii="Times New Roman" w:hAnsi="Times New Roman"/>
          <w:bCs/>
          <w:sz w:val="25"/>
          <w:szCs w:val="25"/>
          <w:lang w:eastAsia="ru-RU"/>
        </w:rPr>
        <w:t>аспоряжение председателя КСП АО от 25.01.2018 №5-р, с учетом распоряжений от 07.02.2018 №5/1-р, от 07.03.2018 №5/2-р, от 30.04.2018 № 5/3-р и 5/4-р.</w:t>
      </w:r>
    </w:p>
    <w:p w:rsidR="007B7D4A" w:rsidRPr="009A3345" w:rsidRDefault="001711EB" w:rsidP="003934BF">
      <w:pPr>
        <w:pStyle w:val="a3"/>
        <w:ind w:left="0"/>
        <w:jc w:val="both"/>
        <w:rPr>
          <w:sz w:val="25"/>
          <w:szCs w:val="25"/>
        </w:rPr>
      </w:pPr>
      <w:r w:rsidRPr="009A3345">
        <w:rPr>
          <w:sz w:val="25"/>
          <w:szCs w:val="25"/>
          <w:u w:val="single"/>
        </w:rPr>
        <w:t>2.</w:t>
      </w:r>
      <w:r w:rsidR="003934BF" w:rsidRPr="009A3345">
        <w:rPr>
          <w:sz w:val="25"/>
          <w:szCs w:val="25"/>
          <w:u w:val="single"/>
        </w:rPr>
        <w:t xml:space="preserve"> </w:t>
      </w:r>
      <w:r w:rsidRPr="009A3345">
        <w:rPr>
          <w:sz w:val="25"/>
          <w:szCs w:val="25"/>
          <w:u w:val="single"/>
        </w:rPr>
        <w:t>Перечень объектов контрольного мероприятия</w:t>
      </w:r>
      <w:r w:rsidRPr="009A3345">
        <w:rPr>
          <w:sz w:val="25"/>
          <w:szCs w:val="25"/>
        </w:rPr>
        <w:t>:</w:t>
      </w:r>
    </w:p>
    <w:p w:rsidR="00942B4C" w:rsidRPr="009A3345" w:rsidRDefault="00942B4C" w:rsidP="00942B4C">
      <w:pPr>
        <w:pStyle w:val="a5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Министерство агропромышленного комплекса и торговли Архангельской области</w:t>
      </w:r>
      <w:r w:rsidR="00CC2AE7" w:rsidRPr="009A3345">
        <w:rPr>
          <w:rFonts w:ascii="Times New Roman" w:hAnsi="Times New Roman" w:cs="Times New Roman"/>
          <w:sz w:val="25"/>
          <w:szCs w:val="25"/>
        </w:rPr>
        <w:t xml:space="preserve"> (далее – Министерство АПК)</w:t>
      </w:r>
      <w:r w:rsidRPr="009A3345">
        <w:rPr>
          <w:rFonts w:ascii="Times New Roman" w:hAnsi="Times New Roman" w:cs="Times New Roman"/>
          <w:sz w:val="25"/>
          <w:szCs w:val="25"/>
        </w:rPr>
        <w:t>;</w:t>
      </w:r>
    </w:p>
    <w:p w:rsidR="00942B4C" w:rsidRPr="009A3345" w:rsidRDefault="00942B4C" w:rsidP="00942B4C">
      <w:pPr>
        <w:pStyle w:val="a5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Крестьянское (фермерское) хозяйство Берлин Ян Эрнстович</w:t>
      </w:r>
      <w:r w:rsidR="00B763E1" w:rsidRPr="009A3345">
        <w:rPr>
          <w:rFonts w:ascii="Times New Roman" w:hAnsi="Times New Roman" w:cs="Times New Roman"/>
          <w:sz w:val="25"/>
          <w:szCs w:val="25"/>
        </w:rPr>
        <w:t>;</w:t>
      </w:r>
      <w:r w:rsidRPr="009A334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42B4C" w:rsidRPr="009A3345" w:rsidRDefault="00942B4C" w:rsidP="00942B4C">
      <w:pPr>
        <w:pStyle w:val="a5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Крестьянское (фермерское) хозяйство «</w:t>
      </w:r>
      <w:proofErr w:type="spellStart"/>
      <w:r w:rsidRPr="009A3345">
        <w:rPr>
          <w:rFonts w:ascii="Times New Roman" w:hAnsi="Times New Roman" w:cs="Times New Roman"/>
          <w:sz w:val="25"/>
          <w:szCs w:val="25"/>
        </w:rPr>
        <w:t>Наводово</w:t>
      </w:r>
      <w:proofErr w:type="spellEnd"/>
      <w:r w:rsidRPr="009A3345">
        <w:rPr>
          <w:rFonts w:ascii="Times New Roman" w:hAnsi="Times New Roman" w:cs="Times New Roman"/>
          <w:sz w:val="25"/>
          <w:szCs w:val="25"/>
        </w:rPr>
        <w:t>»</w:t>
      </w:r>
      <w:r w:rsidR="00C10EEA" w:rsidRPr="009A3345">
        <w:rPr>
          <w:rFonts w:ascii="Times New Roman" w:hAnsi="Times New Roman" w:cs="Times New Roman"/>
          <w:sz w:val="25"/>
          <w:szCs w:val="25"/>
        </w:rPr>
        <w:t>, глава К(Ф)</w:t>
      </w:r>
      <w:proofErr w:type="gramStart"/>
      <w:r w:rsidR="00C10EEA" w:rsidRPr="009A3345">
        <w:rPr>
          <w:rFonts w:ascii="Times New Roman" w:hAnsi="Times New Roman" w:cs="Times New Roman"/>
          <w:sz w:val="25"/>
          <w:szCs w:val="25"/>
        </w:rPr>
        <w:t xml:space="preserve">Х </w:t>
      </w:r>
      <w:r w:rsidRPr="009A3345">
        <w:rPr>
          <w:rFonts w:ascii="Times New Roman" w:hAnsi="Times New Roman" w:cs="Times New Roman"/>
          <w:sz w:val="25"/>
          <w:szCs w:val="25"/>
        </w:rPr>
        <w:t xml:space="preserve"> Витков</w:t>
      </w:r>
      <w:proofErr w:type="gramEnd"/>
      <w:r w:rsidRPr="009A3345">
        <w:rPr>
          <w:rFonts w:ascii="Times New Roman" w:hAnsi="Times New Roman" w:cs="Times New Roman"/>
          <w:sz w:val="25"/>
          <w:szCs w:val="25"/>
        </w:rPr>
        <w:t xml:space="preserve"> Андрей </w:t>
      </w:r>
      <w:r w:rsidR="00C10EEA" w:rsidRPr="009A3345">
        <w:rPr>
          <w:rFonts w:ascii="Times New Roman" w:hAnsi="Times New Roman" w:cs="Times New Roman"/>
          <w:sz w:val="25"/>
          <w:szCs w:val="25"/>
        </w:rPr>
        <w:t>В</w:t>
      </w:r>
      <w:r w:rsidRPr="009A3345">
        <w:rPr>
          <w:rFonts w:ascii="Times New Roman" w:hAnsi="Times New Roman" w:cs="Times New Roman"/>
          <w:sz w:val="25"/>
          <w:szCs w:val="25"/>
        </w:rPr>
        <w:t>алентинович;</w:t>
      </w:r>
    </w:p>
    <w:p w:rsidR="00942B4C" w:rsidRPr="009A3345" w:rsidRDefault="00942B4C" w:rsidP="00942B4C">
      <w:pPr>
        <w:pStyle w:val="a5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К(Ф)Х Олейник Юрий Яковлевич;</w:t>
      </w:r>
    </w:p>
    <w:p w:rsidR="00942B4C" w:rsidRPr="009A3345" w:rsidRDefault="00942B4C" w:rsidP="00942B4C">
      <w:pPr>
        <w:pStyle w:val="a5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К(Ф)Х Ларионов Василий Витальевич;</w:t>
      </w:r>
    </w:p>
    <w:p w:rsidR="00942B4C" w:rsidRPr="009A3345" w:rsidRDefault="00942B4C" w:rsidP="00942B4C">
      <w:pPr>
        <w:pStyle w:val="a5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eastAsia="Calibri" w:hAnsi="Times New Roman" w:cs="Times New Roman"/>
          <w:sz w:val="25"/>
          <w:szCs w:val="25"/>
        </w:rPr>
        <w:t>К(Ф)Х Викторов Владимир Леонидович;</w:t>
      </w:r>
    </w:p>
    <w:p w:rsidR="00942B4C" w:rsidRPr="009A3345" w:rsidRDefault="00942B4C" w:rsidP="00942B4C">
      <w:pPr>
        <w:pStyle w:val="a5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ООО «Борок»;</w:t>
      </w:r>
    </w:p>
    <w:p w:rsidR="00942B4C" w:rsidRPr="009A3345" w:rsidRDefault="00942B4C" w:rsidP="00942B4C">
      <w:pPr>
        <w:pStyle w:val="a5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ООО «</w:t>
      </w:r>
      <w:proofErr w:type="spellStart"/>
      <w:r w:rsidRPr="009A3345">
        <w:rPr>
          <w:rFonts w:ascii="Times New Roman" w:hAnsi="Times New Roman" w:cs="Times New Roman"/>
          <w:sz w:val="25"/>
          <w:szCs w:val="25"/>
        </w:rPr>
        <w:t>Устьянская</w:t>
      </w:r>
      <w:proofErr w:type="spellEnd"/>
      <w:r w:rsidRPr="009A3345">
        <w:rPr>
          <w:rFonts w:ascii="Times New Roman" w:hAnsi="Times New Roman" w:cs="Times New Roman"/>
          <w:sz w:val="25"/>
          <w:szCs w:val="25"/>
        </w:rPr>
        <w:t xml:space="preserve"> молочная компания»;</w:t>
      </w:r>
    </w:p>
    <w:p w:rsidR="00942B4C" w:rsidRPr="009A3345" w:rsidRDefault="00942B4C" w:rsidP="00942B4C">
      <w:pPr>
        <w:pStyle w:val="a5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ООО «</w:t>
      </w:r>
      <w:proofErr w:type="spellStart"/>
      <w:r w:rsidRPr="009A3345">
        <w:rPr>
          <w:rFonts w:ascii="Times New Roman" w:hAnsi="Times New Roman" w:cs="Times New Roman"/>
          <w:sz w:val="25"/>
          <w:szCs w:val="25"/>
        </w:rPr>
        <w:t>Пежма</w:t>
      </w:r>
      <w:proofErr w:type="spellEnd"/>
      <w:r w:rsidRPr="009A3345">
        <w:rPr>
          <w:rFonts w:ascii="Times New Roman" w:hAnsi="Times New Roman" w:cs="Times New Roman"/>
          <w:sz w:val="25"/>
          <w:szCs w:val="25"/>
        </w:rPr>
        <w:t>».</w:t>
      </w:r>
    </w:p>
    <w:p w:rsidR="003934BF" w:rsidRPr="009A3345" w:rsidRDefault="00942B4C" w:rsidP="003934BF">
      <w:pPr>
        <w:pStyle w:val="a3"/>
        <w:ind w:left="0"/>
        <w:jc w:val="both"/>
        <w:rPr>
          <w:sz w:val="25"/>
          <w:szCs w:val="25"/>
        </w:rPr>
      </w:pPr>
      <w:r w:rsidRPr="009A3345">
        <w:rPr>
          <w:sz w:val="25"/>
          <w:szCs w:val="25"/>
        </w:rPr>
        <w:t xml:space="preserve"> </w:t>
      </w:r>
      <w:r w:rsidR="001711EB" w:rsidRPr="009A3345">
        <w:rPr>
          <w:sz w:val="25"/>
          <w:szCs w:val="25"/>
          <w:u w:val="single"/>
        </w:rPr>
        <w:t>3.Проверяемый период деятельности</w:t>
      </w:r>
      <w:r w:rsidRPr="009A3345">
        <w:rPr>
          <w:sz w:val="25"/>
          <w:szCs w:val="25"/>
        </w:rPr>
        <w:t xml:space="preserve">: 2017 </w:t>
      </w:r>
      <w:r w:rsidR="009F363A" w:rsidRPr="009A3345">
        <w:rPr>
          <w:sz w:val="25"/>
          <w:szCs w:val="25"/>
        </w:rPr>
        <w:t xml:space="preserve">год, </w:t>
      </w:r>
      <w:r w:rsidRPr="009A3345">
        <w:rPr>
          <w:sz w:val="25"/>
          <w:szCs w:val="25"/>
        </w:rPr>
        <w:t>по отдельным субсидиям – 2016</w:t>
      </w:r>
      <w:r w:rsidR="00C10EEA" w:rsidRPr="009A3345">
        <w:rPr>
          <w:sz w:val="25"/>
          <w:szCs w:val="25"/>
        </w:rPr>
        <w:t xml:space="preserve"> год </w:t>
      </w:r>
      <w:proofErr w:type="gramStart"/>
      <w:r w:rsidR="00C10EEA" w:rsidRPr="009A3345">
        <w:rPr>
          <w:sz w:val="25"/>
          <w:szCs w:val="25"/>
        </w:rPr>
        <w:t>и  2013</w:t>
      </w:r>
      <w:proofErr w:type="gramEnd"/>
      <w:r w:rsidR="00C10EEA" w:rsidRPr="009A3345">
        <w:rPr>
          <w:sz w:val="25"/>
          <w:szCs w:val="25"/>
        </w:rPr>
        <w:t xml:space="preserve"> год.</w:t>
      </w:r>
    </w:p>
    <w:p w:rsidR="00942B4C" w:rsidRPr="009A3345" w:rsidRDefault="001711EB" w:rsidP="00942B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9A3345">
        <w:rPr>
          <w:rFonts w:ascii="Times New Roman" w:hAnsi="Times New Roman" w:cs="Times New Roman"/>
          <w:sz w:val="25"/>
          <w:szCs w:val="25"/>
          <w:u w:val="single"/>
        </w:rPr>
        <w:t>4.Срок проведения контрольного мероприятия</w:t>
      </w:r>
      <w:r w:rsidRPr="009A3345">
        <w:rPr>
          <w:rFonts w:ascii="Times New Roman" w:hAnsi="Times New Roman" w:cs="Times New Roman"/>
          <w:sz w:val="25"/>
          <w:szCs w:val="25"/>
        </w:rPr>
        <w:t>:</w:t>
      </w:r>
      <w:r w:rsidR="001213EB" w:rsidRPr="009A3345">
        <w:rPr>
          <w:rFonts w:ascii="Times New Roman" w:hAnsi="Times New Roman" w:cs="Times New Roman"/>
          <w:sz w:val="25"/>
          <w:szCs w:val="25"/>
        </w:rPr>
        <w:t xml:space="preserve"> </w:t>
      </w:r>
      <w:r w:rsidR="00942B4C" w:rsidRPr="009A3345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с «01» февраля 2018 года      </w:t>
      </w:r>
    </w:p>
    <w:p w:rsidR="00942B4C" w:rsidRPr="009A3345" w:rsidRDefault="00942B4C" w:rsidP="00942B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9A3345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по «08» мая 2018 года.</w:t>
      </w:r>
    </w:p>
    <w:p w:rsidR="007B7D4A" w:rsidRPr="009A3345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9A3345">
        <w:rPr>
          <w:rFonts w:ascii="Times New Roman" w:hAnsi="Times New Roman" w:cs="Times New Roman"/>
          <w:sz w:val="25"/>
          <w:szCs w:val="25"/>
          <w:u w:val="single"/>
        </w:rPr>
        <w:t>5.Цел</w:t>
      </w:r>
      <w:r w:rsidR="003E7DC3" w:rsidRPr="009A3345">
        <w:rPr>
          <w:rFonts w:ascii="Times New Roman" w:hAnsi="Times New Roman" w:cs="Times New Roman"/>
          <w:sz w:val="25"/>
          <w:szCs w:val="25"/>
          <w:u w:val="single"/>
        </w:rPr>
        <w:t>и</w:t>
      </w:r>
      <w:r w:rsidRPr="009A3345">
        <w:rPr>
          <w:rFonts w:ascii="Times New Roman" w:hAnsi="Times New Roman" w:cs="Times New Roman"/>
          <w:sz w:val="25"/>
          <w:szCs w:val="25"/>
          <w:u w:val="single"/>
        </w:rPr>
        <w:t xml:space="preserve"> контрольного мероприятия: </w:t>
      </w:r>
    </w:p>
    <w:p w:rsidR="00942B4C" w:rsidRPr="009A3345" w:rsidRDefault="00942B4C" w:rsidP="00CC2A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345">
        <w:rPr>
          <w:rFonts w:ascii="Times New Roman" w:hAnsi="Times New Roman"/>
          <w:sz w:val="25"/>
          <w:szCs w:val="25"/>
        </w:rPr>
        <w:t>5</w:t>
      </w:r>
      <w:r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.1. Проверка целевого и эффективного использования средств областного бюджета, выделенных сельскохозяйственным товаропроизводителям на возмещение части понесенных затрат на создание и модернизацию объектов агропромышленного комплекса, а также на приобретение техники и оборудования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2013-2020 год.</w:t>
      </w:r>
    </w:p>
    <w:p w:rsidR="00942B4C" w:rsidRPr="009A3345" w:rsidRDefault="00942B4C" w:rsidP="00CC2A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 Проверка целевого и эффективного использования средств областного </w:t>
      </w:r>
      <w:r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бюджета, выделенных сельскохозяйственным товаропроизводителям на оказание несвязанной поддержки сельскохозяйственным товаропроизводителям в области растениеводства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2013-2020 год.</w:t>
      </w:r>
    </w:p>
    <w:p w:rsidR="00942B4C" w:rsidRPr="009A3345" w:rsidRDefault="00942B4C" w:rsidP="00CC2A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5.3. Проверка целевого и эффективного использования средств областного бюджета, выделенных сельскохозяйственным товаропроизводителям на содействие достижению целевых показателей региональных программ развития агропромышленного комплекса (развитие семейных животноводческих ферм)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2013-2020 год;</w:t>
      </w:r>
    </w:p>
    <w:p w:rsidR="003E7DC3" w:rsidRPr="009A3345" w:rsidRDefault="00942B4C" w:rsidP="00CC2A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5.4. Проверка целевого и эффективного использования средств областного бюджета, выделенных сельскохозяйственным товаропроизводителям на содействие достижению целевых показателей региональных программ развития агропромышленного комплекса (поддержка начинающих фермеров)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2013-2020 год</w:t>
      </w:r>
      <w:r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942B4C" w:rsidRPr="009A3345" w:rsidRDefault="00942B4C" w:rsidP="00CC2AE7">
      <w:pPr>
        <w:pStyle w:val="20"/>
        <w:shd w:val="clear" w:color="auto" w:fill="auto"/>
        <w:tabs>
          <w:tab w:val="left" w:pos="1297"/>
        </w:tabs>
        <w:spacing w:before="0" w:after="0" w:line="317" w:lineRule="exact"/>
        <w:ind w:firstLine="567"/>
        <w:rPr>
          <w:sz w:val="25"/>
          <w:szCs w:val="25"/>
        </w:rPr>
      </w:pPr>
      <w:r w:rsidRPr="009A3345">
        <w:rPr>
          <w:sz w:val="25"/>
          <w:szCs w:val="25"/>
        </w:rPr>
        <w:t>Отдельные п</w:t>
      </w:r>
      <w:r w:rsidR="003E7DC3" w:rsidRPr="009A3345">
        <w:rPr>
          <w:sz w:val="25"/>
          <w:szCs w:val="25"/>
        </w:rPr>
        <w:t xml:space="preserve">роверочные действия осуществлялись совместно с </w:t>
      </w:r>
      <w:r w:rsidRPr="009A3345">
        <w:rPr>
          <w:sz w:val="25"/>
          <w:szCs w:val="25"/>
        </w:rPr>
        <w:t>управлением экономической безопасности и противодействия коррупции Управления министерства внутренних дел России по Архангельской области</w:t>
      </w:r>
      <w:r w:rsidR="008E6DEC" w:rsidRPr="009A3345">
        <w:rPr>
          <w:sz w:val="25"/>
          <w:szCs w:val="25"/>
        </w:rPr>
        <w:t>.</w:t>
      </w:r>
    </w:p>
    <w:p w:rsidR="00C91667" w:rsidRPr="009A3345" w:rsidRDefault="00C91667" w:rsidP="00942B4C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983A72" w:rsidRPr="009A3345" w:rsidRDefault="00DD3B11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9A3345">
        <w:rPr>
          <w:rFonts w:ascii="Times New Roman" w:hAnsi="Times New Roman" w:cs="Times New Roman"/>
          <w:sz w:val="25"/>
          <w:szCs w:val="25"/>
          <w:u w:val="single"/>
        </w:rPr>
        <w:t>6. В ходе контрольного мероприятия</w:t>
      </w:r>
      <w:r w:rsidR="00246991" w:rsidRPr="009A3345">
        <w:rPr>
          <w:rFonts w:ascii="Times New Roman" w:hAnsi="Times New Roman" w:cs="Times New Roman"/>
          <w:sz w:val="25"/>
          <w:szCs w:val="25"/>
          <w:u w:val="single"/>
        </w:rPr>
        <w:t xml:space="preserve"> установлено</w:t>
      </w:r>
      <w:r w:rsidRPr="009A3345">
        <w:rPr>
          <w:rFonts w:ascii="Times New Roman" w:hAnsi="Times New Roman" w:cs="Times New Roman"/>
          <w:sz w:val="25"/>
          <w:szCs w:val="25"/>
          <w:u w:val="single"/>
        </w:rPr>
        <w:t>:</w:t>
      </w:r>
    </w:p>
    <w:p w:rsidR="00CC2AE7" w:rsidRPr="009A3345" w:rsidRDefault="0078067B" w:rsidP="00CC2AE7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6.1. </w:t>
      </w:r>
      <w:proofErr w:type="gramStart"/>
      <w:r w:rsidR="00C10EEA" w:rsidRPr="009A3345">
        <w:rPr>
          <w:rFonts w:ascii="Times New Roman" w:hAnsi="Times New Roman" w:cs="Times New Roman"/>
          <w:sz w:val="25"/>
          <w:szCs w:val="25"/>
        </w:rPr>
        <w:t>В</w:t>
      </w:r>
      <w:r w:rsidR="00CC2AE7" w:rsidRPr="009A334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2AE7" w:rsidRPr="009A3345">
        <w:rPr>
          <w:rFonts w:ascii="Times New Roman" w:hAnsi="Times New Roman" w:cs="Times New Roman"/>
          <w:sz w:val="25"/>
          <w:szCs w:val="25"/>
        </w:rPr>
        <w:t xml:space="preserve"> 2017</w:t>
      </w:r>
      <w:proofErr w:type="gramEnd"/>
      <w:r w:rsidR="00CC2AE7" w:rsidRPr="009A3345">
        <w:rPr>
          <w:rFonts w:ascii="Times New Roman" w:hAnsi="Times New Roman" w:cs="Times New Roman"/>
          <w:sz w:val="25"/>
          <w:szCs w:val="25"/>
        </w:rPr>
        <w:t xml:space="preserve"> году размер гранта, предоставляемого конкретному участнику - начинающему фермеру, определялся конкурсной комиссией при Министерстве АПК по итогам конкурса по отбору участников, в пределах лимитов бюджетных ассигнований, предусмотренных законом об областном бюджете на 2017 год, с учетом собственных средств начинающего фермера, которые должны составлять для начинающих фермеров - не менее 10 % от объема запланированных по бизнес-плану расходов. Доля гранта - 90 %, при этом размер гранта начинающему фермеру – не более 1,5 млн.руб. Срок использования гранта для начинающих фермеров определен -  18 месяцев (не позднее декабря 2018 года).</w:t>
      </w:r>
    </w:p>
    <w:p w:rsidR="00CC2AE7" w:rsidRPr="009A3345" w:rsidRDefault="00CC2AE7" w:rsidP="00CC2AE7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По итогам 2017 года победителями конкурсного отбора признаны 8 К(Ф)Х с общим размером гранта 11,22 млн.руб., в том числе за счет средств федерального бюджета на сумму 10,66 млн.руб. (95%), за счет средств областного бюджета 0,56 млн. руб. (5%).</w:t>
      </w:r>
    </w:p>
    <w:p w:rsidR="00CC2AE7" w:rsidRPr="009A3345" w:rsidRDefault="00CC2AE7" w:rsidP="00CC2AE7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Планом расходов субсидии (гранта) общая сумма расходов составила 12,5 млн.руб., за счет средств гранта предусмотрено 11,2 млн.руб. (89,9%), за счет собственных средств на сумму 1,3 млн.руб. (10,1%). За счет целевых субсидий планируется  приобретение в собственность земельных участков из земель сельскохозяйственного назначения;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продукции; строительство дорог к производственным и складским объектам, необходимым для производства, хранения и переработки сельскохозяйственной продукции; приобретение сельскохозяйственной техники и </w:t>
      </w:r>
      <w:r w:rsidRPr="009A3345">
        <w:rPr>
          <w:rFonts w:ascii="Times New Roman" w:hAnsi="Times New Roman" w:cs="Times New Roman"/>
          <w:sz w:val="25"/>
          <w:szCs w:val="25"/>
        </w:rPr>
        <w:lastRenderedPageBreak/>
        <w:t>инвентаря, оборудования для производства и переработки сельскохозяйственной продукции; приобретение сельскохозяйственных животных.</w:t>
      </w:r>
    </w:p>
    <w:p w:rsidR="00CC2AE7" w:rsidRPr="009A3345" w:rsidRDefault="00CC2AE7" w:rsidP="00CC2AE7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Гранты в 2017 году выделены по направлениям «Разведение КРС молочного и мясного направления» (2 К(Ф)Х), «Производство и реализация картофеля» (2 К(Ф)Х), «Птицеводство» (1 К(Ф)Х), «Разведение овец и коз» (2 К(Ф)Х), «Овощеводство (чеснок)» (1 К(Ф)Х).</w:t>
      </w:r>
    </w:p>
    <w:p w:rsidR="00CC2AE7" w:rsidRPr="009A3345" w:rsidRDefault="00CC2AE7" w:rsidP="00CC2AE7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C2AE7" w:rsidRPr="009A3345" w:rsidRDefault="00CC2AE7" w:rsidP="00CC2AE7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На </w:t>
      </w:r>
      <w:r w:rsidRPr="009A3345">
        <w:rPr>
          <w:rFonts w:ascii="Times New Roman" w:hAnsi="Times New Roman" w:cs="Times New Roman"/>
          <w:sz w:val="25"/>
          <w:szCs w:val="25"/>
        </w:rPr>
        <w:t>реализацию мероприятия «Создание и развитие крестьянских (фермерских) хозяйств. Развитие семейных животноводческих ферм» на период действия программы с 2013 по 2020 годы предусмотрено 180,2 млн.руб., в том числе за счет средств федерального бюджета на сумму 92,2 млн.руб., областного бюджета на сумму 31,8 млн.руб., за счет внебюджетных источников на сумму 56,2 млн.руб. На 2013 - 2017 гг. предусмотрено – 156,6 млн.руб., в том числе за счет средств федерального бюджета на сумму 72,2 млн.руб., областного бюджета на сумму 28,2 млн.руб., за счет внебюджетных источников – 56,2 млн.руб.  Показателем результата реализации мероприятий является ежегодное создание в 2015 - 2016 годах – 3 семейных животноводческих ферм, в 2017 - 2020 годах – не менее одной семейной животноводческой фермы. На 2017 год предусмотрено 40,4 млн.руб., в том числе за счет средств федерального бюджета в сумме 23,0 млн.руб.</w:t>
      </w:r>
    </w:p>
    <w:p w:rsidR="00CC2AE7" w:rsidRPr="009A3345" w:rsidRDefault="00CC2AE7" w:rsidP="00CC2AE7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По итогам за 2015-2017 годы государственную поддержку получили 11 К(Ф)Х, в том числе в 2015 году – 5 К(Ф)Х, в 2016 году – 5 К(Ф)Х, в 2017 году – 1 К(Ф)Х. Общая сумма государственной поддержки за 2015-2017 </w:t>
      </w:r>
      <w:proofErr w:type="spellStart"/>
      <w:r w:rsidRPr="009A3345">
        <w:rPr>
          <w:rFonts w:ascii="Times New Roman" w:hAnsi="Times New Roman" w:cs="Times New Roman"/>
          <w:sz w:val="25"/>
          <w:szCs w:val="25"/>
        </w:rPr>
        <w:t>г.г</w:t>
      </w:r>
      <w:proofErr w:type="spellEnd"/>
      <w:r w:rsidRPr="009A3345">
        <w:rPr>
          <w:rFonts w:ascii="Times New Roman" w:hAnsi="Times New Roman" w:cs="Times New Roman"/>
          <w:sz w:val="25"/>
          <w:szCs w:val="25"/>
        </w:rPr>
        <w:t>. составила 100,4 млн.руб., в том числе за счет средств федерального бюджета на сумму 72,2 млн.руб., за счет средств областного бюджета 28,2 млн.руб.</w:t>
      </w:r>
    </w:p>
    <w:p w:rsidR="00CC2AE7" w:rsidRPr="009A3345" w:rsidRDefault="00865D01" w:rsidP="00CC2AE7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В 2017</w:t>
      </w:r>
      <w:r w:rsidR="00C10EEA" w:rsidRPr="009A3345">
        <w:rPr>
          <w:rFonts w:ascii="Times New Roman" w:hAnsi="Times New Roman" w:cs="Times New Roman"/>
          <w:sz w:val="25"/>
          <w:szCs w:val="25"/>
        </w:rPr>
        <w:t xml:space="preserve"> году п</w:t>
      </w:r>
      <w:r w:rsidR="00CC2AE7" w:rsidRPr="009A3345">
        <w:rPr>
          <w:rFonts w:ascii="Times New Roman" w:hAnsi="Times New Roman" w:cs="Times New Roman"/>
          <w:sz w:val="25"/>
          <w:szCs w:val="25"/>
        </w:rPr>
        <w:t>о итогам заседания единой комиссии по проведению конкурсного отбора для предоставления грантов малым формам хозяйствования на развитие семейных животноводческих ферм победителем конкурсного отбора для предоставления гранта на развитие семейной животноводческой фермы</w:t>
      </w:r>
      <w:r w:rsidR="00CC2AE7" w:rsidRPr="009A3345">
        <w:rPr>
          <w:rFonts w:ascii="Times New Roman" w:hAnsi="Times New Roman" w:cs="Times New Roman"/>
          <w:bCs/>
          <w:sz w:val="25"/>
          <w:szCs w:val="25"/>
          <w:lang w:eastAsia="ar-SA"/>
        </w:rPr>
        <w:t xml:space="preserve"> </w:t>
      </w:r>
      <w:r w:rsidR="00CC2AE7" w:rsidRPr="009A3345">
        <w:rPr>
          <w:rFonts w:ascii="Times New Roman" w:hAnsi="Times New Roman" w:cs="Times New Roman"/>
          <w:sz w:val="25"/>
          <w:szCs w:val="25"/>
        </w:rPr>
        <w:t xml:space="preserve">признан </w:t>
      </w:r>
      <w:r w:rsidR="00CC2AE7" w:rsidRPr="009A3345">
        <w:rPr>
          <w:rFonts w:ascii="Times New Roman" w:hAnsi="Times New Roman" w:cs="Times New Roman"/>
          <w:color w:val="000000"/>
          <w:sz w:val="25"/>
          <w:szCs w:val="25"/>
        </w:rPr>
        <w:t>Глава К(Ф)Х Берлин Я.Э, размер гранта 24,2 млн.руб.</w:t>
      </w:r>
    </w:p>
    <w:p w:rsidR="00CC2AE7" w:rsidRPr="009A3345" w:rsidRDefault="00CC2AE7" w:rsidP="00CC2AE7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C10EEA" w:rsidRPr="009A3345" w:rsidRDefault="00983A72" w:rsidP="0078067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ab/>
      </w:r>
    </w:p>
    <w:p w:rsidR="0078067B" w:rsidRPr="009A3345" w:rsidRDefault="0078067B" w:rsidP="00C10EEA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При проверке правомерности признания заявителей участниками ГП «Развитие сельского хозяйства Архангельской области»</w:t>
      </w:r>
      <w:r w:rsidR="00C10EEA" w:rsidRPr="009A3345">
        <w:rPr>
          <w:rFonts w:ascii="Times New Roman" w:hAnsi="Times New Roman" w:cs="Times New Roman"/>
          <w:sz w:val="25"/>
          <w:szCs w:val="25"/>
        </w:rPr>
        <w:t xml:space="preserve"> </w:t>
      </w:r>
      <w:r w:rsidRPr="009A3345">
        <w:rPr>
          <w:rFonts w:ascii="Times New Roman" w:hAnsi="Times New Roman" w:cs="Times New Roman"/>
          <w:sz w:val="25"/>
          <w:szCs w:val="25"/>
        </w:rPr>
        <w:t xml:space="preserve">по поддержке начинающих фермеров и развитию семейных животноводческих ферм </w:t>
      </w:r>
      <w:r w:rsidR="00C10EEA" w:rsidRPr="009A3345">
        <w:rPr>
          <w:rFonts w:ascii="Times New Roman" w:hAnsi="Times New Roman" w:cs="Times New Roman"/>
          <w:sz w:val="25"/>
          <w:szCs w:val="25"/>
        </w:rPr>
        <w:t>в 2017 году установлено</w:t>
      </w:r>
      <w:r w:rsidRPr="009A3345">
        <w:rPr>
          <w:rFonts w:ascii="Times New Roman" w:hAnsi="Times New Roman" w:cs="Times New Roman"/>
          <w:sz w:val="25"/>
          <w:szCs w:val="25"/>
        </w:rPr>
        <w:t>, что отдельные заявки заполнены главами К(Ф)Х не в полном объеме (не отражена информация по выручке от реализации товаров (работ, услуг) за предшествующий календарный год, информация о наличии образования, о наличии земельных участков).</w:t>
      </w:r>
    </w:p>
    <w:p w:rsidR="0078067B" w:rsidRPr="009A3345" w:rsidRDefault="00C10EEA" w:rsidP="00C10EEA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О</w:t>
      </w:r>
      <w:r w:rsidR="0078067B" w:rsidRPr="009A3345">
        <w:rPr>
          <w:rFonts w:ascii="Times New Roman" w:hAnsi="Times New Roman" w:cs="Times New Roman"/>
          <w:sz w:val="25"/>
          <w:szCs w:val="25"/>
        </w:rPr>
        <w:t>тдельными главами К(Ф)Х нарушены сроки реализации отдельных мероприятий, предусмотренных бизнес-планом и планом расходования целевых средств. Так, согласно условиям соглашений, заключенных между Министерством АПК и главой К(Ф)Х последний обязан реализовать проект на создание и развитие К(Ф)Х и использовать субсидию в соответствии с целями, условиями и в сроки, установленными Правилами предоставления субсидии, настоящи</w:t>
      </w:r>
      <w:r w:rsidRPr="009A3345">
        <w:rPr>
          <w:rFonts w:ascii="Times New Roman" w:hAnsi="Times New Roman" w:cs="Times New Roman"/>
          <w:sz w:val="25"/>
          <w:szCs w:val="25"/>
        </w:rPr>
        <w:t>м Соглашением и планом расходов. Также</w:t>
      </w:r>
      <w:r w:rsidR="0078067B" w:rsidRPr="009A3345">
        <w:rPr>
          <w:rFonts w:ascii="Times New Roman" w:hAnsi="Times New Roman" w:cs="Times New Roman"/>
          <w:sz w:val="25"/>
          <w:szCs w:val="25"/>
        </w:rPr>
        <w:t xml:space="preserve"> на момент проведения проверки отдельными главами не соблюдены условия софинансирования.</w:t>
      </w:r>
    </w:p>
    <w:p w:rsidR="00865D01" w:rsidRPr="009A3345" w:rsidRDefault="0078067B" w:rsidP="00C10EEA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В ходе проверки соблюдения порядка предоставления грантов выявлено, что Министерством АПК от начинающего фермера в качестве документа, </w:t>
      </w:r>
      <w:r w:rsidR="00F43D3C" w:rsidRPr="009A3345">
        <w:rPr>
          <w:rFonts w:ascii="Times New Roman" w:hAnsi="Times New Roman" w:cs="Times New Roman"/>
          <w:sz w:val="25"/>
          <w:szCs w:val="25"/>
        </w:rPr>
        <w:t>подтверждающих его расход</w:t>
      </w:r>
      <w:r w:rsidRPr="009A3345">
        <w:rPr>
          <w:rFonts w:ascii="Times New Roman" w:hAnsi="Times New Roman" w:cs="Times New Roman"/>
          <w:sz w:val="25"/>
          <w:szCs w:val="25"/>
        </w:rPr>
        <w:t xml:space="preserve"> принят договор строительного подряда, заключенный между гражданином и главой К(Ф)Х на строительство и обустройство производственного здания фермы для разведения птиц в соответствии со сметой. К договору строительного подряда приложен локальный сметный расчет на строительство производственного здания фермы для </w:t>
      </w:r>
      <w:r w:rsidRPr="009A3345">
        <w:rPr>
          <w:rFonts w:ascii="Times New Roman" w:hAnsi="Times New Roman" w:cs="Times New Roman"/>
          <w:sz w:val="25"/>
          <w:szCs w:val="25"/>
        </w:rPr>
        <w:lastRenderedPageBreak/>
        <w:t>разведения птиц на сумму 1,4 млн.руб. В общую сметную стоимость включены затраты по уплате налога в размере 18% или на сумму 0,220 млн.руб. В тоже время, физические лица, не обладающие статусом индивидуального предпринимателя, плательщиками данного налога не признаются. Учитывая вышеизложенное, можно сделать вывод, о завышении затрат на строительство производственного здания фермы для разведения птицы и установку осветительного обору</w:t>
      </w:r>
      <w:r w:rsidR="00865D01" w:rsidRPr="009A3345">
        <w:rPr>
          <w:rFonts w:ascii="Times New Roman" w:hAnsi="Times New Roman" w:cs="Times New Roman"/>
          <w:sz w:val="25"/>
          <w:szCs w:val="25"/>
        </w:rPr>
        <w:t>дования на сумму 0,22 млн.руб.</w:t>
      </w:r>
    </w:p>
    <w:p w:rsidR="0078067B" w:rsidRPr="009A3345" w:rsidRDefault="0078067B" w:rsidP="00C10EEA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В ходе проверки выполнения работ при строительстве животноводческих комплексов установлены нарушения в части завышения объемов выполненных работ. Также установлено, что путем применения завышенной расценки стоимость выполненных работ была увеличена на 3,2 млн.руб.</w:t>
      </w:r>
    </w:p>
    <w:p w:rsidR="0078067B" w:rsidRPr="009A3345" w:rsidRDefault="0078067B" w:rsidP="00C10EEA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Кроме того, по условиям договоров, заключенных между главой К(Ф)Х</w:t>
      </w:r>
      <w:r w:rsidR="00F43D3C" w:rsidRPr="009A3345">
        <w:rPr>
          <w:rFonts w:ascii="Times New Roman" w:hAnsi="Times New Roman" w:cs="Times New Roman"/>
          <w:sz w:val="25"/>
          <w:szCs w:val="25"/>
        </w:rPr>
        <w:t xml:space="preserve"> (семейные животноводческие фермы)</w:t>
      </w:r>
      <w:r w:rsidRPr="009A3345">
        <w:rPr>
          <w:rFonts w:ascii="Times New Roman" w:hAnsi="Times New Roman" w:cs="Times New Roman"/>
          <w:sz w:val="25"/>
          <w:szCs w:val="25"/>
        </w:rPr>
        <w:t xml:space="preserve"> и подрядчиками или поставщиками, предусмотрено авансирование строительных работ, авансирование за поставку оборудования, авансирование за поставку КРС в размере 60% от суммы договора, или в пределах суммы гранта. Целевые средства (средства гранта) в полном объеме перечисляются на счета поставщиков и</w:t>
      </w:r>
      <w:r w:rsidR="00F43D3C" w:rsidRPr="009A3345">
        <w:rPr>
          <w:rFonts w:ascii="Times New Roman" w:hAnsi="Times New Roman" w:cs="Times New Roman"/>
          <w:sz w:val="25"/>
          <w:szCs w:val="25"/>
        </w:rPr>
        <w:t xml:space="preserve"> </w:t>
      </w:r>
      <w:r w:rsidRPr="009A3345">
        <w:rPr>
          <w:rFonts w:ascii="Times New Roman" w:hAnsi="Times New Roman" w:cs="Times New Roman"/>
          <w:sz w:val="25"/>
          <w:szCs w:val="25"/>
        </w:rPr>
        <w:t>подрядчиков как авансовые платежи. Необходимо отметить, что наличие в договорах условий авансирования в указанных объемах создает определенные риски неэффективного и безрезультатного использования средств гранта.</w:t>
      </w:r>
    </w:p>
    <w:p w:rsidR="00F43D3C" w:rsidRPr="009A3345" w:rsidRDefault="00F43D3C" w:rsidP="00C10EEA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В ходе проверки установлены случаи признания начинающих фермеров и глав семейных животноводческих ферм победителями ввиду неправильной оценки конкурсной комиссией министерства АПК, представленных документов, повлекшим предоставление грантов на общую сумму </w:t>
      </w:r>
      <w:r w:rsidR="007827ED" w:rsidRPr="009A3345">
        <w:rPr>
          <w:rFonts w:ascii="Times New Roman" w:hAnsi="Times New Roman" w:cs="Times New Roman"/>
          <w:sz w:val="25"/>
          <w:szCs w:val="25"/>
        </w:rPr>
        <w:t xml:space="preserve">13,5 млн.руб. </w:t>
      </w:r>
      <w:r w:rsidRPr="009A3345">
        <w:rPr>
          <w:rFonts w:ascii="Times New Roman" w:hAnsi="Times New Roman" w:cs="Times New Roman"/>
          <w:sz w:val="25"/>
          <w:szCs w:val="25"/>
        </w:rPr>
        <w:t>с нарушением порядка предоставления</w:t>
      </w:r>
      <w:r w:rsidR="007827ED" w:rsidRPr="009A3345">
        <w:rPr>
          <w:rFonts w:ascii="Times New Roman" w:hAnsi="Times New Roman" w:cs="Times New Roman"/>
          <w:sz w:val="25"/>
          <w:szCs w:val="25"/>
        </w:rPr>
        <w:t>.</w:t>
      </w:r>
      <w:r w:rsidRPr="009A334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827ED" w:rsidRPr="009A3345" w:rsidRDefault="007827ED" w:rsidP="007827ED">
      <w:pPr>
        <w:pStyle w:val="a5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9A3345">
        <w:rPr>
          <w:rFonts w:ascii="Times New Roman" w:hAnsi="Times New Roman"/>
          <w:sz w:val="25"/>
          <w:szCs w:val="25"/>
        </w:rPr>
        <w:t xml:space="preserve">Конкурсной комиссией </w:t>
      </w:r>
      <w:r w:rsidRPr="009A3345">
        <w:rPr>
          <w:rFonts w:ascii="Times New Roman" w:hAnsi="Times New Roman"/>
          <w:sz w:val="25"/>
          <w:szCs w:val="25"/>
          <w:lang w:eastAsia="ru-RU"/>
        </w:rPr>
        <w:t xml:space="preserve">по отбору крестьянских (фермерских) хозяйств для предоставления грантов на развитие семейных животноводческих ферм, созданной </w:t>
      </w:r>
      <w:r w:rsidRPr="009A3345">
        <w:rPr>
          <w:rFonts w:ascii="Times New Roman" w:hAnsi="Times New Roman"/>
          <w:sz w:val="25"/>
          <w:szCs w:val="25"/>
        </w:rPr>
        <w:t xml:space="preserve">при Министерстве АПК, в нарушение </w:t>
      </w:r>
      <w:r w:rsidRPr="009A3345">
        <w:rPr>
          <w:rFonts w:ascii="Times New Roman" w:hAnsi="Times New Roman"/>
          <w:sz w:val="25"/>
          <w:szCs w:val="25"/>
          <w:lang w:eastAsia="ru-RU"/>
        </w:rPr>
        <w:t>Положения о порядке предоставления крестьянским (фермерским) хозяйствам грантов на развитие семейных животноводческих ферм</w:t>
      </w:r>
      <w:r w:rsidRPr="009A3345">
        <w:rPr>
          <w:rFonts w:ascii="Times New Roman" w:hAnsi="Times New Roman"/>
          <w:sz w:val="25"/>
          <w:szCs w:val="25"/>
        </w:rPr>
        <w:t xml:space="preserve"> принято решение о признании К(Ф)Х победителем конкурса по   направлению деятельности крестьянского (фермерского) хозяйства – «мясное животноводство», определенное не в соответствии с бизнес-планом, предоставленным в составе конкурсной документации. В бизнес-плане, предоставленном главой К(Ф)Х на конкурсную комиссию, </w:t>
      </w:r>
      <w:r w:rsidRPr="009A3345">
        <w:rPr>
          <w:rFonts w:ascii="Times New Roman" w:hAnsi="Times New Roman"/>
          <w:sz w:val="25"/>
          <w:szCs w:val="25"/>
          <w:lang w:eastAsia="ru-RU"/>
        </w:rPr>
        <w:t>сформулированы цели на будущее, способы их достижения, используемые ресурсы, конечный результат именно по «молочному направлению».</w:t>
      </w:r>
    </w:p>
    <w:p w:rsidR="003554E5" w:rsidRPr="009A3345" w:rsidRDefault="007827ED" w:rsidP="003554E5">
      <w:pPr>
        <w:pStyle w:val="a5"/>
        <w:ind w:firstLine="567"/>
        <w:jc w:val="both"/>
        <w:rPr>
          <w:rFonts w:ascii="Times New Roman" w:hAnsi="Times New Roman"/>
          <w:sz w:val="25"/>
          <w:szCs w:val="25"/>
        </w:rPr>
      </w:pPr>
      <w:r w:rsidRPr="009A3345">
        <w:rPr>
          <w:rFonts w:ascii="Times New Roman" w:hAnsi="Times New Roman"/>
          <w:sz w:val="25"/>
          <w:szCs w:val="25"/>
          <w:lang w:eastAsia="ru-RU"/>
        </w:rPr>
        <w:t>Объем проверенных средств</w:t>
      </w:r>
      <w:r w:rsidR="003B5934" w:rsidRPr="009A3345">
        <w:rPr>
          <w:rFonts w:ascii="Times New Roman" w:hAnsi="Times New Roman"/>
          <w:sz w:val="25"/>
          <w:szCs w:val="25"/>
          <w:lang w:eastAsia="ru-RU"/>
        </w:rPr>
        <w:t xml:space="preserve"> по мероприятию «Поддержка малых форм хозяйствования»</w:t>
      </w:r>
      <w:r w:rsidRPr="009A3345">
        <w:rPr>
          <w:rFonts w:ascii="Times New Roman" w:hAnsi="Times New Roman"/>
          <w:sz w:val="25"/>
          <w:szCs w:val="25"/>
          <w:lang w:eastAsia="ru-RU"/>
        </w:rPr>
        <w:t xml:space="preserve"> 58,0 млн.руб., сумма нарушений </w:t>
      </w:r>
      <w:r w:rsidR="003554E5" w:rsidRPr="009A3345">
        <w:rPr>
          <w:rFonts w:ascii="Times New Roman" w:hAnsi="Times New Roman"/>
          <w:sz w:val="25"/>
          <w:szCs w:val="25"/>
          <w:lang w:eastAsia="ru-RU"/>
        </w:rPr>
        <w:t xml:space="preserve">22,9 млн.руб., в связи с нарушений условий, </w:t>
      </w:r>
      <w:r w:rsidR="003554E5" w:rsidRPr="009A3345">
        <w:rPr>
          <w:rFonts w:ascii="Times New Roman" w:hAnsi="Times New Roman"/>
          <w:sz w:val="25"/>
          <w:szCs w:val="25"/>
        </w:rPr>
        <w:t>целей и порядка предоставления гранта средства в сумме 12,1 млн.руб. подлежат возврату в областной бюджет.</w:t>
      </w:r>
    </w:p>
    <w:p w:rsidR="007827ED" w:rsidRPr="009A3345" w:rsidRDefault="007827ED" w:rsidP="007827ED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C2AE7" w:rsidRPr="009A3345" w:rsidRDefault="0078067B" w:rsidP="00CC2A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6.2. </w:t>
      </w:r>
      <w:r w:rsidR="003554E5" w:rsidRPr="009A3345">
        <w:rPr>
          <w:rFonts w:ascii="Times New Roman" w:hAnsi="Times New Roman" w:cs="Times New Roman"/>
          <w:sz w:val="25"/>
          <w:szCs w:val="25"/>
        </w:rPr>
        <w:t xml:space="preserve">На несвязанную поддержку бюджетные средства </w:t>
      </w:r>
      <w:r w:rsidR="00CC2AE7" w:rsidRPr="009A3345">
        <w:rPr>
          <w:rFonts w:ascii="Times New Roman" w:hAnsi="Times New Roman" w:cs="Times New Roman"/>
          <w:sz w:val="25"/>
          <w:szCs w:val="25"/>
        </w:rPr>
        <w:t>в сумме 22,7 млн.руб. направлены 57 сельхозтоваропроизводителям, включая К(Ф)Х. Основными получателя являются следующие предприятия АО</w:t>
      </w:r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"Агрофирма "Вельская", АО "</w:t>
      </w:r>
      <w:proofErr w:type="spellStart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Важское</w:t>
      </w:r>
      <w:proofErr w:type="spellEnd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", ООО "Агрохолдинг "</w:t>
      </w:r>
      <w:proofErr w:type="spellStart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Каргопольский</w:t>
      </w:r>
      <w:proofErr w:type="spellEnd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", ФГУП "</w:t>
      </w:r>
      <w:proofErr w:type="spellStart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Котласское</w:t>
      </w:r>
      <w:proofErr w:type="spellEnd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", ООО "</w:t>
      </w:r>
      <w:proofErr w:type="spellStart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Княжестровское</w:t>
      </w:r>
      <w:proofErr w:type="spellEnd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", ООО «</w:t>
      </w:r>
      <w:proofErr w:type="spellStart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Ростово</w:t>
      </w:r>
      <w:proofErr w:type="spellEnd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ООО "Агрофирма </w:t>
      </w:r>
      <w:proofErr w:type="spellStart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Устьянская</w:t>
      </w:r>
      <w:proofErr w:type="spellEnd"/>
      <w:r w:rsidR="00CC2AE7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>", на их долю приходится 63,2% от общих расходов</w:t>
      </w:r>
      <w:r w:rsidR="003554E5" w:rsidRPr="009A33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3554E5" w:rsidRPr="009A3345" w:rsidRDefault="00CC2AE7" w:rsidP="00CC2AE7">
      <w:pPr>
        <w:pStyle w:val="a5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Субсидия по несвязанной поддержке направлена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расчете на 1 гектар посевной площади, занятой зерновыми, зернобобовыми и кормовыми сельскохозяйственными культурами, на проведение </w:t>
      </w:r>
      <w:r w:rsidRPr="009A3345">
        <w:rPr>
          <w:rFonts w:ascii="Times New Roman" w:hAnsi="Times New Roman" w:cs="Times New Roman"/>
          <w:sz w:val="25"/>
          <w:szCs w:val="25"/>
        </w:rPr>
        <w:lastRenderedPageBreak/>
        <w:t xml:space="preserve">комплекса агротехнологических работ, обеспечивающих увеличение производства семенного картофеля, овощей открытого грунта. </w:t>
      </w:r>
    </w:p>
    <w:p w:rsidR="003554E5" w:rsidRPr="009A3345" w:rsidRDefault="00CC2AE7" w:rsidP="00CC2AE7">
      <w:pPr>
        <w:pStyle w:val="a5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Ставки на гектар площади установлены нормативными актами Министерства сельского </w:t>
      </w:r>
      <w:r w:rsidR="003554E5" w:rsidRPr="009A3345">
        <w:rPr>
          <w:rFonts w:ascii="Times New Roman" w:hAnsi="Times New Roman" w:cs="Times New Roman"/>
          <w:sz w:val="25"/>
          <w:szCs w:val="25"/>
        </w:rPr>
        <w:t>хозяйства РФ и Министерства АПК.</w:t>
      </w:r>
    </w:p>
    <w:p w:rsidR="00CC2AE7" w:rsidRPr="009A3345" w:rsidRDefault="003554E5" w:rsidP="00CC2AE7">
      <w:pPr>
        <w:pStyle w:val="a5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П</w:t>
      </w:r>
      <w:r w:rsidR="00CC2AE7" w:rsidRPr="009A3345">
        <w:rPr>
          <w:rFonts w:ascii="Times New Roman" w:hAnsi="Times New Roman" w:cs="Times New Roman"/>
          <w:sz w:val="25"/>
          <w:szCs w:val="25"/>
        </w:rPr>
        <w:t>ри проверке правильности применения ставок для расчета размера субсидии по несвязанной поддержке в области растениеводства нарушений не установлено. В тоже время, необходимо отметить, что в течение 2017 года ставки, установленные Министерством АПК, неоднократно менялись, в течение года был произве</w:t>
      </w:r>
      <w:r w:rsidRPr="009A3345">
        <w:rPr>
          <w:rFonts w:ascii="Times New Roman" w:hAnsi="Times New Roman" w:cs="Times New Roman"/>
          <w:sz w:val="25"/>
          <w:szCs w:val="25"/>
        </w:rPr>
        <w:t>ден перерасчет размера субсидии.</w:t>
      </w:r>
      <w:r w:rsidR="00103C38" w:rsidRPr="009A3345">
        <w:rPr>
          <w:rFonts w:ascii="Times New Roman" w:hAnsi="Times New Roman" w:cs="Times New Roman"/>
          <w:sz w:val="25"/>
          <w:szCs w:val="25"/>
        </w:rPr>
        <w:t xml:space="preserve"> Размер ставки определялся из расчета суммарного объема субсидий, выделяемых из федерального и областного бюджета на оказание несвязной поддержки отрасли растениеводства, к общей посевной площади. При расчёте ставки субсидии на оказание несвязанной поддержке не учитывались коэффициенты, которые зависели от объемов внесения удобрений</w:t>
      </w:r>
      <w:r w:rsidR="0093240F" w:rsidRPr="009A3345">
        <w:rPr>
          <w:rFonts w:ascii="Times New Roman" w:hAnsi="Times New Roman" w:cs="Times New Roman"/>
          <w:sz w:val="25"/>
          <w:szCs w:val="25"/>
        </w:rPr>
        <w:t>, от урожайности (ставка должна быть взаимоувязана с затратами на обработку почвы, с затратами, направленными на улучшение земель).</w:t>
      </w:r>
    </w:p>
    <w:p w:rsidR="0078067B" w:rsidRPr="009A3345" w:rsidRDefault="0078067B" w:rsidP="0078067B">
      <w:pPr>
        <w:pStyle w:val="a5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>При проведении проверки соблюдения порядка и условий предоставления субсидий сельскохозяйственным това</w:t>
      </w:r>
      <w:bookmarkStart w:id="0" w:name="_GoBack"/>
      <w:bookmarkEnd w:id="0"/>
      <w:r w:rsidRPr="009A3345">
        <w:rPr>
          <w:rFonts w:ascii="Times New Roman" w:hAnsi="Times New Roman" w:cs="Times New Roman"/>
          <w:sz w:val="25"/>
          <w:szCs w:val="25"/>
        </w:rPr>
        <w:t xml:space="preserve">ропроизводителям на оказание несвязанной поддержки в области растениеводства в Министерстве АПК были уставлены нарушения порядка предоставления субсидий </w:t>
      </w:r>
      <w:r w:rsidR="00506157" w:rsidRPr="009A3345">
        <w:rPr>
          <w:rFonts w:ascii="Times New Roman" w:hAnsi="Times New Roman" w:cs="Times New Roman"/>
          <w:sz w:val="25"/>
          <w:szCs w:val="25"/>
        </w:rPr>
        <w:t>о</w:t>
      </w:r>
      <w:r w:rsidRPr="009A3345">
        <w:rPr>
          <w:rFonts w:ascii="Times New Roman" w:hAnsi="Times New Roman" w:cs="Times New Roman"/>
          <w:sz w:val="25"/>
          <w:szCs w:val="25"/>
        </w:rPr>
        <w:t>на общую сумму 5,5 млн.руб. Нарушения в основном связаны с принятием решений о предоставлении и выплате субсидий в отсутствии полного перечня документов, предусмотренных порядком расходования субсидий, сумма нарушений 5,2 млн.руб. В связи с неподтверждёнными расчетами и показателями, на основании которых рассчитывается размер субсидии, излишне пре</w:t>
      </w:r>
      <w:r w:rsidR="00506157" w:rsidRPr="009A3345">
        <w:rPr>
          <w:rFonts w:ascii="Times New Roman" w:hAnsi="Times New Roman" w:cs="Times New Roman"/>
          <w:sz w:val="25"/>
          <w:szCs w:val="25"/>
        </w:rPr>
        <w:t>дъявлено и оплачено на сумму 0,28</w:t>
      </w:r>
      <w:r w:rsidRPr="009A3345">
        <w:rPr>
          <w:rFonts w:ascii="Times New Roman" w:hAnsi="Times New Roman" w:cs="Times New Roman"/>
          <w:sz w:val="25"/>
          <w:szCs w:val="25"/>
        </w:rPr>
        <w:t xml:space="preserve"> млн.руб.</w:t>
      </w:r>
      <w:r w:rsidR="009A3345" w:rsidRPr="009A334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8067B" w:rsidRPr="009A3345" w:rsidRDefault="0078067B" w:rsidP="00780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9A3345">
        <w:rPr>
          <w:rFonts w:ascii="Times New Roman" w:hAnsi="Times New Roman" w:cs="Times New Roman"/>
          <w:sz w:val="25"/>
          <w:szCs w:val="25"/>
        </w:rPr>
        <w:t>В ходе встречных проверок установлено, что</w:t>
      </w:r>
      <w:r w:rsidRPr="009A3345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, хозяйства, претендующие и получившие субсидии по несвязанной поддержке на являлись </w:t>
      </w:r>
      <w:r w:rsidRPr="009A3345">
        <w:rPr>
          <w:rFonts w:ascii="Times New Roman" w:hAnsi="Times New Roman" w:cs="Times New Roman"/>
          <w:sz w:val="25"/>
          <w:szCs w:val="25"/>
        </w:rPr>
        <w:t>ни собственниками, ни пользователями, ни владельцами, ни арендаторами земель сельскохозяйственного назначения.</w:t>
      </w:r>
    </w:p>
    <w:p w:rsidR="00176429" w:rsidRPr="009A3345" w:rsidRDefault="00176429" w:rsidP="00176429">
      <w:pPr>
        <w:pStyle w:val="a5"/>
        <w:ind w:firstLine="567"/>
        <w:jc w:val="both"/>
        <w:rPr>
          <w:rFonts w:ascii="Times New Roman" w:hAnsi="Times New Roman"/>
          <w:sz w:val="25"/>
          <w:szCs w:val="25"/>
        </w:rPr>
      </w:pPr>
      <w:r w:rsidRPr="009A3345">
        <w:rPr>
          <w:rFonts w:ascii="Times New Roman" w:hAnsi="Times New Roman"/>
          <w:sz w:val="25"/>
          <w:szCs w:val="25"/>
          <w:lang w:eastAsia="ru-RU"/>
        </w:rPr>
        <w:t>Объем проверенных средств 22,7 млн.руб., сумма нарушений 6,0 млн.руб., в связи с нарушение</w:t>
      </w:r>
      <w:r w:rsidR="003B5934" w:rsidRPr="009A3345">
        <w:rPr>
          <w:rFonts w:ascii="Times New Roman" w:hAnsi="Times New Roman"/>
          <w:sz w:val="25"/>
          <w:szCs w:val="25"/>
          <w:lang w:eastAsia="ru-RU"/>
        </w:rPr>
        <w:t>м</w:t>
      </w:r>
      <w:r w:rsidRPr="009A3345">
        <w:rPr>
          <w:rFonts w:ascii="Times New Roman" w:hAnsi="Times New Roman"/>
          <w:sz w:val="25"/>
          <w:szCs w:val="25"/>
          <w:lang w:eastAsia="ru-RU"/>
        </w:rPr>
        <w:t xml:space="preserve"> порядка предоставления субсидий </w:t>
      </w:r>
      <w:r w:rsidRPr="009A3345">
        <w:rPr>
          <w:rFonts w:ascii="Times New Roman" w:hAnsi="Times New Roman"/>
          <w:sz w:val="25"/>
          <w:szCs w:val="25"/>
        </w:rPr>
        <w:t>средства в сумме 0,28 млн.руб. подлежат возврату в областной бюджет.</w:t>
      </w:r>
    </w:p>
    <w:p w:rsidR="00CC2AE7" w:rsidRPr="009A3345" w:rsidRDefault="00CC2AE7" w:rsidP="00942B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579DF" w:rsidRPr="009A3345" w:rsidRDefault="0078067B" w:rsidP="0078067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6.3.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(далее – субсидии на создание объектов АПК) за счет средств федерального и областного бюджета направлено 90,7 млн.руб., в том числе за счет средств </w:t>
      </w:r>
      <w:r w:rsidR="00D579DF" w:rsidRPr="009A3345">
        <w:rPr>
          <w:rFonts w:ascii="Times New Roman" w:hAnsi="Times New Roman" w:cs="Times New Roman"/>
          <w:sz w:val="25"/>
          <w:szCs w:val="25"/>
        </w:rPr>
        <w:t xml:space="preserve">федерального бюджета </w:t>
      </w:r>
      <w:r w:rsidRPr="009A3345">
        <w:rPr>
          <w:rFonts w:ascii="Times New Roman" w:hAnsi="Times New Roman" w:cs="Times New Roman"/>
          <w:sz w:val="25"/>
          <w:szCs w:val="25"/>
        </w:rPr>
        <w:t xml:space="preserve">на сумму 84,2 млн.руб. </w:t>
      </w:r>
    </w:p>
    <w:p w:rsidR="0078067B" w:rsidRPr="009A3345" w:rsidRDefault="0078067B" w:rsidP="0078067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Субсидию получили 3 сельхозпредприятия и одно К(Ф)Х.  </w:t>
      </w:r>
    </w:p>
    <w:p w:rsidR="00D579DF" w:rsidRPr="009A3345" w:rsidRDefault="0078067B" w:rsidP="0078067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Размер субсидии на создание объектов </w:t>
      </w:r>
      <w:r w:rsidR="00D579DF" w:rsidRPr="009A3345">
        <w:rPr>
          <w:rFonts w:ascii="Times New Roman" w:hAnsi="Times New Roman" w:cs="Times New Roman"/>
          <w:sz w:val="25"/>
          <w:szCs w:val="25"/>
        </w:rPr>
        <w:t xml:space="preserve">АПК </w:t>
      </w:r>
      <w:r w:rsidRPr="009A3345">
        <w:rPr>
          <w:rFonts w:ascii="Times New Roman" w:hAnsi="Times New Roman" w:cs="Times New Roman"/>
          <w:sz w:val="25"/>
          <w:szCs w:val="25"/>
        </w:rPr>
        <w:t>определен из расчета 32,318 процентов сметн</w:t>
      </w:r>
      <w:r w:rsidR="00D579DF" w:rsidRPr="009A3345">
        <w:rPr>
          <w:rFonts w:ascii="Times New Roman" w:hAnsi="Times New Roman" w:cs="Times New Roman"/>
          <w:sz w:val="25"/>
          <w:szCs w:val="25"/>
        </w:rPr>
        <w:t>ой стоимости объекта (за счет федерального бюджета – 30%, за счет областного бюджета</w:t>
      </w:r>
      <w:r w:rsidRPr="009A3345">
        <w:rPr>
          <w:rFonts w:ascii="Times New Roman" w:hAnsi="Times New Roman" w:cs="Times New Roman"/>
          <w:sz w:val="25"/>
          <w:szCs w:val="25"/>
        </w:rPr>
        <w:t xml:space="preserve"> – 2,318</w:t>
      </w:r>
      <w:r w:rsidR="00D579DF" w:rsidRPr="009A3345">
        <w:rPr>
          <w:rFonts w:ascii="Times New Roman" w:hAnsi="Times New Roman" w:cs="Times New Roman"/>
          <w:sz w:val="25"/>
          <w:szCs w:val="25"/>
        </w:rPr>
        <w:t>%</w:t>
      </w:r>
      <w:r w:rsidRPr="009A3345">
        <w:rPr>
          <w:rFonts w:ascii="Times New Roman" w:hAnsi="Times New Roman" w:cs="Times New Roman"/>
          <w:sz w:val="25"/>
          <w:szCs w:val="25"/>
        </w:rPr>
        <w:t>). Общая сметная стоимость по 4 объектам</w:t>
      </w:r>
      <w:r w:rsidR="00D579DF" w:rsidRPr="009A3345">
        <w:rPr>
          <w:rFonts w:ascii="Times New Roman" w:hAnsi="Times New Roman" w:cs="Times New Roman"/>
          <w:sz w:val="25"/>
          <w:szCs w:val="25"/>
        </w:rPr>
        <w:t xml:space="preserve">, из расчета </w:t>
      </w:r>
      <w:proofErr w:type="spellStart"/>
      <w:r w:rsidR="00D579DF" w:rsidRPr="009A3345">
        <w:rPr>
          <w:rFonts w:ascii="Times New Roman" w:hAnsi="Times New Roman" w:cs="Times New Roman"/>
          <w:sz w:val="25"/>
          <w:szCs w:val="25"/>
        </w:rPr>
        <w:t>коророй</w:t>
      </w:r>
      <w:proofErr w:type="spellEnd"/>
      <w:r w:rsidR="00D579DF" w:rsidRPr="009A3345">
        <w:rPr>
          <w:rFonts w:ascii="Times New Roman" w:hAnsi="Times New Roman" w:cs="Times New Roman"/>
          <w:sz w:val="25"/>
          <w:szCs w:val="25"/>
        </w:rPr>
        <w:t xml:space="preserve"> рассчитывался объем субсидии, составила </w:t>
      </w:r>
      <w:r w:rsidRPr="009A3345">
        <w:rPr>
          <w:rFonts w:ascii="Times New Roman" w:hAnsi="Times New Roman" w:cs="Times New Roman"/>
          <w:sz w:val="25"/>
          <w:szCs w:val="25"/>
        </w:rPr>
        <w:t>280,7 млн.руб., мощность – 2 144 скотомест, в том числе ООО «Борок» - 508 скотомест, К(Ф)Х «</w:t>
      </w:r>
      <w:proofErr w:type="spellStart"/>
      <w:r w:rsidRPr="009A3345">
        <w:rPr>
          <w:rFonts w:ascii="Times New Roman" w:hAnsi="Times New Roman" w:cs="Times New Roman"/>
          <w:sz w:val="25"/>
          <w:szCs w:val="25"/>
        </w:rPr>
        <w:t>Наводово</w:t>
      </w:r>
      <w:proofErr w:type="spellEnd"/>
      <w:r w:rsidRPr="009A3345">
        <w:rPr>
          <w:rFonts w:ascii="Times New Roman" w:hAnsi="Times New Roman" w:cs="Times New Roman"/>
          <w:sz w:val="25"/>
          <w:szCs w:val="25"/>
        </w:rPr>
        <w:t>» -  130, ООО «</w:t>
      </w:r>
      <w:proofErr w:type="spellStart"/>
      <w:r w:rsidRPr="009A3345">
        <w:rPr>
          <w:rFonts w:ascii="Times New Roman" w:hAnsi="Times New Roman" w:cs="Times New Roman"/>
          <w:sz w:val="25"/>
          <w:szCs w:val="25"/>
        </w:rPr>
        <w:t>Устьянская</w:t>
      </w:r>
      <w:proofErr w:type="spellEnd"/>
      <w:r w:rsidRPr="009A3345">
        <w:rPr>
          <w:rFonts w:ascii="Times New Roman" w:hAnsi="Times New Roman" w:cs="Times New Roman"/>
          <w:sz w:val="25"/>
          <w:szCs w:val="25"/>
        </w:rPr>
        <w:t xml:space="preserve"> молочная компания» - 1</w:t>
      </w:r>
      <w:r w:rsidRPr="009A3345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9A3345">
        <w:rPr>
          <w:rFonts w:ascii="Times New Roman" w:hAnsi="Times New Roman" w:cs="Times New Roman"/>
          <w:sz w:val="25"/>
          <w:szCs w:val="25"/>
        </w:rPr>
        <w:t>196</w:t>
      </w:r>
      <w:r w:rsidR="00D579DF" w:rsidRPr="009A3345">
        <w:rPr>
          <w:rFonts w:ascii="Times New Roman" w:hAnsi="Times New Roman" w:cs="Times New Roman"/>
          <w:sz w:val="25"/>
          <w:szCs w:val="25"/>
        </w:rPr>
        <w:t>, ООО «</w:t>
      </w:r>
      <w:proofErr w:type="spellStart"/>
      <w:r w:rsidR="00D579DF" w:rsidRPr="009A3345">
        <w:rPr>
          <w:rFonts w:ascii="Times New Roman" w:hAnsi="Times New Roman" w:cs="Times New Roman"/>
          <w:sz w:val="25"/>
          <w:szCs w:val="25"/>
        </w:rPr>
        <w:t>Пежма</w:t>
      </w:r>
      <w:proofErr w:type="spellEnd"/>
      <w:r w:rsidR="00D579DF" w:rsidRPr="009A3345">
        <w:rPr>
          <w:rFonts w:ascii="Times New Roman" w:hAnsi="Times New Roman" w:cs="Times New Roman"/>
          <w:sz w:val="25"/>
          <w:szCs w:val="25"/>
        </w:rPr>
        <w:t>» - 310</w:t>
      </w:r>
      <w:r w:rsidRPr="009A334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8067B" w:rsidRPr="009A3345" w:rsidRDefault="00D579DF" w:rsidP="0078067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 </w:t>
      </w:r>
      <w:r w:rsidR="0078067B" w:rsidRPr="009A3345">
        <w:rPr>
          <w:rFonts w:ascii="Times New Roman" w:hAnsi="Times New Roman" w:cs="Times New Roman"/>
          <w:sz w:val="25"/>
          <w:szCs w:val="25"/>
        </w:rPr>
        <w:t xml:space="preserve">Указанные объекты включены в перечень инвестиционных проектов, принятых Комиссией по отбору инвестиционных проектов к субсидированию части </w:t>
      </w:r>
      <w:proofErr w:type="gramStart"/>
      <w:r w:rsidR="0078067B" w:rsidRPr="009A3345">
        <w:rPr>
          <w:rFonts w:ascii="Times New Roman" w:hAnsi="Times New Roman" w:cs="Times New Roman"/>
          <w:sz w:val="25"/>
          <w:szCs w:val="25"/>
        </w:rPr>
        <w:t>прямых</w:t>
      </w:r>
      <w:proofErr w:type="gramEnd"/>
      <w:r w:rsidR="0078067B" w:rsidRPr="009A3345">
        <w:rPr>
          <w:rFonts w:ascii="Times New Roman" w:hAnsi="Times New Roman" w:cs="Times New Roman"/>
          <w:sz w:val="25"/>
          <w:szCs w:val="25"/>
        </w:rPr>
        <w:t xml:space="preserve"> понесенных на строительство и (или) модернизацию объектов АПК, созданной при Министерстве сельского хозяйства РФ.</w:t>
      </w:r>
    </w:p>
    <w:p w:rsidR="0078067B" w:rsidRPr="009A3345" w:rsidRDefault="0078067B" w:rsidP="0078067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Согласно порядку предоставления субсидий юридическим лицам, субсидии на создание объектов АПК предоставляются на возмещение части прямых понесенных затрат на создание и (или) модернизацию объектов, введенных в эксплуатацию не </w:t>
      </w:r>
      <w:r w:rsidRPr="009A3345">
        <w:rPr>
          <w:rFonts w:ascii="Times New Roman" w:hAnsi="Times New Roman" w:cs="Times New Roman"/>
          <w:sz w:val="25"/>
          <w:szCs w:val="25"/>
        </w:rPr>
        <w:lastRenderedPageBreak/>
        <w:t>позднее дня представления заявки на участие в отборе инвестиционных проектов на соответствующий финансовый год в порядке, устанавливаемом Министерством сельского хозяйства Российской Федерации. В ходе проверки установлено, что объект К(Ф)Х «</w:t>
      </w:r>
      <w:proofErr w:type="spellStart"/>
      <w:r w:rsidRPr="009A3345">
        <w:rPr>
          <w:rFonts w:ascii="Times New Roman" w:hAnsi="Times New Roman" w:cs="Times New Roman"/>
          <w:sz w:val="25"/>
          <w:szCs w:val="25"/>
        </w:rPr>
        <w:t>Наводо</w:t>
      </w:r>
      <w:r w:rsidR="009A3345" w:rsidRPr="009A3345">
        <w:rPr>
          <w:rFonts w:ascii="Times New Roman" w:hAnsi="Times New Roman" w:cs="Times New Roman"/>
          <w:sz w:val="25"/>
          <w:szCs w:val="25"/>
        </w:rPr>
        <w:t>во</w:t>
      </w:r>
      <w:proofErr w:type="spellEnd"/>
      <w:r w:rsidR="009A3345" w:rsidRPr="009A3345">
        <w:rPr>
          <w:rFonts w:ascii="Times New Roman" w:hAnsi="Times New Roman" w:cs="Times New Roman"/>
          <w:sz w:val="25"/>
          <w:szCs w:val="25"/>
        </w:rPr>
        <w:t>» не был введен эксплуатацию.</w:t>
      </w:r>
    </w:p>
    <w:p w:rsidR="0078067B" w:rsidRPr="009A3345" w:rsidRDefault="0078067B" w:rsidP="0078067B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          В ходе проверки выполнения работ при строительстве животноводческих комплексов непосредственно на объектах, а также при проведении камеральной проверки документов, предоставленных в соответствии  с порядком расходования целевых сре</w:t>
      </w:r>
      <w:r w:rsidR="002454B9" w:rsidRPr="009A3345">
        <w:rPr>
          <w:rFonts w:ascii="Times New Roman" w:hAnsi="Times New Roman" w:cs="Times New Roman"/>
          <w:sz w:val="25"/>
          <w:szCs w:val="25"/>
        </w:rPr>
        <w:t xml:space="preserve">дств  в адрес Министерства АПК и </w:t>
      </w:r>
      <w:r w:rsidRPr="009A3345">
        <w:rPr>
          <w:rFonts w:ascii="Times New Roman" w:hAnsi="Times New Roman" w:cs="Times New Roman"/>
          <w:sz w:val="25"/>
          <w:szCs w:val="25"/>
        </w:rPr>
        <w:t xml:space="preserve">в адрес КСП АО  установлены факты завышения объема и стоимости выполненных работ, факты включения в стоимость строительства затрат документально не подтверждённых и не обоснованных, факты включения в стоимость строительства  расходов, которые не относятся к строительству объекта,  итого на общую сумму </w:t>
      </w:r>
      <w:r w:rsidR="006B15A1" w:rsidRPr="009A3345">
        <w:rPr>
          <w:rFonts w:ascii="Times New Roman" w:hAnsi="Times New Roman" w:cs="Times New Roman"/>
          <w:sz w:val="25"/>
          <w:szCs w:val="25"/>
        </w:rPr>
        <w:t>10,8</w:t>
      </w:r>
      <w:r w:rsidRPr="009A3345">
        <w:rPr>
          <w:rFonts w:ascii="Times New Roman" w:hAnsi="Times New Roman" w:cs="Times New Roman"/>
          <w:sz w:val="25"/>
          <w:szCs w:val="25"/>
        </w:rPr>
        <w:t xml:space="preserve"> млн.руб., что привело к завышению </w:t>
      </w:r>
      <w:r w:rsidR="002454B9" w:rsidRPr="009A3345">
        <w:rPr>
          <w:rFonts w:ascii="Times New Roman" w:hAnsi="Times New Roman" w:cs="Times New Roman"/>
          <w:sz w:val="25"/>
          <w:szCs w:val="25"/>
        </w:rPr>
        <w:t xml:space="preserve">расчетного </w:t>
      </w:r>
      <w:r w:rsidRPr="009A3345">
        <w:rPr>
          <w:rFonts w:ascii="Times New Roman" w:hAnsi="Times New Roman" w:cs="Times New Roman"/>
          <w:sz w:val="25"/>
          <w:szCs w:val="25"/>
        </w:rPr>
        <w:t xml:space="preserve">размера субсидии на возмещение части прямых понесенных затрат на создание и модернизацию объектов </w:t>
      </w:r>
      <w:r w:rsidR="002454B9" w:rsidRPr="009A3345">
        <w:rPr>
          <w:rFonts w:ascii="Times New Roman" w:hAnsi="Times New Roman" w:cs="Times New Roman"/>
          <w:sz w:val="25"/>
          <w:szCs w:val="25"/>
        </w:rPr>
        <w:t xml:space="preserve">АПК </w:t>
      </w:r>
      <w:r w:rsidR="006B15A1" w:rsidRPr="009A3345">
        <w:rPr>
          <w:rFonts w:ascii="Times New Roman" w:hAnsi="Times New Roman" w:cs="Times New Roman"/>
          <w:sz w:val="25"/>
          <w:szCs w:val="25"/>
        </w:rPr>
        <w:t>на сумму 3,5</w:t>
      </w:r>
      <w:r w:rsidRPr="009A3345">
        <w:rPr>
          <w:rFonts w:ascii="Times New Roman" w:hAnsi="Times New Roman" w:cs="Times New Roman"/>
          <w:sz w:val="25"/>
          <w:szCs w:val="25"/>
        </w:rPr>
        <w:t xml:space="preserve"> млн.руб. </w:t>
      </w:r>
    </w:p>
    <w:p w:rsidR="00942B4C" w:rsidRPr="009A3345" w:rsidRDefault="00F849D4" w:rsidP="00942B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3345">
        <w:rPr>
          <w:rFonts w:ascii="Times New Roman" w:hAnsi="Times New Roman" w:cs="Times New Roman"/>
          <w:sz w:val="25"/>
          <w:szCs w:val="25"/>
        </w:rPr>
        <w:tab/>
      </w:r>
    </w:p>
    <w:p w:rsidR="00942B4C" w:rsidRPr="009A3345" w:rsidRDefault="00942B4C" w:rsidP="00942B4C">
      <w:pPr>
        <w:spacing w:after="0" w:line="312" w:lineRule="auto"/>
        <w:jc w:val="both"/>
        <w:rPr>
          <w:rFonts w:ascii="Times New Roman" w:eastAsia="Calibri" w:hAnsi="Times New Roman" w:cs="Times New Roman"/>
          <w:sz w:val="25"/>
          <w:szCs w:val="25"/>
          <w:u w:val="single"/>
        </w:rPr>
      </w:pPr>
      <w:r w:rsidRPr="009A3345">
        <w:rPr>
          <w:rFonts w:ascii="Times New Roman" w:hAnsi="Times New Roman" w:cs="Times New Roman"/>
          <w:sz w:val="25"/>
          <w:szCs w:val="25"/>
          <w:u w:val="single"/>
        </w:rPr>
        <w:t xml:space="preserve">7. </w:t>
      </w:r>
      <w:r w:rsidRPr="009A3345">
        <w:rPr>
          <w:rFonts w:ascii="Times New Roman" w:eastAsia="Calibri" w:hAnsi="Times New Roman" w:cs="Times New Roman"/>
          <w:sz w:val="25"/>
          <w:szCs w:val="25"/>
          <w:u w:val="single"/>
        </w:rPr>
        <w:t xml:space="preserve">Меры, принятые по результатам контрольного мероприятия: </w:t>
      </w:r>
    </w:p>
    <w:p w:rsidR="0078067B" w:rsidRPr="009A3345" w:rsidRDefault="00942B4C" w:rsidP="00CC2AE7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A3345">
        <w:rPr>
          <w:rFonts w:ascii="Times New Roman" w:hAnsi="Times New Roman" w:cs="Times New Roman"/>
          <w:sz w:val="25"/>
          <w:szCs w:val="25"/>
          <w:lang w:eastAsia="ru-RU"/>
        </w:rPr>
        <w:t xml:space="preserve">В целях устранения выявленных контрольно-счетной палатой Архангельской области нарушений в адрес министра сельского хозяйства и торговли Архангельской области направлено </w:t>
      </w:r>
      <w:r w:rsidR="0078067B" w:rsidRPr="009A3345">
        <w:rPr>
          <w:rFonts w:ascii="Times New Roman" w:hAnsi="Times New Roman" w:cs="Times New Roman"/>
          <w:sz w:val="25"/>
          <w:szCs w:val="25"/>
          <w:lang w:eastAsia="ru-RU"/>
        </w:rPr>
        <w:t>представление</w:t>
      </w:r>
      <w:r w:rsidR="00C3255F" w:rsidRPr="009A334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C3255F" w:rsidRPr="009A3345">
        <w:rPr>
          <w:rFonts w:ascii="Times New Roman" w:hAnsi="Times New Roman" w:cs="Times New Roman"/>
          <w:sz w:val="25"/>
          <w:szCs w:val="25"/>
        </w:rPr>
        <w:t>для принятия мер по устранению и дальнейшему недопущению выявленных нарушений и недостатков.</w:t>
      </w:r>
    </w:p>
    <w:p w:rsidR="00942B4C" w:rsidRPr="009A3345" w:rsidRDefault="008E6DEC" w:rsidP="00CC2AE7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A3345">
        <w:rPr>
          <w:rFonts w:ascii="Times New Roman" w:hAnsi="Times New Roman" w:cs="Times New Roman"/>
          <w:sz w:val="25"/>
          <w:szCs w:val="25"/>
        </w:rPr>
        <w:t xml:space="preserve">Материалы проверки направлены </w:t>
      </w:r>
      <w:r w:rsidR="00942B4C" w:rsidRPr="009A3345">
        <w:rPr>
          <w:rFonts w:ascii="Times New Roman" w:hAnsi="Times New Roman" w:cs="Times New Roman"/>
          <w:sz w:val="25"/>
          <w:szCs w:val="25"/>
        </w:rPr>
        <w:t xml:space="preserve">в </w:t>
      </w:r>
      <w:r w:rsidR="003B5934" w:rsidRPr="009A3345">
        <w:rPr>
          <w:rFonts w:ascii="Times New Roman" w:hAnsi="Times New Roman" w:cs="Times New Roman"/>
          <w:sz w:val="25"/>
          <w:szCs w:val="25"/>
        </w:rPr>
        <w:t>управление экономической безопасности противодействия коррупции</w:t>
      </w:r>
      <w:r w:rsidR="00942B4C" w:rsidRPr="009A3345">
        <w:rPr>
          <w:rFonts w:ascii="Times New Roman" w:hAnsi="Times New Roman" w:cs="Times New Roman"/>
          <w:sz w:val="25"/>
          <w:szCs w:val="25"/>
        </w:rPr>
        <w:t xml:space="preserve"> УМВД </w:t>
      </w:r>
      <w:r w:rsidR="00CC2AE7" w:rsidRPr="009A3345">
        <w:rPr>
          <w:rFonts w:ascii="Times New Roman" w:hAnsi="Times New Roman" w:cs="Times New Roman"/>
          <w:sz w:val="25"/>
          <w:szCs w:val="25"/>
        </w:rPr>
        <w:t>России по Архангельской области.</w:t>
      </w:r>
    </w:p>
    <w:p w:rsidR="00B65456" w:rsidRPr="009A3345" w:rsidRDefault="00B65456" w:rsidP="00F849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B65456" w:rsidRPr="009A3345" w:rsidSect="00C10E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4F7"/>
    <w:multiLevelType w:val="hybridMultilevel"/>
    <w:tmpl w:val="FDF66DD0"/>
    <w:lvl w:ilvl="0" w:tplc="01569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4884"/>
    <w:multiLevelType w:val="hybridMultilevel"/>
    <w:tmpl w:val="70FE35CE"/>
    <w:lvl w:ilvl="0" w:tplc="3CDE68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FD3056"/>
    <w:multiLevelType w:val="hybridMultilevel"/>
    <w:tmpl w:val="E32CB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4888"/>
    <w:multiLevelType w:val="hybridMultilevel"/>
    <w:tmpl w:val="6204CB90"/>
    <w:lvl w:ilvl="0" w:tplc="4196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A073808"/>
    <w:multiLevelType w:val="hybridMultilevel"/>
    <w:tmpl w:val="C7BE3C6C"/>
    <w:lvl w:ilvl="0" w:tplc="FB9C28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EB"/>
    <w:rsid w:val="00103C38"/>
    <w:rsid w:val="0011287E"/>
    <w:rsid w:val="001213EB"/>
    <w:rsid w:val="00141B14"/>
    <w:rsid w:val="001711EB"/>
    <w:rsid w:val="00176429"/>
    <w:rsid w:val="001A0C07"/>
    <w:rsid w:val="001B0019"/>
    <w:rsid w:val="001E0D22"/>
    <w:rsid w:val="00213FF6"/>
    <w:rsid w:val="0024232D"/>
    <w:rsid w:val="002454B9"/>
    <w:rsid w:val="00246991"/>
    <w:rsid w:val="00284C96"/>
    <w:rsid w:val="002A3605"/>
    <w:rsid w:val="002A366C"/>
    <w:rsid w:val="002C515A"/>
    <w:rsid w:val="002E4F09"/>
    <w:rsid w:val="0034097D"/>
    <w:rsid w:val="00345EC1"/>
    <w:rsid w:val="003554E5"/>
    <w:rsid w:val="0036201C"/>
    <w:rsid w:val="0037386E"/>
    <w:rsid w:val="003770E7"/>
    <w:rsid w:val="003934BF"/>
    <w:rsid w:val="003B5934"/>
    <w:rsid w:val="003C2D4F"/>
    <w:rsid w:val="003E51EB"/>
    <w:rsid w:val="003E7DC3"/>
    <w:rsid w:val="003F0AB3"/>
    <w:rsid w:val="004109F4"/>
    <w:rsid w:val="004270FC"/>
    <w:rsid w:val="00441FAB"/>
    <w:rsid w:val="004B6EE9"/>
    <w:rsid w:val="004D29BA"/>
    <w:rsid w:val="004E0E3C"/>
    <w:rsid w:val="004F7EA2"/>
    <w:rsid w:val="00506157"/>
    <w:rsid w:val="00555ACD"/>
    <w:rsid w:val="005629E7"/>
    <w:rsid w:val="006149A2"/>
    <w:rsid w:val="006908C0"/>
    <w:rsid w:val="006B15A1"/>
    <w:rsid w:val="006C4BDA"/>
    <w:rsid w:val="006D1F52"/>
    <w:rsid w:val="00766E7E"/>
    <w:rsid w:val="00771619"/>
    <w:rsid w:val="0078067B"/>
    <w:rsid w:val="007827ED"/>
    <w:rsid w:val="007B7D4A"/>
    <w:rsid w:val="007C2ACE"/>
    <w:rsid w:val="007C383E"/>
    <w:rsid w:val="007F28BF"/>
    <w:rsid w:val="00812681"/>
    <w:rsid w:val="00835B53"/>
    <w:rsid w:val="00835F9A"/>
    <w:rsid w:val="00865D01"/>
    <w:rsid w:val="008721F8"/>
    <w:rsid w:val="008772B9"/>
    <w:rsid w:val="00881D11"/>
    <w:rsid w:val="008D07D0"/>
    <w:rsid w:val="008E6DEC"/>
    <w:rsid w:val="008E7D0C"/>
    <w:rsid w:val="008F70FB"/>
    <w:rsid w:val="0092341F"/>
    <w:rsid w:val="0093240F"/>
    <w:rsid w:val="00942B4C"/>
    <w:rsid w:val="00962C69"/>
    <w:rsid w:val="00983A72"/>
    <w:rsid w:val="009A3345"/>
    <w:rsid w:val="009B6287"/>
    <w:rsid w:val="009C23EE"/>
    <w:rsid w:val="009C4D24"/>
    <w:rsid w:val="009C6AB4"/>
    <w:rsid w:val="009F363A"/>
    <w:rsid w:val="00AB58C9"/>
    <w:rsid w:val="00AB66C7"/>
    <w:rsid w:val="00AC5268"/>
    <w:rsid w:val="00AF1265"/>
    <w:rsid w:val="00B03355"/>
    <w:rsid w:val="00B2068B"/>
    <w:rsid w:val="00B65456"/>
    <w:rsid w:val="00B763E1"/>
    <w:rsid w:val="00B91840"/>
    <w:rsid w:val="00BA0CFE"/>
    <w:rsid w:val="00BB04F0"/>
    <w:rsid w:val="00BB497B"/>
    <w:rsid w:val="00BD5BB3"/>
    <w:rsid w:val="00C10EEA"/>
    <w:rsid w:val="00C27351"/>
    <w:rsid w:val="00C3255F"/>
    <w:rsid w:val="00C521C0"/>
    <w:rsid w:val="00C91667"/>
    <w:rsid w:val="00CC2AE7"/>
    <w:rsid w:val="00CE5A9B"/>
    <w:rsid w:val="00D055A0"/>
    <w:rsid w:val="00D50B9A"/>
    <w:rsid w:val="00D579DF"/>
    <w:rsid w:val="00D76CFD"/>
    <w:rsid w:val="00DA63E9"/>
    <w:rsid w:val="00DD3B11"/>
    <w:rsid w:val="00E775E1"/>
    <w:rsid w:val="00E8741F"/>
    <w:rsid w:val="00F338CC"/>
    <w:rsid w:val="00F43D3C"/>
    <w:rsid w:val="00F849D4"/>
    <w:rsid w:val="00FC15A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68D0-6925-4ECA-BD69-E796BD12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42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B4C"/>
    <w:pPr>
      <w:widowControl w:val="0"/>
      <w:shd w:val="clear" w:color="auto" w:fill="FFFFFF"/>
      <w:spacing w:before="160" w:after="640" w:line="31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67B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7827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Широкая Елена Сергеевна</cp:lastModifiedBy>
  <cp:revision>6</cp:revision>
  <cp:lastPrinted>2018-06-09T05:42:00Z</cp:lastPrinted>
  <dcterms:created xsi:type="dcterms:W3CDTF">2018-06-05T11:22:00Z</dcterms:created>
  <dcterms:modified xsi:type="dcterms:W3CDTF">2018-06-09T05:56:00Z</dcterms:modified>
</cp:coreProperties>
</file>