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AE7" w:rsidRPr="008634AE" w:rsidRDefault="001711EB" w:rsidP="00CC2AE7">
      <w:pPr>
        <w:spacing w:line="240" w:lineRule="auto"/>
        <w:contextualSpacing/>
        <w:jc w:val="center"/>
        <w:rPr>
          <w:rFonts w:ascii="Times New Roman" w:hAnsi="Times New Roman" w:cs="Times New Roman"/>
          <w:sz w:val="28"/>
          <w:szCs w:val="28"/>
        </w:rPr>
      </w:pPr>
      <w:r w:rsidRPr="008634AE">
        <w:rPr>
          <w:rFonts w:ascii="Times New Roman" w:hAnsi="Times New Roman" w:cs="Times New Roman"/>
          <w:sz w:val="28"/>
          <w:szCs w:val="28"/>
        </w:rPr>
        <w:t>ИНФОРМАЦИЯ</w:t>
      </w:r>
    </w:p>
    <w:p w:rsidR="008E7D0C" w:rsidRPr="008634AE" w:rsidRDefault="00942B4C" w:rsidP="00CC2AE7">
      <w:pPr>
        <w:spacing w:line="240" w:lineRule="auto"/>
        <w:contextualSpacing/>
        <w:jc w:val="center"/>
        <w:rPr>
          <w:rFonts w:ascii="Times New Roman" w:hAnsi="Times New Roman" w:cs="Times New Roman"/>
          <w:sz w:val="28"/>
          <w:szCs w:val="28"/>
        </w:rPr>
      </w:pPr>
      <w:r w:rsidRPr="008634AE">
        <w:rPr>
          <w:rFonts w:ascii="Times New Roman" w:hAnsi="Times New Roman" w:cs="Times New Roman"/>
          <w:sz w:val="28"/>
          <w:szCs w:val="28"/>
        </w:rPr>
        <w:t>о результатах контрольного мероприятия</w:t>
      </w:r>
    </w:p>
    <w:p w:rsidR="001D41AF" w:rsidRPr="001D41AF" w:rsidRDefault="009F363A" w:rsidP="001D41AF">
      <w:pPr>
        <w:spacing w:after="0" w:line="240" w:lineRule="auto"/>
        <w:ind w:right="-142"/>
        <w:jc w:val="center"/>
        <w:rPr>
          <w:rFonts w:ascii="Times New Roman" w:eastAsia="Times New Roman" w:hAnsi="Times New Roman" w:cs="Times New Roman"/>
          <w:sz w:val="28"/>
          <w:szCs w:val="28"/>
          <w:lang w:eastAsia="ru-RU"/>
        </w:rPr>
      </w:pPr>
      <w:r w:rsidRPr="001D41AF">
        <w:rPr>
          <w:rFonts w:ascii="Times New Roman" w:hAnsi="Times New Roman" w:cs="Times New Roman"/>
          <w:sz w:val="28"/>
          <w:szCs w:val="28"/>
        </w:rPr>
        <w:t>«</w:t>
      </w:r>
      <w:r w:rsidR="001D41AF" w:rsidRPr="001D41AF">
        <w:rPr>
          <w:rFonts w:ascii="Times New Roman" w:eastAsia="Times New Roman" w:hAnsi="Times New Roman" w:cs="Times New Roman"/>
          <w:sz w:val="28"/>
          <w:szCs w:val="28"/>
          <w:lang w:eastAsia="ru-RU"/>
        </w:rPr>
        <w:t xml:space="preserve">Проверка соблюдения бюджетного и иного законодательства при расходовании бюджетных средств, направленных на реализацию отдельных мероприятий, утвержденных в составе государственной программы Архангельской области «Экономическое развитие и инвестиционная деятельность в Архангельской области </w:t>
      </w:r>
    </w:p>
    <w:p w:rsidR="00CC2AE7" w:rsidRDefault="001D41AF" w:rsidP="001D41AF">
      <w:pPr>
        <w:pStyle w:val="a5"/>
        <w:jc w:val="center"/>
        <w:rPr>
          <w:rFonts w:ascii="Times New Roman" w:eastAsia="Times New Roman" w:hAnsi="Times New Roman" w:cs="Times New Roman"/>
          <w:sz w:val="28"/>
          <w:szCs w:val="28"/>
          <w:lang w:eastAsia="ru-RU"/>
        </w:rPr>
      </w:pPr>
      <w:r w:rsidRPr="001D41AF">
        <w:rPr>
          <w:rFonts w:ascii="Times New Roman" w:eastAsia="Times New Roman" w:hAnsi="Times New Roman" w:cs="Times New Roman"/>
          <w:sz w:val="28"/>
          <w:szCs w:val="28"/>
          <w:lang w:eastAsia="ru-RU"/>
        </w:rPr>
        <w:t>(2014-2020 годы)»</w:t>
      </w:r>
    </w:p>
    <w:p w:rsidR="001D41AF" w:rsidRPr="001D41AF" w:rsidRDefault="001D41AF" w:rsidP="001D41AF">
      <w:pPr>
        <w:pStyle w:val="a5"/>
        <w:jc w:val="center"/>
        <w:rPr>
          <w:rFonts w:ascii="Times New Roman" w:hAnsi="Times New Roman" w:cs="Times New Roman"/>
          <w:sz w:val="28"/>
          <w:szCs w:val="28"/>
        </w:rPr>
      </w:pPr>
    </w:p>
    <w:p w:rsidR="007B7D4A" w:rsidRPr="001D41AF" w:rsidRDefault="00BA0CFE" w:rsidP="003934BF">
      <w:pPr>
        <w:pStyle w:val="a3"/>
        <w:ind w:left="0"/>
        <w:jc w:val="both"/>
        <w:rPr>
          <w:sz w:val="28"/>
          <w:szCs w:val="28"/>
        </w:rPr>
      </w:pPr>
      <w:r w:rsidRPr="001D41AF">
        <w:rPr>
          <w:sz w:val="28"/>
          <w:szCs w:val="28"/>
          <w:u w:val="single"/>
        </w:rPr>
        <w:t xml:space="preserve">1. </w:t>
      </w:r>
      <w:r w:rsidR="001711EB" w:rsidRPr="001D41AF">
        <w:rPr>
          <w:sz w:val="28"/>
          <w:szCs w:val="28"/>
          <w:u w:val="single"/>
        </w:rPr>
        <w:t>Основание для проведения контрольного мероприятия</w:t>
      </w:r>
      <w:r w:rsidR="001711EB" w:rsidRPr="001D41AF">
        <w:rPr>
          <w:sz w:val="28"/>
          <w:szCs w:val="28"/>
        </w:rPr>
        <w:t xml:space="preserve">: </w:t>
      </w:r>
    </w:p>
    <w:p w:rsidR="001D41AF" w:rsidRPr="001D41AF" w:rsidRDefault="001D41AF" w:rsidP="001D41AF">
      <w:pPr>
        <w:pStyle w:val="a5"/>
        <w:jc w:val="both"/>
        <w:rPr>
          <w:rFonts w:ascii="Times New Roman" w:hAnsi="Times New Roman" w:cs="Times New Roman"/>
          <w:sz w:val="28"/>
          <w:szCs w:val="28"/>
          <w:lang w:eastAsia="ru-RU" w:bidi="ru-RU"/>
        </w:rPr>
      </w:pPr>
      <w:r w:rsidRPr="001D41AF">
        <w:rPr>
          <w:rFonts w:ascii="Times New Roman" w:hAnsi="Times New Roman" w:cs="Times New Roman"/>
          <w:sz w:val="28"/>
          <w:szCs w:val="28"/>
          <w:lang w:eastAsia="ru-RU"/>
        </w:rPr>
        <w:t>Статьи 157, 265-268.1 Бюджетного кодекса Российской Федерации, Федеральный закон от 07.02.2011 № 6-ФЗ "Об общих принципах организации и деятельности контрольно-счетных органов субъектов Российской Федерации и муниципальных образований", закон Архангельской области от 30.05.2011 № 288-22-03 «О контрольно-счетной палате Архангельской области», пункты 2.2.1.1.1. и 2.2.1.1.2. плана экспертно-аналитической и контрольной деятельности контрольно-счетной палаты Архангельской области (далее - КСП АО) на 2018 год</w:t>
      </w:r>
      <w:r w:rsidRPr="001D41AF">
        <w:rPr>
          <w:rFonts w:ascii="Times New Roman" w:eastAsia="Courier New" w:hAnsi="Times New Roman" w:cs="Times New Roman"/>
          <w:sz w:val="28"/>
          <w:szCs w:val="28"/>
          <w:lang w:eastAsia="ru-RU" w:bidi="ru-RU"/>
        </w:rPr>
        <w:t xml:space="preserve">, </w:t>
      </w:r>
      <w:r w:rsidRPr="001D41AF">
        <w:rPr>
          <w:rFonts w:ascii="Times New Roman" w:hAnsi="Times New Roman" w:cs="Times New Roman"/>
          <w:sz w:val="28"/>
          <w:szCs w:val="28"/>
          <w:lang w:eastAsia="ru-RU"/>
        </w:rPr>
        <w:t>р</w:t>
      </w:r>
      <w:r w:rsidRPr="001D41AF">
        <w:rPr>
          <w:rFonts w:ascii="Times New Roman" w:hAnsi="Times New Roman" w:cs="Times New Roman"/>
          <w:bCs/>
          <w:sz w:val="28"/>
          <w:szCs w:val="28"/>
          <w:lang w:eastAsia="ru-RU"/>
        </w:rPr>
        <w:t>аспоряжение председателя КСП от 20.09.2018  № 30р.</w:t>
      </w:r>
    </w:p>
    <w:p w:rsidR="007B7D4A" w:rsidRPr="001D41AF" w:rsidRDefault="001711EB" w:rsidP="003934BF">
      <w:pPr>
        <w:pStyle w:val="a3"/>
        <w:ind w:left="0"/>
        <w:jc w:val="both"/>
        <w:rPr>
          <w:sz w:val="28"/>
          <w:szCs w:val="28"/>
        </w:rPr>
      </w:pPr>
      <w:r w:rsidRPr="001D41AF">
        <w:rPr>
          <w:sz w:val="28"/>
          <w:szCs w:val="28"/>
          <w:u w:val="single"/>
        </w:rPr>
        <w:t>2.</w:t>
      </w:r>
      <w:r w:rsidR="003934BF" w:rsidRPr="001D41AF">
        <w:rPr>
          <w:sz w:val="28"/>
          <w:szCs w:val="28"/>
          <w:u w:val="single"/>
        </w:rPr>
        <w:t xml:space="preserve"> </w:t>
      </w:r>
      <w:r w:rsidRPr="001D41AF">
        <w:rPr>
          <w:sz w:val="28"/>
          <w:szCs w:val="28"/>
          <w:u w:val="single"/>
        </w:rPr>
        <w:t>Перечень объектов контрольного мероприятия</w:t>
      </w:r>
      <w:r w:rsidRPr="001D41AF">
        <w:rPr>
          <w:sz w:val="28"/>
          <w:szCs w:val="28"/>
        </w:rPr>
        <w:t>:</w:t>
      </w:r>
    </w:p>
    <w:p w:rsidR="001D41AF" w:rsidRPr="001D41AF" w:rsidRDefault="001D41AF" w:rsidP="001D41AF">
      <w:pPr>
        <w:widowControl w:val="0"/>
        <w:spacing w:after="0" w:line="240" w:lineRule="auto"/>
        <w:jc w:val="both"/>
        <w:rPr>
          <w:rFonts w:ascii="Times New Roman" w:eastAsia="Times New Roman" w:hAnsi="Times New Roman" w:cs="Times New Roman"/>
          <w:color w:val="000000"/>
          <w:sz w:val="28"/>
          <w:szCs w:val="28"/>
          <w:lang w:eastAsia="ru-RU" w:bidi="ru-RU"/>
        </w:rPr>
      </w:pPr>
      <w:r w:rsidRPr="001D41AF">
        <w:rPr>
          <w:rFonts w:ascii="Times New Roman" w:eastAsia="Times New Roman" w:hAnsi="Times New Roman" w:cs="Times New Roman"/>
          <w:color w:val="000000"/>
          <w:sz w:val="28"/>
          <w:szCs w:val="28"/>
          <w:lang w:eastAsia="ru-RU" w:bidi="ru-RU"/>
        </w:rPr>
        <w:t>- агентство стратегических разработок Архангельской области (далее – Агентство);</w:t>
      </w:r>
    </w:p>
    <w:p w:rsidR="001D41AF" w:rsidRPr="001F613E" w:rsidRDefault="001D41AF" w:rsidP="001D41AF">
      <w:pPr>
        <w:widowControl w:val="0"/>
        <w:spacing w:after="0" w:line="240" w:lineRule="auto"/>
        <w:jc w:val="both"/>
        <w:rPr>
          <w:rFonts w:ascii="Times New Roman" w:eastAsia="Times New Roman" w:hAnsi="Times New Roman" w:cs="Times New Roman"/>
          <w:color w:val="000000"/>
          <w:sz w:val="28"/>
          <w:szCs w:val="28"/>
          <w:lang w:eastAsia="ru-RU" w:bidi="ru-RU"/>
        </w:rPr>
      </w:pPr>
      <w:r w:rsidRPr="001D41AF">
        <w:rPr>
          <w:rFonts w:ascii="Times New Roman" w:eastAsia="Times New Roman" w:hAnsi="Times New Roman" w:cs="Times New Roman"/>
          <w:color w:val="000000"/>
          <w:sz w:val="28"/>
          <w:szCs w:val="28"/>
          <w:lang w:eastAsia="ru-RU" w:bidi="ru-RU"/>
        </w:rPr>
        <w:t xml:space="preserve">- министерство экономического развития Архангельской области </w:t>
      </w:r>
    </w:p>
    <w:p w:rsidR="001D41AF" w:rsidRPr="001F613E" w:rsidRDefault="001D41AF" w:rsidP="001D41AF">
      <w:pPr>
        <w:pStyle w:val="a3"/>
        <w:ind w:left="0"/>
        <w:jc w:val="both"/>
        <w:rPr>
          <w:sz w:val="28"/>
          <w:szCs w:val="28"/>
        </w:rPr>
      </w:pPr>
      <w:r w:rsidRPr="001F613E">
        <w:rPr>
          <w:color w:val="000000"/>
          <w:sz w:val="28"/>
          <w:szCs w:val="28"/>
          <w:lang w:bidi="ru-RU"/>
        </w:rPr>
        <w:t>-</w:t>
      </w:r>
      <w:r w:rsidRPr="001F613E">
        <w:rPr>
          <w:sz w:val="28"/>
          <w:szCs w:val="28"/>
        </w:rPr>
        <w:t xml:space="preserve"> </w:t>
      </w:r>
      <w:proofErr w:type="spellStart"/>
      <w:r w:rsidRPr="001F613E">
        <w:rPr>
          <w:color w:val="000000"/>
          <w:sz w:val="28"/>
          <w:szCs w:val="28"/>
          <w:lang w:bidi="ru-RU"/>
        </w:rPr>
        <w:t>микрокредитная</w:t>
      </w:r>
      <w:proofErr w:type="spellEnd"/>
      <w:r w:rsidRPr="001F613E">
        <w:rPr>
          <w:color w:val="000000"/>
          <w:sz w:val="28"/>
          <w:szCs w:val="28"/>
          <w:lang w:bidi="ru-RU"/>
        </w:rPr>
        <w:t xml:space="preserve"> компания "Архангельский региональный фонд "Развитие" (далее -</w:t>
      </w:r>
      <w:r w:rsidRPr="001F613E">
        <w:rPr>
          <w:sz w:val="28"/>
          <w:szCs w:val="28"/>
        </w:rPr>
        <w:t xml:space="preserve"> </w:t>
      </w:r>
      <w:r w:rsidRPr="001F613E">
        <w:rPr>
          <w:color w:val="000000"/>
          <w:sz w:val="28"/>
          <w:szCs w:val="28"/>
          <w:lang w:bidi="ru-RU"/>
        </w:rPr>
        <w:t>МКК «Развитие», Фонд).</w:t>
      </w:r>
    </w:p>
    <w:p w:rsidR="001D41AF" w:rsidRPr="001F613E" w:rsidRDefault="001711EB" w:rsidP="001D41AF">
      <w:pPr>
        <w:spacing w:after="0" w:line="240" w:lineRule="auto"/>
        <w:jc w:val="both"/>
        <w:rPr>
          <w:rFonts w:ascii="Times New Roman" w:eastAsia="Times New Roman" w:hAnsi="Times New Roman" w:cs="Times New Roman"/>
          <w:b/>
          <w:color w:val="FF0000"/>
          <w:sz w:val="28"/>
          <w:szCs w:val="28"/>
          <w:lang w:eastAsia="ru-RU" w:bidi="ru-RU"/>
        </w:rPr>
      </w:pPr>
      <w:r w:rsidRPr="001F613E">
        <w:rPr>
          <w:rFonts w:ascii="Times New Roman" w:hAnsi="Times New Roman" w:cs="Times New Roman"/>
          <w:sz w:val="28"/>
          <w:szCs w:val="28"/>
          <w:u w:val="single"/>
        </w:rPr>
        <w:t>3.Проверяемый период деятельности</w:t>
      </w:r>
      <w:r w:rsidR="00942B4C" w:rsidRPr="001F613E">
        <w:rPr>
          <w:rFonts w:ascii="Times New Roman" w:hAnsi="Times New Roman" w:cs="Times New Roman"/>
          <w:sz w:val="28"/>
          <w:szCs w:val="28"/>
        </w:rPr>
        <w:t xml:space="preserve">: </w:t>
      </w:r>
      <w:r w:rsidR="001D41AF" w:rsidRPr="001F613E">
        <w:rPr>
          <w:rFonts w:ascii="Times New Roman" w:hAnsi="Times New Roman" w:cs="Times New Roman"/>
          <w:sz w:val="28"/>
          <w:szCs w:val="28"/>
        </w:rPr>
        <w:t>2016 -</w:t>
      </w:r>
      <w:r w:rsidR="001D41AF" w:rsidRPr="001F613E">
        <w:rPr>
          <w:rFonts w:ascii="Times New Roman" w:eastAsia="Courier New" w:hAnsi="Times New Roman" w:cs="Times New Roman"/>
          <w:sz w:val="28"/>
          <w:szCs w:val="28"/>
          <w:lang w:eastAsia="ru-RU" w:bidi="ru-RU"/>
        </w:rPr>
        <w:t>2017 гг</w:t>
      </w:r>
      <w:r w:rsidR="0000386D">
        <w:rPr>
          <w:rFonts w:ascii="Times New Roman" w:eastAsia="Courier New" w:hAnsi="Times New Roman" w:cs="Times New Roman"/>
          <w:sz w:val="28"/>
          <w:szCs w:val="28"/>
          <w:lang w:eastAsia="ru-RU" w:bidi="ru-RU"/>
        </w:rPr>
        <w:t>.</w:t>
      </w:r>
      <w:r w:rsidR="001D41AF" w:rsidRPr="001F613E">
        <w:rPr>
          <w:rFonts w:ascii="Times New Roman" w:eastAsia="Courier New" w:hAnsi="Times New Roman" w:cs="Times New Roman"/>
          <w:sz w:val="28"/>
          <w:szCs w:val="28"/>
          <w:lang w:eastAsia="ru-RU" w:bidi="ru-RU"/>
        </w:rPr>
        <w:t xml:space="preserve">, текущий период 2018 года. </w:t>
      </w:r>
    </w:p>
    <w:p w:rsidR="001D41AF" w:rsidRPr="001F613E" w:rsidRDefault="001711EB" w:rsidP="001D41AF">
      <w:pPr>
        <w:widowControl w:val="0"/>
        <w:spacing w:after="0" w:line="240" w:lineRule="auto"/>
        <w:jc w:val="both"/>
        <w:rPr>
          <w:rFonts w:ascii="Times New Roman" w:eastAsia="Times New Roman" w:hAnsi="Times New Roman" w:cs="Times New Roman"/>
          <w:sz w:val="28"/>
          <w:szCs w:val="28"/>
          <w:lang w:eastAsia="ru-RU" w:bidi="ru-RU"/>
        </w:rPr>
      </w:pPr>
      <w:r w:rsidRPr="001F613E">
        <w:rPr>
          <w:rFonts w:ascii="Times New Roman" w:hAnsi="Times New Roman" w:cs="Times New Roman"/>
          <w:sz w:val="28"/>
          <w:szCs w:val="28"/>
          <w:u w:val="single"/>
        </w:rPr>
        <w:t>4.Срок проведения контрольного мероприятия</w:t>
      </w:r>
      <w:r w:rsidRPr="001F613E">
        <w:rPr>
          <w:rFonts w:ascii="Times New Roman" w:hAnsi="Times New Roman" w:cs="Times New Roman"/>
          <w:sz w:val="28"/>
          <w:szCs w:val="28"/>
        </w:rPr>
        <w:t>:</w:t>
      </w:r>
      <w:r w:rsidR="001213EB" w:rsidRPr="001F613E">
        <w:rPr>
          <w:rFonts w:ascii="Times New Roman" w:hAnsi="Times New Roman" w:cs="Times New Roman"/>
          <w:sz w:val="28"/>
          <w:szCs w:val="28"/>
        </w:rPr>
        <w:t xml:space="preserve"> </w:t>
      </w:r>
      <w:r w:rsidR="001D41AF" w:rsidRPr="001F613E">
        <w:rPr>
          <w:rFonts w:ascii="Times New Roman" w:eastAsia="Times New Roman" w:hAnsi="Times New Roman" w:cs="Times New Roman"/>
          <w:sz w:val="28"/>
          <w:szCs w:val="28"/>
          <w:lang w:eastAsia="ru-RU" w:bidi="ru-RU"/>
        </w:rPr>
        <w:t>с 24 сентября 2018 по 07 ноября 2018г.</w:t>
      </w:r>
    </w:p>
    <w:p w:rsidR="007B7D4A" w:rsidRPr="001F613E" w:rsidRDefault="001711EB" w:rsidP="007B7D4A">
      <w:pPr>
        <w:spacing w:line="240" w:lineRule="auto"/>
        <w:contextualSpacing/>
        <w:jc w:val="both"/>
        <w:rPr>
          <w:rFonts w:ascii="Times New Roman" w:hAnsi="Times New Roman" w:cs="Times New Roman"/>
          <w:sz w:val="28"/>
          <w:szCs w:val="28"/>
          <w:u w:val="single"/>
        </w:rPr>
      </w:pPr>
      <w:r w:rsidRPr="001F613E">
        <w:rPr>
          <w:rFonts w:ascii="Times New Roman" w:hAnsi="Times New Roman" w:cs="Times New Roman"/>
          <w:sz w:val="28"/>
          <w:szCs w:val="28"/>
          <w:u w:val="single"/>
        </w:rPr>
        <w:t>5.Цел</w:t>
      </w:r>
      <w:r w:rsidR="003E7DC3" w:rsidRPr="001F613E">
        <w:rPr>
          <w:rFonts w:ascii="Times New Roman" w:hAnsi="Times New Roman" w:cs="Times New Roman"/>
          <w:sz w:val="28"/>
          <w:szCs w:val="28"/>
          <w:u w:val="single"/>
        </w:rPr>
        <w:t>и</w:t>
      </w:r>
      <w:r w:rsidRPr="001F613E">
        <w:rPr>
          <w:rFonts w:ascii="Times New Roman" w:hAnsi="Times New Roman" w:cs="Times New Roman"/>
          <w:sz w:val="28"/>
          <w:szCs w:val="28"/>
          <w:u w:val="single"/>
        </w:rPr>
        <w:t xml:space="preserve"> контрольного мероприятия: </w:t>
      </w:r>
    </w:p>
    <w:p w:rsidR="001D41AF" w:rsidRPr="001F613E" w:rsidRDefault="001D41AF" w:rsidP="001D41AF">
      <w:pPr>
        <w:widowControl w:val="0"/>
        <w:spacing w:after="0" w:line="240" w:lineRule="auto"/>
        <w:ind w:firstLine="708"/>
        <w:jc w:val="both"/>
        <w:rPr>
          <w:rFonts w:ascii="Times New Roman" w:eastAsia="Times New Roman" w:hAnsi="Times New Roman" w:cs="Times New Roman"/>
          <w:sz w:val="28"/>
          <w:szCs w:val="28"/>
          <w:lang w:eastAsia="ru-RU"/>
        </w:rPr>
      </w:pPr>
      <w:r w:rsidRPr="001F613E">
        <w:rPr>
          <w:rFonts w:ascii="Times New Roman" w:eastAsia="Times New Roman" w:hAnsi="Times New Roman" w:cs="Times New Roman"/>
          <w:sz w:val="28"/>
          <w:szCs w:val="28"/>
          <w:lang w:eastAsia="ru-RU"/>
        </w:rPr>
        <w:t>5.1.</w:t>
      </w:r>
      <w:r w:rsidRPr="001F613E">
        <w:rPr>
          <w:rFonts w:ascii="Times New Roman" w:eastAsia="Times New Roman" w:hAnsi="Times New Roman" w:cs="Times New Roman"/>
          <w:sz w:val="28"/>
          <w:szCs w:val="28"/>
          <w:lang w:eastAsia="ru-RU"/>
        </w:rPr>
        <w:tab/>
        <w:t xml:space="preserve">Проверка целевого и эффективного использования средств областного бюджета, направленных па реализацию мероприятий, утвержденных в составе государственной программы Архангельской области «Экономическое развитие и инвестиционная деятельность Архангельской области (2014-2020 </w:t>
      </w:r>
      <w:proofErr w:type="spellStart"/>
      <w:r w:rsidRPr="001F613E">
        <w:rPr>
          <w:rFonts w:ascii="Times New Roman" w:eastAsia="Times New Roman" w:hAnsi="Times New Roman" w:cs="Times New Roman"/>
          <w:sz w:val="28"/>
          <w:szCs w:val="28"/>
          <w:lang w:eastAsia="ru-RU"/>
        </w:rPr>
        <w:t>г.г</w:t>
      </w:r>
      <w:proofErr w:type="spellEnd"/>
      <w:r w:rsidRPr="001F613E">
        <w:rPr>
          <w:rFonts w:ascii="Times New Roman" w:eastAsia="Times New Roman" w:hAnsi="Times New Roman" w:cs="Times New Roman"/>
          <w:sz w:val="28"/>
          <w:szCs w:val="28"/>
          <w:lang w:eastAsia="ru-RU"/>
        </w:rPr>
        <w:t>)».</w:t>
      </w:r>
    </w:p>
    <w:p w:rsidR="001D41AF" w:rsidRPr="001F613E" w:rsidRDefault="001D41AF" w:rsidP="001D41AF">
      <w:pPr>
        <w:widowControl w:val="0"/>
        <w:spacing w:after="0" w:line="240" w:lineRule="auto"/>
        <w:ind w:firstLine="708"/>
        <w:jc w:val="both"/>
        <w:rPr>
          <w:rFonts w:ascii="Times New Roman" w:eastAsia="Times New Roman" w:hAnsi="Times New Roman" w:cs="Times New Roman"/>
          <w:sz w:val="28"/>
          <w:szCs w:val="28"/>
          <w:lang w:eastAsia="ru-RU"/>
        </w:rPr>
      </w:pPr>
      <w:r w:rsidRPr="001F613E">
        <w:rPr>
          <w:rFonts w:ascii="Times New Roman" w:eastAsia="Times New Roman" w:hAnsi="Times New Roman" w:cs="Times New Roman"/>
          <w:sz w:val="28"/>
          <w:szCs w:val="28"/>
          <w:lang w:eastAsia="ru-RU"/>
        </w:rPr>
        <w:t>5.2. Проверка отдельных вопросов соблюдения законодательства в сфере закупок.</w:t>
      </w:r>
    </w:p>
    <w:p w:rsidR="00C91667" w:rsidRPr="001D41AF" w:rsidRDefault="00C91667" w:rsidP="00942B4C">
      <w:pPr>
        <w:spacing w:line="240" w:lineRule="auto"/>
        <w:contextualSpacing/>
        <w:jc w:val="both"/>
        <w:rPr>
          <w:rFonts w:ascii="Times New Roman" w:hAnsi="Times New Roman" w:cs="Times New Roman"/>
          <w:sz w:val="25"/>
          <w:szCs w:val="25"/>
          <w:highlight w:val="yellow"/>
        </w:rPr>
      </w:pPr>
    </w:p>
    <w:p w:rsidR="00983A72" w:rsidRPr="008B5EB3" w:rsidRDefault="00DD3B11" w:rsidP="00983A72">
      <w:pPr>
        <w:spacing w:line="240" w:lineRule="auto"/>
        <w:contextualSpacing/>
        <w:jc w:val="both"/>
        <w:rPr>
          <w:rFonts w:ascii="Times New Roman" w:hAnsi="Times New Roman" w:cs="Times New Roman"/>
          <w:sz w:val="28"/>
          <w:szCs w:val="28"/>
          <w:u w:val="single"/>
        </w:rPr>
      </w:pPr>
      <w:r w:rsidRPr="008B5EB3">
        <w:rPr>
          <w:rFonts w:ascii="Times New Roman" w:hAnsi="Times New Roman" w:cs="Times New Roman"/>
          <w:sz w:val="28"/>
          <w:szCs w:val="28"/>
          <w:u w:val="single"/>
        </w:rPr>
        <w:t>6. В ходе контрольного мероприятия</w:t>
      </w:r>
      <w:r w:rsidR="00246991" w:rsidRPr="008B5EB3">
        <w:rPr>
          <w:rFonts w:ascii="Times New Roman" w:hAnsi="Times New Roman" w:cs="Times New Roman"/>
          <w:sz w:val="28"/>
          <w:szCs w:val="28"/>
          <w:u w:val="single"/>
        </w:rPr>
        <w:t xml:space="preserve"> установлено</w:t>
      </w:r>
      <w:r w:rsidRPr="008B5EB3">
        <w:rPr>
          <w:rFonts w:ascii="Times New Roman" w:hAnsi="Times New Roman" w:cs="Times New Roman"/>
          <w:sz w:val="28"/>
          <w:szCs w:val="28"/>
          <w:u w:val="single"/>
        </w:rPr>
        <w:t>:</w:t>
      </w:r>
    </w:p>
    <w:p w:rsidR="0000386D" w:rsidRPr="008B5EB3" w:rsidRDefault="0000386D" w:rsidP="00983A72">
      <w:pPr>
        <w:spacing w:line="240" w:lineRule="auto"/>
        <w:contextualSpacing/>
        <w:jc w:val="both"/>
        <w:rPr>
          <w:rFonts w:ascii="Times New Roman" w:hAnsi="Times New Roman" w:cs="Times New Roman"/>
          <w:sz w:val="28"/>
          <w:szCs w:val="28"/>
          <w:u w:val="single"/>
        </w:rPr>
      </w:pPr>
      <w:r w:rsidRPr="008B5EB3">
        <w:rPr>
          <w:rFonts w:ascii="Times New Roman" w:hAnsi="Times New Roman" w:cs="Times New Roman"/>
          <w:sz w:val="28"/>
          <w:szCs w:val="28"/>
          <w:u w:val="single"/>
        </w:rPr>
        <w:t>6.1. При проверке в Агентстве:</w:t>
      </w:r>
    </w:p>
    <w:p w:rsidR="0000386D" w:rsidRPr="008B5EB3" w:rsidRDefault="0078067B" w:rsidP="0000386D">
      <w:pPr>
        <w:pStyle w:val="a5"/>
        <w:ind w:firstLine="709"/>
        <w:jc w:val="both"/>
        <w:rPr>
          <w:rFonts w:ascii="Times New Roman" w:hAnsi="Times New Roman"/>
          <w:sz w:val="28"/>
          <w:szCs w:val="28"/>
        </w:rPr>
      </w:pPr>
      <w:r w:rsidRPr="008B5EB3">
        <w:rPr>
          <w:rFonts w:ascii="Times New Roman" w:hAnsi="Times New Roman" w:cs="Times New Roman"/>
          <w:sz w:val="28"/>
          <w:szCs w:val="28"/>
        </w:rPr>
        <w:t>6.1.</w:t>
      </w:r>
      <w:r w:rsidR="0000386D" w:rsidRPr="008B5EB3">
        <w:rPr>
          <w:rFonts w:ascii="Times New Roman" w:hAnsi="Times New Roman" w:cs="Times New Roman"/>
          <w:sz w:val="28"/>
          <w:szCs w:val="28"/>
        </w:rPr>
        <w:t>1.</w:t>
      </w:r>
      <w:r w:rsidRPr="008B5EB3">
        <w:rPr>
          <w:rFonts w:ascii="Times New Roman" w:hAnsi="Times New Roman" w:cs="Times New Roman"/>
          <w:sz w:val="28"/>
          <w:szCs w:val="28"/>
        </w:rPr>
        <w:t xml:space="preserve"> </w:t>
      </w:r>
      <w:r w:rsidR="0000386D" w:rsidRPr="008B5EB3">
        <w:rPr>
          <w:rFonts w:ascii="Times New Roman" w:hAnsi="Times New Roman"/>
          <w:sz w:val="28"/>
          <w:szCs w:val="28"/>
        </w:rPr>
        <w:t xml:space="preserve">При выборочной проверке соблюдения нормативных актов установлено, что Агентством </w:t>
      </w:r>
      <w:r w:rsidR="0000386D" w:rsidRPr="008B5EB3">
        <w:rPr>
          <w:rFonts w:ascii="Times New Roman" w:eastAsia="Times New Roman" w:hAnsi="Times New Roman"/>
          <w:sz w:val="28"/>
          <w:szCs w:val="28"/>
        </w:rPr>
        <w:t>в нарушение пунктов 7, 12 Положения о государственной информационной системе Архангельской области "Открытые данные Архангельской области", утвержденного постановлением Правительства Архангельской области от 05.07.2016 № 241-пп, в информационно-телекоммуникационной сети "Интернет" информация по реестру получателей налоговых льгот, осуществляющих инвестиционную деятельность на территории Архангельской области, размещена несвоевременно, информация об инвестиционных проектах Архангельской области не актуализирована (отсутствует ежемесячное обновление реестра указанных проектов).</w:t>
      </w:r>
    </w:p>
    <w:p w:rsidR="0000386D" w:rsidRPr="008B5EB3" w:rsidRDefault="0000386D" w:rsidP="0000386D">
      <w:pPr>
        <w:pStyle w:val="cs49ab1e92"/>
        <w:rPr>
          <w:bCs/>
          <w:sz w:val="28"/>
          <w:szCs w:val="28"/>
        </w:rPr>
      </w:pPr>
      <w:r w:rsidRPr="008B5EB3">
        <w:rPr>
          <w:bCs/>
          <w:sz w:val="28"/>
          <w:szCs w:val="28"/>
        </w:rPr>
        <w:t xml:space="preserve">6.1.2. При проверке соблюдения Порядка составления и ведения бюджетной росписи главным распорядителем бюджетных средств на 2018 год в соответствии с порядком составления и ведения сводной бюджетной росписи областного бюджета Архангельской области, бюджетных росписей главных распорядителей средств областного бюджета (главных администраторов источников финансирования дефицита областного бюджета), утвержденного </w:t>
      </w:r>
      <w:hyperlink w:anchor="sub_0" w:history="1">
        <w:r w:rsidRPr="008B5EB3">
          <w:rPr>
            <w:sz w:val="28"/>
            <w:szCs w:val="28"/>
          </w:rPr>
          <w:t>постановлением</w:t>
        </w:r>
      </w:hyperlink>
      <w:r w:rsidRPr="008B5EB3">
        <w:rPr>
          <w:bCs/>
          <w:sz w:val="28"/>
          <w:szCs w:val="28"/>
        </w:rPr>
        <w:t xml:space="preserve"> министерства финансов Архангельской области от 23 июня 2011 г. N 1-пф, нарушений не установлено.</w:t>
      </w:r>
    </w:p>
    <w:p w:rsidR="0000386D" w:rsidRPr="008B5EB3" w:rsidRDefault="0000386D" w:rsidP="00265FAF">
      <w:pPr>
        <w:autoSpaceDE w:val="0"/>
        <w:autoSpaceDN w:val="0"/>
        <w:adjustRightInd w:val="0"/>
        <w:spacing w:after="0" w:line="240" w:lineRule="auto"/>
        <w:ind w:firstLine="720"/>
        <w:jc w:val="both"/>
        <w:rPr>
          <w:rFonts w:ascii="Times New Roman" w:hAnsi="Times New Roman" w:cs="Times New Roman"/>
          <w:sz w:val="28"/>
          <w:szCs w:val="28"/>
        </w:rPr>
      </w:pPr>
      <w:r w:rsidRPr="008B5EB3">
        <w:rPr>
          <w:rFonts w:ascii="Times New Roman" w:hAnsi="Times New Roman" w:cs="Times New Roman"/>
          <w:sz w:val="28"/>
          <w:szCs w:val="28"/>
        </w:rPr>
        <w:t xml:space="preserve">6.1.3. Кассовое исполнение по Агентству за 2016 год составило 9 111,4 тыс.руб., за 2017 год – 22 088,5 тыс.руб., за 8 месяцев 2018 года -  25 497,5 тыс.руб. </w:t>
      </w:r>
      <w:r w:rsidRPr="008B5EB3">
        <w:rPr>
          <w:rStyle w:val="cs184f715a1"/>
          <w:color w:val="auto"/>
          <w:sz w:val="28"/>
          <w:szCs w:val="28"/>
        </w:rPr>
        <w:t>Основная часть расходов Агентства направлена на заработную плату с начислениями и на оплату услуг по аренде. В 2018 году значительная часть расходов направлена и на оплату прочих работ и услуг.</w:t>
      </w:r>
      <w:r w:rsidR="00265FAF">
        <w:rPr>
          <w:rStyle w:val="cs184f715a1"/>
          <w:color w:val="auto"/>
          <w:sz w:val="28"/>
          <w:szCs w:val="28"/>
        </w:rPr>
        <w:t xml:space="preserve"> </w:t>
      </w:r>
      <w:r w:rsidRPr="008B5EB3">
        <w:rPr>
          <w:rStyle w:val="cs184f715a1"/>
          <w:color w:val="auto"/>
          <w:sz w:val="28"/>
          <w:szCs w:val="28"/>
        </w:rPr>
        <w:t xml:space="preserve">В 2016-2018 </w:t>
      </w:r>
      <w:proofErr w:type="spellStart"/>
      <w:r w:rsidRPr="008B5EB3">
        <w:rPr>
          <w:rStyle w:val="cs184f715a1"/>
          <w:color w:val="auto"/>
          <w:sz w:val="28"/>
          <w:szCs w:val="28"/>
        </w:rPr>
        <w:t>г.г</w:t>
      </w:r>
      <w:proofErr w:type="spellEnd"/>
      <w:r w:rsidRPr="008B5EB3">
        <w:rPr>
          <w:rStyle w:val="cs184f715a1"/>
          <w:color w:val="auto"/>
          <w:sz w:val="28"/>
          <w:szCs w:val="28"/>
        </w:rPr>
        <w:t>. в соответствии в</w:t>
      </w:r>
      <w:r w:rsidRPr="008B5EB3">
        <w:rPr>
          <w:rFonts w:ascii="Times New Roman" w:hAnsi="Times New Roman" w:cs="Times New Roman"/>
          <w:sz w:val="28"/>
          <w:szCs w:val="28"/>
        </w:rPr>
        <w:t xml:space="preserve"> соответствии с п. 32 части 1 статьи 93 ФЗ от 05.04.2013 № 44-ФЗ «О контрактной системе в сфере закупок товаров, работ, услуг для обеспечения государственных и муниципальных нужд» Агентством заключались договора аренды недвижимого имущества с ООО «50-Инвест», в соответствии с которыми Агентству предоставлены во временное владение и пользование нежилые помещения, расположенные по адресу Архангельская область, город Архангельск, округ Октябрьский, проспект Троицкий, дом 45 (третий этаж).</w:t>
      </w:r>
    </w:p>
    <w:p w:rsidR="008B5EB3" w:rsidRPr="008B5EB3" w:rsidRDefault="00127C35" w:rsidP="008B5EB3">
      <w:pPr>
        <w:pStyle w:val="a5"/>
        <w:ind w:firstLine="851"/>
        <w:jc w:val="both"/>
        <w:rPr>
          <w:rFonts w:ascii="Times New Roman" w:hAnsi="Times New Roman" w:cs="Times New Roman"/>
          <w:sz w:val="28"/>
          <w:szCs w:val="28"/>
        </w:rPr>
      </w:pPr>
      <w:r w:rsidRPr="008B5EB3">
        <w:rPr>
          <w:rFonts w:ascii="Times New Roman" w:hAnsi="Times New Roman" w:cs="Times New Roman"/>
          <w:sz w:val="28"/>
          <w:szCs w:val="28"/>
        </w:rPr>
        <w:t xml:space="preserve">6.1.4. </w:t>
      </w:r>
      <w:r w:rsidR="008B5EB3" w:rsidRPr="008B5EB3">
        <w:rPr>
          <w:rFonts w:ascii="Times New Roman" w:hAnsi="Times New Roman" w:cs="Times New Roman"/>
          <w:sz w:val="28"/>
          <w:szCs w:val="28"/>
        </w:rPr>
        <w:t>При выборочной проверке по заключенным договорам возмездного оказания услуг Агентства с физическими лицами</w:t>
      </w:r>
      <w:r w:rsidR="00265FAF">
        <w:rPr>
          <w:rFonts w:ascii="Times New Roman" w:hAnsi="Times New Roman" w:cs="Times New Roman"/>
          <w:sz w:val="28"/>
          <w:szCs w:val="28"/>
        </w:rPr>
        <w:t xml:space="preserve"> установлено:</w:t>
      </w:r>
    </w:p>
    <w:p w:rsidR="008B5EB3" w:rsidRPr="008B5EB3" w:rsidRDefault="008B5EB3" w:rsidP="008B5EB3">
      <w:pPr>
        <w:pStyle w:val="a5"/>
        <w:ind w:firstLine="851"/>
        <w:jc w:val="both"/>
        <w:rPr>
          <w:rFonts w:ascii="Times New Roman" w:hAnsi="Times New Roman" w:cs="Times New Roman"/>
          <w:sz w:val="28"/>
          <w:szCs w:val="28"/>
        </w:rPr>
      </w:pPr>
      <w:r w:rsidRPr="008B5EB3">
        <w:rPr>
          <w:rFonts w:ascii="Times New Roman" w:hAnsi="Times New Roman" w:cs="Times New Roman"/>
          <w:sz w:val="28"/>
          <w:szCs w:val="28"/>
        </w:rPr>
        <w:t>- в нарушение Указаний о порядке применения целевых статей классификации расходов областного бюджета и бюджета территориального фонда обязательного медицинского страхования, утвержденных постановлением министерства финансов Архангельской области от 25.05.2016 № 6-пф, расходы по оказанию консалтинговых услуг по экспертизе и осуществлению мониторинга хода реализации «дорожных карт» по целевым моделям упрощения процедур ведения бизнеса и повышения инвестиционной привлекательности в Архангельской области  в общей сумме  310 745 руб. осуществлены по целевой статье 70010 «Расходы на содержание государственных органов и обеспечение их функций» в то время, как должны были осуществляться по коду 72860 «Мероприятия в сфере повышения инвестиционной привлекательности»;</w:t>
      </w:r>
    </w:p>
    <w:p w:rsidR="008B5EB3" w:rsidRPr="008B5EB3" w:rsidRDefault="008B5EB3" w:rsidP="008B5EB3">
      <w:pPr>
        <w:pStyle w:val="a5"/>
        <w:ind w:firstLine="851"/>
        <w:jc w:val="both"/>
        <w:rPr>
          <w:rFonts w:ascii="Times New Roman" w:hAnsi="Times New Roman" w:cs="Times New Roman"/>
          <w:sz w:val="28"/>
          <w:szCs w:val="28"/>
        </w:rPr>
      </w:pPr>
      <w:r w:rsidRPr="008B5EB3">
        <w:rPr>
          <w:rFonts w:ascii="Times New Roman" w:hAnsi="Times New Roman" w:cs="Times New Roman"/>
          <w:sz w:val="28"/>
          <w:szCs w:val="28"/>
        </w:rPr>
        <w:t xml:space="preserve">- в </w:t>
      </w:r>
      <w:r w:rsidRPr="008B5EB3">
        <w:rPr>
          <w:rFonts w:ascii="Times New Roman" w:eastAsia="Times New Roman" w:hAnsi="Times New Roman" w:cs="Times New Roman"/>
          <w:sz w:val="28"/>
          <w:szCs w:val="28"/>
        </w:rPr>
        <w:t xml:space="preserve">связи с тем, что суммы расходов Агентства по договорам </w:t>
      </w:r>
      <w:r w:rsidRPr="008B5EB3">
        <w:rPr>
          <w:rFonts w:ascii="Times New Roman" w:hAnsi="Times New Roman" w:cs="Times New Roman"/>
          <w:sz w:val="28"/>
          <w:szCs w:val="28"/>
        </w:rPr>
        <w:t xml:space="preserve">физическими лицами, </w:t>
      </w:r>
      <w:r w:rsidRPr="008B5EB3">
        <w:rPr>
          <w:rFonts w:ascii="Times New Roman" w:eastAsia="Times New Roman" w:hAnsi="Times New Roman" w:cs="Times New Roman"/>
          <w:sz w:val="28"/>
          <w:szCs w:val="28"/>
        </w:rPr>
        <w:t>сложившиеся из выплат физическому лицу и выплат, осуществленных в его пользу (налоги, страховые взносы), по каждой из закупок составили по виду расходов 244 свыше 100 000 руб. (120 745 руб., 105 483 руб., 124 558 руб. и 122 797,67 руб. соответственно), при осуществлении указанных закупок нарушены пункт 1 статьи 72 Бюджетного кодекса Российской Федерации, пункт 4 части 1 статьи 93 Федерального закона от 05.04.2013 № 44-ФЗ «О контрактной системе в сфере закупок товаров, работ, услуг для государственных и муниципальны</w:t>
      </w:r>
      <w:r w:rsidRPr="008B5EB3">
        <w:rPr>
          <w:rFonts w:ascii="Times New Roman" w:hAnsi="Times New Roman" w:cs="Times New Roman"/>
          <w:sz w:val="28"/>
          <w:szCs w:val="28"/>
        </w:rPr>
        <w:t>х нужд» (далее – Закон № 44-ФЗ).</w:t>
      </w:r>
    </w:p>
    <w:p w:rsidR="008B5EB3" w:rsidRPr="008B5EB3" w:rsidRDefault="008B5EB3" w:rsidP="008B5EB3">
      <w:pPr>
        <w:pStyle w:val="a5"/>
        <w:ind w:firstLine="709"/>
        <w:jc w:val="both"/>
        <w:rPr>
          <w:rFonts w:ascii="Times New Roman" w:eastAsia="Times New Roman" w:hAnsi="Times New Roman"/>
          <w:sz w:val="28"/>
          <w:szCs w:val="28"/>
        </w:rPr>
      </w:pPr>
      <w:r w:rsidRPr="008B5EB3">
        <w:rPr>
          <w:rFonts w:ascii="Times New Roman" w:hAnsi="Times New Roman" w:cs="Times New Roman"/>
          <w:sz w:val="28"/>
          <w:szCs w:val="28"/>
        </w:rPr>
        <w:t xml:space="preserve">6.1.5. </w:t>
      </w:r>
      <w:r w:rsidRPr="008B5EB3">
        <w:rPr>
          <w:rFonts w:ascii="Times New Roman" w:eastAsia="Times New Roman" w:hAnsi="Times New Roman"/>
          <w:sz w:val="28"/>
          <w:szCs w:val="28"/>
        </w:rPr>
        <w:t>В связи с тем, физическое лицо не являлся и не является сотрудником Агентства, которому на основании бюджетной сметы выделяются средства на содержание органа государственной власти Архангельской области, расходование бюджетных средств на обучение физического лица в размере 6 800 руб. и 5 443,21 руб. противоречит пункту 2.40 Указаний о порядке применения целевых статей классификации расходов областного бюджета и бюджета территориального фонда обязательного медицинского страхования, утвержденных постановлением министерства финансов Архангельской области от 25.05.2016 № 6-пф, согласно которому средства по целевой статье 123 0070010 предоставляются на расходы на содержание государственных органов и обеспечение их функций, пункту 5.2 календарного плана проекта «Внедрение системы проектного управления в исполнительных органах государственной власти Архангельской области», утвержденного решением проектного комитета Архангельской области от 25.08.2016, согласно которому для реализации проекта подлежат обучению сотрудники исполнительных органов, бюджетной смете Агентства. Использование 12 243,21 руб. является нецелевым расходованием бюджетных средств, предусмотренным пунктом 1 статьи 306.4 Бюджетного кодекса Российской Федерации.</w:t>
      </w:r>
    </w:p>
    <w:p w:rsidR="008B5EB3" w:rsidRDefault="008B5EB3" w:rsidP="008B5EB3">
      <w:pPr>
        <w:pStyle w:val="a5"/>
        <w:ind w:firstLine="851"/>
        <w:jc w:val="both"/>
        <w:rPr>
          <w:rFonts w:ascii="Times New Roman" w:hAnsi="Times New Roman"/>
          <w:sz w:val="28"/>
          <w:szCs w:val="28"/>
        </w:rPr>
      </w:pPr>
      <w:r>
        <w:rPr>
          <w:rFonts w:ascii="Times New Roman" w:hAnsi="Times New Roman" w:cs="Times New Roman"/>
          <w:sz w:val="28"/>
          <w:szCs w:val="28"/>
        </w:rPr>
        <w:t xml:space="preserve">6.1.6. </w:t>
      </w:r>
      <w:r w:rsidRPr="00B752EC">
        <w:rPr>
          <w:rFonts w:ascii="Times New Roman" w:eastAsia="Times New Roman" w:hAnsi="Times New Roman"/>
          <w:sz w:val="28"/>
          <w:szCs w:val="28"/>
          <w:lang w:eastAsia="ru-RU"/>
        </w:rPr>
        <w:t>В ходе проверки соблюдения требований</w:t>
      </w:r>
      <w:r>
        <w:rPr>
          <w:rFonts w:ascii="Times New Roman" w:hAnsi="Times New Roman"/>
          <w:sz w:val="28"/>
          <w:szCs w:val="28"/>
        </w:rPr>
        <w:t xml:space="preserve"> Закона </w:t>
      </w:r>
      <w:r w:rsidRPr="006E1B34">
        <w:rPr>
          <w:rFonts w:ascii="Times New Roman" w:hAnsi="Times New Roman"/>
          <w:sz w:val="28"/>
          <w:szCs w:val="28"/>
        </w:rPr>
        <w:t xml:space="preserve">№ 44-ФЗ </w:t>
      </w:r>
      <w:r>
        <w:rPr>
          <w:rFonts w:ascii="Times New Roman" w:hAnsi="Times New Roman"/>
          <w:sz w:val="28"/>
          <w:szCs w:val="28"/>
        </w:rPr>
        <w:t>установлены нарушения:</w:t>
      </w:r>
    </w:p>
    <w:p w:rsidR="008B5EB3" w:rsidRDefault="008B5EB3" w:rsidP="008B5EB3">
      <w:pPr>
        <w:pStyle w:val="a5"/>
        <w:ind w:firstLine="851"/>
        <w:jc w:val="both"/>
        <w:rPr>
          <w:rFonts w:ascii="Times New Roman" w:hAnsi="Times New Roman" w:cs="Times New Roman"/>
          <w:sz w:val="28"/>
        </w:rPr>
      </w:pPr>
      <w:r>
        <w:rPr>
          <w:rFonts w:ascii="Times New Roman" w:hAnsi="Times New Roman"/>
          <w:sz w:val="28"/>
          <w:szCs w:val="28"/>
        </w:rPr>
        <w:t xml:space="preserve">- </w:t>
      </w:r>
      <w:r>
        <w:rPr>
          <w:rFonts w:ascii="Times New Roman" w:hAnsi="Times New Roman" w:cs="Times New Roman"/>
          <w:sz w:val="28"/>
        </w:rPr>
        <w:t>в</w:t>
      </w:r>
      <w:r w:rsidRPr="006E1B34">
        <w:rPr>
          <w:rFonts w:ascii="Times New Roman" w:hAnsi="Times New Roman" w:cs="Times New Roman"/>
          <w:sz w:val="28"/>
        </w:rPr>
        <w:t xml:space="preserve"> нарушение части 5 статьи 21 Закона № 44-ФЗ, подпункта 3) пункта 1 Требований к форме плана-графика закупок товаров, работ, услуг, утвержденных постановлением Правительства Российской Федерации от 05.06.2015 № 554, в плане-графике на 2017 год в графе «совокупный годовой объем закупок» указан неверный объем финансового обеспечения, доведенный до Агентства для осуществления закупок в 2017 году</w:t>
      </w:r>
      <w:r>
        <w:rPr>
          <w:rFonts w:ascii="Times New Roman" w:hAnsi="Times New Roman" w:cs="Times New Roman"/>
          <w:sz w:val="28"/>
        </w:rPr>
        <w:t>;</w:t>
      </w:r>
    </w:p>
    <w:p w:rsidR="008B5EB3" w:rsidRPr="006E1B34" w:rsidRDefault="008B5EB3" w:rsidP="008B5EB3">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w:t>
      </w:r>
      <w:r w:rsidRPr="006E1B34">
        <w:rPr>
          <w:rFonts w:ascii="Times New Roman" w:hAnsi="Times New Roman" w:cs="Times New Roman"/>
          <w:sz w:val="28"/>
        </w:rPr>
        <w:t xml:space="preserve">с учетом того, что договор аренды помещений в 2017 году заключен 01.02.2017 (в плане-графике на 2017 год – в январе) на сумму 349 788,24 руб. (в плане-графике на 2017 год - 2 144 376 000 руб.) со сроком аренды помещений по 31.03.2017 (в плане-графике на 2017 год – 01.03.2017), при заключении договора аренды от 01.02.2017 нарушена часть 11 статьи 21 Закона № 44-ФЗ; </w:t>
      </w:r>
    </w:p>
    <w:p w:rsidR="008B5EB3" w:rsidRPr="006E1B34" w:rsidRDefault="008B5EB3" w:rsidP="008B5EB3">
      <w:pPr>
        <w:spacing w:after="0" w:line="240" w:lineRule="auto"/>
        <w:ind w:firstLine="709"/>
        <w:jc w:val="both"/>
        <w:rPr>
          <w:rFonts w:ascii="Times New Roman" w:hAnsi="Times New Roman" w:cs="Times New Roman"/>
          <w:sz w:val="28"/>
        </w:rPr>
      </w:pPr>
      <w:r w:rsidRPr="006E1B34">
        <w:rPr>
          <w:rFonts w:ascii="Times New Roman" w:hAnsi="Times New Roman" w:cs="Times New Roman"/>
          <w:sz w:val="28"/>
        </w:rPr>
        <w:t>- в связи с отсутствием в плане-графике на 2017 год от 30.12.2016 сведений о закупке услуг по аренде позже марта 2017 года при заключении договора аренды помещений от 01.04.2017 на сумму 524 682,36 руб. со сроком аренды до 31.06.2017 Агентством осуществлена закупка, не предусмотренная планом-графиком, то есть</w:t>
      </w:r>
      <w:r>
        <w:rPr>
          <w:rFonts w:ascii="Times New Roman" w:hAnsi="Times New Roman" w:cs="Times New Roman"/>
          <w:sz w:val="28"/>
        </w:rPr>
        <w:t>,</w:t>
      </w:r>
      <w:r w:rsidRPr="006E1B34">
        <w:rPr>
          <w:rFonts w:ascii="Times New Roman" w:hAnsi="Times New Roman" w:cs="Times New Roman"/>
          <w:sz w:val="28"/>
        </w:rPr>
        <w:t xml:space="preserve"> нарушены пункт 2 статьи 72 Бюджетного кодекса Российской Федерации, часть 11 статьи 21 Закона № 44-ФЗ;</w:t>
      </w:r>
    </w:p>
    <w:p w:rsidR="008B5EB3" w:rsidRPr="006E1B34" w:rsidRDefault="008B5EB3" w:rsidP="008B5EB3">
      <w:pPr>
        <w:spacing w:after="0" w:line="240" w:lineRule="auto"/>
        <w:ind w:firstLine="709"/>
        <w:jc w:val="both"/>
        <w:rPr>
          <w:rFonts w:ascii="Times New Roman" w:hAnsi="Times New Roman" w:cs="Times New Roman"/>
          <w:sz w:val="28"/>
        </w:rPr>
      </w:pPr>
      <w:r w:rsidRPr="006E1B34">
        <w:rPr>
          <w:rFonts w:ascii="Times New Roman" w:hAnsi="Times New Roman" w:cs="Times New Roman"/>
          <w:sz w:val="28"/>
        </w:rPr>
        <w:t>- с учетом того, что в плане-графике на 2017 год до 30.10.2017 была предусмотрена закупка услуг по аренде сроком до 01 марта 2017 года на сумму 536 094 руб., при заключении договоров аренды 01.07.2017 и 01.10.2017 на суммы 524 682,36 руб. и 547 923 руб.</w:t>
      </w:r>
      <w:r>
        <w:rPr>
          <w:rFonts w:ascii="Times New Roman" w:hAnsi="Times New Roman" w:cs="Times New Roman"/>
          <w:sz w:val="28"/>
        </w:rPr>
        <w:t>,</w:t>
      </w:r>
      <w:r w:rsidRPr="006E1B34">
        <w:rPr>
          <w:rFonts w:ascii="Times New Roman" w:hAnsi="Times New Roman" w:cs="Times New Roman"/>
          <w:sz w:val="28"/>
        </w:rPr>
        <w:t xml:space="preserve"> соответственно</w:t>
      </w:r>
      <w:r>
        <w:rPr>
          <w:rFonts w:ascii="Times New Roman" w:hAnsi="Times New Roman" w:cs="Times New Roman"/>
          <w:sz w:val="28"/>
        </w:rPr>
        <w:t>,</w:t>
      </w:r>
      <w:r w:rsidRPr="006E1B34">
        <w:rPr>
          <w:rFonts w:ascii="Times New Roman" w:hAnsi="Times New Roman" w:cs="Times New Roman"/>
          <w:sz w:val="28"/>
        </w:rPr>
        <w:t xml:space="preserve"> Агентством осуществлены закупки, не предусмотренные планом-графиком, то есть нарушены пункт 2 статьи 72 Бюджетного кодекса Российской Федерации, часть 11 статьи 21 Закона № 44-ФЗ;</w:t>
      </w:r>
    </w:p>
    <w:p w:rsidR="008B5EB3" w:rsidRPr="006E1B34" w:rsidRDefault="008B5EB3" w:rsidP="008B5EB3">
      <w:pPr>
        <w:spacing w:after="0" w:line="240" w:lineRule="auto"/>
        <w:ind w:firstLine="709"/>
        <w:jc w:val="both"/>
        <w:rPr>
          <w:rFonts w:ascii="Times New Roman" w:hAnsi="Times New Roman" w:cs="Times New Roman"/>
          <w:sz w:val="28"/>
        </w:rPr>
      </w:pPr>
      <w:r w:rsidRPr="006E1B34">
        <w:rPr>
          <w:rFonts w:ascii="Times New Roman" w:hAnsi="Times New Roman" w:cs="Times New Roman"/>
          <w:sz w:val="28"/>
        </w:rPr>
        <w:t>- при изменении 30.10.2017 в плане-графике на 2017 год закупки с идентификационным кодом 172290126616929010100100010016820244 (аренда помещений) в виде увеличения цены контракта и срока аренды Агентством нарушена часть 3 статьи 21 Закона № 44-ФЗ, поскольку включения отдельных позиций по каждой из осуществленных закупок (договору аренды) не осуществлено;</w:t>
      </w:r>
    </w:p>
    <w:p w:rsidR="008B5EB3" w:rsidRPr="006E1B34" w:rsidRDefault="008B5EB3" w:rsidP="008B5EB3">
      <w:pPr>
        <w:spacing w:after="0" w:line="240" w:lineRule="auto"/>
        <w:ind w:firstLine="709"/>
        <w:jc w:val="both"/>
        <w:rPr>
          <w:rFonts w:ascii="Times New Roman" w:hAnsi="Times New Roman" w:cs="Times New Roman"/>
          <w:sz w:val="28"/>
        </w:rPr>
      </w:pPr>
      <w:r w:rsidRPr="006E1B34">
        <w:rPr>
          <w:rFonts w:ascii="Times New Roman" w:hAnsi="Times New Roman" w:cs="Times New Roman"/>
          <w:sz w:val="28"/>
        </w:rPr>
        <w:t>- при формировании плана-графика на 2017 год, его изменений 17.05.2017, 23.05.2017, 30.10.2017 в отсутствие обоснования цены закупки услуг по аренде помещений (отсутствует обоснование цены закупки на 536 094 руб., 2 144 376 руб., 2 108 771 руб.) Агентством нарушен пункт 1 части 3 статьи 18 Закона № 44-ФЗ;</w:t>
      </w:r>
    </w:p>
    <w:p w:rsidR="008B5EB3" w:rsidRPr="006E1B34" w:rsidRDefault="008B5EB3" w:rsidP="008B5EB3">
      <w:pPr>
        <w:spacing w:after="0" w:line="240" w:lineRule="auto"/>
        <w:ind w:firstLine="709"/>
        <w:jc w:val="both"/>
        <w:rPr>
          <w:rFonts w:ascii="Times New Roman" w:hAnsi="Times New Roman" w:cs="Times New Roman"/>
          <w:sz w:val="28"/>
        </w:rPr>
      </w:pPr>
      <w:r w:rsidRPr="006E1B34">
        <w:rPr>
          <w:rFonts w:ascii="Times New Roman" w:hAnsi="Times New Roman" w:cs="Times New Roman"/>
          <w:sz w:val="28"/>
        </w:rPr>
        <w:t>- в нарушение части 3 статьи 103 Закона № 44-ФЗ Агентством не направлены сведения о заключении и исполнении договоров аренды помещений от 01.02.2017, 01.04.2017, 01.10.2017 для их размещения в реестре контрактов. При направлении сведений о заключении (размещено 01.12.2017) и исполнении (размещено 13.12.2017) договора аренды помещений от 01.07.2017 для их размещения в реестре контрактов Агентством нарушен срок, установленный частью 3 статьи 103 Закона № 44-ФЗ, пунктом 12 Порядка ведения реестра контрактов, заключенных заказчиками, и реестра контрактов, содержащего сведения, составляющие государственную тайну, утвержденного постановлением Российской Федерации от 28.11.2013 № 1084 (далее – Порядок ведения реестра контрактов). При направлении сведений о заключении договора аренды помещений от 01.01.2018 для их размещения в реестре контрактов (размещено 30.01.2018) Агентством нарушен срок, установленный частью 3 статьи 103 Закона № 44-ФЗ, пунктом 12 Порядка ведения реестра контрактов (3 рабочих дня);</w:t>
      </w:r>
    </w:p>
    <w:p w:rsidR="008B5EB3" w:rsidRPr="006E1B34" w:rsidRDefault="008B5EB3" w:rsidP="008B5EB3">
      <w:pPr>
        <w:spacing w:after="0" w:line="240" w:lineRule="auto"/>
        <w:ind w:firstLine="709"/>
        <w:jc w:val="both"/>
        <w:rPr>
          <w:rFonts w:ascii="Times New Roman" w:hAnsi="Times New Roman" w:cs="Times New Roman"/>
          <w:sz w:val="28"/>
        </w:rPr>
      </w:pPr>
      <w:r w:rsidRPr="006E1B34">
        <w:rPr>
          <w:rFonts w:ascii="Times New Roman" w:hAnsi="Times New Roman" w:cs="Times New Roman"/>
          <w:sz w:val="28"/>
        </w:rPr>
        <w:t>- в связи с отсутствием в договорах аренды помещений от 01.02.2017, 01.04.2017, 01.07.2017, 01.10.2017, 01.01.2018 обоснования цены договоров (цены аренды 1 кв.м.) Агентством нарушены часть 4 статьи 93, части 1, 10 статьи 22 Закона № 44-ФЗ;</w:t>
      </w:r>
    </w:p>
    <w:p w:rsidR="008B5EB3" w:rsidRPr="006E1B34" w:rsidRDefault="008B5EB3" w:rsidP="008B5EB3">
      <w:pPr>
        <w:spacing w:after="0" w:line="240" w:lineRule="auto"/>
        <w:ind w:firstLine="709"/>
        <w:jc w:val="both"/>
        <w:rPr>
          <w:rFonts w:ascii="Times New Roman" w:hAnsi="Times New Roman" w:cs="Times New Roman"/>
          <w:sz w:val="28"/>
        </w:rPr>
      </w:pPr>
      <w:r w:rsidRPr="006E1B34">
        <w:rPr>
          <w:rFonts w:ascii="Times New Roman" w:hAnsi="Times New Roman" w:cs="Times New Roman"/>
          <w:sz w:val="28"/>
        </w:rPr>
        <w:t>- в договорах аренды помещений от 01.02.2017, 01.04.2017, 01.07.2017, 01.10.2017 в нарушение части 1 статьи 23 Закона № 44-ФЗ отсутствуют идентификационные коды закупок;</w:t>
      </w:r>
    </w:p>
    <w:p w:rsidR="008B5EB3" w:rsidRPr="006E1B34" w:rsidRDefault="008B5EB3" w:rsidP="008B5EB3">
      <w:pPr>
        <w:spacing w:after="0" w:line="240" w:lineRule="auto"/>
        <w:ind w:firstLine="709"/>
        <w:jc w:val="both"/>
        <w:rPr>
          <w:rFonts w:ascii="Times New Roman" w:hAnsi="Times New Roman" w:cs="Times New Roman"/>
          <w:sz w:val="28"/>
        </w:rPr>
      </w:pPr>
      <w:r w:rsidRPr="006E1B34">
        <w:rPr>
          <w:rFonts w:ascii="Times New Roman" w:hAnsi="Times New Roman" w:cs="Times New Roman"/>
          <w:sz w:val="28"/>
        </w:rPr>
        <w:t>- в нарушение частей 4, 5, 7, 8 статьи 34 Закона № 44-ФЗ,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Российской Федерации от 25.11.2013 № 1063, в договорах аренды помещений от 01.02.2017, 01.04.2017, 01.07.2017 отсутствуют обязательные условия об ответственности арендодателя (пени, штраф), арендатора (штраф)</w:t>
      </w:r>
      <w:r>
        <w:rPr>
          <w:rFonts w:ascii="Times New Roman" w:hAnsi="Times New Roman" w:cs="Times New Roman"/>
          <w:sz w:val="28"/>
        </w:rPr>
        <w:t>;</w:t>
      </w:r>
      <w:r w:rsidRPr="006E1B34">
        <w:rPr>
          <w:rFonts w:ascii="Times New Roman" w:hAnsi="Times New Roman" w:cs="Times New Roman"/>
          <w:sz w:val="28"/>
        </w:rPr>
        <w:t xml:space="preserve"> </w:t>
      </w:r>
    </w:p>
    <w:p w:rsidR="008B5EB3" w:rsidRPr="006E1B34" w:rsidRDefault="008B5EB3" w:rsidP="008B5EB3">
      <w:pPr>
        <w:spacing w:after="0" w:line="240" w:lineRule="auto"/>
        <w:ind w:firstLine="709"/>
        <w:jc w:val="both"/>
        <w:rPr>
          <w:rFonts w:ascii="Times New Roman" w:hAnsi="Times New Roman" w:cs="Times New Roman"/>
          <w:sz w:val="28"/>
        </w:rPr>
      </w:pPr>
      <w:r w:rsidRPr="006E1B34">
        <w:rPr>
          <w:rFonts w:ascii="Times New Roman" w:hAnsi="Times New Roman" w:cs="Times New Roman"/>
          <w:sz w:val="28"/>
        </w:rPr>
        <w:t>- в нарушение частей 4, 5, 7, 8 статьи 34 Закона № 44-ФЗ,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Российской Федерации от 30.08.2017 № 1042, в договорах аренды помещений от 01.10.2017, 01.01.2018 отсутствуют обязательные условия об ответственности арендодателя (пени, штраф), арендатора (штраф);</w:t>
      </w:r>
    </w:p>
    <w:p w:rsidR="008B5EB3" w:rsidRPr="006E1B34" w:rsidRDefault="008B5EB3" w:rsidP="008B5EB3">
      <w:pPr>
        <w:spacing w:after="0" w:line="240" w:lineRule="auto"/>
        <w:ind w:firstLine="709"/>
        <w:jc w:val="both"/>
        <w:rPr>
          <w:rFonts w:ascii="Times New Roman" w:hAnsi="Times New Roman" w:cs="Times New Roman"/>
          <w:sz w:val="28"/>
        </w:rPr>
      </w:pPr>
      <w:r w:rsidRPr="006E1B34">
        <w:rPr>
          <w:rFonts w:ascii="Times New Roman" w:hAnsi="Times New Roman" w:cs="Times New Roman"/>
          <w:sz w:val="28"/>
        </w:rPr>
        <w:t>- при заключении 01.01.2018 договора аренды помещений № б/н Агентством осуществлена закупка в отсутствие плана-графика, чем нарушены пункт 1 статьи 72 Бюджетного кодекса Российской Федерации, части 1, 11 статьи 21 Закона № 44-ФЗ;</w:t>
      </w:r>
    </w:p>
    <w:p w:rsidR="008B5EB3" w:rsidRPr="006E1B34" w:rsidRDefault="008B5EB3" w:rsidP="008B5EB3">
      <w:pPr>
        <w:spacing w:after="0" w:line="240" w:lineRule="auto"/>
        <w:ind w:firstLine="709"/>
        <w:jc w:val="both"/>
        <w:rPr>
          <w:rFonts w:ascii="Times New Roman" w:hAnsi="Times New Roman" w:cs="Times New Roman"/>
          <w:sz w:val="28"/>
        </w:rPr>
      </w:pPr>
      <w:r w:rsidRPr="006E1B34">
        <w:rPr>
          <w:rFonts w:ascii="Times New Roman" w:hAnsi="Times New Roman" w:cs="Times New Roman"/>
          <w:sz w:val="28"/>
        </w:rPr>
        <w:t>- при формировании и размещении 16.01.2018 плана-графика на 2018 год в отсутствие обоснования цены закупки услуг по аренде помещений в размере 2 098 729,44 руб. нарушен пункт 1 ч</w:t>
      </w:r>
      <w:r>
        <w:rPr>
          <w:rFonts w:ascii="Times New Roman" w:hAnsi="Times New Roman" w:cs="Times New Roman"/>
          <w:sz w:val="28"/>
        </w:rPr>
        <w:t>асти 3 статьи 18 Закона № 44-ФЗ;</w:t>
      </w:r>
    </w:p>
    <w:p w:rsidR="008B5EB3" w:rsidRDefault="008B5EB3" w:rsidP="008B5EB3">
      <w:pPr>
        <w:spacing w:after="0" w:line="240" w:lineRule="auto"/>
        <w:ind w:firstLine="709"/>
        <w:jc w:val="both"/>
        <w:rPr>
          <w:rFonts w:ascii="Times New Roman" w:hAnsi="Times New Roman" w:cs="Times New Roman"/>
          <w:sz w:val="28"/>
        </w:rPr>
      </w:pPr>
      <w:r>
        <w:rPr>
          <w:rFonts w:ascii="Times New Roman" w:hAnsi="Times New Roman" w:cs="Times New Roman"/>
          <w:sz w:val="28"/>
          <w:szCs w:val="28"/>
        </w:rPr>
        <w:t xml:space="preserve">-  </w:t>
      </w:r>
      <w:r>
        <w:rPr>
          <w:rFonts w:ascii="Times New Roman" w:hAnsi="Times New Roman" w:cs="Times New Roman"/>
          <w:sz w:val="28"/>
        </w:rPr>
        <w:t>в</w:t>
      </w:r>
      <w:r w:rsidRPr="006E1B34">
        <w:rPr>
          <w:rFonts w:ascii="Times New Roman" w:hAnsi="Times New Roman" w:cs="Times New Roman"/>
          <w:sz w:val="28"/>
        </w:rPr>
        <w:t xml:space="preserve"> нарушение части 14 статьи 21 Закона № 44-ФЗ Агентством внесены изменения в план-график на 2017 год в части включения в него двух закупок услуг по организации и проведению стратегической сессии «Инвестиционная активность как стратегический приоритет развития Архангельской области» с нарушением установленного срока (10 дней), а именно: закупка с идентификационным кодом 172290126616929010100100090038230244 в план-график на 2017 год внесена 01.12.2017, извещение о проведении запроса котировок размещено 02.12.2017, закупка с идентификационным кодом 172290126616929010100100090048230244 в план-график на 2017 год внесена 01.12.2017, извещение о проведении запроса котировок размещено 02.12.2017</w:t>
      </w:r>
      <w:r>
        <w:rPr>
          <w:rFonts w:ascii="Times New Roman" w:hAnsi="Times New Roman" w:cs="Times New Roman"/>
          <w:sz w:val="28"/>
        </w:rPr>
        <w:t>;</w:t>
      </w:r>
    </w:p>
    <w:p w:rsidR="008B5EB3" w:rsidRDefault="008B5EB3" w:rsidP="008B5EB3">
      <w:pPr>
        <w:spacing w:after="0" w:line="240" w:lineRule="auto"/>
        <w:ind w:firstLine="709"/>
        <w:jc w:val="both"/>
        <w:rPr>
          <w:rFonts w:ascii="Times New Roman" w:hAnsi="Times New Roman" w:cs="Times New Roman"/>
          <w:sz w:val="28"/>
        </w:rPr>
      </w:pPr>
      <w:r>
        <w:rPr>
          <w:rFonts w:ascii="Times New Roman" w:hAnsi="Times New Roman" w:cs="Times New Roman"/>
          <w:sz w:val="28"/>
        </w:rPr>
        <w:t>- А</w:t>
      </w:r>
      <w:r w:rsidRPr="006E1B34">
        <w:rPr>
          <w:rFonts w:ascii="Times New Roman" w:hAnsi="Times New Roman" w:cs="Times New Roman"/>
          <w:sz w:val="28"/>
        </w:rPr>
        <w:t>гентством при формировании плана закупок на 2018 год (проверена редакция от 11.10.2018) не выполнено требование о необходимости обоснования объектов закупок, исходя из утвержденных тр</w:t>
      </w:r>
      <w:r>
        <w:rPr>
          <w:rFonts w:ascii="Times New Roman" w:hAnsi="Times New Roman" w:cs="Times New Roman"/>
          <w:sz w:val="28"/>
        </w:rPr>
        <w:t>ебований к отдельным видам това</w:t>
      </w:r>
      <w:r w:rsidRPr="006E1B34">
        <w:rPr>
          <w:rFonts w:ascii="Times New Roman" w:hAnsi="Times New Roman" w:cs="Times New Roman"/>
          <w:sz w:val="28"/>
        </w:rPr>
        <w:t>ров, работ, услуг и нормативных затрат (в Форме обоснования закупок к плану закупок отсутствует информация в столбце 7), чем нарушена часть 2 статьи 18 Закона № 44-ФЗ</w:t>
      </w:r>
      <w:r>
        <w:rPr>
          <w:rFonts w:ascii="Times New Roman" w:hAnsi="Times New Roman" w:cs="Times New Roman"/>
          <w:sz w:val="28"/>
        </w:rPr>
        <w:t>;</w:t>
      </w:r>
    </w:p>
    <w:p w:rsidR="008B5EB3" w:rsidRPr="006E1B34" w:rsidRDefault="008B5EB3" w:rsidP="008B5EB3">
      <w:pPr>
        <w:spacing w:after="0" w:line="240" w:lineRule="auto"/>
        <w:ind w:firstLine="709"/>
        <w:jc w:val="both"/>
        <w:rPr>
          <w:rFonts w:ascii="Times New Roman" w:hAnsi="Times New Roman" w:cs="Times New Roman"/>
          <w:sz w:val="28"/>
        </w:rPr>
      </w:pPr>
      <w:r>
        <w:rPr>
          <w:rFonts w:ascii="Times New Roman" w:hAnsi="Times New Roman" w:cs="Times New Roman"/>
          <w:sz w:val="28"/>
        </w:rPr>
        <w:t>- в</w:t>
      </w:r>
      <w:r w:rsidRPr="006E1B34">
        <w:rPr>
          <w:rFonts w:ascii="Times New Roman" w:hAnsi="Times New Roman" w:cs="Times New Roman"/>
          <w:sz w:val="28"/>
        </w:rPr>
        <w:t xml:space="preserve"> нарушение части 5 статьи 19 Закона № 44-ФЗ, подпункта р) пункта 5  Правил определения нормативных затрат на обеспечение функций государственных органов Архангельской области, включая их территориальные органы и подведомственные государственным органам Архангельской области государственные казенные учреждения Архангельской области, органа управления территориальным фондом обязательного медицинского страхования Архангельской области, утвержденных постановлением Правительства Архангельской области от 29.12.2014 № 605-пп, пункта 3 Правил определения требований к закупаемым государственными органами Архангельской области, их территориальными органами, наделенными правами юридических лиц, и подведомственными государственным органам государственными казенными учреждениями и государственными бюджетными учреждениями Архангельской области, государственными унитарными предприятиями Архангельской области, и органом управления территориальным фондом обязательного медицинского страхования Архангельской области отдельным видам товаров, работ, услуг (в том числе предельных цен товаров, работ, услуг) для обеспечения государственных нужд Архангельской области, утвержденных постановлением Правительства Архангельской области от 15.12.2015 № 497-пп, Агентством не установлены требования к отдельным видам товаров, работ, услуг и нормативы затрат по закупкам, указанным в плане закупок на 2018 год, плане-графике на 2018 год (научно-исследовательские работы, услуги по аренде и прочие услуги, не относящиеся к хозяйс</w:t>
      </w:r>
      <w:r>
        <w:rPr>
          <w:rFonts w:ascii="Times New Roman" w:hAnsi="Times New Roman" w:cs="Times New Roman"/>
          <w:sz w:val="28"/>
        </w:rPr>
        <w:t>твенной деятельности Агентства);</w:t>
      </w:r>
    </w:p>
    <w:p w:rsidR="008B5EB3" w:rsidRPr="006E1B34" w:rsidRDefault="008B5EB3" w:rsidP="008B5EB3">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 в</w:t>
      </w:r>
      <w:r w:rsidRPr="006E1B34">
        <w:rPr>
          <w:rFonts w:ascii="Times New Roman" w:hAnsi="Times New Roman" w:cs="Times New Roman"/>
          <w:sz w:val="28"/>
        </w:rPr>
        <w:t xml:space="preserve"> нарушение пункта 25 части 1 статьи 93 Закона № 44-ФЗ контракт от 30.07.2018 № 0124200000618002725 на выполнение научно-исследовательской работы по теме «Изучение мнения населения по видению перспектив региона в рамках обсуждения проекта стратегии социально-экономического развития Архангельской области»» заключен без согласования контрольно-ревизионной </w:t>
      </w:r>
      <w:r>
        <w:rPr>
          <w:rFonts w:ascii="Times New Roman" w:hAnsi="Times New Roman" w:cs="Times New Roman"/>
          <w:sz w:val="28"/>
        </w:rPr>
        <w:t>инспекции Архангельской области;</w:t>
      </w:r>
    </w:p>
    <w:p w:rsidR="008B5EB3" w:rsidRPr="006E1B34" w:rsidRDefault="008B5EB3" w:rsidP="008B5EB3">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в </w:t>
      </w:r>
      <w:r w:rsidRPr="006E1B34">
        <w:rPr>
          <w:rFonts w:ascii="Times New Roman" w:hAnsi="Times New Roman" w:cs="Times New Roman"/>
          <w:sz w:val="28"/>
        </w:rPr>
        <w:t>связи с тем, что на момент утверждения 21.02.2018 изменений в план-график на 2018 год по позиции № 002 (идентификационный код закупки 182290126616929010100100030027220241) отсутствовало обоснование начальной (максимальной) цены контракта в размере 1 000 000 руб. на закупку выполнения научно-исследовательской работы по теме «Анализ лесной отрасли Архангельской области», Агентством нарушен пункт 1 ч</w:t>
      </w:r>
      <w:r>
        <w:rPr>
          <w:rFonts w:ascii="Times New Roman" w:hAnsi="Times New Roman" w:cs="Times New Roman"/>
          <w:sz w:val="28"/>
        </w:rPr>
        <w:t>асти 3 статьи 18 Закона № 44-ФЗ;</w:t>
      </w:r>
    </w:p>
    <w:p w:rsidR="008B5EB3" w:rsidRPr="006E1B34" w:rsidRDefault="008B5EB3" w:rsidP="008B5EB3">
      <w:pPr>
        <w:spacing w:after="0" w:line="240" w:lineRule="auto"/>
        <w:ind w:firstLine="709"/>
        <w:jc w:val="both"/>
        <w:rPr>
          <w:rFonts w:ascii="Times New Roman" w:hAnsi="Times New Roman" w:cs="Times New Roman"/>
          <w:sz w:val="28"/>
        </w:rPr>
      </w:pPr>
      <w:r>
        <w:rPr>
          <w:rFonts w:ascii="Times New Roman" w:hAnsi="Times New Roman" w:cs="Times New Roman"/>
          <w:sz w:val="28"/>
        </w:rPr>
        <w:t>- в</w:t>
      </w:r>
      <w:r w:rsidRPr="006E1B34">
        <w:rPr>
          <w:rFonts w:ascii="Times New Roman" w:hAnsi="Times New Roman" w:cs="Times New Roman"/>
          <w:sz w:val="28"/>
        </w:rPr>
        <w:t xml:space="preserve"> связи с тем, что сведения об исполнении контракта, заключенного 08.06.2018 с ФГАОУ ВО «САФУ им. М.В. Л</w:t>
      </w:r>
      <w:r>
        <w:rPr>
          <w:rFonts w:ascii="Times New Roman" w:hAnsi="Times New Roman" w:cs="Times New Roman"/>
          <w:sz w:val="28"/>
        </w:rPr>
        <w:t>омоносова» по результатам откры</w:t>
      </w:r>
      <w:r w:rsidRPr="006E1B34">
        <w:rPr>
          <w:rFonts w:ascii="Times New Roman" w:hAnsi="Times New Roman" w:cs="Times New Roman"/>
          <w:sz w:val="28"/>
        </w:rPr>
        <w:t>того конкурса на выполнение научно-исследовательской работы по теме «Анализ лесной отрасли архангельской области» (извещение № 0124200000618001117), направлены для размещения в реестре контрактов 09.06.2018, в то время как результаты исполнения контракта приняты Агентством 28.05.2018, оплачены 01.06.2018, то есть позже установленного срока (3 рабочих дня), Агентством нарушены часть 3 статьи 103 Закона № 44-ФЗ, пункт 12 Порядка ведения реестра контрактов, заключенных заказчиками, и реестра контрактов, содержащего сведения, составляющие государственную тайну, утвержденного постановлением Российской</w:t>
      </w:r>
      <w:r>
        <w:rPr>
          <w:rFonts w:ascii="Times New Roman" w:hAnsi="Times New Roman" w:cs="Times New Roman"/>
          <w:sz w:val="28"/>
        </w:rPr>
        <w:t xml:space="preserve"> Федерации от 28.11.2013 № 1084;</w:t>
      </w:r>
    </w:p>
    <w:p w:rsidR="008B5EB3" w:rsidRDefault="008B5EB3" w:rsidP="008B5EB3">
      <w:pPr>
        <w:spacing w:after="0" w:line="240" w:lineRule="auto"/>
        <w:ind w:firstLine="709"/>
        <w:jc w:val="both"/>
        <w:rPr>
          <w:rFonts w:ascii="Times New Roman" w:hAnsi="Times New Roman" w:cs="Times New Roman"/>
          <w:sz w:val="28"/>
        </w:rPr>
      </w:pPr>
      <w:r>
        <w:rPr>
          <w:rFonts w:ascii="Times New Roman" w:hAnsi="Times New Roman" w:cs="Times New Roman"/>
          <w:sz w:val="28"/>
        </w:rPr>
        <w:t>- в</w:t>
      </w:r>
      <w:r w:rsidRPr="006E1B34">
        <w:rPr>
          <w:rFonts w:ascii="Times New Roman" w:hAnsi="Times New Roman" w:cs="Times New Roman"/>
          <w:sz w:val="28"/>
        </w:rPr>
        <w:t xml:space="preserve"> связи с тем, что срок действия банковской гарантии, предоставленной в качестве обеспечения исполнения контракта по закупкам на выполнение научно-исследовательской работы по теме «Определение направлений долгосрочного развития человеческого капитала и социальной сферы Архангельской области» (извещение № 0124200000618001116), выполнение научно-исследовательской работы по теме «Разработка основных направлений развития межрегиональных и внешнеэкономических связей Архангельской области» (извещение № 0124200000618000407), выполнение научно-исследовательской работы по теме «Комплексный анализ социально-экономического развития Архангельской области» (извещение № 0124200000618000408), не превышает срок действия контракта, рассчитанный с учетом сроков для выполнения обязательств как исполнителем, так и заказчиком, и месячный срок после его исполнения, контракты от 08.05.2018, 27.03.2018, 27.03.2018 заключены в нарушение объяв-ленных условий определения поставщика, а именно: в нарушение раздела I конкурсной документации, ч</w:t>
      </w:r>
      <w:r>
        <w:rPr>
          <w:rFonts w:ascii="Times New Roman" w:hAnsi="Times New Roman" w:cs="Times New Roman"/>
          <w:sz w:val="28"/>
        </w:rPr>
        <w:t>асти 3 статьи 96 Закона № 44-ФЗ;</w:t>
      </w:r>
    </w:p>
    <w:p w:rsidR="008B5EB3" w:rsidRDefault="008B5EB3" w:rsidP="008B5EB3">
      <w:pPr>
        <w:spacing w:after="0" w:line="240" w:lineRule="auto"/>
        <w:ind w:firstLine="709"/>
        <w:jc w:val="both"/>
        <w:rPr>
          <w:rFonts w:ascii="Times New Roman" w:hAnsi="Times New Roman" w:cs="Times New Roman"/>
          <w:sz w:val="28"/>
        </w:rPr>
      </w:pPr>
    </w:p>
    <w:p w:rsidR="00F369D0" w:rsidRPr="008B5EB3" w:rsidRDefault="00F369D0" w:rsidP="00F369D0">
      <w:pPr>
        <w:spacing w:line="240" w:lineRule="auto"/>
        <w:contextualSpacing/>
        <w:jc w:val="both"/>
        <w:rPr>
          <w:rFonts w:ascii="Times New Roman" w:hAnsi="Times New Roman" w:cs="Times New Roman"/>
          <w:sz w:val="28"/>
          <w:szCs w:val="28"/>
          <w:u w:val="single"/>
        </w:rPr>
      </w:pPr>
      <w:r>
        <w:rPr>
          <w:rFonts w:ascii="Times New Roman" w:hAnsi="Times New Roman" w:cs="Times New Roman"/>
          <w:sz w:val="28"/>
          <w:szCs w:val="28"/>
          <w:u w:val="single"/>
        </w:rPr>
        <w:t>6.2</w:t>
      </w:r>
      <w:r w:rsidRPr="008B5EB3">
        <w:rPr>
          <w:rFonts w:ascii="Times New Roman" w:hAnsi="Times New Roman" w:cs="Times New Roman"/>
          <w:sz w:val="28"/>
          <w:szCs w:val="28"/>
          <w:u w:val="single"/>
        </w:rPr>
        <w:t>. При проверке в</w:t>
      </w:r>
      <w:r>
        <w:rPr>
          <w:rFonts w:ascii="Times New Roman" w:hAnsi="Times New Roman" w:cs="Times New Roman"/>
          <w:sz w:val="28"/>
          <w:szCs w:val="28"/>
          <w:u w:val="single"/>
        </w:rPr>
        <w:t xml:space="preserve"> Фонде</w:t>
      </w:r>
      <w:r w:rsidRPr="008B5EB3">
        <w:rPr>
          <w:rFonts w:ascii="Times New Roman" w:hAnsi="Times New Roman" w:cs="Times New Roman"/>
          <w:sz w:val="28"/>
          <w:szCs w:val="28"/>
          <w:u w:val="single"/>
        </w:rPr>
        <w:t>:</w:t>
      </w:r>
    </w:p>
    <w:p w:rsidR="00F369D0" w:rsidRPr="00002396" w:rsidRDefault="00F369D0" w:rsidP="00F369D0">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rPr>
        <w:t xml:space="preserve">6.2.1. </w:t>
      </w:r>
      <w:r w:rsidRPr="00002396">
        <w:rPr>
          <w:rFonts w:ascii="Times New Roman" w:hAnsi="Times New Roman" w:cs="Times New Roman"/>
          <w:sz w:val="28"/>
          <w:szCs w:val="28"/>
        </w:rPr>
        <w:t>Фонд имеет право размещать временно свободные денежные средства во вклады (депозиты) кредитных организаций по результатам открытого конкурсного отбора, проведенного в соответствии с требованиями, установленными законодательством Российской Федерации.</w:t>
      </w:r>
      <w:r w:rsidRPr="008454B6">
        <w:rPr>
          <w:rFonts w:ascii="Times New Roman" w:hAnsi="Times New Roman" w:cs="Times New Roman"/>
          <w:i/>
          <w:sz w:val="28"/>
          <w:szCs w:val="28"/>
        </w:rPr>
        <w:t xml:space="preserve"> </w:t>
      </w:r>
      <w:r w:rsidRPr="00002396">
        <w:rPr>
          <w:rFonts w:ascii="Times New Roman" w:hAnsi="Times New Roman" w:cs="Times New Roman"/>
          <w:sz w:val="28"/>
          <w:szCs w:val="28"/>
        </w:rPr>
        <w:t>Пролонгация вклада (депозита) не осуществляется без конкурсного отбора кредитных организаций.</w:t>
      </w:r>
    </w:p>
    <w:p w:rsidR="00F369D0" w:rsidRPr="00002396" w:rsidRDefault="00F369D0" w:rsidP="00F369D0">
      <w:pPr>
        <w:autoSpaceDE w:val="0"/>
        <w:autoSpaceDN w:val="0"/>
        <w:adjustRightInd w:val="0"/>
        <w:spacing w:after="0" w:line="240" w:lineRule="auto"/>
        <w:ind w:firstLine="720"/>
        <w:jc w:val="both"/>
        <w:rPr>
          <w:rFonts w:ascii="Times New Roman" w:hAnsi="Times New Roman" w:cs="Times New Roman"/>
          <w:sz w:val="28"/>
          <w:szCs w:val="28"/>
        </w:rPr>
      </w:pPr>
      <w:r w:rsidRPr="00002396">
        <w:rPr>
          <w:rFonts w:ascii="Times New Roman" w:hAnsi="Times New Roman" w:cs="Times New Roman"/>
          <w:sz w:val="28"/>
          <w:szCs w:val="28"/>
        </w:rPr>
        <w:t>Доход, получаемый от размещения средств Фонда, направляется на пополнение собственного капитала, а также на покрытие расходов, связанных с уплатой соответствующих налогов, связанных с получением дохода от размещения средств, а также по решению Совета (высшего коллегиального органа Фонда) или иного уполномоченного органа управления Фонда на покрытие операционных расходов в случае недостаточности доходов от основной деятельности.</w:t>
      </w:r>
    </w:p>
    <w:p w:rsidR="00F369D0" w:rsidRDefault="00F369D0" w:rsidP="00F369D0">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02396">
        <w:rPr>
          <w:rFonts w:ascii="Times New Roman" w:eastAsia="Calibri" w:hAnsi="Times New Roman" w:cs="Times New Roman"/>
          <w:sz w:val="28"/>
          <w:szCs w:val="28"/>
        </w:rPr>
        <w:t xml:space="preserve">Фонд в 2016 </w:t>
      </w:r>
      <w:r>
        <w:rPr>
          <w:rFonts w:ascii="Times New Roman" w:eastAsia="Calibri" w:hAnsi="Times New Roman" w:cs="Times New Roman"/>
          <w:sz w:val="28"/>
          <w:szCs w:val="28"/>
        </w:rPr>
        <w:t xml:space="preserve">и в 2017 гг. </w:t>
      </w:r>
      <w:r w:rsidRPr="00002396">
        <w:rPr>
          <w:rFonts w:ascii="Times New Roman" w:eastAsia="Calibri" w:hAnsi="Times New Roman" w:cs="Times New Roman"/>
          <w:sz w:val="28"/>
          <w:szCs w:val="28"/>
        </w:rPr>
        <w:t>не проводил открытый конкурсный отбор кредитных организаций для размещения временно свободных денежных средств во вклады (депозиты).</w:t>
      </w:r>
    </w:p>
    <w:p w:rsidR="00F369D0" w:rsidRPr="00265FAF" w:rsidRDefault="00F369D0" w:rsidP="00F369D0">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265FAF">
        <w:rPr>
          <w:rFonts w:ascii="Times New Roman" w:eastAsia="Calibri" w:hAnsi="Times New Roman" w:cs="Times New Roman"/>
          <w:sz w:val="28"/>
          <w:szCs w:val="28"/>
        </w:rPr>
        <w:t xml:space="preserve">6.2.2. </w:t>
      </w:r>
      <w:r w:rsidR="00E80B24" w:rsidRPr="00265FAF">
        <w:rPr>
          <w:rFonts w:ascii="Times New Roman" w:eastAsia="Calibri" w:hAnsi="Times New Roman" w:cs="Times New Roman"/>
          <w:sz w:val="28"/>
          <w:szCs w:val="28"/>
        </w:rPr>
        <w:t>Проверкой о</w:t>
      </w:r>
      <w:r w:rsidRPr="00265FAF">
        <w:rPr>
          <w:rFonts w:ascii="Times New Roman" w:eastAsia="Calibri" w:hAnsi="Times New Roman" w:cs="Times New Roman"/>
          <w:sz w:val="28"/>
          <w:szCs w:val="28"/>
        </w:rPr>
        <w:t>тмечено, что пункт 5.1 Порядка определения объема субсидий противоречит уставным целям деятельности Фонда, а также Фонд не является коммерческой организацией и при осуществлении своей деятельности не пре</w:t>
      </w:r>
      <w:r w:rsidR="00E80B24" w:rsidRPr="00265FAF">
        <w:rPr>
          <w:rFonts w:ascii="Times New Roman" w:eastAsia="Calibri" w:hAnsi="Times New Roman" w:cs="Times New Roman"/>
          <w:sz w:val="28"/>
          <w:szCs w:val="28"/>
        </w:rPr>
        <w:t>следует цель получения прибыли.</w:t>
      </w:r>
    </w:p>
    <w:p w:rsidR="00F369D0" w:rsidRPr="00265FAF" w:rsidRDefault="00F369D0" w:rsidP="00F369D0">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265FAF">
        <w:rPr>
          <w:rFonts w:ascii="Times New Roman" w:eastAsia="Calibri" w:hAnsi="Times New Roman" w:cs="Times New Roman"/>
          <w:sz w:val="28"/>
          <w:szCs w:val="28"/>
        </w:rPr>
        <w:t xml:space="preserve">6.2.3. При </w:t>
      </w:r>
      <w:r w:rsidR="00E80B24" w:rsidRPr="00265FAF">
        <w:rPr>
          <w:rFonts w:ascii="Times New Roman" w:eastAsia="Calibri" w:hAnsi="Times New Roman" w:cs="Times New Roman"/>
          <w:sz w:val="28"/>
          <w:szCs w:val="28"/>
        </w:rPr>
        <w:t>выборочной проверке д</w:t>
      </w:r>
      <w:r w:rsidRPr="00265FAF">
        <w:rPr>
          <w:rFonts w:ascii="Times New Roman" w:eastAsia="Calibri" w:hAnsi="Times New Roman" w:cs="Times New Roman"/>
          <w:sz w:val="28"/>
          <w:szCs w:val="28"/>
        </w:rPr>
        <w:t xml:space="preserve">ел заемщиков по займам, предоставленным в 2016 </w:t>
      </w:r>
      <w:r w:rsidR="00E80B24" w:rsidRPr="00265FAF">
        <w:rPr>
          <w:rFonts w:ascii="Times New Roman" w:eastAsia="Calibri" w:hAnsi="Times New Roman" w:cs="Times New Roman"/>
          <w:sz w:val="28"/>
          <w:szCs w:val="28"/>
        </w:rPr>
        <w:t>и в 2017 гг. установлено, что в</w:t>
      </w:r>
      <w:r w:rsidRPr="00265FAF">
        <w:rPr>
          <w:rFonts w:ascii="Times New Roman" w:eastAsia="Calibri" w:hAnsi="Times New Roman" w:cs="Times New Roman"/>
          <w:sz w:val="28"/>
          <w:szCs w:val="28"/>
        </w:rPr>
        <w:t xml:space="preserve"> соответствии с условиями договоров займа заемщики обязаны ежеквартально, в течение 10 дней, следующих за отчетным кварталом, предоставлять сведения о среднесписочной численности работников за отчетный период с целью подтверждения информации о сохраненных и (или) вновь создан</w:t>
      </w:r>
      <w:r w:rsidR="00E80B24" w:rsidRPr="00265FAF">
        <w:rPr>
          <w:rFonts w:ascii="Times New Roman" w:eastAsia="Calibri" w:hAnsi="Times New Roman" w:cs="Times New Roman"/>
          <w:sz w:val="28"/>
          <w:szCs w:val="28"/>
        </w:rPr>
        <w:t>ных рабочих местах, м</w:t>
      </w:r>
      <w:r w:rsidRPr="00265FAF">
        <w:rPr>
          <w:rFonts w:ascii="Times New Roman" w:eastAsia="Calibri" w:hAnsi="Times New Roman" w:cs="Times New Roman"/>
          <w:sz w:val="28"/>
          <w:szCs w:val="28"/>
        </w:rPr>
        <w:t>ногими заёмщиками в нарушение условий договоров займа данное требование не соблюдалось или соблюдалось частично</w:t>
      </w:r>
      <w:r w:rsidR="006B1C4F" w:rsidRPr="00265FAF">
        <w:rPr>
          <w:rFonts w:ascii="Times New Roman" w:eastAsia="Calibri" w:hAnsi="Times New Roman" w:cs="Times New Roman"/>
          <w:sz w:val="28"/>
          <w:szCs w:val="28"/>
        </w:rPr>
        <w:t>.</w:t>
      </w:r>
    </w:p>
    <w:p w:rsidR="00E80B24" w:rsidRPr="004F1114" w:rsidRDefault="00E80B24" w:rsidP="00F369D0">
      <w:pPr>
        <w:autoSpaceDE w:val="0"/>
        <w:autoSpaceDN w:val="0"/>
        <w:adjustRightInd w:val="0"/>
        <w:spacing w:after="0" w:line="240" w:lineRule="auto"/>
        <w:ind w:firstLine="709"/>
        <w:jc w:val="both"/>
        <w:outlineLvl w:val="0"/>
        <w:rPr>
          <w:rFonts w:ascii="Times New Roman" w:eastAsia="Calibri" w:hAnsi="Times New Roman" w:cs="Times New Roman"/>
          <w:color w:val="FF0000"/>
          <w:sz w:val="28"/>
          <w:szCs w:val="28"/>
        </w:rPr>
      </w:pPr>
    </w:p>
    <w:p w:rsidR="00942B4C" w:rsidRPr="001F613E" w:rsidRDefault="00942B4C" w:rsidP="00942B4C">
      <w:pPr>
        <w:spacing w:after="0" w:line="312" w:lineRule="auto"/>
        <w:jc w:val="both"/>
        <w:rPr>
          <w:rFonts w:ascii="Times New Roman" w:eastAsia="Calibri" w:hAnsi="Times New Roman" w:cs="Times New Roman"/>
          <w:sz w:val="28"/>
          <w:szCs w:val="28"/>
          <w:u w:val="single"/>
        </w:rPr>
      </w:pPr>
      <w:r w:rsidRPr="001F613E">
        <w:rPr>
          <w:rFonts w:ascii="Times New Roman" w:hAnsi="Times New Roman" w:cs="Times New Roman"/>
          <w:sz w:val="28"/>
          <w:szCs w:val="28"/>
          <w:u w:val="single"/>
        </w:rPr>
        <w:t xml:space="preserve">7. </w:t>
      </w:r>
      <w:r w:rsidRPr="001F613E">
        <w:rPr>
          <w:rFonts w:ascii="Times New Roman" w:eastAsia="Calibri" w:hAnsi="Times New Roman" w:cs="Times New Roman"/>
          <w:sz w:val="28"/>
          <w:szCs w:val="28"/>
          <w:u w:val="single"/>
        </w:rPr>
        <w:t xml:space="preserve">Меры, принятые по результатам контрольного мероприятия: </w:t>
      </w:r>
    </w:p>
    <w:p w:rsidR="0078067B" w:rsidRPr="001F613E" w:rsidRDefault="00942B4C" w:rsidP="00CC2AE7">
      <w:pPr>
        <w:pStyle w:val="a5"/>
        <w:ind w:firstLine="567"/>
        <w:jc w:val="both"/>
        <w:rPr>
          <w:rFonts w:ascii="Times New Roman" w:hAnsi="Times New Roman" w:cs="Times New Roman"/>
          <w:sz w:val="28"/>
          <w:szCs w:val="28"/>
          <w:lang w:eastAsia="ru-RU"/>
        </w:rPr>
      </w:pPr>
      <w:r w:rsidRPr="001F613E">
        <w:rPr>
          <w:rFonts w:ascii="Times New Roman" w:hAnsi="Times New Roman" w:cs="Times New Roman"/>
          <w:sz w:val="28"/>
          <w:szCs w:val="28"/>
          <w:lang w:eastAsia="ru-RU"/>
        </w:rPr>
        <w:t xml:space="preserve">В целях устранения выявленных контрольно-счетной палатой Архангельской области нарушений в адрес </w:t>
      </w:r>
      <w:r w:rsidR="005023DA" w:rsidRPr="001F613E">
        <w:rPr>
          <w:rFonts w:ascii="Times New Roman" w:hAnsi="Times New Roman" w:cs="Times New Roman"/>
          <w:sz w:val="28"/>
          <w:szCs w:val="28"/>
          <w:lang w:eastAsia="ru-RU"/>
        </w:rPr>
        <w:t xml:space="preserve">агентства стратегических разработок </w:t>
      </w:r>
      <w:r w:rsidRPr="001F613E">
        <w:rPr>
          <w:rFonts w:ascii="Times New Roman" w:hAnsi="Times New Roman" w:cs="Times New Roman"/>
          <w:sz w:val="28"/>
          <w:szCs w:val="28"/>
          <w:lang w:eastAsia="ru-RU"/>
        </w:rPr>
        <w:t xml:space="preserve">Архангельской области направлено </w:t>
      </w:r>
      <w:r w:rsidR="0078067B" w:rsidRPr="001F613E">
        <w:rPr>
          <w:rFonts w:ascii="Times New Roman" w:hAnsi="Times New Roman" w:cs="Times New Roman"/>
          <w:sz w:val="28"/>
          <w:szCs w:val="28"/>
          <w:lang w:eastAsia="ru-RU"/>
        </w:rPr>
        <w:t>представление</w:t>
      </w:r>
      <w:r w:rsidR="00C3255F" w:rsidRPr="001F613E">
        <w:rPr>
          <w:rFonts w:ascii="Times New Roman" w:hAnsi="Times New Roman" w:cs="Times New Roman"/>
          <w:sz w:val="28"/>
          <w:szCs w:val="28"/>
          <w:lang w:eastAsia="ru-RU"/>
        </w:rPr>
        <w:t xml:space="preserve"> </w:t>
      </w:r>
      <w:r w:rsidR="00C3255F" w:rsidRPr="001F613E">
        <w:rPr>
          <w:rFonts w:ascii="Times New Roman" w:hAnsi="Times New Roman" w:cs="Times New Roman"/>
          <w:sz w:val="28"/>
          <w:szCs w:val="28"/>
        </w:rPr>
        <w:t>для принятия мер по устранению и дальнейшему недопущению выявленных нарушений и недостатков.</w:t>
      </w:r>
    </w:p>
    <w:p w:rsidR="001F613E" w:rsidRPr="001F613E" w:rsidRDefault="001F613E" w:rsidP="001F613E">
      <w:pPr>
        <w:pStyle w:val="a5"/>
        <w:ind w:firstLine="709"/>
        <w:jc w:val="both"/>
        <w:rPr>
          <w:rFonts w:ascii="Times New Roman" w:hAnsi="Times New Roman" w:cs="Times New Roman"/>
          <w:sz w:val="28"/>
          <w:szCs w:val="28"/>
        </w:rPr>
      </w:pPr>
      <w:r w:rsidRPr="001F613E">
        <w:rPr>
          <w:rFonts w:ascii="Times New Roman" w:hAnsi="Times New Roman" w:cs="Times New Roman"/>
          <w:sz w:val="28"/>
          <w:szCs w:val="28"/>
        </w:rPr>
        <w:t>В управление Федеральной антимонопольной службы по Архангельской области и контрольно-ревизионную инспекцию Архангельской области направлена информация о нарушениях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w:t>
      </w:r>
    </w:p>
    <w:p w:rsidR="001F613E" w:rsidRDefault="001F613E" w:rsidP="001F613E">
      <w:pPr>
        <w:pStyle w:val="a5"/>
        <w:ind w:firstLine="709"/>
        <w:jc w:val="both"/>
        <w:rPr>
          <w:rFonts w:ascii="Times New Roman" w:hAnsi="Times New Roman" w:cs="Times New Roman"/>
          <w:sz w:val="28"/>
          <w:szCs w:val="28"/>
        </w:rPr>
      </w:pPr>
      <w:r w:rsidRPr="001F613E">
        <w:rPr>
          <w:rFonts w:ascii="Times New Roman" w:hAnsi="Times New Roman" w:cs="Times New Roman"/>
          <w:sz w:val="28"/>
          <w:szCs w:val="28"/>
          <w:lang w:eastAsia="ru-RU"/>
        </w:rPr>
        <w:t xml:space="preserve">Все материалы проверки направлены </w:t>
      </w:r>
      <w:r w:rsidRPr="001F613E">
        <w:rPr>
          <w:rFonts w:ascii="Times New Roman" w:hAnsi="Times New Roman" w:cs="Times New Roman"/>
          <w:sz w:val="28"/>
          <w:szCs w:val="28"/>
        </w:rPr>
        <w:t>в региональное управление по Архангельской области ФСБ России.</w:t>
      </w:r>
    </w:p>
    <w:p w:rsidR="00E80B24" w:rsidRPr="001F613E" w:rsidRDefault="00E80B24" w:rsidP="001F613E">
      <w:pPr>
        <w:pStyle w:val="a5"/>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Информация о результатах проверки направлена в министерство экономического развития Архангельской области. </w:t>
      </w:r>
    </w:p>
    <w:p w:rsidR="00B65456" w:rsidRPr="009A3345" w:rsidRDefault="00B65456" w:rsidP="00F849D4">
      <w:pPr>
        <w:spacing w:line="240" w:lineRule="auto"/>
        <w:contextualSpacing/>
        <w:jc w:val="both"/>
        <w:rPr>
          <w:rFonts w:ascii="Times New Roman" w:eastAsia="Times New Roman" w:hAnsi="Times New Roman" w:cs="Times New Roman"/>
          <w:sz w:val="25"/>
          <w:szCs w:val="25"/>
        </w:rPr>
      </w:pPr>
    </w:p>
    <w:sectPr w:rsidR="00B65456" w:rsidRPr="009A3345" w:rsidSect="00C10EEA">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C04F7"/>
    <w:multiLevelType w:val="hybridMultilevel"/>
    <w:tmpl w:val="FDF66DD0"/>
    <w:lvl w:ilvl="0" w:tplc="015696A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0B3E21"/>
    <w:multiLevelType w:val="hybridMultilevel"/>
    <w:tmpl w:val="344470DC"/>
    <w:lvl w:ilvl="0" w:tplc="28BE873A">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4F4884"/>
    <w:multiLevelType w:val="hybridMultilevel"/>
    <w:tmpl w:val="70FE35CE"/>
    <w:lvl w:ilvl="0" w:tplc="3CDE681C">
      <w:start w:val="1"/>
      <w:numFmt w:val="decimal"/>
      <w:lvlText w:val="%1."/>
      <w:lvlJc w:val="left"/>
      <w:pPr>
        <w:ind w:left="1211"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3FD3056"/>
    <w:multiLevelType w:val="hybridMultilevel"/>
    <w:tmpl w:val="E32CB3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7574888"/>
    <w:multiLevelType w:val="hybridMultilevel"/>
    <w:tmpl w:val="6204CB90"/>
    <w:lvl w:ilvl="0" w:tplc="4196A4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BD53213"/>
    <w:multiLevelType w:val="hybridMultilevel"/>
    <w:tmpl w:val="06569072"/>
    <w:lvl w:ilvl="0" w:tplc="D116F70A">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7A073808"/>
    <w:multiLevelType w:val="hybridMultilevel"/>
    <w:tmpl w:val="C7BE3C6C"/>
    <w:lvl w:ilvl="0" w:tplc="FB9C2866">
      <w:start w:val="1"/>
      <w:numFmt w:val="decimal"/>
      <w:lvlText w:val="%1."/>
      <w:lvlJc w:val="left"/>
      <w:pPr>
        <w:ind w:left="360"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5"/>
  </w:num>
  <w:num w:numId="2">
    <w:abstractNumId w:val="1"/>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1EB"/>
    <w:rsid w:val="0000386D"/>
    <w:rsid w:val="00103C38"/>
    <w:rsid w:val="0011287E"/>
    <w:rsid w:val="001213EB"/>
    <w:rsid w:val="00127C35"/>
    <w:rsid w:val="00141B14"/>
    <w:rsid w:val="001711EB"/>
    <w:rsid w:val="00176429"/>
    <w:rsid w:val="001A0C07"/>
    <w:rsid w:val="001B0019"/>
    <w:rsid w:val="001D41AF"/>
    <w:rsid w:val="001E0D22"/>
    <w:rsid w:val="001F613E"/>
    <w:rsid w:val="00213FF6"/>
    <w:rsid w:val="0024232D"/>
    <w:rsid w:val="002454B9"/>
    <w:rsid w:val="00246991"/>
    <w:rsid w:val="00265FAF"/>
    <w:rsid w:val="00284C96"/>
    <w:rsid w:val="002A3605"/>
    <w:rsid w:val="002A366C"/>
    <w:rsid w:val="002C515A"/>
    <w:rsid w:val="002E4F09"/>
    <w:rsid w:val="0034097D"/>
    <w:rsid w:val="00345EC1"/>
    <w:rsid w:val="003554E5"/>
    <w:rsid w:val="0036201C"/>
    <w:rsid w:val="0037386E"/>
    <w:rsid w:val="003770E7"/>
    <w:rsid w:val="003934BF"/>
    <w:rsid w:val="003B5934"/>
    <w:rsid w:val="003C2D4F"/>
    <w:rsid w:val="003E51EB"/>
    <w:rsid w:val="003E7DC3"/>
    <w:rsid w:val="003F0AB3"/>
    <w:rsid w:val="004109F4"/>
    <w:rsid w:val="004270FC"/>
    <w:rsid w:val="00441FAB"/>
    <w:rsid w:val="004B6EE9"/>
    <w:rsid w:val="004D29BA"/>
    <w:rsid w:val="004E0E3C"/>
    <w:rsid w:val="004F7EA2"/>
    <w:rsid w:val="005023DA"/>
    <w:rsid w:val="00506157"/>
    <w:rsid w:val="00555ACD"/>
    <w:rsid w:val="005629E7"/>
    <w:rsid w:val="006149A2"/>
    <w:rsid w:val="006908C0"/>
    <w:rsid w:val="006B15A1"/>
    <w:rsid w:val="006B1C4F"/>
    <w:rsid w:val="006C4BDA"/>
    <w:rsid w:val="006D1F52"/>
    <w:rsid w:val="00766E7E"/>
    <w:rsid w:val="00771619"/>
    <w:rsid w:val="0078067B"/>
    <w:rsid w:val="007827ED"/>
    <w:rsid w:val="007B7D4A"/>
    <w:rsid w:val="007C2ACE"/>
    <w:rsid w:val="007C383E"/>
    <w:rsid w:val="007F28BF"/>
    <w:rsid w:val="00812681"/>
    <w:rsid w:val="00835B53"/>
    <w:rsid w:val="00835F9A"/>
    <w:rsid w:val="008634AE"/>
    <w:rsid w:val="00865D01"/>
    <w:rsid w:val="008721F8"/>
    <w:rsid w:val="008772B9"/>
    <w:rsid w:val="00881D11"/>
    <w:rsid w:val="008B5EB3"/>
    <w:rsid w:val="008D07D0"/>
    <w:rsid w:val="008E6DEC"/>
    <w:rsid w:val="008E7D0C"/>
    <w:rsid w:val="008F70FB"/>
    <w:rsid w:val="0092341F"/>
    <w:rsid w:val="0093240F"/>
    <w:rsid w:val="00942B4C"/>
    <w:rsid w:val="00962C69"/>
    <w:rsid w:val="00983A72"/>
    <w:rsid w:val="009A3345"/>
    <w:rsid w:val="009B6287"/>
    <w:rsid w:val="009C23EE"/>
    <w:rsid w:val="009C4D24"/>
    <w:rsid w:val="009C6AB4"/>
    <w:rsid w:val="009F363A"/>
    <w:rsid w:val="00AB58C9"/>
    <w:rsid w:val="00AB66C7"/>
    <w:rsid w:val="00AC5268"/>
    <w:rsid w:val="00AF1265"/>
    <w:rsid w:val="00B03355"/>
    <w:rsid w:val="00B2068B"/>
    <w:rsid w:val="00B65456"/>
    <w:rsid w:val="00B763E1"/>
    <w:rsid w:val="00B91840"/>
    <w:rsid w:val="00BA0CFE"/>
    <w:rsid w:val="00BB04F0"/>
    <w:rsid w:val="00BB497B"/>
    <w:rsid w:val="00BD5BB3"/>
    <w:rsid w:val="00C10EEA"/>
    <w:rsid w:val="00C27351"/>
    <w:rsid w:val="00C3255F"/>
    <w:rsid w:val="00C521C0"/>
    <w:rsid w:val="00C91667"/>
    <w:rsid w:val="00CC2AE7"/>
    <w:rsid w:val="00CE5A9B"/>
    <w:rsid w:val="00D055A0"/>
    <w:rsid w:val="00D50B9A"/>
    <w:rsid w:val="00D579DF"/>
    <w:rsid w:val="00D76CFD"/>
    <w:rsid w:val="00DA63E9"/>
    <w:rsid w:val="00DD3B11"/>
    <w:rsid w:val="00E775E1"/>
    <w:rsid w:val="00E80B24"/>
    <w:rsid w:val="00E8741F"/>
    <w:rsid w:val="00F338CC"/>
    <w:rsid w:val="00F369D0"/>
    <w:rsid w:val="00F43D3C"/>
    <w:rsid w:val="00F849D4"/>
    <w:rsid w:val="00F941F9"/>
    <w:rsid w:val="00FC15A1"/>
    <w:rsid w:val="00FF7B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1A68D0-6925-4ECA-BD69-E796BD12D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4097D"/>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No Spacing"/>
    <w:link w:val="a6"/>
    <w:uiPriority w:val="1"/>
    <w:qFormat/>
    <w:rsid w:val="003934BF"/>
    <w:pPr>
      <w:spacing w:after="0" w:line="240" w:lineRule="auto"/>
    </w:pPr>
  </w:style>
  <w:style w:type="character" w:customStyle="1" w:styleId="a6">
    <w:name w:val="Без интервала Знак"/>
    <w:link w:val="a5"/>
    <w:uiPriority w:val="1"/>
    <w:locked/>
    <w:rsid w:val="003934BF"/>
  </w:style>
  <w:style w:type="paragraph" w:customStyle="1" w:styleId="ConsPlusNormal">
    <w:name w:val="ConsPlusNormal"/>
    <w:rsid w:val="00345EC1"/>
    <w:pPr>
      <w:autoSpaceDE w:val="0"/>
      <w:autoSpaceDN w:val="0"/>
      <w:adjustRightInd w:val="0"/>
      <w:spacing w:after="0" w:line="240" w:lineRule="auto"/>
    </w:pPr>
    <w:rPr>
      <w:rFonts w:ascii="Times New Roman" w:hAnsi="Times New Roman" w:cs="Times New Roman"/>
      <w:sz w:val="28"/>
      <w:szCs w:val="28"/>
    </w:rPr>
  </w:style>
  <w:style w:type="character" w:customStyle="1" w:styleId="a4">
    <w:name w:val="Абзац списка Знак"/>
    <w:link w:val="a3"/>
    <w:uiPriority w:val="34"/>
    <w:locked/>
    <w:rsid w:val="002C515A"/>
    <w:rPr>
      <w:rFonts w:ascii="Times New Roman" w:eastAsia="Times New Roman" w:hAnsi="Times New Roman" w:cs="Times New Roman"/>
      <w:sz w:val="24"/>
      <w:szCs w:val="24"/>
      <w:lang w:eastAsia="ru-RU"/>
    </w:rPr>
  </w:style>
  <w:style w:type="character" w:customStyle="1" w:styleId="2">
    <w:name w:val="Основной текст (2)_"/>
    <w:basedOn w:val="a0"/>
    <w:link w:val="20"/>
    <w:rsid w:val="00942B4C"/>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942B4C"/>
    <w:pPr>
      <w:widowControl w:val="0"/>
      <w:shd w:val="clear" w:color="auto" w:fill="FFFFFF"/>
      <w:spacing w:before="160" w:after="640" w:line="310" w:lineRule="exact"/>
      <w:ind w:hanging="320"/>
      <w:jc w:val="both"/>
    </w:pPr>
    <w:rPr>
      <w:rFonts w:ascii="Times New Roman" w:eastAsia="Times New Roman" w:hAnsi="Times New Roman" w:cs="Times New Roman"/>
      <w:sz w:val="28"/>
      <w:szCs w:val="28"/>
    </w:rPr>
  </w:style>
  <w:style w:type="paragraph" w:styleId="a7">
    <w:name w:val="Balloon Text"/>
    <w:basedOn w:val="a"/>
    <w:link w:val="a8"/>
    <w:uiPriority w:val="99"/>
    <w:semiHidden/>
    <w:unhideWhenUsed/>
    <w:rsid w:val="0078067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8067B"/>
    <w:rPr>
      <w:rFonts w:ascii="Segoe UI" w:hAnsi="Segoe UI" w:cs="Segoe UI"/>
      <w:sz w:val="18"/>
      <w:szCs w:val="18"/>
    </w:rPr>
  </w:style>
  <w:style w:type="character" w:styleId="a9">
    <w:name w:val="Hyperlink"/>
    <w:uiPriority w:val="99"/>
    <w:rsid w:val="007827ED"/>
    <w:rPr>
      <w:rFonts w:cs="Times New Roman"/>
      <w:color w:val="0000FF"/>
      <w:u w:val="single"/>
    </w:rPr>
  </w:style>
  <w:style w:type="table" w:styleId="aa">
    <w:name w:val="Table Grid"/>
    <w:basedOn w:val="a1"/>
    <w:uiPriority w:val="39"/>
    <w:rsid w:val="001D4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49ab1e92">
    <w:name w:val="cs49ab1e92"/>
    <w:basedOn w:val="a"/>
    <w:rsid w:val="0000386D"/>
    <w:pPr>
      <w:spacing w:after="0" w:line="240" w:lineRule="auto"/>
      <w:ind w:firstLine="540"/>
      <w:jc w:val="both"/>
    </w:pPr>
    <w:rPr>
      <w:rFonts w:ascii="Times New Roman" w:eastAsiaTheme="minorEastAsia" w:hAnsi="Times New Roman" w:cs="Times New Roman"/>
      <w:sz w:val="24"/>
      <w:szCs w:val="24"/>
      <w:lang w:eastAsia="ru-RU"/>
    </w:rPr>
  </w:style>
  <w:style w:type="character" w:customStyle="1" w:styleId="cs184f715a1">
    <w:name w:val="cs184f715a1"/>
    <w:basedOn w:val="a0"/>
    <w:rsid w:val="0000386D"/>
    <w:rPr>
      <w:rFonts w:ascii="Times New Roman" w:hAnsi="Times New Roman" w:cs="Times New Roman" w:hint="default"/>
      <w:b w:val="0"/>
      <w:bCs w:val="0"/>
      <w:i w:val="0"/>
      <w:iCs w:val="0"/>
      <w:color w:val="000000"/>
      <w:sz w:val="27"/>
      <w:szCs w:val="27"/>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662215">
      <w:bodyDiv w:val="1"/>
      <w:marLeft w:val="0"/>
      <w:marRight w:val="0"/>
      <w:marTop w:val="0"/>
      <w:marBottom w:val="0"/>
      <w:divBdr>
        <w:top w:val="none" w:sz="0" w:space="0" w:color="auto"/>
        <w:left w:val="none" w:sz="0" w:space="0" w:color="auto"/>
        <w:bottom w:val="none" w:sz="0" w:space="0" w:color="auto"/>
        <w:right w:val="none" w:sz="0" w:space="0" w:color="auto"/>
      </w:divBdr>
      <w:divsChild>
        <w:div w:id="1498494047">
          <w:marLeft w:val="0"/>
          <w:marRight w:val="0"/>
          <w:marTop w:val="0"/>
          <w:marBottom w:val="0"/>
          <w:divBdr>
            <w:top w:val="none" w:sz="0" w:space="0" w:color="auto"/>
            <w:left w:val="none" w:sz="0" w:space="0" w:color="auto"/>
            <w:bottom w:val="none" w:sz="0" w:space="0" w:color="auto"/>
            <w:right w:val="none" w:sz="0" w:space="0" w:color="auto"/>
          </w:divBdr>
        </w:div>
        <w:div w:id="1037508308">
          <w:marLeft w:val="0"/>
          <w:marRight w:val="0"/>
          <w:marTop w:val="0"/>
          <w:marBottom w:val="0"/>
          <w:divBdr>
            <w:top w:val="none" w:sz="0" w:space="0" w:color="auto"/>
            <w:left w:val="none" w:sz="0" w:space="0" w:color="auto"/>
            <w:bottom w:val="none" w:sz="0" w:space="0" w:color="auto"/>
            <w:right w:val="none" w:sz="0" w:space="0" w:color="auto"/>
          </w:divBdr>
        </w:div>
        <w:div w:id="804002836">
          <w:marLeft w:val="0"/>
          <w:marRight w:val="0"/>
          <w:marTop w:val="0"/>
          <w:marBottom w:val="0"/>
          <w:divBdr>
            <w:top w:val="none" w:sz="0" w:space="0" w:color="auto"/>
            <w:left w:val="none" w:sz="0" w:space="0" w:color="auto"/>
            <w:bottom w:val="none" w:sz="0" w:space="0" w:color="auto"/>
            <w:right w:val="none" w:sz="0" w:space="0" w:color="auto"/>
          </w:divBdr>
        </w:div>
        <w:div w:id="1129667050">
          <w:marLeft w:val="0"/>
          <w:marRight w:val="0"/>
          <w:marTop w:val="0"/>
          <w:marBottom w:val="0"/>
          <w:divBdr>
            <w:top w:val="none" w:sz="0" w:space="0" w:color="auto"/>
            <w:left w:val="none" w:sz="0" w:space="0" w:color="auto"/>
            <w:bottom w:val="none" w:sz="0" w:space="0" w:color="auto"/>
            <w:right w:val="none" w:sz="0" w:space="0" w:color="auto"/>
          </w:divBdr>
        </w:div>
        <w:div w:id="316610581">
          <w:marLeft w:val="0"/>
          <w:marRight w:val="0"/>
          <w:marTop w:val="0"/>
          <w:marBottom w:val="0"/>
          <w:divBdr>
            <w:top w:val="none" w:sz="0" w:space="0" w:color="auto"/>
            <w:left w:val="none" w:sz="0" w:space="0" w:color="auto"/>
            <w:bottom w:val="none" w:sz="0" w:space="0" w:color="auto"/>
            <w:right w:val="none" w:sz="0" w:space="0" w:color="auto"/>
          </w:divBdr>
        </w:div>
        <w:div w:id="1759784619">
          <w:marLeft w:val="0"/>
          <w:marRight w:val="0"/>
          <w:marTop w:val="0"/>
          <w:marBottom w:val="0"/>
          <w:divBdr>
            <w:top w:val="none" w:sz="0" w:space="0" w:color="auto"/>
            <w:left w:val="none" w:sz="0" w:space="0" w:color="auto"/>
            <w:bottom w:val="none" w:sz="0" w:space="0" w:color="auto"/>
            <w:right w:val="none" w:sz="0" w:space="0" w:color="auto"/>
          </w:divBdr>
        </w:div>
        <w:div w:id="2050304299">
          <w:marLeft w:val="0"/>
          <w:marRight w:val="0"/>
          <w:marTop w:val="0"/>
          <w:marBottom w:val="0"/>
          <w:divBdr>
            <w:top w:val="none" w:sz="0" w:space="0" w:color="auto"/>
            <w:left w:val="none" w:sz="0" w:space="0" w:color="auto"/>
            <w:bottom w:val="none" w:sz="0" w:space="0" w:color="auto"/>
            <w:right w:val="none" w:sz="0" w:space="0" w:color="auto"/>
          </w:divBdr>
        </w:div>
        <w:div w:id="1516116802">
          <w:marLeft w:val="0"/>
          <w:marRight w:val="0"/>
          <w:marTop w:val="0"/>
          <w:marBottom w:val="0"/>
          <w:divBdr>
            <w:top w:val="none" w:sz="0" w:space="0" w:color="auto"/>
            <w:left w:val="none" w:sz="0" w:space="0" w:color="auto"/>
            <w:bottom w:val="none" w:sz="0" w:space="0" w:color="auto"/>
            <w:right w:val="none" w:sz="0" w:space="0" w:color="auto"/>
          </w:divBdr>
        </w:div>
        <w:div w:id="909341368">
          <w:marLeft w:val="0"/>
          <w:marRight w:val="0"/>
          <w:marTop w:val="0"/>
          <w:marBottom w:val="0"/>
          <w:divBdr>
            <w:top w:val="none" w:sz="0" w:space="0" w:color="auto"/>
            <w:left w:val="none" w:sz="0" w:space="0" w:color="auto"/>
            <w:bottom w:val="none" w:sz="0" w:space="0" w:color="auto"/>
            <w:right w:val="none" w:sz="0" w:space="0" w:color="auto"/>
          </w:divBdr>
        </w:div>
        <w:div w:id="390007456">
          <w:marLeft w:val="0"/>
          <w:marRight w:val="0"/>
          <w:marTop w:val="0"/>
          <w:marBottom w:val="0"/>
          <w:divBdr>
            <w:top w:val="none" w:sz="0" w:space="0" w:color="auto"/>
            <w:left w:val="none" w:sz="0" w:space="0" w:color="auto"/>
            <w:bottom w:val="none" w:sz="0" w:space="0" w:color="auto"/>
            <w:right w:val="none" w:sz="0" w:space="0" w:color="auto"/>
          </w:divBdr>
        </w:div>
        <w:div w:id="940335407">
          <w:marLeft w:val="0"/>
          <w:marRight w:val="0"/>
          <w:marTop w:val="0"/>
          <w:marBottom w:val="0"/>
          <w:divBdr>
            <w:top w:val="none" w:sz="0" w:space="0" w:color="auto"/>
            <w:left w:val="none" w:sz="0" w:space="0" w:color="auto"/>
            <w:bottom w:val="none" w:sz="0" w:space="0" w:color="auto"/>
            <w:right w:val="none" w:sz="0" w:space="0" w:color="auto"/>
          </w:divBdr>
        </w:div>
        <w:div w:id="1548034030">
          <w:marLeft w:val="0"/>
          <w:marRight w:val="0"/>
          <w:marTop w:val="0"/>
          <w:marBottom w:val="0"/>
          <w:divBdr>
            <w:top w:val="none" w:sz="0" w:space="0" w:color="auto"/>
            <w:left w:val="none" w:sz="0" w:space="0" w:color="auto"/>
            <w:bottom w:val="none" w:sz="0" w:space="0" w:color="auto"/>
            <w:right w:val="none" w:sz="0" w:space="0" w:color="auto"/>
          </w:divBdr>
        </w:div>
        <w:div w:id="238516748">
          <w:marLeft w:val="0"/>
          <w:marRight w:val="0"/>
          <w:marTop w:val="0"/>
          <w:marBottom w:val="0"/>
          <w:divBdr>
            <w:top w:val="none" w:sz="0" w:space="0" w:color="auto"/>
            <w:left w:val="none" w:sz="0" w:space="0" w:color="auto"/>
            <w:bottom w:val="none" w:sz="0" w:space="0" w:color="auto"/>
            <w:right w:val="none" w:sz="0" w:space="0" w:color="auto"/>
          </w:divBdr>
        </w:div>
        <w:div w:id="1149206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3055</Words>
  <Characters>17414</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Николаевна Качанова</dc:creator>
  <cp:lastModifiedBy>Федотова Светлана Ивановна</cp:lastModifiedBy>
  <cp:revision>2</cp:revision>
  <cp:lastPrinted>2018-06-09T05:42:00Z</cp:lastPrinted>
  <dcterms:created xsi:type="dcterms:W3CDTF">2018-11-16T08:14:00Z</dcterms:created>
  <dcterms:modified xsi:type="dcterms:W3CDTF">2018-11-16T08:14:00Z</dcterms:modified>
</cp:coreProperties>
</file>