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C92EE8" w:rsidRPr="00C92EE8" w:rsidRDefault="00C92EE8" w:rsidP="00C92EE8">
      <w:pPr>
        <w:jc w:val="center"/>
        <w:rPr>
          <w:bCs/>
          <w:sz w:val="28"/>
          <w:szCs w:val="28"/>
        </w:rPr>
      </w:pPr>
      <w:r w:rsidRPr="00C92EE8">
        <w:rPr>
          <w:bCs/>
          <w:sz w:val="28"/>
          <w:szCs w:val="28"/>
          <w:lang w:bidi="ru-RU"/>
        </w:rPr>
        <w:t>«</w:t>
      </w:r>
      <w:r>
        <w:rPr>
          <w:bCs/>
          <w:sz w:val="28"/>
          <w:szCs w:val="28"/>
          <w:lang w:bidi="ru-RU"/>
        </w:rPr>
        <w:t>П</w:t>
      </w:r>
      <w:r w:rsidRPr="00C92EE8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а</w:t>
      </w:r>
      <w:r w:rsidRPr="00C92EE8">
        <w:rPr>
          <w:bCs/>
          <w:sz w:val="28"/>
          <w:szCs w:val="28"/>
        </w:rPr>
        <w:t xml:space="preserve"> соблюдения порядка и условий расходования средств  субсидий, направленных российским кредитным организациям на 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 в Архангельской области; </w:t>
      </w:r>
      <w:proofErr w:type="gramStart"/>
      <w:r w:rsidRPr="00C92EE8">
        <w:rPr>
          <w:bCs/>
          <w:sz w:val="28"/>
          <w:szCs w:val="28"/>
        </w:rPr>
        <w:t>осуществления министерством строительства и архитектуры Архангельской области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 в  рамках государственной программы Архангельской области  «Обеспечение качественным, доступным жильем и объектами инженерной инфраструктуры населения Архангельской области (2014-2024 годы)»</w:t>
      </w:r>
      <w:proofErr w:type="gramEnd"/>
    </w:p>
    <w:p w:rsidR="00C92EE8" w:rsidRDefault="00C92EE8" w:rsidP="0066158B">
      <w:pPr>
        <w:jc w:val="center"/>
        <w:rPr>
          <w:sz w:val="28"/>
          <w:szCs w:val="28"/>
        </w:rPr>
      </w:pPr>
    </w:p>
    <w:p w:rsidR="00800B58" w:rsidRPr="00800B58" w:rsidRDefault="008338D7" w:rsidP="00C92EE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ind w:firstLine="709"/>
        <w:jc w:val="both"/>
      </w:pPr>
      <w:proofErr w:type="gramStart"/>
      <w:r w:rsidRPr="00717492">
        <w:rPr>
          <w:b w:val="0"/>
          <w:u w:val="single"/>
        </w:rPr>
        <w:t>Основание проведения контрольного мероприятия</w:t>
      </w:r>
      <w:r w:rsidRPr="00800B58">
        <w:rPr>
          <w:b w:val="0"/>
        </w:rPr>
        <w:t>:</w:t>
      </w:r>
      <w:r w:rsidR="00D92BFD" w:rsidRPr="00800B58">
        <w:rPr>
          <w:b w:val="0"/>
        </w:rPr>
        <w:t xml:space="preserve"> </w:t>
      </w:r>
      <w:r w:rsidR="003D53CC" w:rsidRPr="003D53CC">
        <w:rPr>
          <w:b w:val="0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</w:t>
      </w:r>
      <w:r w:rsidR="00C92EE8">
        <w:rPr>
          <w:b w:val="0"/>
        </w:rPr>
        <w:t>е Архангельской области», пункт</w:t>
      </w:r>
      <w:r w:rsidR="0087242C">
        <w:rPr>
          <w:b w:val="0"/>
        </w:rPr>
        <w:t>ы</w:t>
      </w:r>
      <w:r w:rsidR="00C92EE8" w:rsidRPr="00C92EE8">
        <w:rPr>
          <w:b w:val="0"/>
        </w:rPr>
        <w:t xml:space="preserve"> 2.2.9.1.1 </w:t>
      </w:r>
      <w:r w:rsidR="0087242C">
        <w:rPr>
          <w:b w:val="0"/>
        </w:rPr>
        <w:t xml:space="preserve">и 2.4.2 </w:t>
      </w:r>
      <w:r w:rsidR="00C92EE8" w:rsidRPr="00C92EE8">
        <w:rPr>
          <w:b w:val="0"/>
        </w:rPr>
        <w:t>плана экспертно-аналитической и контрольной деятельности контрольно-счетной палаты Архангельской области на 2019</w:t>
      </w:r>
      <w:r w:rsidR="0087242C">
        <w:rPr>
          <w:b w:val="0"/>
        </w:rPr>
        <w:t xml:space="preserve"> год</w:t>
      </w:r>
      <w:r w:rsidR="00C92EE8" w:rsidRPr="00C92EE8">
        <w:rPr>
          <w:b w:val="0"/>
        </w:rPr>
        <w:t xml:space="preserve"> </w:t>
      </w:r>
      <w:r w:rsidR="0087242C">
        <w:rPr>
          <w:b w:val="0"/>
        </w:rPr>
        <w:t>и, соответственно, на 2020</w:t>
      </w:r>
      <w:proofErr w:type="gramEnd"/>
      <w:r w:rsidR="00C92EE8" w:rsidRPr="00C92EE8">
        <w:rPr>
          <w:b w:val="0"/>
        </w:rPr>
        <w:t xml:space="preserve"> год, распоряжение председателя КСП АО от  16.12.2019 №44-р</w:t>
      </w:r>
      <w:r w:rsidR="0087242C">
        <w:rPr>
          <w:b w:val="0"/>
        </w:rPr>
        <w:t>.</w:t>
      </w:r>
      <w:r w:rsidR="003D53CC" w:rsidRPr="003D53CC">
        <w:rPr>
          <w:b w:val="0"/>
        </w:rPr>
        <w:t xml:space="preserve"> </w:t>
      </w:r>
    </w:p>
    <w:p w:rsidR="003D53CC" w:rsidRDefault="00291A20" w:rsidP="003D53CC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 w:rsidRPr="003D53CC">
        <w:rPr>
          <w:b w:val="0"/>
          <w:u w:val="single"/>
        </w:rPr>
        <w:t>Объекты контрольного мероприятия</w:t>
      </w:r>
      <w:r w:rsidRPr="003D53CC">
        <w:rPr>
          <w:b w:val="0"/>
        </w:rPr>
        <w:t>:</w:t>
      </w:r>
    </w:p>
    <w:p w:rsidR="00C92EE8" w:rsidRPr="00C92EE8" w:rsidRDefault="00C92EE8" w:rsidP="00C92EE8">
      <w:pPr>
        <w:pStyle w:val="31"/>
        <w:tabs>
          <w:tab w:val="left" w:pos="1136"/>
        </w:tabs>
        <w:spacing w:line="240" w:lineRule="auto"/>
        <w:ind w:left="709"/>
        <w:contextualSpacing/>
        <w:jc w:val="both"/>
        <w:rPr>
          <w:b w:val="0"/>
        </w:rPr>
      </w:pPr>
      <w:r w:rsidRPr="00C92EE8">
        <w:rPr>
          <w:b w:val="0"/>
        </w:rPr>
        <w:t xml:space="preserve">-министерство строительства и архитектуры Архангельской области </w:t>
      </w:r>
      <w:r>
        <w:rPr>
          <w:b w:val="0"/>
        </w:rPr>
        <w:t>(</w:t>
      </w:r>
      <w:r w:rsidRPr="00C92EE8">
        <w:rPr>
          <w:b w:val="0"/>
        </w:rPr>
        <w:t>далее -   министерство, министерство строительства АО);</w:t>
      </w:r>
    </w:p>
    <w:p w:rsidR="00C92EE8" w:rsidRPr="00C92EE8" w:rsidRDefault="00C92EE8" w:rsidP="00C92EE8">
      <w:pPr>
        <w:pStyle w:val="31"/>
        <w:tabs>
          <w:tab w:val="left" w:pos="1136"/>
        </w:tabs>
        <w:spacing w:line="240" w:lineRule="auto"/>
        <w:ind w:left="709"/>
        <w:contextualSpacing/>
        <w:jc w:val="both"/>
        <w:rPr>
          <w:b w:val="0"/>
        </w:rPr>
      </w:pPr>
      <w:r w:rsidRPr="00C92EE8">
        <w:rPr>
          <w:b w:val="0"/>
        </w:rPr>
        <w:t xml:space="preserve">-   министерство образования и науки Архангельской области (далее - </w:t>
      </w:r>
      <w:proofErr w:type="spellStart"/>
      <w:r w:rsidRPr="00C92EE8">
        <w:rPr>
          <w:b w:val="0"/>
        </w:rPr>
        <w:t>минобрнауки</w:t>
      </w:r>
      <w:proofErr w:type="spellEnd"/>
      <w:r w:rsidRPr="00C92EE8">
        <w:rPr>
          <w:b w:val="0"/>
        </w:rPr>
        <w:t xml:space="preserve"> АО);</w:t>
      </w:r>
    </w:p>
    <w:p w:rsidR="00C92EE8" w:rsidRPr="00C92EE8" w:rsidRDefault="00C92EE8" w:rsidP="00C92EE8">
      <w:pPr>
        <w:pStyle w:val="31"/>
        <w:tabs>
          <w:tab w:val="left" w:pos="1136"/>
        </w:tabs>
        <w:spacing w:line="240" w:lineRule="auto"/>
        <w:ind w:left="709"/>
        <w:contextualSpacing/>
        <w:jc w:val="both"/>
        <w:rPr>
          <w:b w:val="0"/>
        </w:rPr>
      </w:pPr>
      <w:r w:rsidRPr="00C92EE8">
        <w:rPr>
          <w:b w:val="0"/>
        </w:rPr>
        <w:t xml:space="preserve">- министерство культуры Архангельской области (далее – </w:t>
      </w:r>
      <w:proofErr w:type="spellStart"/>
      <w:r w:rsidRPr="00C92EE8">
        <w:rPr>
          <w:b w:val="0"/>
        </w:rPr>
        <w:t>минкультуры</w:t>
      </w:r>
      <w:proofErr w:type="spellEnd"/>
      <w:r w:rsidRPr="00C92EE8">
        <w:rPr>
          <w:b w:val="0"/>
        </w:rPr>
        <w:t xml:space="preserve"> АО);</w:t>
      </w:r>
    </w:p>
    <w:p w:rsidR="00C92EE8" w:rsidRPr="00C92EE8" w:rsidRDefault="00C92EE8" w:rsidP="00C92EE8">
      <w:pPr>
        <w:pStyle w:val="31"/>
        <w:tabs>
          <w:tab w:val="left" w:pos="1136"/>
        </w:tabs>
        <w:spacing w:line="240" w:lineRule="auto"/>
        <w:ind w:left="709"/>
        <w:contextualSpacing/>
        <w:jc w:val="both"/>
        <w:rPr>
          <w:b w:val="0"/>
        </w:rPr>
      </w:pPr>
      <w:r w:rsidRPr="00C92EE8">
        <w:rPr>
          <w:b w:val="0"/>
        </w:rPr>
        <w:t xml:space="preserve">- министерство здравоохранения Архангельской области (далее – </w:t>
      </w:r>
      <w:proofErr w:type="spellStart"/>
      <w:r w:rsidRPr="00C92EE8">
        <w:rPr>
          <w:b w:val="0"/>
        </w:rPr>
        <w:t>минздрав</w:t>
      </w:r>
      <w:proofErr w:type="spellEnd"/>
      <w:r w:rsidRPr="00C92EE8">
        <w:rPr>
          <w:b w:val="0"/>
        </w:rPr>
        <w:t xml:space="preserve"> АО);</w:t>
      </w:r>
    </w:p>
    <w:p w:rsidR="00C92EE8" w:rsidRPr="00C92EE8" w:rsidRDefault="00C92EE8" w:rsidP="00C92EE8">
      <w:pPr>
        <w:pStyle w:val="31"/>
        <w:tabs>
          <w:tab w:val="left" w:pos="1136"/>
        </w:tabs>
        <w:spacing w:line="240" w:lineRule="auto"/>
        <w:ind w:left="709"/>
        <w:contextualSpacing/>
        <w:jc w:val="both"/>
        <w:rPr>
          <w:b w:val="0"/>
        </w:rPr>
      </w:pPr>
      <w:r w:rsidRPr="00C92EE8">
        <w:rPr>
          <w:b w:val="0"/>
        </w:rPr>
        <w:t xml:space="preserve">- министерство труда, занятости и социального развития Архангельской области (далее – </w:t>
      </w:r>
      <w:proofErr w:type="spellStart"/>
      <w:r w:rsidRPr="00C92EE8">
        <w:rPr>
          <w:b w:val="0"/>
        </w:rPr>
        <w:t>минтруд</w:t>
      </w:r>
      <w:proofErr w:type="spellEnd"/>
      <w:r w:rsidRPr="00C92EE8">
        <w:rPr>
          <w:b w:val="0"/>
        </w:rPr>
        <w:t xml:space="preserve"> АО);</w:t>
      </w:r>
    </w:p>
    <w:p w:rsidR="00C92EE8" w:rsidRDefault="00C92EE8" w:rsidP="00C92EE8">
      <w:pPr>
        <w:pStyle w:val="31"/>
        <w:shd w:val="clear" w:color="auto" w:fill="auto"/>
        <w:tabs>
          <w:tab w:val="left" w:pos="1136"/>
        </w:tabs>
        <w:spacing w:before="0" w:line="240" w:lineRule="auto"/>
        <w:ind w:left="709"/>
        <w:contextualSpacing/>
        <w:jc w:val="both"/>
        <w:rPr>
          <w:b w:val="0"/>
        </w:rPr>
      </w:pPr>
      <w:r w:rsidRPr="00C92EE8">
        <w:rPr>
          <w:b w:val="0"/>
        </w:rPr>
        <w:t>-   агентство по спорту Архангельской области (далее - агентство по спорту АО).</w:t>
      </w:r>
    </w:p>
    <w:p w:rsidR="00EC3714" w:rsidRPr="003D53CC" w:rsidRDefault="00291A20" w:rsidP="00C92EE8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 w:rsidRPr="005D53C1">
        <w:rPr>
          <w:b w:val="0"/>
          <w:u w:val="single"/>
        </w:rPr>
        <w:t>Срок пров</w:t>
      </w:r>
      <w:r w:rsidR="004010F4" w:rsidRPr="005D53C1">
        <w:rPr>
          <w:b w:val="0"/>
          <w:u w:val="single"/>
        </w:rPr>
        <w:t>едения контрольного мероприятия</w:t>
      </w:r>
      <w:r w:rsidR="004010F4" w:rsidRPr="003D53CC">
        <w:rPr>
          <w:b w:val="0"/>
        </w:rPr>
        <w:t xml:space="preserve">: </w:t>
      </w:r>
      <w:r w:rsidR="00C92EE8" w:rsidRPr="00C92EE8">
        <w:rPr>
          <w:b w:val="0"/>
        </w:rPr>
        <w:t xml:space="preserve">с 17 декабря 2019 года по </w:t>
      </w:r>
      <w:r w:rsidR="0033368A">
        <w:rPr>
          <w:b w:val="0"/>
        </w:rPr>
        <w:t>30 марта</w:t>
      </w:r>
      <w:r w:rsidR="00C92EE8" w:rsidRPr="00C92EE8">
        <w:rPr>
          <w:b w:val="0"/>
        </w:rPr>
        <w:t xml:space="preserve"> 2020 года.</w:t>
      </w:r>
    </w:p>
    <w:p w:rsidR="00EC3714" w:rsidRDefault="00D815B3" w:rsidP="00AA1A86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  <w:u w:val="single"/>
        </w:rPr>
      </w:pPr>
      <w:r w:rsidRPr="00505085">
        <w:rPr>
          <w:b w:val="0"/>
          <w:u w:val="single"/>
        </w:rPr>
        <w:t>Цели контрольного мероприятия:</w:t>
      </w:r>
      <w:r w:rsidR="009111F7" w:rsidRPr="00505085">
        <w:rPr>
          <w:b w:val="0"/>
          <w:u w:val="single"/>
        </w:rPr>
        <w:t xml:space="preserve"> </w:t>
      </w:r>
    </w:p>
    <w:p w:rsidR="0033368A" w:rsidRDefault="003D53CC" w:rsidP="003D53C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</w:t>
      </w:r>
      <w:r w:rsidR="0033368A" w:rsidRPr="0033368A">
        <w:t xml:space="preserve"> </w:t>
      </w:r>
      <w:r w:rsidR="0033368A" w:rsidRPr="0033368A">
        <w:rPr>
          <w:rFonts w:eastAsia="Calibri"/>
          <w:sz w:val="28"/>
          <w:szCs w:val="28"/>
        </w:rPr>
        <w:t>Проверка соблюдения условий, цел</w:t>
      </w:r>
      <w:r w:rsidR="0033368A">
        <w:rPr>
          <w:rFonts w:eastAsia="Calibri"/>
          <w:sz w:val="28"/>
          <w:szCs w:val="28"/>
        </w:rPr>
        <w:t>ей</w:t>
      </w:r>
      <w:r w:rsidR="0033368A" w:rsidRPr="0033368A">
        <w:rPr>
          <w:rFonts w:eastAsia="Calibri"/>
          <w:sz w:val="28"/>
          <w:szCs w:val="28"/>
        </w:rPr>
        <w:t xml:space="preserve"> и порядка предоставления субсиди</w:t>
      </w:r>
      <w:r w:rsidR="006E5CF5">
        <w:rPr>
          <w:rFonts w:eastAsia="Calibri"/>
          <w:sz w:val="28"/>
          <w:szCs w:val="28"/>
        </w:rPr>
        <w:t>й</w:t>
      </w:r>
      <w:r w:rsidR="0033368A" w:rsidRPr="0033368A">
        <w:rPr>
          <w:rFonts w:eastAsia="Calibri"/>
          <w:sz w:val="28"/>
          <w:szCs w:val="28"/>
        </w:rPr>
        <w:t xml:space="preserve"> российским кредитным организациям на 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 в Архангельской области.</w:t>
      </w:r>
    </w:p>
    <w:p w:rsidR="003D53CC" w:rsidRPr="00E13A38" w:rsidRDefault="0033368A" w:rsidP="0033368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3D53CC">
        <w:rPr>
          <w:rFonts w:eastAsia="Calibri"/>
          <w:sz w:val="28"/>
          <w:szCs w:val="28"/>
        </w:rPr>
        <w:t>4.2.</w:t>
      </w:r>
      <w:r w:rsidR="003D53CC" w:rsidRPr="0033368A">
        <w:rPr>
          <w:rFonts w:eastAsia="Calibri"/>
          <w:sz w:val="28"/>
          <w:szCs w:val="28"/>
        </w:rPr>
        <w:t xml:space="preserve"> </w:t>
      </w:r>
      <w:proofErr w:type="gramStart"/>
      <w:r w:rsidRPr="0033368A">
        <w:rPr>
          <w:rFonts w:eastAsia="Calibri"/>
          <w:sz w:val="28"/>
          <w:szCs w:val="28"/>
        </w:rPr>
        <w:t xml:space="preserve">Проверка осуществления министерством строительства и архитектуры </w:t>
      </w:r>
      <w:r>
        <w:rPr>
          <w:rFonts w:eastAsia="Calibri"/>
          <w:sz w:val="28"/>
          <w:szCs w:val="28"/>
        </w:rPr>
        <w:t xml:space="preserve">Архангельской области </w:t>
      </w:r>
      <w:r w:rsidRPr="0033368A">
        <w:rPr>
          <w:rFonts w:eastAsia="Calibri"/>
          <w:sz w:val="28"/>
          <w:szCs w:val="28"/>
        </w:rPr>
        <w:t>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 в  рамках государственной программы Архангельской области  "Обеспечение качественным, доступным жильем и объектами инженерной инфраструктуры населения Архангельской области (2014-2024 годы)</w:t>
      </w:r>
      <w:proofErr w:type="gramEnd"/>
    </w:p>
    <w:p w:rsidR="00D92BFD" w:rsidRDefault="00AA1A86" w:rsidP="00AA1A86">
      <w:pPr>
        <w:tabs>
          <w:tab w:val="left" w:pos="1134"/>
        </w:tabs>
        <w:ind w:firstLine="709"/>
        <w:jc w:val="both"/>
        <w:rPr>
          <w:bCs/>
          <w:sz w:val="28"/>
          <w:szCs w:val="28"/>
          <w:u w:val="single"/>
          <w:lang w:eastAsia="en-US"/>
        </w:rPr>
      </w:pPr>
      <w:r w:rsidRPr="00AA1A86">
        <w:rPr>
          <w:bCs/>
          <w:sz w:val="28"/>
          <w:szCs w:val="28"/>
          <w:u w:val="single"/>
          <w:lang w:eastAsia="en-US"/>
        </w:rPr>
        <w:t xml:space="preserve">5. </w:t>
      </w:r>
      <w:r w:rsidR="00D92BFD" w:rsidRPr="00AA1A86">
        <w:rPr>
          <w:bCs/>
          <w:sz w:val="28"/>
          <w:szCs w:val="28"/>
          <w:u w:val="single"/>
          <w:lang w:eastAsia="en-US"/>
        </w:rPr>
        <w:t>Нарушения и недостатки, выявленные контрольным мероприятием:</w:t>
      </w:r>
    </w:p>
    <w:p w:rsidR="0033368A" w:rsidRPr="0037064C" w:rsidRDefault="00CF6045" w:rsidP="0037064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5085">
        <w:rPr>
          <w:rFonts w:ascii="Times New Roman" w:hAnsi="Times New Roman"/>
          <w:sz w:val="28"/>
          <w:szCs w:val="28"/>
          <w:lang w:eastAsia="ru-RU"/>
        </w:rPr>
        <w:t>5</w:t>
      </w:r>
      <w:r w:rsidR="00505085" w:rsidRPr="0037064C">
        <w:rPr>
          <w:rFonts w:ascii="Times New Roman" w:hAnsi="Times New Roman"/>
          <w:sz w:val="28"/>
          <w:szCs w:val="28"/>
          <w:lang w:eastAsia="ru-RU"/>
        </w:rPr>
        <w:t>.1.</w:t>
      </w:r>
      <w:r w:rsidR="0033368A" w:rsidRPr="0037064C">
        <w:rPr>
          <w:rFonts w:ascii="Times New Roman" w:hAnsi="Times New Roman"/>
          <w:sz w:val="28"/>
          <w:szCs w:val="28"/>
          <w:lang w:eastAsia="ru-RU"/>
        </w:rPr>
        <w:t>При проверке соблюдения условий, целей и порядка предоставления субсиди</w:t>
      </w:r>
      <w:r w:rsidR="006E5CF5">
        <w:rPr>
          <w:rFonts w:ascii="Times New Roman" w:hAnsi="Times New Roman"/>
          <w:sz w:val="28"/>
          <w:szCs w:val="28"/>
          <w:lang w:eastAsia="ru-RU"/>
        </w:rPr>
        <w:t>й</w:t>
      </w:r>
      <w:r w:rsidR="0033368A" w:rsidRPr="0037064C">
        <w:rPr>
          <w:rFonts w:ascii="Times New Roman" w:hAnsi="Times New Roman"/>
          <w:sz w:val="28"/>
          <w:szCs w:val="28"/>
          <w:lang w:eastAsia="ru-RU"/>
        </w:rPr>
        <w:t xml:space="preserve"> российским кредитным организациям на 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 в Архангельской области, выявлено следующее: </w:t>
      </w:r>
    </w:p>
    <w:p w:rsidR="0033368A" w:rsidRPr="0037064C" w:rsidRDefault="0037064C" w:rsidP="0037064C">
      <w:pPr>
        <w:widowControl w:val="0"/>
        <w:shd w:val="clear" w:color="auto" w:fill="FFFFFF"/>
        <w:tabs>
          <w:tab w:val="left" w:pos="851"/>
          <w:tab w:val="left" w:pos="993"/>
        </w:tabs>
        <w:ind w:right="-5"/>
        <w:jc w:val="both"/>
        <w:rPr>
          <w:rFonts w:eastAsia="Calibri"/>
          <w:sz w:val="28"/>
          <w:szCs w:val="28"/>
        </w:rPr>
      </w:pPr>
      <w:r w:rsidRPr="0037064C">
        <w:rPr>
          <w:rFonts w:eastAsia="Calibri"/>
          <w:sz w:val="28"/>
          <w:szCs w:val="28"/>
        </w:rPr>
        <w:tab/>
        <w:t xml:space="preserve">5.1.1. </w:t>
      </w:r>
      <w:proofErr w:type="gramStart"/>
      <w:r w:rsidR="0033368A" w:rsidRPr="0037064C">
        <w:rPr>
          <w:rFonts w:eastAsia="Calibri"/>
          <w:sz w:val="28"/>
          <w:szCs w:val="28"/>
        </w:rPr>
        <w:t>Министерством строительства</w:t>
      </w:r>
      <w:r>
        <w:rPr>
          <w:rFonts w:eastAsia="Calibri"/>
          <w:sz w:val="28"/>
          <w:szCs w:val="28"/>
        </w:rPr>
        <w:t xml:space="preserve"> АО</w:t>
      </w:r>
      <w:r w:rsidR="0033368A" w:rsidRPr="0037064C">
        <w:rPr>
          <w:rFonts w:eastAsia="Calibri"/>
          <w:sz w:val="28"/>
          <w:szCs w:val="28"/>
        </w:rPr>
        <w:t xml:space="preserve"> в нарушение срока, установленного пунктом 35 Порядка предоставления субсидий российским кредитным организациям на 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 в Архангельской области, утверждённого постановлением Правительства Архангельской области от 11.10.2013 № 475-пп (далее – Порядок № 475-пп), на 50 рабочих дней платежным поручением от</w:t>
      </w:r>
      <w:proofErr w:type="gramEnd"/>
      <w:r w:rsidR="0033368A" w:rsidRPr="0037064C">
        <w:rPr>
          <w:rFonts w:eastAsia="Calibri"/>
          <w:sz w:val="28"/>
          <w:szCs w:val="28"/>
        </w:rPr>
        <w:t xml:space="preserve"> 16.10.2019 осуществлено перечисление на счет кредитной организации ПАО «</w:t>
      </w:r>
      <w:proofErr w:type="spellStart"/>
      <w:r w:rsidR="0033368A" w:rsidRPr="0037064C">
        <w:rPr>
          <w:rFonts w:eastAsia="Calibri"/>
          <w:sz w:val="28"/>
          <w:szCs w:val="28"/>
        </w:rPr>
        <w:t>МИнБанк</w:t>
      </w:r>
      <w:proofErr w:type="spellEnd"/>
      <w:r w:rsidR="0033368A" w:rsidRPr="0037064C">
        <w:rPr>
          <w:rFonts w:eastAsia="Calibri"/>
          <w:sz w:val="28"/>
          <w:szCs w:val="28"/>
        </w:rPr>
        <w:t xml:space="preserve">» средства субсидии в размере 11 025,02 руб., что является ненадлежащим исполнением обязательств, предусмотренных пунктами 2.2., 3.2.4. </w:t>
      </w:r>
      <w:proofErr w:type="gramStart"/>
      <w:r w:rsidR="0033368A" w:rsidRPr="0037064C">
        <w:rPr>
          <w:rFonts w:eastAsia="Calibri"/>
          <w:sz w:val="28"/>
          <w:szCs w:val="28"/>
        </w:rPr>
        <w:t>Соглашения № 07/2017 от 31.08.2017, заключенного между министерством и ПАО «</w:t>
      </w:r>
      <w:proofErr w:type="spellStart"/>
      <w:r w:rsidR="0033368A" w:rsidRPr="0037064C">
        <w:rPr>
          <w:rFonts w:eastAsia="Calibri"/>
          <w:sz w:val="28"/>
          <w:szCs w:val="28"/>
        </w:rPr>
        <w:t>МИнБанк</w:t>
      </w:r>
      <w:proofErr w:type="spellEnd"/>
      <w:r w:rsidR="0033368A" w:rsidRPr="0037064C">
        <w:rPr>
          <w:rFonts w:eastAsia="Calibri"/>
          <w:sz w:val="28"/>
          <w:szCs w:val="28"/>
        </w:rPr>
        <w:t>», о предоставлении субсиди</w:t>
      </w:r>
      <w:r w:rsidR="006E5CF5">
        <w:rPr>
          <w:rFonts w:eastAsia="Calibri"/>
          <w:sz w:val="28"/>
          <w:szCs w:val="28"/>
        </w:rPr>
        <w:t>й</w:t>
      </w:r>
      <w:r w:rsidR="0033368A" w:rsidRPr="0037064C">
        <w:rPr>
          <w:rFonts w:eastAsia="Calibri"/>
          <w:sz w:val="28"/>
          <w:szCs w:val="28"/>
        </w:rPr>
        <w:t xml:space="preserve"> на 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 в Архангельской области (далее – Соглашение №07/2017 от 31.08.2017), что в соответствии с пунктом 6.1.</w:t>
      </w:r>
      <w:proofErr w:type="gramEnd"/>
      <w:r w:rsidR="0033368A" w:rsidRPr="0037064C">
        <w:rPr>
          <w:rFonts w:eastAsia="Calibri"/>
          <w:sz w:val="28"/>
          <w:szCs w:val="28"/>
        </w:rPr>
        <w:t xml:space="preserve"> </w:t>
      </w:r>
      <w:proofErr w:type="gramStart"/>
      <w:r w:rsidR="0033368A" w:rsidRPr="0037064C">
        <w:rPr>
          <w:rFonts w:eastAsia="Calibri"/>
          <w:sz w:val="28"/>
          <w:szCs w:val="28"/>
        </w:rPr>
        <w:t>Соглашение № 07/2017 от 31.08.2017 порождает риск привлечения к ответственности в соответствии с законодательством Российской Федерации;</w:t>
      </w:r>
      <w:proofErr w:type="gramEnd"/>
    </w:p>
    <w:p w:rsidR="0033368A" w:rsidRPr="0037064C" w:rsidRDefault="0037064C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5.1.2. </w:t>
      </w:r>
      <w:r w:rsidR="0033368A" w:rsidRPr="0037064C">
        <w:rPr>
          <w:rFonts w:eastAsia="Calibri"/>
          <w:sz w:val="28"/>
          <w:szCs w:val="28"/>
        </w:rPr>
        <w:t>Списки работников с учетом новых отраслевых списков в ПАО «</w:t>
      </w:r>
      <w:proofErr w:type="spellStart"/>
      <w:r w:rsidR="0033368A" w:rsidRPr="0037064C">
        <w:rPr>
          <w:rFonts w:eastAsia="Calibri"/>
          <w:sz w:val="28"/>
          <w:szCs w:val="28"/>
        </w:rPr>
        <w:t>МИнБ</w:t>
      </w:r>
      <w:proofErr w:type="spellEnd"/>
      <w:r w:rsidR="0033368A" w:rsidRPr="0037064C">
        <w:rPr>
          <w:rFonts w:eastAsia="Calibri"/>
          <w:sz w:val="28"/>
          <w:szCs w:val="28"/>
        </w:rPr>
        <w:t xml:space="preserve">» 26.10.2017, 21.11.2017, 18.12.2017, 15.01.2018, 18.04.2018, 19.06.2019 </w:t>
      </w:r>
      <w:r>
        <w:rPr>
          <w:rFonts w:eastAsia="Calibri"/>
          <w:sz w:val="28"/>
          <w:szCs w:val="28"/>
        </w:rPr>
        <w:t xml:space="preserve">министерством строительства АО </w:t>
      </w:r>
      <w:r w:rsidR="0033368A" w:rsidRPr="0037064C">
        <w:rPr>
          <w:rFonts w:eastAsia="Calibri"/>
          <w:sz w:val="28"/>
          <w:szCs w:val="28"/>
        </w:rPr>
        <w:t>направлялись в нарушение сроков, установленных пунктом 30 Порядка №475-пп и разделом 3.2 Соглашени</w:t>
      </w:r>
      <w:r>
        <w:rPr>
          <w:rFonts w:eastAsia="Calibri"/>
          <w:sz w:val="28"/>
          <w:szCs w:val="28"/>
        </w:rPr>
        <w:t>я</w:t>
      </w:r>
      <w:r w:rsidR="0033368A" w:rsidRPr="0037064C">
        <w:rPr>
          <w:rFonts w:eastAsia="Calibri"/>
          <w:sz w:val="28"/>
          <w:szCs w:val="28"/>
        </w:rPr>
        <w:t xml:space="preserve"> №07/2017 от 31.08.2017;</w:t>
      </w:r>
    </w:p>
    <w:p w:rsidR="0033368A" w:rsidRPr="0037064C" w:rsidRDefault="0037064C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5.1.3. </w:t>
      </w:r>
      <w:r w:rsidR="0033368A" w:rsidRPr="0037064C">
        <w:rPr>
          <w:rFonts w:eastAsia="Calibri"/>
          <w:sz w:val="28"/>
          <w:szCs w:val="28"/>
        </w:rPr>
        <w:t>В связи с отсутствием представленных проектов кредитных договоров и заключений о соответствии кредитного договора требованиям, предусмотренным подпунктом 2 пункта 5 Порядка №475-пп, ведение учета которых возлагается на министерство, министерством строительства</w:t>
      </w:r>
      <w:r>
        <w:rPr>
          <w:rFonts w:eastAsia="Calibri"/>
          <w:sz w:val="28"/>
          <w:szCs w:val="28"/>
        </w:rPr>
        <w:t xml:space="preserve"> АО</w:t>
      </w:r>
      <w:r w:rsidR="0033368A" w:rsidRPr="0037064C">
        <w:rPr>
          <w:rFonts w:eastAsia="Calibri"/>
          <w:sz w:val="28"/>
          <w:szCs w:val="28"/>
        </w:rPr>
        <w:t xml:space="preserve"> допущено нарушение положения абзаца 2 пункта 31 Порядка №475-пп. </w:t>
      </w:r>
    </w:p>
    <w:p w:rsidR="0033368A" w:rsidRPr="0037064C" w:rsidRDefault="0037064C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5.1.4. </w:t>
      </w:r>
      <w:r w:rsidR="0033368A" w:rsidRPr="0037064C">
        <w:rPr>
          <w:rFonts w:eastAsia="Calibri"/>
          <w:sz w:val="28"/>
          <w:szCs w:val="28"/>
        </w:rPr>
        <w:t>В нарушени</w:t>
      </w:r>
      <w:r>
        <w:rPr>
          <w:rFonts w:eastAsia="Calibri"/>
          <w:sz w:val="28"/>
          <w:szCs w:val="28"/>
        </w:rPr>
        <w:t>е</w:t>
      </w:r>
      <w:r w:rsidR="0033368A" w:rsidRPr="0037064C">
        <w:rPr>
          <w:rFonts w:eastAsia="Calibri"/>
          <w:sz w:val="28"/>
          <w:szCs w:val="28"/>
        </w:rPr>
        <w:t xml:space="preserve"> абзаца 5 пункта 31 Порядка №475-пп в апреле и в июне 2019 года министерством строительства </w:t>
      </w:r>
      <w:r>
        <w:rPr>
          <w:rFonts w:eastAsia="Calibri"/>
          <w:sz w:val="28"/>
          <w:szCs w:val="28"/>
        </w:rPr>
        <w:t>АО</w:t>
      </w:r>
      <w:r w:rsidR="0033368A" w:rsidRPr="0037064C">
        <w:rPr>
          <w:rFonts w:eastAsia="Calibri"/>
          <w:sz w:val="28"/>
          <w:szCs w:val="28"/>
        </w:rPr>
        <w:t xml:space="preserve"> списки работников, с которыми кредитная организация заключила кредитные договоры, в </w:t>
      </w:r>
      <w:r w:rsidR="0033368A" w:rsidRPr="0037064C">
        <w:rPr>
          <w:rFonts w:eastAsia="Calibri"/>
          <w:sz w:val="28"/>
          <w:szCs w:val="28"/>
        </w:rPr>
        <w:lastRenderedPageBreak/>
        <w:t>уполномоченные органы не направлялись. В мае и в ноябре 2019 года информация направлена с нарушением срока, установленного абзацем 5 пункта 31 Порядка №475-пп.</w:t>
      </w:r>
    </w:p>
    <w:p w:rsidR="0033368A" w:rsidRPr="0037064C" w:rsidRDefault="0037064C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sz w:val="27"/>
          <w:szCs w:val="27"/>
        </w:rPr>
        <w:tab/>
      </w:r>
      <w:r w:rsidRPr="0037064C">
        <w:rPr>
          <w:rFonts w:eastAsia="Calibri"/>
          <w:sz w:val="28"/>
          <w:szCs w:val="28"/>
        </w:rPr>
        <w:t xml:space="preserve">5.1.5. </w:t>
      </w:r>
      <w:proofErr w:type="gramStart"/>
      <w:r w:rsidR="0033368A" w:rsidRPr="0037064C">
        <w:rPr>
          <w:rFonts w:eastAsia="Calibri"/>
          <w:sz w:val="28"/>
          <w:szCs w:val="28"/>
        </w:rPr>
        <w:t>В нарушени</w:t>
      </w:r>
      <w:r w:rsidR="00C0044A">
        <w:rPr>
          <w:rFonts w:eastAsia="Calibri"/>
          <w:sz w:val="28"/>
          <w:szCs w:val="28"/>
        </w:rPr>
        <w:t>е</w:t>
      </w:r>
      <w:r w:rsidR="0033368A" w:rsidRPr="0037064C">
        <w:rPr>
          <w:rFonts w:eastAsia="Calibri"/>
          <w:sz w:val="28"/>
          <w:szCs w:val="28"/>
        </w:rPr>
        <w:t xml:space="preserve"> пункта 25 Порядка № 475-пп уполномоченными органами приняты пакеты документов 42-х работников с незаверенными в установленном федеральном законом порядке или частично незаверенными копиями, из них министерством труда, занятости и социального развития Архангельской области по 4 чел., министерством культуры Архангельской области – 3 чел., министерством образования и науки Архангельской области – 9 чел., министерством здравоохранения Архангельской области – 26 чел.</w:t>
      </w:r>
      <w:proofErr w:type="gramEnd"/>
    </w:p>
    <w:p w:rsidR="0033368A" w:rsidRPr="0037064C" w:rsidRDefault="0033368A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 w:rsidRPr="0037064C">
        <w:rPr>
          <w:rFonts w:eastAsia="Calibri"/>
          <w:sz w:val="28"/>
          <w:szCs w:val="28"/>
        </w:rPr>
        <w:t xml:space="preserve"> </w:t>
      </w:r>
      <w:r w:rsidR="00C0044A">
        <w:rPr>
          <w:rFonts w:eastAsia="Calibri"/>
          <w:sz w:val="28"/>
          <w:szCs w:val="28"/>
        </w:rPr>
        <w:tab/>
        <w:t xml:space="preserve">5.1.6. </w:t>
      </w:r>
      <w:r w:rsidRPr="0037064C">
        <w:rPr>
          <w:rFonts w:eastAsia="Calibri"/>
          <w:sz w:val="28"/>
          <w:szCs w:val="28"/>
        </w:rPr>
        <w:t xml:space="preserve">За период 2017 - 2019 годов работниками заключен 121 кредитный договор, 98 из которых на общую сумму 139 090 634,00 руб. </w:t>
      </w:r>
      <w:proofErr w:type="gramStart"/>
      <w:r w:rsidRPr="0037064C">
        <w:rPr>
          <w:rFonts w:eastAsia="Calibri"/>
          <w:sz w:val="28"/>
          <w:szCs w:val="28"/>
        </w:rPr>
        <w:t>заключены</w:t>
      </w:r>
      <w:proofErr w:type="gramEnd"/>
      <w:r w:rsidRPr="0037064C">
        <w:rPr>
          <w:rFonts w:eastAsia="Calibri"/>
          <w:sz w:val="28"/>
          <w:szCs w:val="28"/>
        </w:rPr>
        <w:t xml:space="preserve"> с нарушением разделов I, II Порядка № 475-пп. </w:t>
      </w:r>
    </w:p>
    <w:p w:rsidR="0033368A" w:rsidRPr="0037064C" w:rsidRDefault="00C0044A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 w:rsidR="0033368A" w:rsidRPr="0037064C">
        <w:rPr>
          <w:rFonts w:eastAsia="Calibri"/>
          <w:sz w:val="28"/>
          <w:szCs w:val="28"/>
        </w:rPr>
        <w:t>По состоянию на 31.12.2019 по 98-ми кредитным договорам подлежали возмещению недополученные доходы в части процентов, начисленных за пользование жилищными кредитами кредитной организации, в сумме 4 248 211,21 руб., из них по 14-ти кредитным договорам излишнее расходование средств областного бюджета составило в сумме 528 217,46 руб. что связано с несоблюдением подпункта 3 пункта 3 Порядка №475-пп (в части превышения уровня обеспеченности</w:t>
      </w:r>
      <w:proofErr w:type="gramEnd"/>
      <w:r w:rsidR="0033368A" w:rsidRPr="0037064C">
        <w:rPr>
          <w:rFonts w:eastAsia="Calibri"/>
          <w:sz w:val="28"/>
          <w:szCs w:val="28"/>
        </w:rPr>
        <w:t xml:space="preserve"> общей площадью жилого помещения на одного человека более 18 </w:t>
      </w:r>
      <w:proofErr w:type="spellStart"/>
      <w:r w:rsidR="0033368A" w:rsidRPr="0037064C">
        <w:rPr>
          <w:rFonts w:eastAsia="Calibri"/>
          <w:sz w:val="28"/>
          <w:szCs w:val="28"/>
        </w:rPr>
        <w:t>кв.м</w:t>
      </w:r>
      <w:proofErr w:type="spellEnd"/>
      <w:r w:rsidR="0033368A" w:rsidRPr="0037064C">
        <w:rPr>
          <w:rFonts w:eastAsia="Calibri"/>
          <w:sz w:val="28"/>
          <w:szCs w:val="28"/>
        </w:rPr>
        <w:t>.)</w:t>
      </w:r>
    </w:p>
    <w:p w:rsidR="0033368A" w:rsidRPr="0037064C" w:rsidRDefault="00C0044A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5.1.7. </w:t>
      </w:r>
      <w:r w:rsidR="0033368A" w:rsidRPr="0037064C">
        <w:rPr>
          <w:rFonts w:eastAsia="Calibri"/>
          <w:sz w:val="28"/>
          <w:szCs w:val="28"/>
        </w:rPr>
        <w:t xml:space="preserve">В ходе проверки установлено, что Порядок №475-пп не содержит: </w:t>
      </w:r>
    </w:p>
    <w:p w:rsidR="0033368A" w:rsidRPr="0037064C" w:rsidRDefault="00C0044A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33368A" w:rsidRPr="0037064C">
        <w:rPr>
          <w:rFonts w:eastAsia="Calibri"/>
          <w:sz w:val="28"/>
          <w:szCs w:val="28"/>
        </w:rPr>
        <w:t xml:space="preserve">прямых функций, закрепленных за работодателями, уполномоченными органами, министерством, по </w:t>
      </w:r>
      <w:proofErr w:type="gramStart"/>
      <w:r w:rsidR="0033368A" w:rsidRPr="0037064C">
        <w:rPr>
          <w:rFonts w:eastAsia="Calibri"/>
          <w:sz w:val="28"/>
          <w:szCs w:val="28"/>
        </w:rPr>
        <w:t>контролю за</w:t>
      </w:r>
      <w:proofErr w:type="gramEnd"/>
      <w:r w:rsidR="0033368A" w:rsidRPr="0037064C">
        <w:rPr>
          <w:rFonts w:eastAsia="Calibri"/>
          <w:sz w:val="28"/>
          <w:szCs w:val="28"/>
        </w:rPr>
        <w:t xml:space="preserve"> соблюдением условий, целей и порядка реализации предоставления субсидии, в том числе в части полноты и достоверности информации, содержащейся в пакетах документов, предоставленных работниками организаций бюджетной сфер;</w:t>
      </w:r>
    </w:p>
    <w:p w:rsidR="0033368A" w:rsidRPr="0037064C" w:rsidRDefault="00C0044A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33368A" w:rsidRPr="0037064C">
        <w:rPr>
          <w:rFonts w:eastAsia="Calibri"/>
          <w:sz w:val="28"/>
          <w:szCs w:val="28"/>
        </w:rPr>
        <w:t xml:space="preserve">мер ответственности работодателя, уполномоченного органа, министерства за нарушение условий предоставления субсидий, предусмотренных Порядком №475-пп; </w:t>
      </w:r>
    </w:p>
    <w:p w:rsidR="0033368A" w:rsidRPr="0037064C" w:rsidRDefault="0033368A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 w:rsidRPr="0037064C">
        <w:rPr>
          <w:rFonts w:eastAsia="Calibri"/>
          <w:sz w:val="28"/>
          <w:szCs w:val="28"/>
        </w:rPr>
        <w:t>порядка (оснований) исключения лиц из списка работников, претендующих на получение жилищного кредита;</w:t>
      </w:r>
    </w:p>
    <w:p w:rsidR="0033368A" w:rsidRPr="0037064C" w:rsidRDefault="00C0044A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33368A" w:rsidRPr="0037064C">
        <w:rPr>
          <w:rFonts w:eastAsia="Calibri"/>
          <w:sz w:val="28"/>
          <w:szCs w:val="28"/>
        </w:rPr>
        <w:t>контрольных функций уполномоченного органа в части подтверждения наличия трудовых отношений между работником и организацией бюджетной сферы в течение пяти лет со дня заключения работником бюджетной сферы кредитного договора.</w:t>
      </w:r>
    </w:p>
    <w:p w:rsidR="0033368A" w:rsidRPr="0037064C" w:rsidRDefault="00C0044A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5.1.8.</w:t>
      </w:r>
      <w:r w:rsidR="0033368A" w:rsidRPr="0037064C">
        <w:rPr>
          <w:rFonts w:eastAsia="Calibri"/>
          <w:sz w:val="28"/>
          <w:szCs w:val="28"/>
        </w:rPr>
        <w:t xml:space="preserve"> Министерством строительства </w:t>
      </w:r>
      <w:r>
        <w:rPr>
          <w:rFonts w:eastAsia="Calibri"/>
          <w:sz w:val="28"/>
          <w:szCs w:val="28"/>
        </w:rPr>
        <w:t>АО</w:t>
      </w:r>
      <w:r w:rsidR="0033368A" w:rsidRPr="0037064C">
        <w:rPr>
          <w:rFonts w:eastAsia="Calibri"/>
          <w:sz w:val="28"/>
          <w:szCs w:val="28"/>
        </w:rPr>
        <w:t xml:space="preserve"> в нарушение пункта 15 Порядка осуществления финансового контроля исполнительными органами государственной власти Архангельской области, утвержденного Постановлением Правительства Архангельской области от 18.02.2014 № 58-пп, пункта 38 Порядка № 475-пп и пункта 2.6 Соглашения № 07/2017 от 31.08.2017 не включен в план проведения проверок на 2020 год объект контроля ПАО «</w:t>
      </w:r>
      <w:proofErr w:type="spellStart"/>
      <w:r w:rsidR="0033368A" w:rsidRPr="0037064C">
        <w:rPr>
          <w:rFonts w:eastAsia="Calibri"/>
          <w:sz w:val="28"/>
          <w:szCs w:val="28"/>
        </w:rPr>
        <w:t>МИнБ</w:t>
      </w:r>
      <w:proofErr w:type="spellEnd"/>
      <w:r w:rsidR="0033368A" w:rsidRPr="0037064C">
        <w:rPr>
          <w:rFonts w:eastAsia="Calibri"/>
          <w:sz w:val="28"/>
          <w:szCs w:val="28"/>
        </w:rPr>
        <w:t>».</w:t>
      </w:r>
    </w:p>
    <w:p w:rsidR="00C0044A" w:rsidRPr="00C0044A" w:rsidRDefault="00C0044A" w:rsidP="00C0044A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5.2. </w:t>
      </w:r>
      <w:r w:rsidRPr="00C0044A">
        <w:rPr>
          <w:rFonts w:eastAsia="Calibri"/>
          <w:sz w:val="28"/>
          <w:szCs w:val="28"/>
        </w:rPr>
        <w:t>При проверке осуществлени</w:t>
      </w:r>
      <w:r>
        <w:rPr>
          <w:rFonts w:eastAsia="Calibri"/>
          <w:sz w:val="28"/>
          <w:szCs w:val="28"/>
        </w:rPr>
        <w:t>я министерством строительства АО</w:t>
      </w:r>
      <w:r w:rsidRPr="00C0044A">
        <w:rPr>
          <w:rFonts w:eastAsia="Calibri"/>
          <w:sz w:val="28"/>
          <w:szCs w:val="28"/>
        </w:rPr>
        <w:t xml:space="preserve"> государственных полномочий по регистрации и учету граждан, имеющих право </w:t>
      </w:r>
      <w:r w:rsidRPr="00C0044A">
        <w:rPr>
          <w:rFonts w:eastAsia="Calibri"/>
          <w:sz w:val="28"/>
          <w:szCs w:val="28"/>
        </w:rPr>
        <w:lastRenderedPageBreak/>
        <w:t xml:space="preserve">на получение жилищных субсидий в связи с переселением из районов Крайнего Севера и приравненных к ним местностей, выявлены следующие недостатки: </w:t>
      </w:r>
    </w:p>
    <w:p w:rsidR="00794CAA" w:rsidRDefault="00C0044A" w:rsidP="00C0044A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E5CF5">
        <w:rPr>
          <w:rFonts w:eastAsia="Calibri"/>
          <w:sz w:val="28"/>
          <w:szCs w:val="28"/>
        </w:rPr>
        <w:t xml:space="preserve">- </w:t>
      </w:r>
      <w:r w:rsidRPr="00C0044A">
        <w:rPr>
          <w:rFonts w:eastAsia="Calibri"/>
          <w:sz w:val="28"/>
          <w:szCs w:val="28"/>
        </w:rPr>
        <w:t xml:space="preserve">в поступивших сканированных копиях отчетов за 2019 год муниципальных образований о расходовании средств субвенции отсутствует дата их предоставления в министерство строительства </w:t>
      </w:r>
      <w:r>
        <w:rPr>
          <w:rFonts w:eastAsia="Calibri"/>
          <w:sz w:val="28"/>
          <w:szCs w:val="28"/>
        </w:rPr>
        <w:t>АО</w:t>
      </w:r>
      <w:r w:rsidRPr="00C0044A">
        <w:rPr>
          <w:rFonts w:eastAsia="Calibri"/>
          <w:sz w:val="28"/>
          <w:szCs w:val="28"/>
        </w:rPr>
        <w:t xml:space="preserve">; </w:t>
      </w:r>
    </w:p>
    <w:p w:rsidR="00794CAA" w:rsidRDefault="00794CAA" w:rsidP="00C0044A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E5CF5">
        <w:rPr>
          <w:rFonts w:eastAsia="Calibri"/>
          <w:sz w:val="28"/>
          <w:szCs w:val="28"/>
        </w:rPr>
        <w:t xml:space="preserve">- </w:t>
      </w:r>
      <w:r w:rsidR="00C0044A" w:rsidRPr="00C0044A">
        <w:rPr>
          <w:rFonts w:eastAsia="Calibri"/>
          <w:sz w:val="28"/>
          <w:szCs w:val="28"/>
        </w:rPr>
        <w:t>на отчетах муниципального образования «</w:t>
      </w:r>
      <w:proofErr w:type="spellStart"/>
      <w:r w:rsidR="00C0044A" w:rsidRPr="00C0044A">
        <w:rPr>
          <w:rFonts w:eastAsia="Calibri"/>
          <w:sz w:val="28"/>
          <w:szCs w:val="28"/>
        </w:rPr>
        <w:t>Няндомского</w:t>
      </w:r>
      <w:proofErr w:type="spellEnd"/>
      <w:r w:rsidR="00C0044A" w:rsidRPr="00C0044A">
        <w:rPr>
          <w:rFonts w:eastAsia="Calibri"/>
          <w:sz w:val="28"/>
          <w:szCs w:val="28"/>
        </w:rPr>
        <w:t xml:space="preserve"> муниципального района» и муниципального образования «Онежского муниципального района» отсутствуют подписи должностных лиц;</w:t>
      </w:r>
    </w:p>
    <w:p w:rsidR="0033368A" w:rsidRPr="0037064C" w:rsidRDefault="00794CAA" w:rsidP="00C0044A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 w:rsidR="006E5CF5">
        <w:rPr>
          <w:rFonts w:eastAsia="Calibri"/>
          <w:sz w:val="28"/>
          <w:szCs w:val="28"/>
        </w:rPr>
        <w:t xml:space="preserve">- </w:t>
      </w:r>
      <w:r w:rsidR="00C0044A" w:rsidRPr="00C0044A">
        <w:rPr>
          <w:rFonts w:eastAsia="Calibri"/>
          <w:sz w:val="28"/>
          <w:szCs w:val="28"/>
        </w:rPr>
        <w:t xml:space="preserve">в представленных отчетах муниципального образования «Город </w:t>
      </w:r>
      <w:proofErr w:type="spellStart"/>
      <w:r w:rsidR="00C0044A" w:rsidRPr="00C0044A">
        <w:rPr>
          <w:rFonts w:eastAsia="Calibri"/>
          <w:sz w:val="28"/>
          <w:szCs w:val="28"/>
        </w:rPr>
        <w:t>Новодвинск</w:t>
      </w:r>
      <w:proofErr w:type="spellEnd"/>
      <w:r w:rsidR="00C0044A" w:rsidRPr="00C0044A">
        <w:rPr>
          <w:rFonts w:eastAsia="Calibri"/>
          <w:sz w:val="28"/>
          <w:szCs w:val="28"/>
        </w:rPr>
        <w:t xml:space="preserve">» за периоды 2018, 2019 годов расходы для осуществления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</w:t>
      </w:r>
      <w:bookmarkStart w:id="0" w:name="_GoBack"/>
      <w:r w:rsidR="00C0044A" w:rsidRPr="00C0044A">
        <w:rPr>
          <w:rFonts w:eastAsia="Calibri"/>
          <w:sz w:val="28"/>
          <w:szCs w:val="28"/>
        </w:rPr>
        <w:t xml:space="preserve">отсутствуют, в связи с чем, уполномоченным органом местного самоуправления </w:t>
      </w:r>
      <w:bookmarkEnd w:id="0"/>
      <w:r w:rsidR="00C0044A" w:rsidRPr="00C0044A">
        <w:rPr>
          <w:rFonts w:eastAsia="Calibri"/>
          <w:sz w:val="28"/>
          <w:szCs w:val="28"/>
        </w:rPr>
        <w:t xml:space="preserve">муниципального образования «Город </w:t>
      </w:r>
      <w:proofErr w:type="spellStart"/>
      <w:r w:rsidR="00C0044A" w:rsidRPr="00C0044A">
        <w:rPr>
          <w:rFonts w:eastAsia="Calibri"/>
          <w:sz w:val="28"/>
          <w:szCs w:val="28"/>
        </w:rPr>
        <w:t>Новодвинск</w:t>
      </w:r>
      <w:proofErr w:type="spellEnd"/>
      <w:r w:rsidR="00C0044A" w:rsidRPr="00C0044A">
        <w:rPr>
          <w:rFonts w:eastAsia="Calibri"/>
          <w:sz w:val="28"/>
          <w:szCs w:val="28"/>
        </w:rPr>
        <w:t>» нарушены положения пункта 3 Порядка формирования</w:t>
      </w:r>
      <w:proofErr w:type="gramEnd"/>
      <w:r w:rsidR="00C0044A" w:rsidRPr="00C0044A">
        <w:rPr>
          <w:rFonts w:eastAsia="Calibri"/>
          <w:sz w:val="28"/>
          <w:szCs w:val="28"/>
        </w:rPr>
        <w:t xml:space="preserve"> </w:t>
      </w:r>
      <w:proofErr w:type="gramStart"/>
      <w:r w:rsidR="00C0044A" w:rsidRPr="00C0044A">
        <w:rPr>
          <w:rFonts w:eastAsia="Calibri"/>
          <w:sz w:val="28"/>
          <w:szCs w:val="28"/>
        </w:rPr>
        <w:t>и предоставления уполномоченными органами местного самоуправления муниципальных образований Архангельской области отчета о расходах местного бюджета, источником финансового обеспечения которых являются межбюджетные трансферты, полученные в форме субсидий, субвенций и иных межбюджетных трансфертов, имеющих целевое назначение, предоставленные из областного бюджета, утвержденного постановлением министерства строительства и архитектуры Архангельской области от 15.08.2017 № 6-п, пункта 8 Порядка предоставления и расходования субвенций бюджетам муниципальных районов и</w:t>
      </w:r>
      <w:proofErr w:type="gramEnd"/>
      <w:r w:rsidR="00C0044A" w:rsidRPr="00C0044A">
        <w:rPr>
          <w:rFonts w:eastAsia="Calibri"/>
          <w:sz w:val="28"/>
          <w:szCs w:val="28"/>
        </w:rPr>
        <w:t xml:space="preserve"> </w:t>
      </w:r>
      <w:proofErr w:type="gramStart"/>
      <w:r w:rsidR="00C0044A" w:rsidRPr="00C0044A">
        <w:rPr>
          <w:rFonts w:eastAsia="Calibri"/>
          <w:sz w:val="28"/>
          <w:szCs w:val="28"/>
        </w:rPr>
        <w:t>городских округов Архангельской области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утвержденного Постановлением Правительства Архангельской области от 21.08.2014 № 334-пп, Министерством строительства и архитектуры Архангельской области нарушены положения пп.1 п. 10 ст. 158 БК РФ.</w:t>
      </w:r>
      <w:proofErr w:type="gramEnd"/>
    </w:p>
    <w:p w:rsidR="00B853B5" w:rsidRPr="0037064C" w:rsidRDefault="00380D42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rFonts w:eastAsia="Calibri"/>
          <w:sz w:val="28"/>
          <w:szCs w:val="28"/>
        </w:rPr>
      </w:pPr>
      <w:r w:rsidRPr="00380D42">
        <w:rPr>
          <w:bCs/>
          <w:sz w:val="28"/>
          <w:szCs w:val="28"/>
          <w:lang w:eastAsia="en-US"/>
        </w:rPr>
        <w:tab/>
      </w:r>
      <w:r w:rsidR="00AA1A86" w:rsidRPr="00380D42">
        <w:rPr>
          <w:bCs/>
          <w:sz w:val="28"/>
          <w:szCs w:val="28"/>
          <w:u w:val="single"/>
          <w:lang w:eastAsia="en-US"/>
        </w:rPr>
        <w:t>6</w:t>
      </w:r>
      <w:r w:rsidR="00B853B5" w:rsidRPr="00380D42">
        <w:rPr>
          <w:bCs/>
          <w:sz w:val="28"/>
          <w:szCs w:val="28"/>
          <w:u w:val="single"/>
          <w:lang w:eastAsia="en-US"/>
        </w:rPr>
        <w:t>. Меры, принятые по результатам контрольного мероприятия</w:t>
      </w:r>
      <w:r w:rsidR="00B853B5" w:rsidRPr="0037064C">
        <w:rPr>
          <w:rFonts w:eastAsia="Calibri"/>
          <w:sz w:val="28"/>
          <w:szCs w:val="28"/>
        </w:rPr>
        <w:t>:</w:t>
      </w:r>
    </w:p>
    <w:p w:rsidR="00B07F1F" w:rsidRPr="00B07F1F" w:rsidRDefault="00380D42" w:rsidP="0037064C">
      <w:pPr>
        <w:tabs>
          <w:tab w:val="left" w:pos="993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 w:rsidR="00800B58" w:rsidRPr="0037064C">
        <w:rPr>
          <w:rFonts w:eastAsia="Calibri"/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37064C">
        <w:rPr>
          <w:rFonts w:eastAsia="Calibri"/>
          <w:sz w:val="28"/>
          <w:szCs w:val="28"/>
        </w:rPr>
        <w:t xml:space="preserve">недостатков и </w:t>
      </w:r>
      <w:r w:rsidR="00800B58" w:rsidRPr="0037064C">
        <w:rPr>
          <w:rFonts w:eastAsia="Calibri"/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37064C">
        <w:rPr>
          <w:rFonts w:eastAsia="Calibri"/>
          <w:sz w:val="28"/>
          <w:szCs w:val="28"/>
        </w:rPr>
        <w:t>,</w:t>
      </w:r>
      <w:r w:rsidR="00800B58" w:rsidRPr="0037064C">
        <w:rPr>
          <w:rFonts w:eastAsia="Calibri"/>
          <w:sz w:val="28"/>
          <w:szCs w:val="28"/>
        </w:rPr>
        <w:t xml:space="preserve"> на основании части 2 статьи 268.1 БК РФ,</w:t>
      </w:r>
      <w:r w:rsidR="0018239A" w:rsidRPr="0037064C">
        <w:rPr>
          <w:rFonts w:eastAsia="Calibri"/>
          <w:sz w:val="28"/>
          <w:szCs w:val="28"/>
        </w:rPr>
        <w:t xml:space="preserve"> а также</w:t>
      </w:r>
      <w:r w:rsidR="00800B58" w:rsidRPr="0037064C">
        <w:rPr>
          <w:rFonts w:eastAsia="Calibri"/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37064C">
        <w:rPr>
          <w:rFonts w:eastAsia="Calibri"/>
          <w:sz w:val="28"/>
          <w:szCs w:val="28"/>
        </w:rPr>
        <w:t xml:space="preserve"> недостатков и</w:t>
      </w:r>
      <w:r w:rsidR="00800B58" w:rsidRPr="0037064C">
        <w:rPr>
          <w:rFonts w:eastAsia="Calibri"/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37064C">
        <w:rPr>
          <w:rFonts w:eastAsia="Calibri"/>
          <w:sz w:val="28"/>
          <w:szCs w:val="28"/>
        </w:rPr>
        <w:t xml:space="preserve"> Российской Федерации</w:t>
      </w:r>
      <w:r w:rsidR="00A93DF8" w:rsidRPr="0037064C">
        <w:rPr>
          <w:rFonts w:eastAsia="Calibri"/>
          <w:sz w:val="28"/>
          <w:szCs w:val="28"/>
        </w:rPr>
        <w:t>,</w:t>
      </w:r>
      <w:r w:rsidR="00800B58" w:rsidRPr="0037064C">
        <w:rPr>
          <w:rFonts w:eastAsia="Calibri"/>
          <w:sz w:val="28"/>
          <w:szCs w:val="28"/>
        </w:rPr>
        <w:t xml:space="preserve"> </w:t>
      </w:r>
      <w:r w:rsidRPr="00380D42">
        <w:rPr>
          <w:rFonts w:eastAsia="Calibri"/>
          <w:sz w:val="28"/>
          <w:szCs w:val="28"/>
        </w:rPr>
        <w:t>министр</w:t>
      </w:r>
      <w:r>
        <w:rPr>
          <w:rFonts w:eastAsia="Calibri"/>
          <w:sz w:val="28"/>
          <w:szCs w:val="28"/>
        </w:rPr>
        <w:t>у</w:t>
      </w:r>
      <w:proofErr w:type="gramEnd"/>
      <w:r w:rsidRPr="00380D42">
        <w:rPr>
          <w:rFonts w:eastAsia="Calibri"/>
          <w:sz w:val="28"/>
          <w:szCs w:val="28"/>
        </w:rPr>
        <w:t xml:space="preserve"> строительства и архитектуры Архангельской области </w:t>
      </w:r>
      <w:r w:rsidR="00B07F1F" w:rsidRPr="0037064C">
        <w:rPr>
          <w:rFonts w:eastAsia="Calibri"/>
          <w:sz w:val="28"/>
          <w:szCs w:val="28"/>
        </w:rPr>
        <w:t>направлен</w:t>
      </w:r>
      <w:r>
        <w:rPr>
          <w:rFonts w:eastAsia="Calibri"/>
          <w:sz w:val="28"/>
          <w:szCs w:val="28"/>
        </w:rPr>
        <w:t>о</w:t>
      </w:r>
      <w:r w:rsidR="00B07F1F" w:rsidRPr="0037064C">
        <w:rPr>
          <w:rFonts w:eastAsia="Calibri"/>
          <w:sz w:val="28"/>
          <w:szCs w:val="28"/>
        </w:rPr>
        <w:t xml:space="preserve"> представлен</w:t>
      </w:r>
      <w:r w:rsidR="00B07F1F" w:rsidRPr="00B07F1F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B07F1F" w:rsidRPr="00B07F1F">
        <w:rPr>
          <w:sz w:val="28"/>
          <w:szCs w:val="28"/>
        </w:rPr>
        <w:t xml:space="preserve">. </w:t>
      </w:r>
    </w:p>
    <w:p w:rsidR="00DC73B1" w:rsidRPr="001359DA" w:rsidRDefault="00DC73B1" w:rsidP="00D92BFD">
      <w:pPr>
        <w:ind w:firstLine="709"/>
        <w:jc w:val="both"/>
        <w:rPr>
          <w:sz w:val="28"/>
          <w:szCs w:val="28"/>
        </w:rPr>
      </w:pPr>
    </w:p>
    <w:sectPr w:rsidR="00DC73B1" w:rsidRPr="001359DA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B1" w:rsidRDefault="00D73FB1">
      <w:r>
        <w:separator/>
      </w:r>
    </w:p>
  </w:endnote>
  <w:endnote w:type="continuationSeparator" w:id="0">
    <w:p w:rsidR="00D73FB1" w:rsidRDefault="00D7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CF5">
          <w:rPr>
            <w:noProof/>
          </w:rPr>
          <w:t>4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B1" w:rsidRDefault="00D73FB1">
      <w:r>
        <w:separator/>
      </w:r>
    </w:p>
  </w:footnote>
  <w:footnote w:type="continuationSeparator" w:id="0">
    <w:p w:rsidR="00D73FB1" w:rsidRDefault="00D7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E68B9"/>
    <w:multiLevelType w:val="multilevel"/>
    <w:tmpl w:val="0906A3F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  <w:color w:val="000000"/>
      </w:rPr>
    </w:lvl>
  </w:abstractNum>
  <w:abstractNum w:abstractNumId="8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DC3DE3"/>
    <w:multiLevelType w:val="hybridMultilevel"/>
    <w:tmpl w:val="CAB89522"/>
    <w:lvl w:ilvl="0" w:tplc="1D7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7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6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15"/>
  </w:num>
  <w:num w:numId="9">
    <w:abstractNumId w:val="11"/>
  </w:num>
  <w:num w:numId="10">
    <w:abstractNumId w:val="22"/>
  </w:num>
  <w:num w:numId="1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0"/>
  </w:num>
  <w:num w:numId="16">
    <w:abstractNumId w:val="23"/>
  </w:num>
  <w:num w:numId="17">
    <w:abstractNumId w:val="0"/>
  </w:num>
  <w:num w:numId="18">
    <w:abstractNumId w:val="19"/>
  </w:num>
  <w:num w:numId="19">
    <w:abstractNumId w:val="10"/>
  </w:num>
  <w:num w:numId="20">
    <w:abstractNumId w:val="17"/>
  </w:num>
  <w:num w:numId="21">
    <w:abstractNumId w:val="16"/>
  </w:num>
  <w:num w:numId="22">
    <w:abstractNumId w:val="29"/>
  </w:num>
  <w:num w:numId="23">
    <w:abstractNumId w:val="5"/>
  </w:num>
  <w:num w:numId="24">
    <w:abstractNumId w:val="30"/>
  </w:num>
  <w:num w:numId="25">
    <w:abstractNumId w:val="21"/>
  </w:num>
  <w:num w:numId="26">
    <w:abstractNumId w:val="27"/>
  </w:num>
  <w:num w:numId="27">
    <w:abstractNumId w:val="18"/>
  </w:num>
  <w:num w:numId="28">
    <w:abstractNumId w:val="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7"/>
  </w:num>
  <w:num w:numId="32">
    <w:abstractNumId w:val="28"/>
  </w:num>
  <w:num w:numId="33">
    <w:abstractNumId w:val="36"/>
  </w:num>
  <w:num w:numId="34">
    <w:abstractNumId w:val="1"/>
  </w:num>
  <w:num w:numId="35">
    <w:abstractNumId w:val="32"/>
  </w:num>
  <w:num w:numId="36">
    <w:abstractNumId w:val="31"/>
  </w:num>
  <w:num w:numId="37">
    <w:abstractNumId w:val="9"/>
  </w:num>
  <w:num w:numId="38">
    <w:abstractNumId w:val="34"/>
  </w:num>
  <w:num w:numId="39">
    <w:abstractNumId w:val="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368A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064C"/>
    <w:rsid w:val="0037146F"/>
    <w:rsid w:val="00371BE9"/>
    <w:rsid w:val="00373528"/>
    <w:rsid w:val="003742A1"/>
    <w:rsid w:val="003751EE"/>
    <w:rsid w:val="00376674"/>
    <w:rsid w:val="003767C2"/>
    <w:rsid w:val="00380D4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2B74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31E9"/>
    <w:rsid w:val="00564465"/>
    <w:rsid w:val="00565B8F"/>
    <w:rsid w:val="00567549"/>
    <w:rsid w:val="005716E3"/>
    <w:rsid w:val="005810D9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D066B"/>
    <w:rsid w:val="005D2FCE"/>
    <w:rsid w:val="005D50B3"/>
    <w:rsid w:val="005D53C1"/>
    <w:rsid w:val="005D60EE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5CF5"/>
    <w:rsid w:val="006E6B76"/>
    <w:rsid w:val="006E725E"/>
    <w:rsid w:val="006E7EF1"/>
    <w:rsid w:val="006F0F8E"/>
    <w:rsid w:val="006F1C06"/>
    <w:rsid w:val="006F336B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4CAA"/>
    <w:rsid w:val="00797000"/>
    <w:rsid w:val="007A2CEC"/>
    <w:rsid w:val="007A2CF6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242C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86A7D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376E1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6D7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F22E7"/>
    <w:rsid w:val="00BF707C"/>
    <w:rsid w:val="00C0044A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2EE8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1EBA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73FB1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60A"/>
    <w:rsid w:val="00D97A37"/>
    <w:rsid w:val="00DA1D55"/>
    <w:rsid w:val="00DA2295"/>
    <w:rsid w:val="00DA22E0"/>
    <w:rsid w:val="00DA5CC5"/>
    <w:rsid w:val="00DA71FC"/>
    <w:rsid w:val="00DB169C"/>
    <w:rsid w:val="00DB2FB8"/>
    <w:rsid w:val="00DB307A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058A0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336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336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8F6F-C454-4EE4-B78E-ACC3823B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Светлана</cp:lastModifiedBy>
  <cp:revision>6</cp:revision>
  <cp:lastPrinted>2018-02-22T07:51:00Z</cp:lastPrinted>
  <dcterms:created xsi:type="dcterms:W3CDTF">2020-04-02T08:56:00Z</dcterms:created>
  <dcterms:modified xsi:type="dcterms:W3CDTF">2020-04-02T10:47:00Z</dcterms:modified>
</cp:coreProperties>
</file>