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8B4D97" w:rsidRPr="008B4D97" w:rsidRDefault="008B4D97" w:rsidP="008B4D97">
      <w:pPr>
        <w:jc w:val="center"/>
        <w:rPr>
          <w:sz w:val="28"/>
          <w:szCs w:val="28"/>
        </w:rPr>
      </w:pPr>
      <w:r w:rsidRPr="008B4D97">
        <w:rPr>
          <w:sz w:val="28"/>
          <w:szCs w:val="28"/>
        </w:rPr>
        <w:t>«Проверка правомерности использования министерством агропромышленного комплекса и торговли Архангельской области и сельскохозяйственными товаропроизводителями субсидий, выделяемых 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области»</w:t>
      </w:r>
    </w:p>
    <w:p w:rsidR="008B4D97" w:rsidRDefault="008B4D97" w:rsidP="00011EEA">
      <w:pPr>
        <w:contextualSpacing/>
        <w:jc w:val="center"/>
        <w:rPr>
          <w:sz w:val="28"/>
          <w:szCs w:val="28"/>
        </w:rPr>
      </w:pPr>
    </w:p>
    <w:p w:rsidR="005D6865" w:rsidRPr="00574E81" w:rsidRDefault="00574E81" w:rsidP="00011EEA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 w:rsidRPr="00574E81">
        <w:rPr>
          <w:sz w:val="28"/>
          <w:szCs w:val="28"/>
        </w:rPr>
        <w:t xml:space="preserve">1. </w:t>
      </w:r>
      <w:r w:rsidRPr="00574E81">
        <w:rPr>
          <w:sz w:val="28"/>
          <w:szCs w:val="28"/>
        </w:rPr>
        <w:tab/>
      </w:r>
      <w:proofErr w:type="gramStart"/>
      <w:r w:rsidR="008338D7" w:rsidRPr="00574E81">
        <w:rPr>
          <w:sz w:val="28"/>
          <w:szCs w:val="28"/>
          <w:u w:val="single"/>
        </w:rPr>
        <w:t>Основание проведения контрольного мероприятия</w:t>
      </w:r>
      <w:r w:rsidR="008338D7" w:rsidRPr="00574E81">
        <w:rPr>
          <w:sz w:val="28"/>
          <w:szCs w:val="28"/>
        </w:rPr>
        <w:t>:</w:t>
      </w:r>
      <w:r w:rsidR="00D92BFD" w:rsidRPr="00574E81">
        <w:rPr>
          <w:sz w:val="28"/>
          <w:szCs w:val="28"/>
        </w:rPr>
        <w:t xml:space="preserve"> </w:t>
      </w:r>
      <w:r w:rsidR="009B6C8F" w:rsidRPr="00574E81">
        <w:rPr>
          <w:sz w:val="28"/>
          <w:szCs w:val="28"/>
        </w:rPr>
        <w:t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</w:t>
      </w:r>
      <w:r w:rsidR="005D6865" w:rsidRPr="00574E81">
        <w:rPr>
          <w:sz w:val="28"/>
          <w:szCs w:val="28"/>
        </w:rPr>
        <w:t xml:space="preserve"> </w:t>
      </w:r>
      <w:r w:rsidR="00B1653A" w:rsidRPr="00B1653A">
        <w:rPr>
          <w:sz w:val="28"/>
          <w:szCs w:val="28"/>
        </w:rPr>
        <w:t>обращение правоохранительных органов</w:t>
      </w:r>
      <w:r w:rsidR="00B1653A">
        <w:rPr>
          <w:sz w:val="28"/>
          <w:szCs w:val="28"/>
        </w:rPr>
        <w:t>,</w:t>
      </w:r>
      <w:r w:rsidR="00D947C4" w:rsidRPr="00D947C4">
        <w:t xml:space="preserve"> </w:t>
      </w:r>
      <w:r w:rsidR="00D947C4" w:rsidRPr="00D947C4">
        <w:rPr>
          <w:sz w:val="28"/>
          <w:szCs w:val="28"/>
        </w:rPr>
        <w:t xml:space="preserve">пункт 2.2.5.1  плана </w:t>
      </w:r>
      <w:r w:rsidR="008B4D97" w:rsidRPr="008B4D97">
        <w:rPr>
          <w:sz w:val="28"/>
          <w:szCs w:val="28"/>
        </w:rPr>
        <w:t>экспертно-аналитической и контрольной деятельности контрольно-счетной палаты Ар</w:t>
      </w:r>
      <w:r w:rsidR="008B4D97">
        <w:rPr>
          <w:sz w:val="28"/>
          <w:szCs w:val="28"/>
        </w:rPr>
        <w:t>хангельской области на 2020 год, р</w:t>
      </w:r>
      <w:r w:rsidR="008B4D97" w:rsidRPr="008B4D97">
        <w:rPr>
          <w:sz w:val="28"/>
          <w:szCs w:val="28"/>
        </w:rPr>
        <w:t>аспоряжение председателя</w:t>
      </w:r>
      <w:proofErr w:type="gramEnd"/>
      <w:r w:rsidR="008B4D97" w:rsidRPr="008B4D97">
        <w:rPr>
          <w:sz w:val="28"/>
          <w:szCs w:val="28"/>
        </w:rPr>
        <w:t xml:space="preserve"> контрольно-счетной палаты Архангельской области (далее  – КСП АО) от </w:t>
      </w:r>
      <w:r w:rsidR="008B4D97">
        <w:rPr>
          <w:sz w:val="28"/>
          <w:szCs w:val="28"/>
        </w:rPr>
        <w:t>01</w:t>
      </w:r>
      <w:r w:rsidR="00D947C4">
        <w:rPr>
          <w:sz w:val="28"/>
          <w:szCs w:val="28"/>
        </w:rPr>
        <w:t>.1</w:t>
      </w:r>
      <w:r w:rsidR="008B4D97">
        <w:rPr>
          <w:sz w:val="28"/>
          <w:szCs w:val="28"/>
        </w:rPr>
        <w:t>0</w:t>
      </w:r>
      <w:r w:rsidR="00D947C4">
        <w:rPr>
          <w:sz w:val="28"/>
          <w:szCs w:val="28"/>
        </w:rPr>
        <w:t>.2021 №</w:t>
      </w:r>
      <w:r w:rsidR="001F450B">
        <w:rPr>
          <w:sz w:val="28"/>
          <w:szCs w:val="28"/>
        </w:rPr>
        <w:t xml:space="preserve"> </w:t>
      </w:r>
      <w:r w:rsidR="00D947C4">
        <w:rPr>
          <w:sz w:val="28"/>
          <w:szCs w:val="28"/>
        </w:rPr>
        <w:t>25-</w:t>
      </w:r>
      <w:r w:rsidR="001B1D68">
        <w:rPr>
          <w:sz w:val="28"/>
          <w:szCs w:val="28"/>
        </w:rPr>
        <w:t>р</w:t>
      </w:r>
      <w:r w:rsidR="005C6FA0">
        <w:rPr>
          <w:sz w:val="28"/>
          <w:szCs w:val="28"/>
        </w:rPr>
        <w:t>.</w:t>
      </w:r>
    </w:p>
    <w:p w:rsidR="00235675" w:rsidRPr="00D63A2F" w:rsidRDefault="00574E81" w:rsidP="00E93A76">
      <w:pPr>
        <w:widowControl w:val="0"/>
        <w:tabs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574E81">
        <w:rPr>
          <w:sz w:val="28"/>
          <w:szCs w:val="28"/>
        </w:rPr>
        <w:t>2.</w:t>
      </w:r>
      <w:r w:rsidRPr="00574E81">
        <w:rPr>
          <w:sz w:val="28"/>
          <w:szCs w:val="28"/>
        </w:rPr>
        <w:tab/>
      </w:r>
      <w:r w:rsidR="00291A20" w:rsidRPr="00574E81">
        <w:rPr>
          <w:sz w:val="28"/>
          <w:szCs w:val="28"/>
          <w:u w:val="single"/>
        </w:rPr>
        <w:t>Объекты контрольного мероприятия</w:t>
      </w:r>
      <w:r w:rsidR="00291A20" w:rsidRPr="00574E81">
        <w:rPr>
          <w:sz w:val="28"/>
          <w:szCs w:val="28"/>
        </w:rPr>
        <w:t>:</w:t>
      </w:r>
      <w:r w:rsidR="009B6C8F" w:rsidRPr="00574E81">
        <w:rPr>
          <w:sz w:val="28"/>
          <w:szCs w:val="28"/>
        </w:rPr>
        <w:t xml:space="preserve"> </w:t>
      </w:r>
      <w:r w:rsidR="008B4D97" w:rsidRPr="008B4D97">
        <w:rPr>
          <w:sz w:val="28"/>
          <w:szCs w:val="28"/>
        </w:rPr>
        <w:t xml:space="preserve">министерство агропромышленного комплекса и торговли Архангельской области (далее – Министерство АПК); СПК «Никольск»; СППК «Виледь»; </w:t>
      </w:r>
      <w:proofErr w:type="gramStart"/>
      <w:r w:rsidR="008B4D97" w:rsidRPr="008B4D97">
        <w:rPr>
          <w:sz w:val="28"/>
          <w:szCs w:val="28"/>
        </w:rPr>
        <w:t>К(</w:t>
      </w:r>
      <w:proofErr w:type="gramEnd"/>
      <w:r w:rsidR="008B4D97" w:rsidRPr="008B4D97">
        <w:rPr>
          <w:sz w:val="28"/>
          <w:szCs w:val="28"/>
        </w:rPr>
        <w:t>Ф)Х Лукина А.Ю.</w:t>
      </w:r>
    </w:p>
    <w:p w:rsidR="00235675" w:rsidRDefault="00574E81" w:rsidP="00E93A76">
      <w:pPr>
        <w:pStyle w:val="31"/>
        <w:shd w:val="clear" w:color="auto" w:fill="auto"/>
        <w:tabs>
          <w:tab w:val="left" w:pos="851"/>
        </w:tabs>
        <w:spacing w:before="0" w:line="240" w:lineRule="auto"/>
        <w:jc w:val="both"/>
        <w:rPr>
          <w:b w:val="0"/>
        </w:rPr>
      </w:pPr>
      <w:r w:rsidRPr="00574E81">
        <w:rPr>
          <w:b w:val="0"/>
        </w:rPr>
        <w:t>3.</w:t>
      </w:r>
      <w:r w:rsidRPr="00574E81">
        <w:rPr>
          <w:b w:val="0"/>
        </w:rPr>
        <w:tab/>
      </w:r>
      <w:r w:rsidR="00291A20" w:rsidRPr="00574E81">
        <w:rPr>
          <w:b w:val="0"/>
          <w:u w:val="single"/>
        </w:rPr>
        <w:t>Срок пров</w:t>
      </w:r>
      <w:r w:rsidR="004010F4" w:rsidRPr="00574E81">
        <w:rPr>
          <w:b w:val="0"/>
          <w:u w:val="single"/>
        </w:rPr>
        <w:t>едения контрольного мероприятия</w:t>
      </w:r>
      <w:r w:rsidR="004010F4" w:rsidRPr="008B4D97">
        <w:rPr>
          <w:b w:val="0"/>
        </w:rPr>
        <w:t>:</w:t>
      </w:r>
      <w:r w:rsidR="003743C5" w:rsidRPr="008B4D97">
        <w:rPr>
          <w:b w:val="0"/>
        </w:rPr>
        <w:t xml:space="preserve"> </w:t>
      </w:r>
      <w:r w:rsidR="00124F06" w:rsidRPr="008B4D97">
        <w:rPr>
          <w:b w:val="0"/>
        </w:rPr>
        <w:t xml:space="preserve"> </w:t>
      </w:r>
      <w:r w:rsidR="008B4D97" w:rsidRPr="008B4D97">
        <w:rPr>
          <w:b w:val="0"/>
        </w:rPr>
        <w:t>5</w:t>
      </w:r>
      <w:r w:rsidR="001B1D68">
        <w:rPr>
          <w:b w:val="0"/>
        </w:rPr>
        <w:t xml:space="preserve"> декабря</w:t>
      </w:r>
      <w:r w:rsidR="003743C5">
        <w:rPr>
          <w:b w:val="0"/>
        </w:rPr>
        <w:t xml:space="preserve"> 2020 года –</w:t>
      </w:r>
      <w:r w:rsidR="00124F06" w:rsidRPr="00124F06">
        <w:rPr>
          <w:b w:val="0"/>
        </w:rPr>
        <w:t xml:space="preserve"> </w:t>
      </w:r>
      <w:r w:rsidR="008C5052">
        <w:rPr>
          <w:b w:val="0"/>
        </w:rPr>
        <w:t>2 </w:t>
      </w:r>
      <w:r w:rsidR="008B4D97">
        <w:rPr>
          <w:b w:val="0"/>
        </w:rPr>
        <w:t>марта</w:t>
      </w:r>
      <w:r w:rsidR="00124F06" w:rsidRPr="00124F06">
        <w:rPr>
          <w:b w:val="0"/>
        </w:rPr>
        <w:t xml:space="preserve"> 202</w:t>
      </w:r>
      <w:r w:rsidR="001B1D68">
        <w:rPr>
          <w:b w:val="0"/>
        </w:rPr>
        <w:t>1</w:t>
      </w:r>
      <w:r w:rsidR="00124F06" w:rsidRPr="00124F06">
        <w:rPr>
          <w:b w:val="0"/>
        </w:rPr>
        <w:t xml:space="preserve"> года.</w:t>
      </w:r>
    </w:p>
    <w:p w:rsidR="00124F06" w:rsidRDefault="00574E81" w:rsidP="00124F06">
      <w:pPr>
        <w:widowControl w:val="0"/>
        <w:jc w:val="both"/>
      </w:pPr>
      <w:r w:rsidRPr="00124F06">
        <w:rPr>
          <w:sz w:val="28"/>
          <w:szCs w:val="28"/>
        </w:rPr>
        <w:t>4.</w:t>
      </w:r>
      <w:r w:rsidRPr="00124F06">
        <w:rPr>
          <w:sz w:val="28"/>
          <w:szCs w:val="28"/>
        </w:rPr>
        <w:tab/>
      </w:r>
      <w:r w:rsidR="00D815B3" w:rsidRPr="00124F06">
        <w:rPr>
          <w:sz w:val="28"/>
          <w:szCs w:val="28"/>
          <w:u w:val="single"/>
        </w:rPr>
        <w:t>Цел</w:t>
      </w:r>
      <w:r w:rsidR="00124F06" w:rsidRPr="00124F06">
        <w:rPr>
          <w:sz w:val="28"/>
          <w:szCs w:val="28"/>
          <w:u w:val="single"/>
        </w:rPr>
        <w:t>и</w:t>
      </w:r>
      <w:r w:rsidR="00D815B3" w:rsidRPr="00124F06">
        <w:rPr>
          <w:sz w:val="28"/>
          <w:szCs w:val="28"/>
          <w:u w:val="single"/>
        </w:rPr>
        <w:t xml:space="preserve"> контрольного мероприятия</w:t>
      </w:r>
      <w:r w:rsidR="00D815B3" w:rsidRPr="00574E81">
        <w:t>:</w:t>
      </w:r>
      <w:r w:rsidR="00235675" w:rsidRPr="00235675">
        <w:t xml:space="preserve"> </w:t>
      </w:r>
    </w:p>
    <w:p w:rsidR="008B4D97" w:rsidRDefault="008B4D97" w:rsidP="008B4D97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D435F">
        <w:rPr>
          <w:rFonts w:ascii="Times New Roman" w:hAnsi="Times New Roman"/>
          <w:sz w:val="28"/>
          <w:szCs w:val="28"/>
        </w:rPr>
        <w:t>.1. Оценка законности, эффективности и целевого использования бюджетных средств, выделенных в виде субсидий сельскохозяйственным товаропроизводителям на повышение продуктивности в молочном скотоводстве</w:t>
      </w:r>
      <w:r>
        <w:rPr>
          <w:rFonts w:ascii="Times New Roman" w:hAnsi="Times New Roman"/>
          <w:sz w:val="28"/>
          <w:szCs w:val="28"/>
        </w:rPr>
        <w:t>.</w:t>
      </w:r>
    </w:p>
    <w:p w:rsidR="008B4D97" w:rsidRDefault="008B4D97" w:rsidP="008B4D97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8D435F">
        <w:rPr>
          <w:rFonts w:ascii="Times New Roman" w:hAnsi="Times New Roman"/>
          <w:sz w:val="28"/>
          <w:szCs w:val="28"/>
        </w:rPr>
        <w:t>Оценка законности, эффективности и целевого использования бюджетных средств, выделенных в виде гранта для развития материально-технич</w:t>
      </w:r>
      <w:r>
        <w:rPr>
          <w:rFonts w:ascii="Times New Roman" w:hAnsi="Times New Roman"/>
          <w:sz w:val="28"/>
          <w:szCs w:val="28"/>
        </w:rPr>
        <w:t>е</w:t>
      </w:r>
      <w:r w:rsidRPr="008D435F">
        <w:rPr>
          <w:rFonts w:ascii="Times New Roman" w:hAnsi="Times New Roman"/>
          <w:sz w:val="28"/>
          <w:szCs w:val="28"/>
        </w:rPr>
        <w:t>ской базы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404">
        <w:rPr>
          <w:rFonts w:ascii="Times New Roman" w:hAnsi="Times New Roman"/>
          <w:sz w:val="28"/>
          <w:szCs w:val="28"/>
        </w:rPr>
        <w:t>сельскохозяйственных потребительских кооперативов</w:t>
      </w:r>
      <w:r>
        <w:rPr>
          <w:rFonts w:ascii="Times New Roman" w:hAnsi="Times New Roman"/>
          <w:sz w:val="28"/>
          <w:szCs w:val="28"/>
        </w:rPr>
        <w:t>.</w:t>
      </w:r>
    </w:p>
    <w:p w:rsidR="008B4D97" w:rsidRDefault="008B4D97" w:rsidP="008B4D97">
      <w:pPr>
        <w:pStyle w:val="a3"/>
        <w:tabs>
          <w:tab w:val="left" w:pos="993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4.3. </w:t>
      </w:r>
      <w:r w:rsidRPr="008D435F">
        <w:rPr>
          <w:rFonts w:ascii="Times New Roman" w:hAnsi="Times New Roman"/>
          <w:sz w:val="28"/>
          <w:szCs w:val="28"/>
        </w:rPr>
        <w:t>Оценка законности, эффективности и целевого использования бюджетных средств, выделенных в виде гранта на создание и развитие крестьянских (фермерских) хозяйств.</w:t>
      </w:r>
    </w:p>
    <w:p w:rsidR="00DA36F4" w:rsidRDefault="00DC0F8E" w:rsidP="00124F06">
      <w:pPr>
        <w:widowControl w:val="0"/>
        <w:jc w:val="both"/>
        <w:rPr>
          <w:sz w:val="28"/>
          <w:szCs w:val="28"/>
          <w:u w:val="single"/>
        </w:rPr>
      </w:pPr>
      <w:r w:rsidRPr="00574E81">
        <w:rPr>
          <w:bCs/>
          <w:sz w:val="28"/>
          <w:szCs w:val="28"/>
        </w:rPr>
        <w:t xml:space="preserve">5.      </w:t>
      </w:r>
      <w:r w:rsidR="00D92BFD" w:rsidRPr="00124F06">
        <w:rPr>
          <w:sz w:val="28"/>
          <w:szCs w:val="28"/>
          <w:u w:val="single"/>
        </w:rPr>
        <w:t>Нарушения и недостатки, выявленные контрольным мероприятием:</w:t>
      </w:r>
      <w:r w:rsidR="00FF1FE4" w:rsidRPr="00124F06">
        <w:rPr>
          <w:sz w:val="28"/>
          <w:szCs w:val="28"/>
          <w:u w:val="single"/>
        </w:rPr>
        <w:t xml:space="preserve"> </w:t>
      </w:r>
    </w:p>
    <w:p w:rsidR="00BA5D11" w:rsidRPr="00BA5D11" w:rsidRDefault="00BA5D11" w:rsidP="00BA5D11">
      <w:pPr>
        <w:pStyle w:val="a3"/>
        <w:widowControl w:val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BA5D11">
        <w:rPr>
          <w:rFonts w:ascii="Times New Roman" w:hAnsi="Times New Roman"/>
          <w:sz w:val="28"/>
          <w:szCs w:val="28"/>
        </w:rPr>
        <w:t xml:space="preserve"> нарушение подпункта 3 пункта 35 Порядка разработки и реализации государственных программ Архангельской области, утвержденного постановлением Правительства Архангельск</w:t>
      </w:r>
      <w:r w:rsidR="008C5052">
        <w:rPr>
          <w:rFonts w:ascii="Times New Roman" w:hAnsi="Times New Roman"/>
          <w:sz w:val="28"/>
          <w:szCs w:val="28"/>
        </w:rPr>
        <w:t>ой области от 10 июля 2012 г. № </w:t>
      </w:r>
      <w:r w:rsidRPr="00BA5D11">
        <w:rPr>
          <w:rFonts w:ascii="Times New Roman" w:hAnsi="Times New Roman"/>
          <w:sz w:val="28"/>
          <w:szCs w:val="28"/>
        </w:rPr>
        <w:t xml:space="preserve">299-пп, пункта 40 раздела III «Порядок предоставления субсидий на повышение продуктивности в молочном скотоводстве» Правил предоставления субсидий и грантов в форме субсидий на государственную поддержку агропромышленного и </w:t>
      </w:r>
      <w:proofErr w:type="spellStart"/>
      <w:r w:rsidRPr="00BA5D11">
        <w:rPr>
          <w:rFonts w:ascii="Times New Roman" w:hAnsi="Times New Roman"/>
          <w:sz w:val="28"/>
          <w:szCs w:val="28"/>
        </w:rPr>
        <w:t>рыбо</w:t>
      </w:r>
      <w:r>
        <w:rPr>
          <w:rFonts w:ascii="Times New Roman" w:hAnsi="Times New Roman"/>
          <w:sz w:val="28"/>
          <w:szCs w:val="28"/>
        </w:rPr>
        <w:t>хозяйственного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комплекса, </w:t>
      </w:r>
      <w:r w:rsidRPr="00BA5D11">
        <w:rPr>
          <w:rFonts w:ascii="Times New Roman" w:hAnsi="Times New Roman"/>
          <w:bCs/>
          <w:sz w:val="28"/>
          <w:szCs w:val="28"/>
        </w:rPr>
        <w:t xml:space="preserve">утвержденных </w:t>
      </w:r>
      <w:r w:rsidRPr="00BA5D11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</w:t>
      </w:r>
      <w:r w:rsidR="008C5052">
        <w:rPr>
          <w:rFonts w:ascii="Times New Roman" w:hAnsi="Times New Roman"/>
          <w:sz w:val="28"/>
          <w:szCs w:val="28"/>
        </w:rPr>
        <w:t>и от 9</w:t>
      </w:r>
      <w:proofErr w:type="gramEnd"/>
      <w:r w:rsidR="008C5052">
        <w:rPr>
          <w:rFonts w:ascii="Times New Roman" w:hAnsi="Times New Roman"/>
          <w:sz w:val="28"/>
          <w:szCs w:val="28"/>
        </w:rPr>
        <w:t xml:space="preserve"> октября 2012 г. № </w:t>
      </w:r>
      <w:r>
        <w:rPr>
          <w:rFonts w:ascii="Times New Roman" w:hAnsi="Times New Roman"/>
          <w:sz w:val="28"/>
          <w:szCs w:val="28"/>
        </w:rPr>
        <w:t>436-пп</w:t>
      </w:r>
      <w:r w:rsidRPr="00BA5D11">
        <w:rPr>
          <w:rFonts w:ascii="Times New Roman" w:hAnsi="Times New Roman"/>
          <w:sz w:val="28"/>
          <w:szCs w:val="28"/>
        </w:rPr>
        <w:t xml:space="preserve">,  пункта 4.1.4 соглашения от 26.12.2019 № 01-38/191 при </w:t>
      </w:r>
      <w:r w:rsidRPr="00BA5D11">
        <w:rPr>
          <w:rFonts w:ascii="Times New Roman" w:hAnsi="Times New Roman"/>
          <w:sz w:val="28"/>
          <w:szCs w:val="28"/>
        </w:rPr>
        <w:lastRenderedPageBreak/>
        <w:t>предоставлении СПК «Никольск» субсидии  на повышение продуктивности в молочном скотоводстве в приложении № 1 к соглашению не установлены показатели результативности в части субсидии на повышение продуктивности в молочном скотоводстве по показателю «Производство молока»</w:t>
      </w:r>
      <w:r>
        <w:rPr>
          <w:rFonts w:ascii="Times New Roman" w:hAnsi="Times New Roman"/>
          <w:sz w:val="28"/>
          <w:szCs w:val="28"/>
        </w:rPr>
        <w:t>.</w:t>
      </w:r>
      <w:r w:rsidRPr="00BA5D11">
        <w:rPr>
          <w:rFonts w:ascii="Times New Roman" w:hAnsi="Times New Roman"/>
          <w:sz w:val="28"/>
          <w:szCs w:val="28"/>
        </w:rPr>
        <w:t xml:space="preserve"> </w:t>
      </w:r>
    </w:p>
    <w:p w:rsidR="00BA5D11" w:rsidRPr="00BA5D11" w:rsidRDefault="00BA5D11" w:rsidP="00BA5D11">
      <w:pPr>
        <w:pStyle w:val="a3"/>
        <w:widowControl w:val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BA5D11">
        <w:rPr>
          <w:rFonts w:ascii="Times New Roman" w:hAnsi="Times New Roman"/>
          <w:sz w:val="28"/>
          <w:szCs w:val="28"/>
        </w:rPr>
        <w:t xml:space="preserve"> нарушение пункта 2 части 2 статьи 78, подпункта 10 пункта 1 статьи 158 Бюджетного кодекса Российской Федерации</w:t>
      </w:r>
      <w:r w:rsidR="007A38FF">
        <w:rPr>
          <w:rFonts w:ascii="Times New Roman" w:hAnsi="Times New Roman"/>
          <w:sz w:val="28"/>
          <w:szCs w:val="28"/>
        </w:rPr>
        <w:t xml:space="preserve"> (далее</w:t>
      </w:r>
      <w:r w:rsidR="008C5052">
        <w:rPr>
          <w:rFonts w:ascii="Times New Roman" w:hAnsi="Times New Roman"/>
          <w:sz w:val="28"/>
          <w:szCs w:val="28"/>
        </w:rPr>
        <w:t xml:space="preserve"> </w:t>
      </w:r>
      <w:r w:rsidR="007A38FF">
        <w:rPr>
          <w:rFonts w:ascii="Times New Roman" w:hAnsi="Times New Roman"/>
          <w:sz w:val="28"/>
          <w:szCs w:val="28"/>
        </w:rPr>
        <w:t>– БК РФ)</w:t>
      </w:r>
      <w:r w:rsidR="007A38FF" w:rsidRPr="00BA5D11">
        <w:rPr>
          <w:rFonts w:ascii="Times New Roman" w:hAnsi="Times New Roman"/>
          <w:sz w:val="28"/>
          <w:szCs w:val="28"/>
        </w:rPr>
        <w:t xml:space="preserve">, </w:t>
      </w:r>
      <w:r w:rsidRPr="00BA5D11">
        <w:rPr>
          <w:rFonts w:ascii="Times New Roman" w:hAnsi="Times New Roman"/>
          <w:sz w:val="28"/>
          <w:szCs w:val="28"/>
        </w:rPr>
        <w:t xml:space="preserve">пункта 167 раздела XI «Порядок предоставления грантов для развития материально-технической базы сельскохозяйственных потребительских кооперативов» Правил предоставления субсидий и грантов в форме субсидий на государственную </w:t>
      </w:r>
      <w:r w:rsidR="008C5052">
        <w:rPr>
          <w:rFonts w:ascii="Times New Roman" w:hAnsi="Times New Roman"/>
          <w:sz w:val="28"/>
          <w:szCs w:val="28"/>
        </w:rPr>
        <w:t xml:space="preserve"> </w:t>
      </w:r>
      <w:r w:rsidRPr="00BA5D11">
        <w:rPr>
          <w:rFonts w:ascii="Times New Roman" w:hAnsi="Times New Roman"/>
          <w:sz w:val="28"/>
          <w:szCs w:val="28"/>
        </w:rPr>
        <w:t xml:space="preserve">поддержку агропромышленного и </w:t>
      </w:r>
      <w:proofErr w:type="spellStart"/>
      <w:r w:rsidRPr="00BA5D11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BA5D11">
        <w:rPr>
          <w:rFonts w:ascii="Times New Roman" w:hAnsi="Times New Roman"/>
          <w:sz w:val="28"/>
          <w:szCs w:val="28"/>
        </w:rPr>
        <w:t xml:space="preserve"> комплекса</w:t>
      </w:r>
      <w:r w:rsidRPr="00BA5D11">
        <w:rPr>
          <w:rFonts w:ascii="Times New Roman" w:hAnsi="Times New Roman"/>
          <w:bCs/>
          <w:sz w:val="28"/>
          <w:szCs w:val="28"/>
        </w:rPr>
        <w:t xml:space="preserve">, утвержденных </w:t>
      </w:r>
      <w:r w:rsidRPr="00BA5D11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2012 г</w:t>
      </w:r>
      <w:proofErr w:type="gramEnd"/>
      <w:r w:rsidRPr="00BA5D11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Pr="00BA5D11">
        <w:rPr>
          <w:rFonts w:ascii="Times New Roman" w:hAnsi="Times New Roman"/>
          <w:sz w:val="28"/>
          <w:szCs w:val="28"/>
        </w:rPr>
        <w:t>436-пп</w:t>
      </w:r>
      <w:r w:rsidR="007A38FF">
        <w:rPr>
          <w:rFonts w:ascii="Times New Roman" w:hAnsi="Times New Roman"/>
          <w:sz w:val="28"/>
          <w:szCs w:val="28"/>
        </w:rPr>
        <w:t xml:space="preserve"> (далее – Правил №174-р)</w:t>
      </w:r>
      <w:r w:rsidRPr="00BA5D11">
        <w:rPr>
          <w:rFonts w:ascii="Times New Roman" w:hAnsi="Times New Roman"/>
          <w:sz w:val="28"/>
          <w:szCs w:val="28"/>
        </w:rPr>
        <w:t xml:space="preserve">, на основании распоряжения </w:t>
      </w:r>
      <w:r>
        <w:rPr>
          <w:rFonts w:ascii="Times New Roman" w:hAnsi="Times New Roman"/>
          <w:sz w:val="28"/>
          <w:szCs w:val="28"/>
        </w:rPr>
        <w:t>М</w:t>
      </w:r>
      <w:r w:rsidRPr="00BA5D11">
        <w:rPr>
          <w:rFonts w:ascii="Times New Roman" w:hAnsi="Times New Roman"/>
          <w:sz w:val="28"/>
          <w:szCs w:val="28"/>
        </w:rPr>
        <w:t xml:space="preserve">инистерства </w:t>
      </w:r>
      <w:r>
        <w:rPr>
          <w:rFonts w:ascii="Times New Roman" w:hAnsi="Times New Roman"/>
          <w:sz w:val="28"/>
          <w:szCs w:val="28"/>
        </w:rPr>
        <w:t xml:space="preserve">АПК </w:t>
      </w:r>
      <w:r w:rsidRPr="00BA5D11">
        <w:rPr>
          <w:rFonts w:ascii="Times New Roman" w:hAnsi="Times New Roman"/>
          <w:sz w:val="28"/>
          <w:szCs w:val="28"/>
        </w:rPr>
        <w:t>от 8 июня 2018 г. № 174-р СППК «Виледь» предоставлены бюджетные средства в размере 7 020 000,0</w:t>
      </w:r>
      <w:r w:rsidR="00904BEB">
        <w:rPr>
          <w:rFonts w:ascii="Times New Roman" w:hAnsi="Times New Roman"/>
          <w:sz w:val="28"/>
          <w:szCs w:val="28"/>
        </w:rPr>
        <w:t>0</w:t>
      </w:r>
      <w:r w:rsidRPr="00BA5D11">
        <w:rPr>
          <w:rFonts w:ascii="Times New Roman" w:hAnsi="Times New Roman"/>
          <w:sz w:val="28"/>
          <w:szCs w:val="28"/>
        </w:rPr>
        <w:t xml:space="preserve"> руб. по заявке на участие в конкурсном отборе по предоставлению гранта малым формам хозяйствования от 24 мая 2018 г. № 5, согласно которой </w:t>
      </w:r>
      <w:r w:rsidRPr="00BA5D11">
        <w:rPr>
          <w:rFonts w:ascii="Times New Roman" w:eastAsia="Times New Roman" w:hAnsi="Times New Roman"/>
          <w:sz w:val="28"/>
          <w:szCs w:val="28"/>
        </w:rPr>
        <w:t>СППК до подачи заявления деятельность по заготовке, хранению, переработке и (или) сбыту сельскохозяйственной</w:t>
      </w:r>
      <w:proofErr w:type="gramEnd"/>
      <w:r w:rsidRPr="00BA5D11">
        <w:rPr>
          <w:rFonts w:ascii="Times New Roman" w:eastAsia="Times New Roman" w:hAnsi="Times New Roman"/>
          <w:sz w:val="28"/>
          <w:szCs w:val="28"/>
        </w:rPr>
        <w:t xml:space="preserve"> продукции не велась, </w:t>
      </w:r>
      <w:r w:rsidRPr="00BA5D11">
        <w:rPr>
          <w:rFonts w:ascii="Times New Roman" w:hAnsi="Times New Roman"/>
          <w:sz w:val="28"/>
          <w:szCs w:val="28"/>
        </w:rPr>
        <w:t>выручка за предшествующий календарный год отсутствует, т.е. СППК «Виледь» критериям получателя гранта не соответствовал</w:t>
      </w:r>
      <w:r>
        <w:rPr>
          <w:rFonts w:ascii="Times New Roman" w:hAnsi="Times New Roman"/>
          <w:sz w:val="28"/>
          <w:szCs w:val="28"/>
        </w:rPr>
        <w:t>.</w:t>
      </w:r>
    </w:p>
    <w:p w:rsidR="007A38FF" w:rsidRDefault="007A38FF" w:rsidP="007A38FF">
      <w:pPr>
        <w:autoSpaceDE w:val="0"/>
        <w:autoSpaceDN w:val="0"/>
        <w:adjustRightInd w:val="0"/>
        <w:spacing w:line="285" w:lineRule="atLeast"/>
        <w:ind w:firstLine="70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В</w:t>
      </w:r>
      <w:r w:rsidR="00BA5D11" w:rsidRPr="007A38FF">
        <w:rPr>
          <w:sz w:val="28"/>
          <w:szCs w:val="28"/>
        </w:rPr>
        <w:t xml:space="preserve"> нарушение статьи 34, 158 Б</w:t>
      </w:r>
      <w:r w:rsidR="007D18DD">
        <w:rPr>
          <w:sz w:val="28"/>
          <w:szCs w:val="28"/>
        </w:rPr>
        <w:t xml:space="preserve">К РФ </w:t>
      </w:r>
      <w:r w:rsidR="00BA5D11" w:rsidRPr="007A38FF">
        <w:rPr>
          <w:sz w:val="28"/>
          <w:szCs w:val="28"/>
        </w:rPr>
        <w:t>пунктов</w:t>
      </w:r>
      <w:r w:rsidR="00BA5D11" w:rsidRPr="007A38FF">
        <w:rPr>
          <w:rFonts w:eastAsia="Calibri"/>
          <w:sz w:val="28"/>
          <w:szCs w:val="28"/>
        </w:rPr>
        <w:t xml:space="preserve"> 167, 191, 200.1 раздела </w:t>
      </w:r>
      <w:r w:rsidR="00BA5D11" w:rsidRPr="007A38FF">
        <w:rPr>
          <w:bCs/>
          <w:sz w:val="28"/>
          <w:szCs w:val="28"/>
        </w:rPr>
        <w:t>XI «Порядок предоставления грантов для развития материально-технической базы сельскохозяйственных потребительских кооперативов</w:t>
      </w:r>
      <w:r w:rsidR="00BA5D11" w:rsidRPr="007A38FF">
        <w:rPr>
          <w:b/>
          <w:bCs/>
          <w:sz w:val="28"/>
          <w:szCs w:val="28"/>
        </w:rPr>
        <w:t xml:space="preserve">» </w:t>
      </w:r>
      <w:r w:rsidR="00BA5D11" w:rsidRPr="007A38FF">
        <w:rPr>
          <w:rFonts w:eastAsia="Calibri"/>
          <w:sz w:val="28"/>
          <w:szCs w:val="28"/>
        </w:rPr>
        <w:t>Правил № 436-пп,</w:t>
      </w:r>
      <w:r w:rsidR="00BA5D11" w:rsidRPr="007A38FF">
        <w:rPr>
          <w:b/>
          <w:bCs/>
          <w:sz w:val="28"/>
          <w:szCs w:val="28"/>
        </w:rPr>
        <w:t xml:space="preserve"> </w:t>
      </w:r>
      <w:r w:rsidR="00BA5D11" w:rsidRPr="007A38FF">
        <w:rPr>
          <w:sz w:val="28"/>
          <w:szCs w:val="28"/>
        </w:rPr>
        <w:t xml:space="preserve">пункта </w:t>
      </w:r>
      <w:r w:rsidR="00BA5D11" w:rsidRPr="007A38FF">
        <w:rPr>
          <w:rFonts w:eastAsia="Calibri"/>
          <w:sz w:val="28"/>
          <w:szCs w:val="28"/>
        </w:rPr>
        <w:t xml:space="preserve">4.3.2 соглашения от 2 августа 2018 г. № 01-37/142 </w:t>
      </w:r>
      <w:r w:rsidR="00BA5D11" w:rsidRPr="007A38FF">
        <w:rPr>
          <w:bCs/>
          <w:sz w:val="28"/>
          <w:szCs w:val="28"/>
        </w:rPr>
        <w:t xml:space="preserve">не обеспечена результативность использования бюджетных средств </w:t>
      </w:r>
      <w:r w:rsidR="00BA5D11" w:rsidRPr="007A38FF">
        <w:rPr>
          <w:rFonts w:eastAsia="Calibri"/>
          <w:sz w:val="28"/>
          <w:szCs w:val="28"/>
        </w:rPr>
        <w:t>СППК «Виледь», который с 2017 года и по дату проверки сельскохозяйственную продукцию не производил и не реализовывал, тем самым</w:t>
      </w:r>
      <w:proofErr w:type="gramEnd"/>
      <w:r w:rsidR="00BA5D11" w:rsidRPr="007A38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не обеспечил </w:t>
      </w:r>
      <w:r w:rsidR="00BA5D11" w:rsidRPr="007A38FF">
        <w:rPr>
          <w:rFonts w:eastAsia="Calibri"/>
          <w:sz w:val="28"/>
          <w:szCs w:val="28"/>
        </w:rPr>
        <w:t xml:space="preserve">прирост объема </w:t>
      </w:r>
      <w:r w:rsidRPr="007A38FF">
        <w:rPr>
          <w:rFonts w:eastAsia="Calibri"/>
          <w:sz w:val="28"/>
          <w:szCs w:val="28"/>
        </w:rPr>
        <w:t xml:space="preserve">реализованной </w:t>
      </w:r>
      <w:r>
        <w:rPr>
          <w:rFonts w:eastAsia="Calibri"/>
          <w:sz w:val="28"/>
          <w:szCs w:val="28"/>
        </w:rPr>
        <w:t xml:space="preserve">сельскохозяйственной продукции </w:t>
      </w:r>
      <w:r w:rsidR="008C5052">
        <w:rPr>
          <w:rFonts w:eastAsia="Calibri"/>
          <w:sz w:val="28"/>
          <w:szCs w:val="28"/>
        </w:rPr>
        <w:t>на 10 </w:t>
      </w:r>
      <w:r w:rsidR="00BA5D11" w:rsidRPr="007A38FF">
        <w:rPr>
          <w:rFonts w:eastAsia="Calibri"/>
          <w:sz w:val="28"/>
          <w:szCs w:val="28"/>
        </w:rPr>
        <w:t>% к году, предшествующему году получения субсидии</w:t>
      </w:r>
      <w:r>
        <w:rPr>
          <w:rFonts w:eastAsia="Calibri"/>
          <w:sz w:val="28"/>
          <w:szCs w:val="28"/>
        </w:rPr>
        <w:t>.</w:t>
      </w:r>
      <w:r w:rsidR="00BA5D11" w:rsidRPr="007A38FF">
        <w:rPr>
          <w:rFonts w:eastAsia="Calibri"/>
          <w:sz w:val="28"/>
          <w:szCs w:val="28"/>
        </w:rPr>
        <w:t xml:space="preserve"> </w:t>
      </w:r>
    </w:p>
    <w:p w:rsidR="000D6D16" w:rsidRDefault="007A38FF" w:rsidP="000D6D16">
      <w:pPr>
        <w:autoSpaceDE w:val="0"/>
        <w:autoSpaceDN w:val="0"/>
        <w:adjustRightInd w:val="0"/>
        <w:spacing w:line="285" w:lineRule="atLeast"/>
        <w:ind w:firstLine="70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 В</w:t>
      </w:r>
      <w:r w:rsidR="00BA5D11" w:rsidRPr="007A38FF">
        <w:rPr>
          <w:rFonts w:eastAsia="Calibri"/>
          <w:sz w:val="28"/>
          <w:szCs w:val="28"/>
        </w:rPr>
        <w:t xml:space="preserve"> нарушение </w:t>
      </w:r>
      <w:r w:rsidR="00BA5D11" w:rsidRPr="007A38FF">
        <w:rPr>
          <w:sz w:val="28"/>
          <w:szCs w:val="28"/>
        </w:rPr>
        <w:t xml:space="preserve">статьи 34, </w:t>
      </w:r>
      <w:r w:rsidR="00BA5D11" w:rsidRPr="007A38FF">
        <w:rPr>
          <w:rFonts w:eastAsia="Calibri"/>
          <w:sz w:val="28"/>
          <w:szCs w:val="28"/>
        </w:rPr>
        <w:t xml:space="preserve">подпункта 2 пункта 2 статей 78, </w:t>
      </w:r>
      <w:r w:rsidR="00BA5D11" w:rsidRPr="007A38FF">
        <w:rPr>
          <w:sz w:val="28"/>
          <w:szCs w:val="28"/>
        </w:rPr>
        <w:t>158 Б</w:t>
      </w:r>
      <w:r w:rsidR="007D18DD">
        <w:rPr>
          <w:sz w:val="28"/>
          <w:szCs w:val="28"/>
        </w:rPr>
        <w:t>К РФ</w:t>
      </w:r>
      <w:r w:rsidR="00BA5D11" w:rsidRPr="007A38FF">
        <w:rPr>
          <w:sz w:val="28"/>
          <w:szCs w:val="28"/>
        </w:rPr>
        <w:t xml:space="preserve">, </w:t>
      </w:r>
      <w:r w:rsidR="00BA5D11" w:rsidRPr="007A38FF">
        <w:rPr>
          <w:rFonts w:eastAsia="Calibri"/>
          <w:sz w:val="28"/>
          <w:szCs w:val="28"/>
        </w:rPr>
        <w:t xml:space="preserve">подпункта 3 пункта 102, пункта 132 раздела </w:t>
      </w:r>
      <w:r w:rsidR="00BA5D11" w:rsidRPr="007A38FF">
        <w:rPr>
          <w:sz w:val="28"/>
          <w:szCs w:val="28"/>
        </w:rPr>
        <w:t xml:space="preserve">IX «Порядок предоставления грантов на поддержку начинающих фермеров» </w:t>
      </w:r>
      <w:r w:rsidR="00BA5D11" w:rsidRPr="007A38FF">
        <w:rPr>
          <w:rFonts w:eastAsia="Calibri"/>
          <w:sz w:val="28"/>
          <w:szCs w:val="28"/>
        </w:rPr>
        <w:t>Правил № 436-пп, пункта 3 Перечня документов, подтверждающих целевое использование субсидии, утвержденного Приложением № 5 к постановлению Мин</w:t>
      </w:r>
      <w:r w:rsidR="007D18DD">
        <w:rPr>
          <w:rFonts w:eastAsia="Calibri"/>
          <w:sz w:val="28"/>
          <w:szCs w:val="28"/>
        </w:rPr>
        <w:t>истерства АПК</w:t>
      </w:r>
      <w:r w:rsidR="00BA5D11" w:rsidRPr="007A38FF">
        <w:rPr>
          <w:rFonts w:eastAsia="Calibri"/>
          <w:sz w:val="28"/>
          <w:szCs w:val="28"/>
        </w:rPr>
        <w:t xml:space="preserve"> от 30 марта 2017 г. № 8-п,  при предоставлении из областного бюджета субсидии главе </w:t>
      </w:r>
      <w:proofErr w:type="gramStart"/>
      <w:r w:rsidR="00BA5D11" w:rsidRPr="007A38FF">
        <w:rPr>
          <w:rFonts w:eastAsia="Calibri"/>
          <w:sz w:val="28"/>
          <w:szCs w:val="28"/>
        </w:rPr>
        <w:t>К(</w:t>
      </w:r>
      <w:proofErr w:type="gramEnd"/>
      <w:r w:rsidR="00BA5D11" w:rsidRPr="007A38FF">
        <w:rPr>
          <w:rFonts w:eastAsia="Calibri"/>
          <w:sz w:val="28"/>
          <w:szCs w:val="28"/>
        </w:rPr>
        <w:t>Ф)</w:t>
      </w:r>
      <w:proofErr w:type="gramStart"/>
      <w:r w:rsidR="00BA5D11" w:rsidRPr="007A38FF">
        <w:rPr>
          <w:rFonts w:eastAsia="Calibri"/>
          <w:sz w:val="28"/>
          <w:szCs w:val="28"/>
        </w:rPr>
        <w:t>Х Лукину А.Ю. на сумму 3 000 000,00</w:t>
      </w:r>
      <w:r w:rsidR="007D18DD">
        <w:rPr>
          <w:rFonts w:eastAsia="Calibri"/>
          <w:sz w:val="28"/>
          <w:szCs w:val="28"/>
        </w:rPr>
        <w:t xml:space="preserve"> руб. </w:t>
      </w:r>
      <w:r w:rsidR="00BA5D11" w:rsidRPr="007A38FF">
        <w:rPr>
          <w:rFonts w:eastAsia="Calibri"/>
          <w:sz w:val="28"/>
          <w:szCs w:val="28"/>
        </w:rPr>
        <w:t xml:space="preserve">на основании распоряжения </w:t>
      </w:r>
      <w:r w:rsidR="007D18DD">
        <w:rPr>
          <w:rFonts w:eastAsia="Calibri"/>
          <w:sz w:val="28"/>
          <w:szCs w:val="28"/>
        </w:rPr>
        <w:t>М</w:t>
      </w:r>
      <w:r w:rsidR="00BA5D11" w:rsidRPr="007A38FF">
        <w:rPr>
          <w:rFonts w:eastAsia="Calibri"/>
          <w:sz w:val="28"/>
          <w:szCs w:val="28"/>
        </w:rPr>
        <w:t xml:space="preserve">инистерства </w:t>
      </w:r>
      <w:r w:rsidR="007D18DD">
        <w:rPr>
          <w:rFonts w:eastAsia="Calibri"/>
          <w:sz w:val="28"/>
          <w:szCs w:val="28"/>
        </w:rPr>
        <w:t xml:space="preserve">АПК </w:t>
      </w:r>
      <w:r w:rsidR="00BA5D11" w:rsidRPr="007A38FF">
        <w:rPr>
          <w:rFonts w:eastAsia="Calibri"/>
          <w:sz w:val="28"/>
          <w:szCs w:val="28"/>
        </w:rPr>
        <w:t>от 08 мая 2019 г. № 165-р и соглашения от 30 мая 2019 г. № 01-38/130</w:t>
      </w:r>
      <w:r w:rsidR="00BA5D11" w:rsidRPr="007A38FF">
        <w:rPr>
          <w:sz w:val="28"/>
          <w:szCs w:val="28"/>
        </w:rPr>
        <w:t xml:space="preserve"> </w:t>
      </w:r>
      <w:r w:rsidR="00BA5D11" w:rsidRPr="007A38FF">
        <w:rPr>
          <w:rFonts w:eastAsia="Calibri"/>
          <w:sz w:val="28"/>
          <w:szCs w:val="28"/>
        </w:rPr>
        <w:t>(в редакции дополнительного соглашения от 23 октября 2019 г. № 1) необоснованно выделены средства на приобретение строительных материалов, что не предусмотрено Правилами № 436-пп, а также исключает возможность подтвердить целевое использование субсидии</w:t>
      </w:r>
      <w:proofErr w:type="gramEnd"/>
      <w:r w:rsidR="00BA5D11" w:rsidRPr="007A38FF">
        <w:rPr>
          <w:rFonts w:eastAsia="Calibri"/>
          <w:sz w:val="28"/>
          <w:szCs w:val="28"/>
        </w:rPr>
        <w:t xml:space="preserve">, тем самым </w:t>
      </w:r>
      <w:r w:rsidR="007D18DD">
        <w:rPr>
          <w:rFonts w:eastAsia="Calibri"/>
          <w:sz w:val="28"/>
          <w:szCs w:val="28"/>
        </w:rPr>
        <w:t>М</w:t>
      </w:r>
      <w:r w:rsidR="00BA5D11" w:rsidRPr="007A38FF">
        <w:rPr>
          <w:rFonts w:eastAsia="Calibri"/>
          <w:sz w:val="28"/>
          <w:szCs w:val="28"/>
        </w:rPr>
        <w:t xml:space="preserve">инистерством </w:t>
      </w:r>
      <w:r w:rsidR="007D18DD">
        <w:rPr>
          <w:rFonts w:eastAsia="Calibri"/>
          <w:sz w:val="28"/>
          <w:szCs w:val="28"/>
        </w:rPr>
        <w:t xml:space="preserve">АПК </w:t>
      </w:r>
      <w:r w:rsidR="00BA5D11" w:rsidRPr="007A38FF">
        <w:rPr>
          <w:rFonts w:eastAsia="Calibri"/>
          <w:sz w:val="28"/>
          <w:szCs w:val="28"/>
        </w:rPr>
        <w:t>не приняты меры по выполнению показателей соглашения, эффективному и целевому расходованию бюджетных средств</w:t>
      </w:r>
      <w:r w:rsidR="007D18DD">
        <w:rPr>
          <w:rFonts w:eastAsia="Calibri"/>
          <w:sz w:val="28"/>
          <w:szCs w:val="28"/>
        </w:rPr>
        <w:t>.</w:t>
      </w:r>
    </w:p>
    <w:p w:rsidR="00BA5D11" w:rsidRPr="00BA5D11" w:rsidRDefault="000D6D16" w:rsidP="000D6D16">
      <w:pPr>
        <w:autoSpaceDE w:val="0"/>
        <w:autoSpaceDN w:val="0"/>
        <w:adjustRightInd w:val="0"/>
        <w:spacing w:line="285" w:lineRule="atLeast"/>
        <w:ind w:firstLine="70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 В</w:t>
      </w:r>
      <w:r w:rsidR="00BA5D11" w:rsidRPr="00BA5D11">
        <w:rPr>
          <w:rFonts w:eastAsia="Calibri"/>
          <w:sz w:val="28"/>
          <w:szCs w:val="28"/>
        </w:rPr>
        <w:t xml:space="preserve"> нарушение подпункта 2 пункта 2 статьи 78 Б</w:t>
      </w:r>
      <w:r>
        <w:rPr>
          <w:rFonts w:eastAsia="Calibri"/>
          <w:sz w:val="28"/>
          <w:szCs w:val="28"/>
        </w:rPr>
        <w:t>К РФ</w:t>
      </w:r>
      <w:r w:rsidR="00BA5D11" w:rsidRPr="00BA5D11">
        <w:rPr>
          <w:rFonts w:eastAsia="Calibri"/>
          <w:sz w:val="28"/>
          <w:szCs w:val="28"/>
        </w:rPr>
        <w:t xml:space="preserve">, подпункта 2 пункта 100, пунктов 103, 124 раздела IX «Порядок предоставления грантов на поддержку начинающих фермеров» Правил № 436-пп, пунктов 1.1.2.1, 4.3.7 </w:t>
      </w:r>
      <w:r w:rsidR="00BA5D11" w:rsidRPr="00BA5D11">
        <w:rPr>
          <w:rFonts w:eastAsia="Calibri"/>
          <w:sz w:val="28"/>
          <w:szCs w:val="28"/>
        </w:rPr>
        <w:lastRenderedPageBreak/>
        <w:t>соглашения от 30 мая 2019 г. № 01-38/130  развитие крестьянского (фермерского) хозяйства</w:t>
      </w:r>
      <w:r w:rsidR="009D517E">
        <w:rPr>
          <w:rFonts w:eastAsia="Calibri"/>
          <w:sz w:val="28"/>
          <w:szCs w:val="28"/>
        </w:rPr>
        <w:t xml:space="preserve"> (далее – </w:t>
      </w:r>
      <w:proofErr w:type="gramStart"/>
      <w:r w:rsidR="009D517E">
        <w:rPr>
          <w:rFonts w:eastAsia="Calibri"/>
          <w:sz w:val="28"/>
          <w:szCs w:val="28"/>
        </w:rPr>
        <w:t>К(</w:t>
      </w:r>
      <w:proofErr w:type="gramEnd"/>
      <w:r w:rsidR="009D517E">
        <w:rPr>
          <w:rFonts w:eastAsia="Calibri"/>
          <w:sz w:val="28"/>
          <w:szCs w:val="28"/>
        </w:rPr>
        <w:t>Ф)Х)</w:t>
      </w:r>
      <w:r w:rsidR="00BA5D11" w:rsidRPr="00BA5D11">
        <w:rPr>
          <w:rFonts w:eastAsia="Calibri"/>
          <w:sz w:val="28"/>
          <w:szCs w:val="28"/>
        </w:rPr>
        <w:t xml:space="preserve"> и реализация проекта по направлению «разведение КРС» в части прироста дойных коров, объемов </w:t>
      </w:r>
      <w:proofErr w:type="gramStart"/>
      <w:r w:rsidR="00BA5D11" w:rsidRPr="00BA5D11">
        <w:rPr>
          <w:rFonts w:eastAsia="Calibri"/>
          <w:sz w:val="28"/>
          <w:szCs w:val="28"/>
        </w:rPr>
        <w:t>молока, прибыли, выручки от реализации сельскохозяйственной продукции, достижение заявленного в бизнес-плане размера среднемесячной заработной платы не осуществлялось; приобретенное за счет средств гранта имущество для целей его предоставления и реализации проекта по направлению «разведение КРС» не использовалось; в связи с отсутствием права использования земельных участков для строительства фермы и разрешения на строительство реализация проекта «разведение КРС» исключается.</w:t>
      </w:r>
      <w:proofErr w:type="gramEnd"/>
      <w:r w:rsidR="00BA5D11" w:rsidRPr="00BA5D11">
        <w:rPr>
          <w:rFonts w:eastAsia="Calibri"/>
          <w:sz w:val="28"/>
          <w:szCs w:val="28"/>
        </w:rPr>
        <w:t xml:space="preserve"> Таким образом, главой </w:t>
      </w:r>
      <w:proofErr w:type="gramStart"/>
      <w:r w:rsidR="00BA5D11" w:rsidRPr="00BA5D11">
        <w:rPr>
          <w:rFonts w:eastAsia="Calibri"/>
          <w:sz w:val="28"/>
          <w:szCs w:val="28"/>
        </w:rPr>
        <w:t>К(</w:t>
      </w:r>
      <w:proofErr w:type="gramEnd"/>
      <w:r w:rsidR="00BA5D11" w:rsidRPr="00BA5D11">
        <w:rPr>
          <w:rFonts w:eastAsia="Calibri"/>
          <w:sz w:val="28"/>
          <w:szCs w:val="28"/>
        </w:rPr>
        <w:t>Ф)Х Лукиным А.Ю. не обеспечено целевое использование средств гранта на сумму 3 000 000,0</w:t>
      </w:r>
      <w:r w:rsidR="00904BEB">
        <w:rPr>
          <w:rFonts w:eastAsia="Calibri"/>
          <w:sz w:val="28"/>
          <w:szCs w:val="28"/>
        </w:rPr>
        <w:t>0</w:t>
      </w:r>
      <w:r w:rsidR="00BA5D11" w:rsidRPr="00BA5D11">
        <w:rPr>
          <w:rFonts w:eastAsia="Calibri"/>
          <w:sz w:val="28"/>
          <w:szCs w:val="28"/>
        </w:rPr>
        <w:t xml:space="preserve"> руб., что в силу пункта 3.1 статьи 78 Б</w:t>
      </w:r>
      <w:r>
        <w:rPr>
          <w:rFonts w:eastAsia="Calibri"/>
          <w:sz w:val="28"/>
          <w:szCs w:val="28"/>
        </w:rPr>
        <w:t>К РФ</w:t>
      </w:r>
      <w:r w:rsidR="00BA5D11" w:rsidRPr="00BA5D11">
        <w:rPr>
          <w:rFonts w:eastAsia="Calibri"/>
          <w:sz w:val="28"/>
          <w:szCs w:val="28"/>
        </w:rPr>
        <w:t xml:space="preserve">, пункта 133 раздела </w:t>
      </w:r>
      <w:r w:rsidR="00BA5D11" w:rsidRPr="00BA5D11">
        <w:rPr>
          <w:sz w:val="28"/>
          <w:szCs w:val="28"/>
        </w:rPr>
        <w:t xml:space="preserve">IX «Порядок предоставления грантов на поддержку начинающих фермеров» </w:t>
      </w:r>
      <w:r w:rsidR="00BA5D11" w:rsidRPr="00BA5D11">
        <w:rPr>
          <w:rFonts w:eastAsia="Calibri"/>
          <w:sz w:val="28"/>
          <w:szCs w:val="28"/>
        </w:rPr>
        <w:t>Правил № 436-пп, пункта 5.3 соглашения от 30 мая 2019 г. № 01-38/130 является основанием для возврата бюджетных средств.</w:t>
      </w:r>
    </w:p>
    <w:p w:rsidR="00B853B5" w:rsidRPr="00FF5AEB" w:rsidRDefault="00AA1A86" w:rsidP="00460E0E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14261E">
        <w:rPr>
          <w:color w:val="000000" w:themeColor="text1"/>
          <w:sz w:val="28"/>
          <w:szCs w:val="28"/>
        </w:rPr>
        <w:t>6</w:t>
      </w:r>
      <w:r w:rsidR="00B853B5" w:rsidRPr="00460E0E">
        <w:rPr>
          <w:color w:val="000000" w:themeColor="text1"/>
          <w:sz w:val="28"/>
          <w:szCs w:val="28"/>
        </w:rPr>
        <w:t>.</w:t>
      </w:r>
      <w:r w:rsidR="007A3410" w:rsidRPr="00460E0E">
        <w:rPr>
          <w:color w:val="000000" w:themeColor="text1"/>
          <w:sz w:val="28"/>
          <w:szCs w:val="28"/>
        </w:rPr>
        <w:t xml:space="preserve">       </w:t>
      </w:r>
      <w:r w:rsidR="00B853B5" w:rsidRPr="00FF5AEB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BE784A" w:rsidRDefault="006844A2" w:rsidP="00BE784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proofErr w:type="gramStart"/>
      <w:r w:rsidR="00800B58" w:rsidRPr="0014261E">
        <w:rPr>
          <w:color w:val="000000" w:themeColor="text1"/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 w:rsidRPr="0014261E">
        <w:rPr>
          <w:color w:val="000000" w:themeColor="text1"/>
          <w:sz w:val="28"/>
          <w:szCs w:val="28"/>
        </w:rPr>
        <w:t xml:space="preserve">недостатков и </w:t>
      </w:r>
      <w:r w:rsidR="00800B58" w:rsidRPr="0014261E">
        <w:rPr>
          <w:color w:val="000000" w:themeColor="text1"/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 w:rsidRPr="0014261E">
        <w:rPr>
          <w:color w:val="000000" w:themeColor="text1"/>
          <w:sz w:val="28"/>
          <w:szCs w:val="28"/>
        </w:rPr>
        <w:t>,</w:t>
      </w:r>
      <w:r w:rsidR="00800B58" w:rsidRPr="0014261E">
        <w:rPr>
          <w:color w:val="000000" w:themeColor="text1"/>
          <w:sz w:val="28"/>
          <w:szCs w:val="28"/>
        </w:rPr>
        <w:t xml:space="preserve"> на основании части 2 статьи 268.1 БК РФ,</w:t>
      </w:r>
      <w:r w:rsidR="0018239A" w:rsidRPr="0014261E">
        <w:rPr>
          <w:color w:val="000000" w:themeColor="text1"/>
          <w:sz w:val="28"/>
          <w:szCs w:val="28"/>
        </w:rPr>
        <w:t xml:space="preserve"> а также</w:t>
      </w:r>
      <w:r w:rsidR="00800B58" w:rsidRPr="0014261E">
        <w:rPr>
          <w:color w:val="000000" w:themeColor="text1"/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14261E">
        <w:rPr>
          <w:color w:val="000000" w:themeColor="text1"/>
          <w:sz w:val="28"/>
          <w:szCs w:val="28"/>
        </w:rPr>
        <w:t xml:space="preserve"> недостатков и</w:t>
      </w:r>
      <w:r w:rsidR="00800B58" w:rsidRPr="0014261E">
        <w:rPr>
          <w:color w:val="000000" w:themeColor="text1"/>
          <w:sz w:val="28"/>
          <w:szCs w:val="28"/>
        </w:rPr>
        <w:t xml:space="preserve"> нарушений законодательства и иных нормативных правовых актов</w:t>
      </w:r>
      <w:r w:rsidR="0018239A" w:rsidRPr="0014261E">
        <w:rPr>
          <w:color w:val="000000" w:themeColor="text1"/>
          <w:sz w:val="28"/>
          <w:szCs w:val="28"/>
        </w:rPr>
        <w:t xml:space="preserve"> Российской Федерации</w:t>
      </w:r>
      <w:r w:rsidR="00DC1E55" w:rsidRPr="0014261E">
        <w:rPr>
          <w:color w:val="000000" w:themeColor="text1"/>
          <w:sz w:val="28"/>
          <w:szCs w:val="28"/>
        </w:rPr>
        <w:t xml:space="preserve"> </w:t>
      </w:r>
      <w:r w:rsidR="00BE784A" w:rsidRPr="0014261E">
        <w:rPr>
          <w:color w:val="000000" w:themeColor="text1"/>
          <w:sz w:val="28"/>
          <w:szCs w:val="28"/>
        </w:rPr>
        <w:t>в</w:t>
      </w:r>
      <w:proofErr w:type="gramEnd"/>
      <w:r w:rsidR="00BE784A" w:rsidRPr="0014261E">
        <w:rPr>
          <w:color w:val="000000" w:themeColor="text1"/>
          <w:sz w:val="28"/>
          <w:szCs w:val="28"/>
        </w:rPr>
        <w:t xml:space="preserve"> адрес</w:t>
      </w:r>
      <w:r w:rsidR="000C3815" w:rsidRPr="00AB15A3">
        <w:rPr>
          <w:color w:val="000000" w:themeColor="text1"/>
          <w:sz w:val="28"/>
          <w:szCs w:val="28"/>
        </w:rPr>
        <w:t xml:space="preserve"> </w:t>
      </w:r>
      <w:r w:rsidR="009D517E">
        <w:rPr>
          <w:color w:val="000000" w:themeColor="text1"/>
          <w:sz w:val="28"/>
          <w:szCs w:val="28"/>
        </w:rPr>
        <w:t xml:space="preserve">Министерства АПК </w:t>
      </w:r>
      <w:r w:rsidR="00143A2C">
        <w:rPr>
          <w:color w:val="000000" w:themeColor="text1"/>
          <w:sz w:val="28"/>
          <w:szCs w:val="28"/>
        </w:rPr>
        <w:t>вынесе</w:t>
      </w:r>
      <w:r w:rsidR="00D75671">
        <w:rPr>
          <w:color w:val="000000" w:themeColor="text1"/>
          <w:sz w:val="28"/>
          <w:szCs w:val="28"/>
        </w:rPr>
        <w:t>н</w:t>
      </w:r>
      <w:r w:rsidR="00B2641B">
        <w:rPr>
          <w:color w:val="000000" w:themeColor="text1"/>
          <w:sz w:val="28"/>
          <w:szCs w:val="28"/>
        </w:rPr>
        <w:t>о</w:t>
      </w:r>
      <w:r w:rsidR="00D75671">
        <w:rPr>
          <w:color w:val="000000" w:themeColor="text1"/>
          <w:sz w:val="28"/>
          <w:szCs w:val="28"/>
        </w:rPr>
        <w:t xml:space="preserve"> </w:t>
      </w:r>
      <w:r w:rsidR="00D75671" w:rsidRPr="00D75671">
        <w:rPr>
          <w:color w:val="000000" w:themeColor="text1"/>
          <w:sz w:val="28"/>
          <w:szCs w:val="28"/>
        </w:rPr>
        <w:t>представлени</w:t>
      </w:r>
      <w:r w:rsidR="00B2641B">
        <w:rPr>
          <w:color w:val="000000" w:themeColor="text1"/>
          <w:sz w:val="28"/>
          <w:szCs w:val="28"/>
        </w:rPr>
        <w:t>е</w:t>
      </w:r>
      <w:bookmarkStart w:id="0" w:name="_GoBack"/>
      <w:bookmarkEnd w:id="0"/>
      <w:r w:rsidR="00D75671" w:rsidRPr="00D75671">
        <w:rPr>
          <w:color w:val="000000" w:themeColor="text1"/>
          <w:sz w:val="28"/>
          <w:szCs w:val="28"/>
        </w:rPr>
        <w:t>.</w:t>
      </w:r>
    </w:p>
    <w:p w:rsidR="00143A2C" w:rsidRDefault="00143A2C" w:rsidP="00143A2C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</w:t>
      </w:r>
      <w:r w:rsidRPr="00143A2C">
        <w:t xml:space="preserve"> </w:t>
      </w:r>
      <w:r w:rsidR="00372443">
        <w:rPr>
          <w:color w:val="000000" w:themeColor="text1"/>
          <w:sz w:val="28"/>
          <w:szCs w:val="28"/>
        </w:rPr>
        <w:t>Информация о</w:t>
      </w:r>
      <w:r w:rsidRPr="00143A2C">
        <w:rPr>
          <w:color w:val="000000" w:themeColor="text1"/>
          <w:sz w:val="28"/>
          <w:szCs w:val="28"/>
        </w:rPr>
        <w:t xml:space="preserve"> факта</w:t>
      </w:r>
      <w:r w:rsidR="00372443">
        <w:rPr>
          <w:color w:val="000000" w:themeColor="text1"/>
          <w:sz w:val="28"/>
          <w:szCs w:val="28"/>
        </w:rPr>
        <w:t>х</w:t>
      </w:r>
      <w:r w:rsidRPr="00143A2C">
        <w:rPr>
          <w:color w:val="000000" w:themeColor="text1"/>
          <w:sz w:val="28"/>
          <w:szCs w:val="28"/>
        </w:rPr>
        <w:t xml:space="preserve"> нарушений, имеющих признаки преступлений, предусмотренных Уголовным кодексом РФ</w:t>
      </w:r>
      <w:r w:rsidR="00372443">
        <w:rPr>
          <w:color w:val="000000" w:themeColor="text1"/>
          <w:sz w:val="28"/>
          <w:szCs w:val="28"/>
        </w:rPr>
        <w:t>,</w:t>
      </w:r>
      <w:r w:rsidRPr="00143A2C">
        <w:rPr>
          <w:color w:val="000000" w:themeColor="text1"/>
          <w:sz w:val="28"/>
          <w:szCs w:val="28"/>
        </w:rPr>
        <w:t xml:space="preserve"> </w:t>
      </w:r>
      <w:r w:rsidR="006B7C90">
        <w:rPr>
          <w:color w:val="000000" w:themeColor="text1"/>
          <w:sz w:val="28"/>
          <w:szCs w:val="28"/>
        </w:rPr>
        <w:t>предостав</w:t>
      </w:r>
      <w:r w:rsidR="00812E87">
        <w:rPr>
          <w:color w:val="000000" w:themeColor="text1"/>
          <w:sz w:val="28"/>
          <w:szCs w:val="28"/>
        </w:rPr>
        <w:t xml:space="preserve">лена </w:t>
      </w:r>
      <w:r w:rsidRPr="00143A2C">
        <w:rPr>
          <w:color w:val="000000" w:themeColor="text1"/>
          <w:sz w:val="28"/>
          <w:szCs w:val="28"/>
        </w:rPr>
        <w:t>в  правоохранительные органы (УЭБ и ПК УМВД России по Архангельской области).</w:t>
      </w:r>
    </w:p>
    <w:p w:rsidR="009D517E" w:rsidRPr="00143A2C" w:rsidRDefault="009D517E" w:rsidP="00143A2C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По факту нецелевого расходования бюджетных средств будет в</w:t>
      </w:r>
      <w:r w:rsidRPr="009D517E">
        <w:rPr>
          <w:color w:val="000000" w:themeColor="text1"/>
          <w:sz w:val="28"/>
          <w:szCs w:val="28"/>
        </w:rPr>
        <w:t>озбу</w:t>
      </w:r>
      <w:r>
        <w:rPr>
          <w:color w:val="000000" w:themeColor="text1"/>
          <w:sz w:val="28"/>
          <w:szCs w:val="28"/>
        </w:rPr>
        <w:t>ж</w:t>
      </w:r>
      <w:r w:rsidRPr="009D517E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ено</w:t>
      </w:r>
      <w:r w:rsidRPr="009D517E">
        <w:rPr>
          <w:color w:val="000000" w:themeColor="text1"/>
          <w:sz w:val="28"/>
          <w:szCs w:val="28"/>
        </w:rPr>
        <w:t xml:space="preserve"> производство по делам об административных правонарушениях.</w:t>
      </w:r>
    </w:p>
    <w:p w:rsidR="00143A2C" w:rsidRPr="0014261E" w:rsidRDefault="00372443" w:rsidP="00143A2C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143A2C" w:rsidRPr="00143A2C">
        <w:rPr>
          <w:color w:val="000000" w:themeColor="text1"/>
          <w:sz w:val="28"/>
          <w:szCs w:val="28"/>
        </w:rPr>
        <w:t xml:space="preserve">.4. </w:t>
      </w:r>
      <w:r w:rsidR="009B0817">
        <w:rPr>
          <w:color w:val="000000" w:themeColor="text1"/>
          <w:sz w:val="28"/>
          <w:szCs w:val="28"/>
        </w:rPr>
        <w:t>В</w:t>
      </w:r>
      <w:r w:rsidR="009B0817" w:rsidRPr="009B0817">
        <w:rPr>
          <w:color w:val="000000" w:themeColor="text1"/>
          <w:sz w:val="28"/>
          <w:szCs w:val="28"/>
        </w:rPr>
        <w:t xml:space="preserve"> адрес Архангельского областного Собрания депутатов, Правительства Архангельской области планируется направить информационн</w:t>
      </w:r>
      <w:r w:rsidR="009B0817">
        <w:rPr>
          <w:color w:val="000000" w:themeColor="text1"/>
          <w:sz w:val="28"/>
          <w:szCs w:val="28"/>
        </w:rPr>
        <w:t>ы</w:t>
      </w:r>
      <w:r w:rsidR="009B0817" w:rsidRPr="009B0817">
        <w:rPr>
          <w:color w:val="000000" w:themeColor="text1"/>
          <w:sz w:val="28"/>
          <w:szCs w:val="28"/>
        </w:rPr>
        <w:t>е письм</w:t>
      </w:r>
      <w:r w:rsidR="009B0817">
        <w:rPr>
          <w:color w:val="000000" w:themeColor="text1"/>
          <w:sz w:val="28"/>
          <w:szCs w:val="28"/>
        </w:rPr>
        <w:t>а</w:t>
      </w:r>
      <w:r w:rsidR="009B0817" w:rsidRPr="009B0817">
        <w:rPr>
          <w:color w:val="000000" w:themeColor="text1"/>
          <w:sz w:val="28"/>
          <w:szCs w:val="28"/>
        </w:rPr>
        <w:t>.</w:t>
      </w:r>
    </w:p>
    <w:sectPr w:rsidR="00143A2C" w:rsidRPr="0014261E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F4" w:rsidRDefault="007234F4">
      <w:r>
        <w:separator/>
      </w:r>
    </w:p>
  </w:endnote>
  <w:endnote w:type="continuationSeparator" w:id="0">
    <w:p w:rsidR="007234F4" w:rsidRDefault="0072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41B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F4" w:rsidRDefault="007234F4">
      <w:r>
        <w:separator/>
      </w:r>
    </w:p>
  </w:footnote>
  <w:footnote w:type="continuationSeparator" w:id="0">
    <w:p w:rsidR="007234F4" w:rsidRDefault="0072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1873F48"/>
    <w:multiLevelType w:val="multilevel"/>
    <w:tmpl w:val="E3EEE7A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3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9C6B77"/>
    <w:multiLevelType w:val="multilevel"/>
    <w:tmpl w:val="C764F18A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5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3D6144"/>
    <w:multiLevelType w:val="hybridMultilevel"/>
    <w:tmpl w:val="8878FC5C"/>
    <w:lvl w:ilvl="0" w:tplc="00A863C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8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47043"/>
    <w:multiLevelType w:val="multilevel"/>
    <w:tmpl w:val="0A9C69E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3911C6"/>
    <w:multiLevelType w:val="hybridMultilevel"/>
    <w:tmpl w:val="C908B528"/>
    <w:lvl w:ilvl="0" w:tplc="592A051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EB109F4"/>
    <w:multiLevelType w:val="multilevel"/>
    <w:tmpl w:val="E906321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5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7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1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42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16"/>
  </w:num>
  <w:num w:numId="9">
    <w:abstractNumId w:val="12"/>
  </w:num>
  <w:num w:numId="10">
    <w:abstractNumId w:val="23"/>
  </w:num>
  <w:num w:numId="1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1"/>
  </w:num>
  <w:num w:numId="16">
    <w:abstractNumId w:val="24"/>
  </w:num>
  <w:num w:numId="17">
    <w:abstractNumId w:val="0"/>
  </w:num>
  <w:num w:numId="18">
    <w:abstractNumId w:val="20"/>
  </w:num>
  <w:num w:numId="19">
    <w:abstractNumId w:val="11"/>
  </w:num>
  <w:num w:numId="20">
    <w:abstractNumId w:val="18"/>
  </w:num>
  <w:num w:numId="21">
    <w:abstractNumId w:val="17"/>
  </w:num>
  <w:num w:numId="22">
    <w:abstractNumId w:val="32"/>
  </w:num>
  <w:num w:numId="23">
    <w:abstractNumId w:val="7"/>
  </w:num>
  <w:num w:numId="24">
    <w:abstractNumId w:val="35"/>
  </w:num>
  <w:num w:numId="25">
    <w:abstractNumId w:val="22"/>
  </w:num>
  <w:num w:numId="26">
    <w:abstractNumId w:val="30"/>
  </w:num>
  <w:num w:numId="27">
    <w:abstractNumId w:val="19"/>
  </w:num>
  <w:num w:numId="28">
    <w:abstractNumId w:val="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3"/>
  </w:num>
  <w:num w:numId="32">
    <w:abstractNumId w:val="31"/>
  </w:num>
  <w:num w:numId="33">
    <w:abstractNumId w:val="42"/>
  </w:num>
  <w:num w:numId="34">
    <w:abstractNumId w:val="2"/>
  </w:num>
  <w:num w:numId="35">
    <w:abstractNumId w:val="37"/>
  </w:num>
  <w:num w:numId="36">
    <w:abstractNumId w:val="36"/>
  </w:num>
  <w:num w:numId="37">
    <w:abstractNumId w:val="10"/>
  </w:num>
  <w:num w:numId="38">
    <w:abstractNumId w:val="39"/>
  </w:num>
  <w:num w:numId="39">
    <w:abstractNumId w:val="34"/>
  </w:num>
  <w:num w:numId="40">
    <w:abstractNumId w:val="40"/>
  </w:num>
  <w:num w:numId="41">
    <w:abstractNumId w:val="4"/>
  </w:num>
  <w:num w:numId="42">
    <w:abstractNumId w:val="29"/>
  </w:num>
  <w:num w:numId="43">
    <w:abstractNumId w:val="13"/>
  </w:num>
  <w:num w:numId="44">
    <w:abstractNumId w:val="25"/>
  </w:num>
  <w:num w:numId="45">
    <w:abstractNumId w:val="3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1EEA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1472"/>
    <w:rsid w:val="000D231D"/>
    <w:rsid w:val="000D38EF"/>
    <w:rsid w:val="000D4CBE"/>
    <w:rsid w:val="000D5799"/>
    <w:rsid w:val="000D6D16"/>
    <w:rsid w:val="000E1917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24F06"/>
    <w:rsid w:val="00135953"/>
    <w:rsid w:val="001359DA"/>
    <w:rsid w:val="00137C4F"/>
    <w:rsid w:val="00140720"/>
    <w:rsid w:val="00141254"/>
    <w:rsid w:val="0014261E"/>
    <w:rsid w:val="00143815"/>
    <w:rsid w:val="00143A2C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50B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2443"/>
    <w:rsid w:val="00373528"/>
    <w:rsid w:val="003742A1"/>
    <w:rsid w:val="003743C5"/>
    <w:rsid w:val="003751EE"/>
    <w:rsid w:val="00376674"/>
    <w:rsid w:val="003767C2"/>
    <w:rsid w:val="0038523C"/>
    <w:rsid w:val="00386763"/>
    <w:rsid w:val="00387259"/>
    <w:rsid w:val="00387AF5"/>
    <w:rsid w:val="00392216"/>
    <w:rsid w:val="0039412D"/>
    <w:rsid w:val="00395C75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24B24"/>
    <w:rsid w:val="00425EEA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274A"/>
    <w:rsid w:val="00454373"/>
    <w:rsid w:val="00457915"/>
    <w:rsid w:val="00460E0E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F54"/>
    <w:rsid w:val="005F2260"/>
    <w:rsid w:val="005F264A"/>
    <w:rsid w:val="005F2752"/>
    <w:rsid w:val="005F3606"/>
    <w:rsid w:val="005F39F1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4F4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3675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18DD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4BEB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5B3F"/>
    <w:rsid w:val="00982F9A"/>
    <w:rsid w:val="00984AA3"/>
    <w:rsid w:val="00984BE0"/>
    <w:rsid w:val="00985513"/>
    <w:rsid w:val="00991941"/>
    <w:rsid w:val="00992456"/>
    <w:rsid w:val="0099245B"/>
    <w:rsid w:val="00993662"/>
    <w:rsid w:val="009976B6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517E"/>
    <w:rsid w:val="009D6714"/>
    <w:rsid w:val="009D67A7"/>
    <w:rsid w:val="009D6B4F"/>
    <w:rsid w:val="009D73E1"/>
    <w:rsid w:val="009E3F65"/>
    <w:rsid w:val="009E66BE"/>
    <w:rsid w:val="009E6A00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968"/>
    <w:rsid w:val="00A11A1D"/>
    <w:rsid w:val="00A11FEF"/>
    <w:rsid w:val="00A17752"/>
    <w:rsid w:val="00A20AF5"/>
    <w:rsid w:val="00A2134D"/>
    <w:rsid w:val="00A2332D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6173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356D"/>
    <w:rsid w:val="00A756D7"/>
    <w:rsid w:val="00A75BB1"/>
    <w:rsid w:val="00A77202"/>
    <w:rsid w:val="00A80F9E"/>
    <w:rsid w:val="00A81CAC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2641B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5D11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548E"/>
    <w:rsid w:val="00BE658F"/>
    <w:rsid w:val="00BE754A"/>
    <w:rsid w:val="00BE784A"/>
    <w:rsid w:val="00BF22E7"/>
    <w:rsid w:val="00BF525A"/>
    <w:rsid w:val="00BF707C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598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680C"/>
    <w:rsid w:val="00DF0179"/>
    <w:rsid w:val="00DF05E8"/>
    <w:rsid w:val="00DF15C3"/>
    <w:rsid w:val="00DF3FC0"/>
    <w:rsid w:val="00DF6066"/>
    <w:rsid w:val="00E007F8"/>
    <w:rsid w:val="00E03DAF"/>
    <w:rsid w:val="00E0426D"/>
    <w:rsid w:val="00E07A2E"/>
    <w:rsid w:val="00E07A85"/>
    <w:rsid w:val="00E119D3"/>
    <w:rsid w:val="00E13377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3447"/>
    <w:rsid w:val="00E7459F"/>
    <w:rsid w:val="00E74D3B"/>
    <w:rsid w:val="00E81C22"/>
    <w:rsid w:val="00E82396"/>
    <w:rsid w:val="00E9137E"/>
    <w:rsid w:val="00E93A7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75650"/>
    <w:rsid w:val="00F825A2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70CF-94A6-41F1-861A-DA379545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3</cp:revision>
  <cp:lastPrinted>2021-02-25T12:18:00Z</cp:lastPrinted>
  <dcterms:created xsi:type="dcterms:W3CDTF">2021-03-19T11:23:00Z</dcterms:created>
  <dcterms:modified xsi:type="dcterms:W3CDTF">2021-03-25T07:01:00Z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