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B9" w:rsidRPr="0025100D" w:rsidRDefault="00297EB9" w:rsidP="00297EB9">
      <w:pPr>
        <w:pStyle w:val="2"/>
        <w:spacing w:before="0"/>
        <w:ind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5100D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</w:t>
      </w:r>
    </w:p>
    <w:p w:rsidR="00297EB9" w:rsidRPr="0025100D" w:rsidRDefault="00297EB9" w:rsidP="00297EB9">
      <w:pPr>
        <w:pStyle w:val="2"/>
        <w:spacing w:before="0"/>
        <w:ind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5100D">
        <w:rPr>
          <w:rFonts w:ascii="Times New Roman" w:hAnsi="Times New Roman" w:cs="Times New Roman"/>
          <w:b w:val="0"/>
          <w:color w:val="auto"/>
          <w:sz w:val="28"/>
          <w:szCs w:val="28"/>
        </w:rPr>
        <w:t>о результатах контрольного мероприятия</w:t>
      </w:r>
    </w:p>
    <w:p w:rsidR="00297EB9" w:rsidRPr="004C47A4" w:rsidRDefault="00297EB9" w:rsidP="0025100D">
      <w:pPr>
        <w:pStyle w:val="3"/>
        <w:ind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5100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921D0" w:rsidRPr="002510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Внешняя проверка годового отчета об исполнении областного бюджета за 2020 год, достоверности показателей бюджетной отчетности за 2020 год, представленной главными распорядителями бюджетных средств и подведомственными им учреждениями и организациями, получающими средства областного бюджета и использующие государственную </w:t>
      </w:r>
      <w:r w:rsidR="004921D0" w:rsidRPr="004C47A4">
        <w:rPr>
          <w:rFonts w:ascii="Times New Roman" w:hAnsi="Times New Roman" w:cs="Times New Roman"/>
          <w:b w:val="0"/>
          <w:color w:val="auto"/>
          <w:sz w:val="28"/>
          <w:szCs w:val="28"/>
        </w:rPr>
        <w:t>собственность</w:t>
      </w:r>
      <w:r w:rsidRPr="004C47A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5100D" w:rsidRPr="004C47A4" w:rsidRDefault="0025100D" w:rsidP="00297EB9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7EB9" w:rsidRPr="004C47A4" w:rsidRDefault="00297EB9" w:rsidP="00297EB9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9727CF">
        <w:rPr>
          <w:rFonts w:ascii="Times New Roman" w:hAnsi="Times New Roman" w:cs="Times New Roman"/>
          <w:color w:val="auto"/>
          <w:sz w:val="28"/>
          <w:szCs w:val="28"/>
          <w:u w:val="single"/>
        </w:rPr>
        <w:t>1. Основание для проведения контрольного мероприятия</w:t>
      </w:r>
      <w:r w:rsidRPr="004C47A4">
        <w:rPr>
          <w:rFonts w:ascii="Times New Roman" w:hAnsi="Times New Roman" w:cs="Times New Roman"/>
          <w:color w:val="auto"/>
          <w:sz w:val="28"/>
          <w:szCs w:val="28"/>
        </w:rPr>
        <w:t xml:space="preserve">: статьи 157, </w:t>
      </w:r>
      <w:r w:rsidR="004C47A4" w:rsidRPr="004C47A4">
        <w:rPr>
          <w:rFonts w:ascii="Times New Roman" w:hAnsi="Times New Roman" w:cs="Times New Roman"/>
          <w:color w:val="auto"/>
          <w:sz w:val="28"/>
          <w:szCs w:val="28"/>
        </w:rPr>
        <w:t xml:space="preserve">264.4, </w:t>
      </w:r>
      <w:r w:rsidRPr="004C47A4">
        <w:rPr>
          <w:rFonts w:ascii="Times New Roman" w:hAnsi="Times New Roman" w:cs="Times New Roman"/>
          <w:color w:val="auto"/>
          <w:sz w:val="28"/>
          <w:szCs w:val="28"/>
        </w:rPr>
        <w:t>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план работы контрольно-счетной палаты на 20</w:t>
      </w:r>
      <w:r w:rsidR="004C47A4" w:rsidRPr="004C47A4">
        <w:rPr>
          <w:rFonts w:ascii="Times New Roman" w:hAnsi="Times New Roman" w:cs="Times New Roman"/>
          <w:color w:val="auto"/>
          <w:sz w:val="28"/>
          <w:szCs w:val="28"/>
        </w:rPr>
        <w:t>21 год.</w:t>
      </w:r>
    </w:p>
    <w:p w:rsidR="00297EB9" w:rsidRPr="004C47A4" w:rsidRDefault="00297EB9" w:rsidP="00297EB9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</w:p>
    <w:p w:rsidR="00E03059" w:rsidRPr="009727CF" w:rsidRDefault="00297EB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727CF">
        <w:rPr>
          <w:rFonts w:ascii="Times New Roman" w:hAnsi="Times New Roman" w:cs="Times New Roman"/>
          <w:color w:val="auto"/>
          <w:sz w:val="28"/>
          <w:szCs w:val="28"/>
          <w:u w:val="single"/>
        </w:rPr>
        <w:t>2. Объект (объекты) контрольного мероприятия: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строительства и архитектуры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природных ресурсов и лесопромышленного комплекса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здравоохранения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Инспекция по охране объектов культурного наследия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культуры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связи и информационных технологий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образования и науки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агропромышленного комплекса и торговли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финансов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транспорта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экономического развития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труда, занятости и социального развития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Министерство имущественных отношений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Агентство государственной противопожарной службы и гражданской защиты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Агентство по спорту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Уполномоченный по правам человека в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губернатора Архангельской области и </w:t>
      </w:r>
      <w:r w:rsidR="009727C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03059">
        <w:rPr>
          <w:rFonts w:ascii="Times New Roman" w:hAnsi="Times New Roman" w:cs="Times New Roman"/>
          <w:color w:val="auto"/>
          <w:sz w:val="28"/>
          <w:szCs w:val="28"/>
        </w:rPr>
        <w:t>равительства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Контрольно-счетная палата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Агентство по тарифам и ценам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Избирательная комиссия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Архангельское областное Собрание депутатов;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Агентство по развитию Соловецкого архипелага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Агентство записи актов гражданского состояния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Государственная жилищная инспекция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Агентство по организационному обеспечению деятельности мировых судей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Контрольно-ревизионная инспекция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Инспекция государственного строительного надзора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Контрактное агентство Архангельской области;</w:t>
      </w:r>
    </w:p>
    <w:p w:rsidR="00E03059" w:rsidRPr="00E03059" w:rsidRDefault="00E03059" w:rsidP="00E03059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059">
        <w:rPr>
          <w:rFonts w:ascii="Times New Roman" w:hAnsi="Times New Roman" w:cs="Times New Roman"/>
          <w:color w:val="auto"/>
          <w:sz w:val="28"/>
          <w:szCs w:val="28"/>
        </w:rPr>
        <w:t>Инспекция по ветеринарному надзору Архангельской области.</w:t>
      </w:r>
    </w:p>
    <w:p w:rsidR="00297EB9" w:rsidRPr="00984D86" w:rsidRDefault="00297EB9" w:rsidP="00E03059">
      <w:pPr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84D86">
        <w:rPr>
          <w:rFonts w:ascii="Times New Roman" w:hAnsi="Times New Roman" w:cs="Times New Roman"/>
          <w:color w:val="auto"/>
          <w:sz w:val="28"/>
          <w:szCs w:val="28"/>
          <w:u w:val="single"/>
        </w:rPr>
        <w:t>3. Проверяемый период деятельности</w:t>
      </w:r>
      <w:r w:rsidRPr="00984D8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9727CF" w:rsidRPr="00984D86">
        <w:rPr>
          <w:rFonts w:ascii="Times New Roman" w:hAnsi="Times New Roman" w:cs="Times New Roman"/>
          <w:color w:val="auto"/>
          <w:sz w:val="28"/>
          <w:szCs w:val="28"/>
        </w:rPr>
        <w:t>2020 год.</w:t>
      </w:r>
    </w:p>
    <w:p w:rsidR="00297EB9" w:rsidRPr="00984D86" w:rsidRDefault="00297EB9" w:rsidP="00297EB9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D86">
        <w:rPr>
          <w:rFonts w:ascii="Times New Roman" w:hAnsi="Times New Roman" w:cs="Times New Roman"/>
          <w:color w:val="auto"/>
          <w:sz w:val="28"/>
          <w:szCs w:val="28"/>
          <w:u w:val="single"/>
        </w:rPr>
        <w:t>4. Срок проведения контрольного мероприятия</w:t>
      </w:r>
      <w:r w:rsidR="00984D86">
        <w:rPr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  <w:r w:rsidRPr="00984D8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984D86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984D86" w:rsidRPr="00984D86">
        <w:rPr>
          <w:rFonts w:ascii="Times New Roman" w:hAnsi="Times New Roman" w:cs="Times New Roman"/>
          <w:color w:val="auto"/>
          <w:sz w:val="28"/>
          <w:szCs w:val="28"/>
        </w:rPr>
        <w:t>10 марта 2021 года по 15 мая 2021 года</w:t>
      </w:r>
      <w:r w:rsidRPr="00984D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7EB9" w:rsidRPr="00B22818" w:rsidRDefault="00297EB9" w:rsidP="00B22818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2818">
        <w:rPr>
          <w:rFonts w:ascii="Times New Roman" w:hAnsi="Times New Roman" w:cs="Times New Roman"/>
          <w:color w:val="auto"/>
          <w:sz w:val="28"/>
          <w:szCs w:val="28"/>
        </w:rPr>
        <w:t>5. Нарушения и недостатки, выявленные в ходе контрольного мероприятия:</w:t>
      </w:r>
    </w:p>
    <w:p w:rsidR="00FA08D2" w:rsidRPr="00FA08D2" w:rsidRDefault="00FA08D2" w:rsidP="00FA08D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vanish/>
          <w:sz w:val="28"/>
          <w:szCs w:val="28"/>
        </w:rPr>
      </w:pPr>
    </w:p>
    <w:p w:rsidR="00FA08D2" w:rsidRPr="00FA08D2" w:rsidRDefault="00FA08D2" w:rsidP="00FA08D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vanish/>
          <w:sz w:val="28"/>
          <w:szCs w:val="28"/>
        </w:rPr>
      </w:pPr>
    </w:p>
    <w:p w:rsidR="00FA08D2" w:rsidRPr="00FA08D2" w:rsidRDefault="00FA08D2" w:rsidP="00FA08D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vanish/>
          <w:sz w:val="28"/>
          <w:szCs w:val="28"/>
        </w:rPr>
      </w:pPr>
    </w:p>
    <w:p w:rsidR="00FA08D2" w:rsidRPr="00FA08D2" w:rsidRDefault="00FA08D2" w:rsidP="00FA08D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vanish/>
          <w:sz w:val="28"/>
          <w:szCs w:val="28"/>
        </w:rPr>
      </w:pPr>
    </w:p>
    <w:p w:rsidR="00FA08D2" w:rsidRPr="00FA08D2" w:rsidRDefault="00FA08D2" w:rsidP="00FA08D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vanish/>
          <w:sz w:val="28"/>
          <w:szCs w:val="28"/>
        </w:rPr>
      </w:pPr>
    </w:p>
    <w:p w:rsidR="00B22818" w:rsidRPr="00E93FE8" w:rsidRDefault="00B22818" w:rsidP="00FA08D2">
      <w:pPr>
        <w:pStyle w:val="a5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93FE8">
        <w:rPr>
          <w:sz w:val="28"/>
          <w:szCs w:val="28"/>
        </w:rPr>
        <w:t xml:space="preserve">Проведена проверка бюджетной и бухгалтерской отчетности 30 главных распорядителей средств областного бюджета. Общее количество нарушений и недостатков, установленных в ходе контрольного мероприятия – 134. В ходе контрольного мероприятия устранено </w:t>
      </w:r>
      <w:r>
        <w:rPr>
          <w:sz w:val="28"/>
          <w:szCs w:val="28"/>
        </w:rPr>
        <w:t>77</w:t>
      </w:r>
      <w:r w:rsidRPr="00E93FE8">
        <w:rPr>
          <w:sz w:val="28"/>
          <w:szCs w:val="28"/>
        </w:rPr>
        <w:t xml:space="preserve"> нарушений. </w:t>
      </w:r>
      <w:r>
        <w:rPr>
          <w:sz w:val="28"/>
          <w:szCs w:val="28"/>
        </w:rPr>
        <w:t>В результате</w:t>
      </w:r>
      <w:r w:rsidRPr="00E93FE8">
        <w:rPr>
          <w:sz w:val="28"/>
          <w:szCs w:val="28"/>
        </w:rPr>
        <w:t xml:space="preserve"> не устранено </w:t>
      </w:r>
      <w:r>
        <w:rPr>
          <w:sz w:val="28"/>
          <w:szCs w:val="28"/>
        </w:rPr>
        <w:t>57</w:t>
      </w:r>
      <w:r w:rsidRPr="00E93FE8">
        <w:rPr>
          <w:sz w:val="28"/>
          <w:szCs w:val="28"/>
        </w:rPr>
        <w:t xml:space="preserve"> нарушений.</w:t>
      </w:r>
    </w:p>
    <w:p w:rsidR="00B22818" w:rsidRPr="00373C60" w:rsidRDefault="00B22818" w:rsidP="00FA08D2">
      <w:pPr>
        <w:pStyle w:val="a5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373C60">
        <w:rPr>
          <w:sz w:val="28"/>
          <w:szCs w:val="28"/>
        </w:rPr>
        <w:t>Установлено 78 нарушений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 № 191н). В ходе контрольного мероприятия устранено 59 нарушений. В результате не устранено 19 нарушений.</w:t>
      </w:r>
    </w:p>
    <w:p w:rsidR="00B22818" w:rsidRPr="00FA08D2" w:rsidRDefault="00B22818" w:rsidP="00B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D2">
        <w:rPr>
          <w:rFonts w:ascii="Times New Roman" w:hAnsi="Times New Roman" w:cs="Times New Roman"/>
          <w:sz w:val="28"/>
          <w:szCs w:val="28"/>
        </w:rPr>
        <w:t>Наибольшие количество нарушений (40 ед. из которых устранены в ходе контрольного мероприятия 33 ед.) – нарушения пунктов 8 и 152 Инструкции № 191н и касаются текстовой части Пояснительной записки (ф. 0503160) и сведений, которые должны в ней содержаться.</w:t>
      </w:r>
    </w:p>
    <w:p w:rsidR="00B22818" w:rsidRPr="00FA08D2" w:rsidRDefault="00B22818" w:rsidP="00B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D2">
        <w:rPr>
          <w:rFonts w:ascii="Times New Roman" w:hAnsi="Times New Roman" w:cs="Times New Roman"/>
          <w:sz w:val="28"/>
          <w:szCs w:val="28"/>
        </w:rPr>
        <w:t>Установлено 12 нарушений п. 163 Инструкции № 191н в части наличия в составе форм бюджетной отчетности Сведений об исполнении бюджета (ф. 0503164), а также сведений, которые должны в ней содержаться. В ходе контрольного мероприятия устранено 10 указанных нарушений.</w:t>
      </w:r>
    </w:p>
    <w:p w:rsidR="00B22818" w:rsidRPr="00FA08D2" w:rsidRDefault="00B22818" w:rsidP="00B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D2">
        <w:rPr>
          <w:rFonts w:ascii="Times New Roman" w:hAnsi="Times New Roman" w:cs="Times New Roman"/>
          <w:sz w:val="28"/>
          <w:szCs w:val="28"/>
        </w:rPr>
        <w:t xml:space="preserve">Установлено 7 нарушений п. 167 Инструкции № 191н в части </w:t>
      </w:r>
      <w:proofErr w:type="spellStart"/>
      <w:r w:rsidRPr="00FA08D2">
        <w:rPr>
          <w:rFonts w:ascii="Times New Roman" w:hAnsi="Times New Roman" w:cs="Times New Roman"/>
          <w:sz w:val="28"/>
          <w:szCs w:val="28"/>
        </w:rPr>
        <w:t>неотражения</w:t>
      </w:r>
      <w:proofErr w:type="spellEnd"/>
      <w:r w:rsidRPr="00FA08D2">
        <w:rPr>
          <w:rFonts w:ascii="Times New Roman" w:hAnsi="Times New Roman" w:cs="Times New Roman"/>
          <w:sz w:val="28"/>
          <w:szCs w:val="28"/>
        </w:rPr>
        <w:t xml:space="preserve"> просроченной дебиторской и кредиторской задолженности в Сведениях по ф. 0503169. Нарушения не устранены в ходе контрольного мероприятия по причине направления министерством финансов Архангельской области консолидированной формы 0503369 в ГИИС </w:t>
      </w:r>
      <w:r w:rsidRPr="00FA08D2">
        <w:rPr>
          <w:rFonts w:ascii="Times New Roman" w:hAnsi="Times New Roman" w:cs="Times New Roman"/>
          <w:sz w:val="28"/>
          <w:szCs w:val="28"/>
        </w:rPr>
        <w:lastRenderedPageBreak/>
        <w:t>«Электронный бюджет».</w:t>
      </w:r>
    </w:p>
    <w:p w:rsidR="00B22818" w:rsidRPr="00500FA3" w:rsidRDefault="00B22818" w:rsidP="00B22818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00FA3">
        <w:rPr>
          <w:sz w:val="28"/>
          <w:szCs w:val="28"/>
        </w:rPr>
        <w:t xml:space="preserve">Установлено 37 нарушений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(далее – Инструкция № 33н). В ходе контрольного мероприятия устранено 15 нарушений. </w:t>
      </w:r>
      <w:r>
        <w:rPr>
          <w:sz w:val="28"/>
          <w:szCs w:val="28"/>
        </w:rPr>
        <w:t>В результате</w:t>
      </w:r>
      <w:r w:rsidRPr="00500FA3">
        <w:rPr>
          <w:sz w:val="28"/>
          <w:szCs w:val="28"/>
        </w:rPr>
        <w:t xml:space="preserve"> не устранено 22 нарушения.</w:t>
      </w:r>
    </w:p>
    <w:p w:rsidR="00B22818" w:rsidRPr="005776E4" w:rsidRDefault="00B22818" w:rsidP="00B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E4">
        <w:rPr>
          <w:rFonts w:ascii="Times New Roman" w:hAnsi="Times New Roman" w:cs="Times New Roman"/>
          <w:sz w:val="28"/>
          <w:szCs w:val="28"/>
        </w:rPr>
        <w:t>Из общего количества нарушений Инструкции № 33н:</w:t>
      </w:r>
    </w:p>
    <w:p w:rsidR="00B22818" w:rsidRPr="00EB5FD5" w:rsidRDefault="00B22818" w:rsidP="00B22818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5FD5">
        <w:rPr>
          <w:sz w:val="28"/>
          <w:szCs w:val="28"/>
        </w:rPr>
        <w:t>6 нарушений п. 56 Инструкции № 33н в части составления Пояснительной записки (ф. 0503760), а также наличия в ней предусмотренных указанной инструкцией сведений. В ходе контрольного мероприятия устранено 3 нарушения;</w:t>
      </w:r>
    </w:p>
    <w:p w:rsidR="00B22818" w:rsidRPr="00EB5FD5" w:rsidRDefault="00B22818" w:rsidP="00B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FD5">
        <w:rPr>
          <w:rFonts w:ascii="Times New Roman" w:hAnsi="Times New Roman" w:cs="Times New Roman"/>
          <w:sz w:val="28"/>
          <w:szCs w:val="28"/>
        </w:rPr>
        <w:t xml:space="preserve">В указанной части в ходе контрольного мероприятия установлено, что министерством образования и науки представлены сводные Пояснительные записки по ф. 0503760 отдельно по бюджетным и автономным учреждениям. При этом указанные Пояснительные записки не отформатированы надлежащим образом, текст и таблицы, содержащиеся в них, </w:t>
      </w:r>
      <w:proofErr w:type="spellStart"/>
      <w:r w:rsidRPr="00EB5FD5">
        <w:rPr>
          <w:rFonts w:ascii="Times New Roman" w:hAnsi="Times New Roman" w:cs="Times New Roman"/>
          <w:sz w:val="28"/>
          <w:szCs w:val="28"/>
        </w:rPr>
        <w:t>бо̀льшей</w:t>
      </w:r>
      <w:proofErr w:type="spellEnd"/>
      <w:r w:rsidRPr="00EB5FD5">
        <w:rPr>
          <w:rFonts w:ascii="Times New Roman" w:hAnsi="Times New Roman" w:cs="Times New Roman"/>
          <w:sz w:val="28"/>
          <w:szCs w:val="28"/>
        </w:rPr>
        <w:t xml:space="preserve"> частью являются нечитаемыми. Указанное нарушение в ходе контрольного мероприятия устранено.</w:t>
      </w:r>
    </w:p>
    <w:p w:rsidR="00B22818" w:rsidRPr="00977997" w:rsidRDefault="00B22818" w:rsidP="00B22818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77997">
        <w:rPr>
          <w:sz w:val="28"/>
          <w:szCs w:val="28"/>
        </w:rPr>
        <w:t>5 нарушений – в части составления Сведений по дебиторской и кредиторской задолженности учреждения (ф. 0503769);</w:t>
      </w:r>
    </w:p>
    <w:p w:rsidR="00B22818" w:rsidRPr="00977997" w:rsidRDefault="00B22818" w:rsidP="00B22818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77997">
        <w:rPr>
          <w:sz w:val="28"/>
          <w:szCs w:val="28"/>
        </w:rPr>
        <w:t>7 нарушений – в части составления Сведений об исполнении плана финансово-хозяйственной деятельности (ф. 0503766)</w:t>
      </w:r>
      <w:r w:rsidR="00977997" w:rsidRPr="00977997">
        <w:rPr>
          <w:sz w:val="28"/>
          <w:szCs w:val="28"/>
        </w:rPr>
        <w:t>;</w:t>
      </w:r>
    </w:p>
    <w:p w:rsidR="00B22818" w:rsidRPr="00BE34EA" w:rsidRDefault="00B22818" w:rsidP="00B22818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E34EA">
        <w:rPr>
          <w:sz w:val="28"/>
          <w:szCs w:val="28"/>
        </w:rPr>
        <w:t>4 нарушения – в части составления сводных форм отчетности по главным распорядителям (п. 11 Инструкции № 33н): сводные отчеты по ф. 0503769 «Сведения по дебиторской и кредиторской задолженности учреждения», ф. 0503723 «Отчет о движении денежных средств учреждения», ф. 0503737 «Отчет об исполнении учреждением плана его финансово-хозяйственной деятельности» и ф. 0503738 «Отчет об обязательствах учреждения» в программном комплексе «Свод-Смарт» сформированы не на основе соответствующих отчетов подведомственных учреждений</w:t>
      </w:r>
      <w:r w:rsidR="00BE34EA" w:rsidRPr="00BE34EA">
        <w:rPr>
          <w:sz w:val="28"/>
          <w:szCs w:val="28"/>
        </w:rPr>
        <w:t>;</w:t>
      </w:r>
    </w:p>
    <w:p w:rsidR="00B22818" w:rsidRPr="00BE34EA" w:rsidRDefault="00B22818" w:rsidP="00B22818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E34EA">
        <w:rPr>
          <w:sz w:val="28"/>
          <w:szCs w:val="28"/>
        </w:rPr>
        <w:t>Министерством образования и науки Архангельской области допущено нарушение п. 301 Инструкции по применению Единого плана счетов бухгалтерского учета для органов государственной власти (государственных органов)…, утвержденной приказом Минфина России от 01.12.2010 № 157н в части отражения в бухгалтерском учете министерства доходов в виде субсидий из федерального бюджета на 2021 – 2023 годы, не предусмотренных уведомлениями Министерства просвещения Российской Федерации.</w:t>
      </w:r>
      <w:proofErr w:type="gramEnd"/>
    </w:p>
    <w:p w:rsidR="00B22818" w:rsidRPr="00BE34EA" w:rsidRDefault="00B22818" w:rsidP="00B22818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E34EA">
        <w:rPr>
          <w:sz w:val="28"/>
          <w:szCs w:val="28"/>
        </w:rPr>
        <w:t xml:space="preserve">Установлены 2 нарушения 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Минфина России от 06.06.2019 № 85н в части применения бюджетной классификации доходов (министерство образования и науки Архангельской области) и видов </w:t>
      </w:r>
      <w:r w:rsidRPr="00BE34EA">
        <w:rPr>
          <w:sz w:val="28"/>
          <w:szCs w:val="28"/>
        </w:rPr>
        <w:lastRenderedPageBreak/>
        <w:t>расходов (агентство государственной противопожарной службы и гражданской защиты Архангельской области).</w:t>
      </w:r>
    </w:p>
    <w:p w:rsidR="00297EB9" w:rsidRPr="004921D0" w:rsidRDefault="00297EB9" w:rsidP="00297EB9">
      <w:pPr>
        <w:ind w:right="-1"/>
        <w:jc w:val="center"/>
        <w:rPr>
          <w:rFonts w:ascii="Times New Roman" w:hAnsi="Times New Roman" w:cs="Times New Roman"/>
          <w:color w:val="auto"/>
          <w:sz w:val="20"/>
          <w:highlight w:val="cyan"/>
        </w:rPr>
      </w:pPr>
    </w:p>
    <w:p w:rsidR="00297EB9" w:rsidRPr="00457149" w:rsidRDefault="00297EB9" w:rsidP="00297EB9">
      <w:pPr>
        <w:ind w:right="-1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7149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6. Меры, принятые по результатам контрольного мероприятия</w:t>
      </w:r>
      <w:r w:rsidRPr="00457149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97EB9" w:rsidRPr="00457149" w:rsidRDefault="00297EB9" w:rsidP="00457149">
      <w:pPr>
        <w:pStyle w:val="a5"/>
        <w:numPr>
          <w:ilvl w:val="0"/>
          <w:numId w:val="3"/>
        </w:numPr>
        <w:ind w:left="0" w:right="-1" w:firstLine="840"/>
        <w:jc w:val="both"/>
        <w:rPr>
          <w:bCs/>
          <w:iCs/>
          <w:sz w:val="28"/>
          <w:szCs w:val="28"/>
        </w:rPr>
      </w:pPr>
      <w:bookmarkStart w:id="0" w:name="_GoBack"/>
      <w:r w:rsidRPr="00457149">
        <w:rPr>
          <w:sz w:val="28"/>
        </w:rPr>
        <w:t xml:space="preserve">в адрес </w:t>
      </w:r>
      <w:r w:rsidR="00457149" w:rsidRPr="00457149">
        <w:rPr>
          <w:sz w:val="28"/>
        </w:rPr>
        <w:t xml:space="preserve">министерства образования Архангельской области </w:t>
      </w:r>
      <w:r w:rsidRPr="00457149">
        <w:rPr>
          <w:bCs/>
          <w:sz w:val="28"/>
          <w:szCs w:val="28"/>
        </w:rPr>
        <w:t>н</w:t>
      </w:r>
      <w:r w:rsidRPr="00457149">
        <w:rPr>
          <w:bCs/>
          <w:iCs/>
          <w:sz w:val="28"/>
          <w:szCs w:val="28"/>
        </w:rPr>
        <w:t xml:space="preserve">аправлено </w:t>
      </w:r>
      <w:r w:rsidRPr="00457149">
        <w:rPr>
          <w:bCs/>
          <w:sz w:val="28"/>
          <w:szCs w:val="28"/>
        </w:rPr>
        <w:t>представление контрольно-счетной палаты Архангельской области</w:t>
      </w:r>
      <w:r w:rsidR="00F356B3">
        <w:rPr>
          <w:bCs/>
          <w:sz w:val="28"/>
          <w:szCs w:val="28"/>
        </w:rPr>
        <w:t>;</w:t>
      </w:r>
    </w:p>
    <w:p w:rsidR="00A16BB6" w:rsidRDefault="00297EB9" w:rsidP="005404C0">
      <w:pPr>
        <w:pStyle w:val="a5"/>
        <w:numPr>
          <w:ilvl w:val="0"/>
          <w:numId w:val="3"/>
        </w:numPr>
        <w:ind w:left="0" w:right="-1" w:firstLine="840"/>
        <w:jc w:val="both"/>
      </w:pPr>
      <w:r w:rsidRPr="005404C0">
        <w:rPr>
          <w:sz w:val="28"/>
        </w:rPr>
        <w:t xml:space="preserve">в адрес </w:t>
      </w:r>
      <w:r w:rsidR="005404C0" w:rsidRPr="005404C0">
        <w:rPr>
          <w:sz w:val="28"/>
        </w:rPr>
        <w:t xml:space="preserve">министерства финансов Архангельской области направлен </w:t>
      </w:r>
      <w:r w:rsidR="00F356B3">
        <w:rPr>
          <w:sz w:val="28"/>
        </w:rPr>
        <w:t xml:space="preserve">для сведения </w:t>
      </w:r>
      <w:r w:rsidR="005404C0" w:rsidRPr="005404C0">
        <w:rPr>
          <w:sz w:val="28"/>
        </w:rPr>
        <w:t>отчет о результатах контрольного мероприятия.</w:t>
      </w:r>
      <w:bookmarkEnd w:id="0"/>
    </w:p>
    <w:sectPr w:rsidR="00A1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E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A0D3263"/>
    <w:multiLevelType w:val="hybridMultilevel"/>
    <w:tmpl w:val="81E2405C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94B48"/>
    <w:multiLevelType w:val="hybridMultilevel"/>
    <w:tmpl w:val="C174FC18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B9"/>
    <w:rsid w:val="000E0C72"/>
    <w:rsid w:val="0025100D"/>
    <w:rsid w:val="00297EB9"/>
    <w:rsid w:val="00457149"/>
    <w:rsid w:val="004921D0"/>
    <w:rsid w:val="004C47A4"/>
    <w:rsid w:val="005404C0"/>
    <w:rsid w:val="005776E4"/>
    <w:rsid w:val="009727CF"/>
    <w:rsid w:val="00977997"/>
    <w:rsid w:val="00984D86"/>
    <w:rsid w:val="00A16BB6"/>
    <w:rsid w:val="00B22818"/>
    <w:rsid w:val="00BE34EA"/>
    <w:rsid w:val="00E03059"/>
    <w:rsid w:val="00E16731"/>
    <w:rsid w:val="00EB5FD5"/>
    <w:rsid w:val="00F356B3"/>
    <w:rsid w:val="00F7342A"/>
    <w:rsid w:val="00F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E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297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97E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E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297EB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297EB9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297EB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228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E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297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97E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E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297EB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297EB9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297EB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228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Сергей Фёдорович</dc:creator>
  <cp:lastModifiedBy>Колмогорова Людмила Владимировна</cp:lastModifiedBy>
  <cp:revision>2</cp:revision>
  <dcterms:created xsi:type="dcterms:W3CDTF">2021-06-03T07:33:00Z</dcterms:created>
  <dcterms:modified xsi:type="dcterms:W3CDTF">2021-06-03T07:33:00Z</dcterms:modified>
</cp:coreProperties>
</file>