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E8B1F" w14:textId="47387391" w:rsidR="007B29E8" w:rsidRPr="006C4468" w:rsidRDefault="007B29E8" w:rsidP="007B29E8">
      <w:pPr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t xml:space="preserve">  </w:t>
      </w:r>
      <w:r w:rsidRPr="006C4468">
        <w:rPr>
          <w:noProof/>
          <w:sz w:val="23"/>
          <w:szCs w:val="23"/>
          <w:lang w:eastAsia="ru-RU"/>
        </w:rPr>
        <w:drawing>
          <wp:inline distT="0" distB="0" distL="0" distR="0" wp14:anchorId="5D2DE030" wp14:editId="593E5464">
            <wp:extent cx="590550" cy="685800"/>
            <wp:effectExtent l="0" t="0" r="0" b="0"/>
            <wp:docPr id="2" name="Рисунок 2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BFD81" w14:textId="77777777" w:rsidR="007B29E8" w:rsidRPr="006C4468" w:rsidRDefault="007B29E8" w:rsidP="007B29E8">
      <w:pPr>
        <w:pStyle w:val="ad"/>
        <w:ind w:firstLine="0"/>
        <w:jc w:val="center"/>
        <w:rPr>
          <w:b/>
          <w:sz w:val="27"/>
          <w:szCs w:val="27"/>
        </w:rPr>
      </w:pPr>
      <w:r w:rsidRPr="006C4468">
        <w:rPr>
          <w:b/>
          <w:sz w:val="27"/>
          <w:szCs w:val="27"/>
        </w:rPr>
        <w:t>КОНТРОЛЬНО-СЧЕТНАЯ ПАЛАТА АРХАНГЕЛЬСКОЙ ОБЛАСТИ</w:t>
      </w:r>
    </w:p>
    <w:p w14:paraId="0DA8FE28" w14:textId="77777777" w:rsidR="007B29E8" w:rsidRPr="006C4468" w:rsidRDefault="007B29E8" w:rsidP="007B29E8">
      <w:pPr>
        <w:pStyle w:val="ad"/>
        <w:ind w:firstLine="0"/>
        <w:jc w:val="center"/>
        <w:rPr>
          <w:b/>
          <w:sz w:val="27"/>
          <w:szCs w:val="27"/>
        </w:rPr>
      </w:pPr>
    </w:p>
    <w:p w14:paraId="272AF22A" w14:textId="77777777" w:rsidR="007B29E8" w:rsidRPr="006C4468" w:rsidRDefault="007B29E8" w:rsidP="007B29E8">
      <w:pPr>
        <w:pStyle w:val="ad"/>
        <w:ind w:firstLine="0"/>
        <w:jc w:val="center"/>
        <w:rPr>
          <w:b/>
          <w:sz w:val="27"/>
          <w:szCs w:val="27"/>
        </w:rPr>
      </w:pPr>
      <w:r w:rsidRPr="006C4468">
        <w:rPr>
          <w:b/>
          <w:sz w:val="27"/>
          <w:szCs w:val="27"/>
        </w:rPr>
        <w:t>ПРЕДСЕДАТЕЛЬ</w:t>
      </w:r>
    </w:p>
    <w:p w14:paraId="3599007D" w14:textId="77777777" w:rsidR="007B29E8" w:rsidRPr="006C4468" w:rsidRDefault="007B29E8" w:rsidP="007B29E8">
      <w:pPr>
        <w:pStyle w:val="ad"/>
        <w:ind w:firstLine="0"/>
        <w:jc w:val="center"/>
        <w:rPr>
          <w:b/>
          <w:sz w:val="19"/>
          <w:szCs w:val="19"/>
        </w:rPr>
      </w:pPr>
    </w:p>
    <w:p w14:paraId="49B47CF9" w14:textId="7CDC1A01" w:rsidR="007B29E8" w:rsidRPr="006C4468" w:rsidRDefault="007B29E8" w:rsidP="007B29E8">
      <w:pPr>
        <w:pStyle w:val="ad"/>
        <w:ind w:firstLine="0"/>
        <w:jc w:val="center"/>
        <w:rPr>
          <w:b/>
          <w:bCs/>
          <w:sz w:val="19"/>
          <w:szCs w:val="19"/>
        </w:rPr>
      </w:pPr>
      <w:r w:rsidRPr="006C4468">
        <w:rPr>
          <w:b/>
          <w:sz w:val="19"/>
          <w:szCs w:val="19"/>
        </w:rPr>
        <w:t>пл. Ленина, 1, г. Архангельск, 163000</w:t>
      </w:r>
      <w:r w:rsidRPr="006C4468">
        <w:rPr>
          <w:bCs/>
          <w:sz w:val="19"/>
          <w:szCs w:val="19"/>
        </w:rPr>
        <w:t xml:space="preserve"> </w:t>
      </w:r>
      <w:r w:rsidRPr="006C4468">
        <w:rPr>
          <w:b/>
          <w:bCs/>
          <w:sz w:val="19"/>
          <w:szCs w:val="19"/>
        </w:rPr>
        <w:t xml:space="preserve">телефон/факс: 63-50-66, </w:t>
      </w:r>
      <w:r w:rsidRPr="006C4468">
        <w:rPr>
          <w:b/>
          <w:bCs/>
          <w:sz w:val="19"/>
          <w:szCs w:val="19"/>
          <w:lang w:val="en-US"/>
        </w:rPr>
        <w:t>e</w:t>
      </w:r>
      <w:r w:rsidRPr="006C4468">
        <w:rPr>
          <w:b/>
          <w:bCs/>
          <w:sz w:val="19"/>
          <w:szCs w:val="19"/>
        </w:rPr>
        <w:t>-</w:t>
      </w:r>
      <w:r w:rsidRPr="006C4468">
        <w:rPr>
          <w:b/>
          <w:bCs/>
          <w:sz w:val="19"/>
          <w:szCs w:val="19"/>
          <w:lang w:val="en-US"/>
        </w:rPr>
        <w:t>mail</w:t>
      </w:r>
      <w:r w:rsidRPr="006C4468">
        <w:rPr>
          <w:b/>
          <w:bCs/>
          <w:sz w:val="19"/>
          <w:szCs w:val="19"/>
        </w:rPr>
        <w:t xml:space="preserve">: </w:t>
      </w:r>
      <w:hyperlink r:id="rId9" w:history="1">
        <w:r w:rsidRPr="006C4468">
          <w:rPr>
            <w:rStyle w:val="ac"/>
            <w:b/>
            <w:bCs/>
            <w:sz w:val="19"/>
            <w:szCs w:val="19"/>
            <w:lang w:val="en-US"/>
          </w:rPr>
          <w:t>support</w:t>
        </w:r>
        <w:r w:rsidRPr="006C4468">
          <w:rPr>
            <w:rStyle w:val="ac"/>
            <w:b/>
            <w:bCs/>
            <w:sz w:val="19"/>
            <w:szCs w:val="19"/>
          </w:rPr>
          <w:t>@</w:t>
        </w:r>
        <w:proofErr w:type="spellStart"/>
        <w:r w:rsidRPr="006C4468">
          <w:rPr>
            <w:rStyle w:val="ac"/>
            <w:b/>
            <w:bCs/>
            <w:sz w:val="19"/>
            <w:szCs w:val="19"/>
            <w:lang w:val="en-US"/>
          </w:rPr>
          <w:t>kspao</w:t>
        </w:r>
        <w:proofErr w:type="spellEnd"/>
        <w:r w:rsidRPr="006C4468">
          <w:rPr>
            <w:rStyle w:val="ac"/>
            <w:b/>
            <w:bCs/>
            <w:sz w:val="19"/>
            <w:szCs w:val="19"/>
          </w:rPr>
          <w:t>.</w:t>
        </w:r>
        <w:r w:rsidRPr="006C4468">
          <w:rPr>
            <w:rStyle w:val="ac"/>
            <w:b/>
            <w:bCs/>
            <w:sz w:val="19"/>
            <w:szCs w:val="19"/>
            <w:lang w:val="en-US"/>
          </w:rPr>
          <w:t>ru</w:t>
        </w:r>
      </w:hyperlink>
    </w:p>
    <w:p w14:paraId="23629A75" w14:textId="77777777" w:rsidR="007B29E8" w:rsidRDefault="007B29E8" w:rsidP="00D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B66973" w14:textId="70EEF22E" w:rsidR="007B29E8" w:rsidRPr="00AF6375" w:rsidRDefault="00AC7053" w:rsidP="007B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729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29E8" w:rsidRPr="00AF6375">
        <w:rPr>
          <w:rFonts w:ascii="Times New Roman" w:hAnsi="Times New Roman" w:cs="Times New Roman"/>
          <w:sz w:val="28"/>
          <w:szCs w:val="28"/>
        </w:rPr>
        <w:t xml:space="preserve"> </w:t>
      </w:r>
      <w:r w:rsidR="005B4968">
        <w:rPr>
          <w:rFonts w:ascii="Times New Roman" w:hAnsi="Times New Roman" w:cs="Times New Roman"/>
          <w:sz w:val="28"/>
          <w:szCs w:val="28"/>
        </w:rPr>
        <w:t>ноя</w:t>
      </w:r>
      <w:r w:rsidR="00AF6375" w:rsidRPr="00AF6375">
        <w:rPr>
          <w:rFonts w:ascii="Times New Roman" w:hAnsi="Times New Roman" w:cs="Times New Roman"/>
          <w:sz w:val="28"/>
          <w:szCs w:val="28"/>
        </w:rPr>
        <w:t>бря</w:t>
      </w:r>
      <w:r w:rsidR="007B29E8" w:rsidRPr="00AF6375">
        <w:rPr>
          <w:rFonts w:ascii="Times New Roman" w:hAnsi="Times New Roman" w:cs="Times New Roman"/>
          <w:sz w:val="28"/>
          <w:szCs w:val="28"/>
        </w:rPr>
        <w:t xml:space="preserve"> 201</w:t>
      </w:r>
      <w:r w:rsidR="005B4968">
        <w:rPr>
          <w:rFonts w:ascii="Times New Roman" w:hAnsi="Times New Roman" w:cs="Times New Roman"/>
          <w:sz w:val="28"/>
          <w:szCs w:val="28"/>
        </w:rPr>
        <w:t>7</w:t>
      </w:r>
      <w:r w:rsidR="007B29E8" w:rsidRPr="00AF6375">
        <w:rPr>
          <w:rFonts w:ascii="Times New Roman" w:hAnsi="Times New Roman" w:cs="Times New Roman"/>
          <w:sz w:val="28"/>
          <w:szCs w:val="28"/>
        </w:rPr>
        <w:t xml:space="preserve"> г</w:t>
      </w:r>
      <w:r w:rsidR="00CC19C1" w:rsidRPr="00AF6375">
        <w:rPr>
          <w:rFonts w:ascii="Times New Roman" w:hAnsi="Times New Roman" w:cs="Times New Roman"/>
          <w:sz w:val="28"/>
          <w:szCs w:val="28"/>
        </w:rPr>
        <w:t>ода</w:t>
      </w:r>
    </w:p>
    <w:p w14:paraId="30119D34" w14:textId="77777777" w:rsidR="001149FF" w:rsidRDefault="001149FF" w:rsidP="00D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4A7D1E" w14:textId="6EA0A18D" w:rsidR="002318E4" w:rsidRPr="005B4968" w:rsidRDefault="004255D1" w:rsidP="00D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968">
        <w:rPr>
          <w:rFonts w:ascii="Times New Roman" w:hAnsi="Times New Roman" w:cs="Times New Roman"/>
          <w:sz w:val="28"/>
          <w:szCs w:val="28"/>
        </w:rPr>
        <w:t>ЗАКЛЮЧЕНИЕ</w:t>
      </w:r>
    </w:p>
    <w:p w14:paraId="0FAEC603" w14:textId="79A4CF59" w:rsidR="004255D1" w:rsidRPr="005B4968" w:rsidRDefault="004255D1" w:rsidP="00D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968">
        <w:rPr>
          <w:rFonts w:ascii="Times New Roman" w:hAnsi="Times New Roman" w:cs="Times New Roman"/>
          <w:sz w:val="28"/>
          <w:szCs w:val="28"/>
        </w:rPr>
        <w:t xml:space="preserve">об исполнении бюджета территориального фонда обязательного медицинского страхования Архангельской области за </w:t>
      </w:r>
      <w:r w:rsidR="00CC19C1" w:rsidRPr="005B4968">
        <w:rPr>
          <w:rFonts w:ascii="Times New Roman" w:hAnsi="Times New Roman" w:cs="Times New Roman"/>
          <w:sz w:val="28"/>
          <w:szCs w:val="28"/>
        </w:rPr>
        <w:t>9 месяцев</w:t>
      </w:r>
      <w:r w:rsidRPr="005B4968">
        <w:rPr>
          <w:rFonts w:ascii="Times New Roman" w:hAnsi="Times New Roman" w:cs="Times New Roman"/>
          <w:sz w:val="28"/>
          <w:szCs w:val="28"/>
        </w:rPr>
        <w:t xml:space="preserve"> 201</w:t>
      </w:r>
      <w:r w:rsidR="005B4968" w:rsidRPr="005B4968">
        <w:rPr>
          <w:rFonts w:ascii="Times New Roman" w:hAnsi="Times New Roman" w:cs="Times New Roman"/>
          <w:sz w:val="28"/>
          <w:szCs w:val="28"/>
        </w:rPr>
        <w:t>7</w:t>
      </w:r>
      <w:r w:rsidRPr="005B4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EEF19F6" w14:textId="77777777" w:rsidR="004255D1" w:rsidRPr="008438A8" w:rsidRDefault="004255D1" w:rsidP="00D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5C3C708" w14:textId="1ED37AD7" w:rsidR="0062449D" w:rsidRPr="008438A8" w:rsidRDefault="004255D1" w:rsidP="00DF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B4968">
        <w:rPr>
          <w:rFonts w:ascii="Times New Roman" w:hAnsi="Times New Roman" w:cs="Times New Roman"/>
          <w:sz w:val="28"/>
          <w:szCs w:val="28"/>
        </w:rPr>
        <w:t xml:space="preserve">Заключение на отчет об исполнении бюджета территориального фонда обязательного медицинского страхования Архангельской области за </w:t>
      </w:r>
      <w:r w:rsidR="00DB4DCC" w:rsidRPr="005B496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B4968">
        <w:rPr>
          <w:rFonts w:ascii="Times New Roman" w:hAnsi="Times New Roman" w:cs="Times New Roman"/>
          <w:sz w:val="28"/>
          <w:szCs w:val="28"/>
        </w:rPr>
        <w:t>201</w:t>
      </w:r>
      <w:r w:rsidR="005B4968">
        <w:rPr>
          <w:rFonts w:ascii="Times New Roman" w:hAnsi="Times New Roman" w:cs="Times New Roman"/>
          <w:sz w:val="28"/>
          <w:szCs w:val="28"/>
        </w:rPr>
        <w:t>7</w:t>
      </w:r>
      <w:r w:rsidRPr="005B4968">
        <w:rPr>
          <w:rFonts w:ascii="Times New Roman" w:hAnsi="Times New Roman" w:cs="Times New Roman"/>
          <w:sz w:val="28"/>
          <w:szCs w:val="28"/>
        </w:rPr>
        <w:t xml:space="preserve"> года подготовлено в соответствии с Бюджетным кодексом Российской Федерации, областным законом от 23.09.2008 № 562-29-ОЗ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Pr="005B4968">
        <w:rPr>
          <w:rFonts w:ascii="Times New Roman" w:hAnsi="Times New Roman" w:cs="Times New Roman"/>
          <w:sz w:val="28"/>
          <w:szCs w:val="28"/>
        </w:rPr>
        <w:t>О бюджетном процессе Архангельской области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492D7C" w:rsidRPr="005B4968">
        <w:rPr>
          <w:rFonts w:ascii="Times New Roman" w:hAnsi="Times New Roman" w:cs="Times New Roman"/>
          <w:sz w:val="28"/>
          <w:szCs w:val="28"/>
        </w:rPr>
        <w:t>,</w:t>
      </w:r>
      <w:r w:rsidRPr="005B4968">
        <w:rPr>
          <w:rFonts w:ascii="Times New Roman" w:hAnsi="Times New Roman" w:cs="Times New Roman"/>
          <w:sz w:val="28"/>
          <w:szCs w:val="28"/>
        </w:rPr>
        <w:t xml:space="preserve"> областным законом от 30.05.2011 № 288-22-ОЗ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Pr="005B4968">
        <w:rPr>
          <w:rFonts w:ascii="Times New Roman" w:hAnsi="Times New Roman" w:cs="Times New Roman"/>
          <w:sz w:val="28"/>
          <w:szCs w:val="28"/>
        </w:rPr>
        <w:t>О контрольно-счетной палате Архангельской области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E4618D" w:rsidRPr="005B4968">
        <w:rPr>
          <w:rFonts w:ascii="Times New Roman" w:hAnsi="Times New Roman" w:cs="Times New Roman"/>
          <w:sz w:val="28"/>
          <w:szCs w:val="28"/>
        </w:rPr>
        <w:t xml:space="preserve"> на основании материалов, </w:t>
      </w:r>
      <w:r w:rsidR="00492D7C" w:rsidRPr="005B4968">
        <w:rPr>
          <w:rFonts w:ascii="Times New Roman" w:hAnsi="Times New Roman" w:cs="Times New Roman"/>
          <w:sz w:val="28"/>
          <w:szCs w:val="28"/>
        </w:rPr>
        <w:t>представленных Правительством Архангельской</w:t>
      </w:r>
      <w:r w:rsidR="004A6A9A" w:rsidRPr="005B496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2449D" w:rsidRPr="005B49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B787D9" w14:textId="42ED49BE" w:rsidR="00C47170" w:rsidRPr="005B4968" w:rsidRDefault="00492D7C" w:rsidP="00DF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968">
        <w:rPr>
          <w:rFonts w:ascii="Times New Roman" w:hAnsi="Times New Roman" w:cs="Times New Roman"/>
          <w:sz w:val="28"/>
          <w:szCs w:val="28"/>
        </w:rPr>
        <w:t xml:space="preserve">Отчет об исполнении бюджета территориального фонда обязательного медицинского страхования Архангельской области за </w:t>
      </w:r>
      <w:r w:rsidR="00DB4DCC" w:rsidRPr="005B496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4A6A9A" w:rsidRPr="005B4968">
        <w:rPr>
          <w:rFonts w:ascii="Times New Roman" w:hAnsi="Times New Roman" w:cs="Times New Roman"/>
          <w:sz w:val="28"/>
          <w:szCs w:val="28"/>
        </w:rPr>
        <w:t>201</w:t>
      </w:r>
      <w:r w:rsidR="005B4968" w:rsidRPr="005B4968">
        <w:rPr>
          <w:rFonts w:ascii="Times New Roman" w:hAnsi="Times New Roman" w:cs="Times New Roman"/>
          <w:sz w:val="28"/>
          <w:szCs w:val="28"/>
        </w:rPr>
        <w:t>7</w:t>
      </w:r>
      <w:r w:rsidRPr="005B49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4968">
        <w:rPr>
          <w:rStyle w:val="af4"/>
          <w:rFonts w:ascii="Times New Roman" w:hAnsi="Times New Roman" w:cs="Times New Roman"/>
          <w:sz w:val="28"/>
          <w:szCs w:val="28"/>
        </w:rPr>
        <w:footnoteReference w:id="1"/>
      </w:r>
      <w:r w:rsidR="004E334F" w:rsidRPr="005B4968">
        <w:rPr>
          <w:rFonts w:ascii="Times New Roman" w:hAnsi="Times New Roman" w:cs="Times New Roman"/>
          <w:sz w:val="28"/>
          <w:szCs w:val="28"/>
        </w:rPr>
        <w:t xml:space="preserve"> </w:t>
      </w:r>
      <w:r w:rsidRPr="005B4968">
        <w:rPr>
          <w:rFonts w:ascii="Times New Roman" w:hAnsi="Times New Roman" w:cs="Times New Roman"/>
          <w:sz w:val="28"/>
          <w:szCs w:val="28"/>
        </w:rPr>
        <w:t xml:space="preserve">представлен в контрольно-счетную палату в объеме документов и материалов, определенном статьей 34 областного закона от 23.09.2008 № 562-29-ОЗ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Pr="005B4968">
        <w:rPr>
          <w:rFonts w:ascii="Times New Roman" w:hAnsi="Times New Roman" w:cs="Times New Roman"/>
          <w:sz w:val="28"/>
          <w:szCs w:val="28"/>
        </w:rPr>
        <w:t>О бюджетном процессе Архангельской области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Pr="005B4968">
        <w:rPr>
          <w:rFonts w:ascii="Times New Roman" w:hAnsi="Times New Roman" w:cs="Times New Roman"/>
          <w:sz w:val="28"/>
          <w:szCs w:val="28"/>
        </w:rPr>
        <w:t>.</w:t>
      </w:r>
    </w:p>
    <w:p w14:paraId="05E3791C" w14:textId="77777777" w:rsidR="00DF1A32" w:rsidRPr="008438A8" w:rsidRDefault="00DF1A32" w:rsidP="00DF1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2A9E298" w14:textId="6158A994" w:rsidR="004255D1" w:rsidRPr="00F307E7" w:rsidRDefault="00C47170" w:rsidP="00DF1A3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E7">
        <w:rPr>
          <w:rFonts w:ascii="Times New Roman" w:hAnsi="Times New Roman" w:cs="Times New Roman"/>
          <w:sz w:val="28"/>
          <w:szCs w:val="28"/>
        </w:rPr>
        <w:t xml:space="preserve">Изменения в бюджет территориального фонда обязательного медицинского страхования Архангельской области, внесенные </w:t>
      </w:r>
      <w:r w:rsidR="00DB4DCC" w:rsidRPr="00F307E7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Pr="00F307E7">
        <w:rPr>
          <w:rFonts w:ascii="Times New Roman" w:hAnsi="Times New Roman" w:cs="Times New Roman"/>
          <w:sz w:val="28"/>
          <w:szCs w:val="28"/>
        </w:rPr>
        <w:t>201</w:t>
      </w:r>
      <w:r w:rsidR="005B4968" w:rsidRPr="00F307E7">
        <w:rPr>
          <w:rFonts w:ascii="Times New Roman" w:hAnsi="Times New Roman" w:cs="Times New Roman"/>
          <w:sz w:val="28"/>
          <w:szCs w:val="28"/>
        </w:rPr>
        <w:t>7</w:t>
      </w:r>
      <w:r w:rsidRPr="00F307E7">
        <w:rPr>
          <w:rFonts w:ascii="Times New Roman" w:hAnsi="Times New Roman" w:cs="Times New Roman"/>
          <w:sz w:val="28"/>
          <w:szCs w:val="28"/>
        </w:rPr>
        <w:t xml:space="preserve"> года.</w:t>
      </w:r>
      <w:r w:rsidR="00492D7C" w:rsidRPr="00F307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D7C3B4" w14:textId="118D85F7" w:rsidR="00CE1A25" w:rsidRPr="00CE1A25" w:rsidRDefault="00CE1A25" w:rsidP="00CE1A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Pr="00CE1A25">
        <w:rPr>
          <w:rFonts w:ascii="Times New Roman" w:hAnsi="Times New Roman" w:cs="Times New Roman"/>
          <w:sz w:val="28"/>
          <w:szCs w:val="28"/>
        </w:rPr>
        <w:t xml:space="preserve"> 2017 года в областной закон от 21.12.2016 № 499-31-ОЗ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Pr="00CE1A25">
        <w:rPr>
          <w:rFonts w:ascii="Times New Roman" w:hAnsi="Times New Roman" w:cs="Times New Roman"/>
          <w:sz w:val="28"/>
          <w:szCs w:val="28"/>
        </w:rPr>
        <w:t>О бюджете территориального фонда обязательного медицинского страхования Архангельской области на 2017 год и на плановый период 2018 и 2019 годов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F7739D">
        <w:rPr>
          <w:rStyle w:val="af4"/>
          <w:rFonts w:ascii="Times New Roman" w:hAnsi="Times New Roman" w:cs="Times New Roman"/>
          <w:sz w:val="28"/>
          <w:szCs w:val="28"/>
        </w:rPr>
        <w:footnoteReference w:id="2"/>
      </w:r>
      <w:r w:rsidRPr="00CE1A25">
        <w:rPr>
          <w:rFonts w:ascii="Times New Roman" w:hAnsi="Times New Roman" w:cs="Times New Roman"/>
          <w:sz w:val="28"/>
          <w:szCs w:val="28"/>
        </w:rPr>
        <w:t xml:space="preserve"> вносились изменения областным законом от 05.06.2017 № 534-35-ОЗ.</w:t>
      </w:r>
    </w:p>
    <w:p w14:paraId="677BC2E1" w14:textId="1DC26F7A" w:rsidR="00CE1A25" w:rsidRPr="00CE1A25" w:rsidRDefault="00CE1A25" w:rsidP="00CE1A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5">
        <w:rPr>
          <w:rFonts w:ascii="Times New Roman" w:hAnsi="Times New Roman" w:cs="Times New Roman"/>
          <w:sz w:val="28"/>
          <w:szCs w:val="28"/>
        </w:rPr>
        <w:t>В результате внесенных изменений прогноз поступлений доходов бюджета территориального фонда обязательного медицинского страхования Архангельской области</w:t>
      </w:r>
      <w:r w:rsidR="00F7739D">
        <w:rPr>
          <w:rStyle w:val="af4"/>
          <w:rFonts w:ascii="Times New Roman" w:hAnsi="Times New Roman" w:cs="Times New Roman"/>
          <w:sz w:val="28"/>
          <w:szCs w:val="28"/>
        </w:rPr>
        <w:footnoteReference w:id="3"/>
      </w:r>
      <w:r w:rsidRPr="00CE1A25">
        <w:rPr>
          <w:rFonts w:ascii="Times New Roman" w:hAnsi="Times New Roman" w:cs="Times New Roman"/>
          <w:sz w:val="28"/>
          <w:szCs w:val="28"/>
        </w:rPr>
        <w:t xml:space="preserve"> на 2017 год уменьшен на 229, 304 млн.руб. или на 1,27%, за счет:</w:t>
      </w:r>
    </w:p>
    <w:p w14:paraId="11F0208F" w14:textId="5F37FCE0" w:rsidR="00CE1A25" w:rsidRPr="00CE1A25" w:rsidRDefault="00CE1A25" w:rsidP="00CE1A25">
      <w:pPr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A25">
        <w:rPr>
          <w:rFonts w:ascii="Times New Roman" w:hAnsi="Times New Roman" w:cs="Times New Roman"/>
          <w:sz w:val="28"/>
          <w:szCs w:val="28"/>
        </w:rPr>
        <w:t>возврата в бюджет федерального фонда обязательного медицинского страхования и областной бюджет остатков межбюджетных трансфертов прошлых лет, имеющих целевое назначение, в сумме 265,601 млн.руб.;</w:t>
      </w:r>
    </w:p>
    <w:p w14:paraId="441DDA3A" w14:textId="77777777" w:rsidR="00CE1A25" w:rsidRPr="00CE1A25" w:rsidRDefault="00CE1A25" w:rsidP="00CE1A25">
      <w:pPr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A25">
        <w:rPr>
          <w:rFonts w:ascii="Times New Roman" w:hAnsi="Times New Roman" w:cs="Times New Roman"/>
          <w:sz w:val="28"/>
          <w:szCs w:val="28"/>
        </w:rPr>
        <w:lastRenderedPageBreak/>
        <w:t>увеличения доходной части бюджета ТФОМС в сумме 36,297 млн.руб.</w:t>
      </w:r>
    </w:p>
    <w:p w14:paraId="4849B976" w14:textId="77777777" w:rsidR="00CE1A25" w:rsidRPr="00CE1A25" w:rsidRDefault="00CE1A25" w:rsidP="00CE1A25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highlight w:val="green"/>
        </w:rPr>
      </w:pPr>
    </w:p>
    <w:p w14:paraId="4F5CCE44" w14:textId="77777777" w:rsidR="00CE1A25" w:rsidRPr="00CE1A25" w:rsidRDefault="00CE1A25" w:rsidP="00CE1A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A25">
        <w:rPr>
          <w:rFonts w:ascii="Times New Roman" w:hAnsi="Times New Roman" w:cs="Times New Roman"/>
          <w:sz w:val="28"/>
          <w:szCs w:val="28"/>
        </w:rPr>
        <w:t xml:space="preserve">Расходная часть бюджета ТФОМС на 2017 год увеличена на 529,201 млн.руб. </w:t>
      </w:r>
      <w:r w:rsidRPr="00CE1A25">
        <w:rPr>
          <w:rFonts w:ascii="Times New Roman" w:eastAsia="Calibri" w:hAnsi="Times New Roman" w:cs="Times New Roman"/>
          <w:sz w:val="28"/>
          <w:szCs w:val="28"/>
        </w:rPr>
        <w:t>или на 2,93%, в том числе:</w:t>
      </w:r>
    </w:p>
    <w:p w14:paraId="3661DDD8" w14:textId="5062AE8E" w:rsidR="00CE1A25" w:rsidRPr="00CE1A25" w:rsidRDefault="00CE1A25" w:rsidP="00CE1A25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E1A25">
        <w:rPr>
          <w:rFonts w:ascii="Times New Roman" w:eastAsia="Calibri" w:hAnsi="Times New Roman" w:cs="Times New Roman"/>
          <w:sz w:val="28"/>
          <w:szCs w:val="28"/>
        </w:rPr>
        <w:t xml:space="preserve">327,697 млн.руб. в части завершения расчетов с </w:t>
      </w:r>
      <w:r w:rsidR="00F7739D">
        <w:rPr>
          <w:rFonts w:ascii="Times New Roman" w:eastAsia="Calibri" w:hAnsi="Times New Roman" w:cs="Times New Roman"/>
          <w:sz w:val="28"/>
          <w:szCs w:val="28"/>
        </w:rPr>
        <w:t>медицинскими организациями</w:t>
      </w:r>
      <w:r w:rsidRPr="00CE1A25">
        <w:rPr>
          <w:rFonts w:ascii="Times New Roman" w:eastAsia="Calibri" w:hAnsi="Times New Roman" w:cs="Times New Roman"/>
          <w:sz w:val="28"/>
          <w:szCs w:val="28"/>
        </w:rPr>
        <w:t xml:space="preserve"> за 2016 год; </w:t>
      </w:r>
    </w:p>
    <w:p w14:paraId="63888AD2" w14:textId="170BB1EE" w:rsidR="00CE1A25" w:rsidRPr="00CE1A25" w:rsidRDefault="00CE1A25" w:rsidP="00CE1A25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E1A25">
        <w:rPr>
          <w:rFonts w:ascii="Times New Roman" w:eastAsia="Calibri" w:hAnsi="Times New Roman" w:cs="Times New Roman"/>
          <w:sz w:val="28"/>
          <w:szCs w:val="28"/>
        </w:rPr>
        <w:t>0,290 млн.руб. в части завершения расчетов за 2016 год по дополнительному финансовому обеспечению оказания специализированной медицинской помощи, в том числе высокотехнологичной, включенной в базовую программу обязательного медицинского страхования</w:t>
      </w:r>
      <w:r w:rsidR="00F7739D">
        <w:rPr>
          <w:rStyle w:val="af4"/>
          <w:rFonts w:ascii="Times New Roman" w:eastAsia="Calibri" w:hAnsi="Times New Roman" w:cs="Times New Roman"/>
          <w:sz w:val="28"/>
          <w:szCs w:val="28"/>
        </w:rPr>
        <w:footnoteReference w:id="4"/>
      </w:r>
      <w:r w:rsidRPr="00CE1A25">
        <w:rPr>
          <w:rFonts w:ascii="Times New Roman" w:eastAsia="Calibri" w:hAnsi="Times New Roman" w:cs="Times New Roman"/>
          <w:sz w:val="28"/>
          <w:szCs w:val="28"/>
        </w:rPr>
        <w:t>, ФГУ</w:t>
      </w:r>
      <w:r w:rsidRPr="00CE1A2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  <w:r w:rsidRPr="00CE1A2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84294F3" w14:textId="77777777" w:rsidR="00CE1A25" w:rsidRPr="00CE1A25" w:rsidRDefault="00CE1A25" w:rsidP="00CE1A25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A25">
        <w:rPr>
          <w:rFonts w:ascii="Times New Roman" w:eastAsia="Calibri" w:hAnsi="Times New Roman" w:cs="Times New Roman"/>
          <w:sz w:val="28"/>
          <w:szCs w:val="28"/>
        </w:rPr>
        <w:t>21,6 млн.руб. в части финансового обеспечения единовременных компенсационных выплат медицинским работникам в возрасте до 50 лет, имеющим высшее образование, прибывшим в 2016 и 2017 годах на работу в сельский населенный пункт, либо рабочий поселок, либо поселок городского типа или переехавшим на работу в сельский населенный пункт, либо рабочий поселок, либо поселок городского типа из другого населенного пункта и заключившим с министерством здравоохранения Архангельской области договор, в размере одного миллиона рублей на одного указанного медицинского работника;</w:t>
      </w:r>
    </w:p>
    <w:p w14:paraId="7D58EF03" w14:textId="77777777" w:rsidR="00CE1A25" w:rsidRPr="00CE1A25" w:rsidRDefault="00CE1A25" w:rsidP="00CE1A25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A25">
        <w:rPr>
          <w:rFonts w:ascii="Times New Roman" w:eastAsia="Calibri" w:hAnsi="Times New Roman" w:cs="Times New Roman"/>
          <w:sz w:val="28"/>
          <w:szCs w:val="28"/>
        </w:rPr>
        <w:t xml:space="preserve"> 179,614 млн.руб. в части увеличения дополнительного финансового обеспечения организации ОМС.</w:t>
      </w:r>
    </w:p>
    <w:p w14:paraId="57D643E5" w14:textId="77777777" w:rsidR="00CE1A25" w:rsidRPr="00CE1A25" w:rsidRDefault="00CE1A25" w:rsidP="00CE1A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1F78121" w14:textId="77777777" w:rsidR="00CE1A25" w:rsidRPr="00CE1A25" w:rsidRDefault="00CE1A25" w:rsidP="00CE1A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5">
        <w:rPr>
          <w:rFonts w:ascii="Times New Roman" w:hAnsi="Times New Roman" w:cs="Times New Roman"/>
          <w:sz w:val="28"/>
          <w:szCs w:val="28"/>
        </w:rPr>
        <w:t>Дефицит бюджета ТФОМС утвержден в сумме 758,505 млн.руб.</w:t>
      </w:r>
    </w:p>
    <w:p w14:paraId="1F21C022" w14:textId="77777777" w:rsidR="00CE1A25" w:rsidRPr="00CE1A25" w:rsidRDefault="00CE1A25" w:rsidP="00CE1A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CD49677" w14:textId="77777777" w:rsidR="00CE1A25" w:rsidRPr="00CE1A25" w:rsidRDefault="00CE1A25" w:rsidP="00CE1A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5">
        <w:rPr>
          <w:rFonts w:ascii="Times New Roman" w:hAnsi="Times New Roman" w:cs="Times New Roman"/>
          <w:sz w:val="28"/>
          <w:szCs w:val="28"/>
        </w:rPr>
        <w:t>Источником покрытия дефицита бюджета ТФОМС на 2017 год определен остаток средств бюджета ТФОМС по состоянию на 01.01.2017 в сумме 758,505 млн.руб., образовавшийся в результате неполного использования в 2016 году бюджетных ассигнований на финансовое обеспечение организации ОМС.</w:t>
      </w:r>
    </w:p>
    <w:p w14:paraId="6CB83727" w14:textId="77777777" w:rsidR="00734FF7" w:rsidRPr="008438A8" w:rsidRDefault="00734FF7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228B9AB" w14:textId="27FA94AC" w:rsidR="00DF5AC1" w:rsidRPr="002219BD" w:rsidRDefault="00DF5AC1" w:rsidP="00806CD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9BD">
        <w:rPr>
          <w:rFonts w:ascii="Times New Roman" w:hAnsi="Times New Roman" w:cs="Times New Roman"/>
          <w:sz w:val="28"/>
          <w:szCs w:val="28"/>
        </w:rPr>
        <w:t xml:space="preserve">Исполнение бюджета территориального фонда обязательного медицинского страхования Архангельской области </w:t>
      </w:r>
      <w:r w:rsidR="008911FF" w:rsidRPr="002219BD">
        <w:rPr>
          <w:rFonts w:ascii="Times New Roman" w:hAnsi="Times New Roman" w:cs="Times New Roman"/>
          <w:sz w:val="28"/>
          <w:szCs w:val="28"/>
        </w:rPr>
        <w:t>за</w:t>
      </w:r>
      <w:r w:rsidRPr="002219BD">
        <w:rPr>
          <w:rFonts w:ascii="Times New Roman" w:hAnsi="Times New Roman" w:cs="Times New Roman"/>
          <w:sz w:val="28"/>
          <w:szCs w:val="28"/>
        </w:rPr>
        <w:t xml:space="preserve"> </w:t>
      </w:r>
      <w:r w:rsidR="00744482" w:rsidRPr="002219BD">
        <w:rPr>
          <w:rFonts w:ascii="Times New Roman" w:hAnsi="Times New Roman" w:cs="Times New Roman"/>
          <w:sz w:val="28"/>
          <w:szCs w:val="28"/>
        </w:rPr>
        <w:t>9 месяцев</w:t>
      </w:r>
      <w:r w:rsidRPr="002219BD">
        <w:rPr>
          <w:rFonts w:ascii="Times New Roman" w:hAnsi="Times New Roman" w:cs="Times New Roman"/>
          <w:sz w:val="28"/>
          <w:szCs w:val="28"/>
        </w:rPr>
        <w:t xml:space="preserve"> 201</w:t>
      </w:r>
      <w:r w:rsidR="002219BD" w:rsidRPr="002219BD">
        <w:rPr>
          <w:rFonts w:ascii="Times New Roman" w:hAnsi="Times New Roman" w:cs="Times New Roman"/>
          <w:sz w:val="28"/>
          <w:szCs w:val="28"/>
        </w:rPr>
        <w:t>7</w:t>
      </w:r>
      <w:r w:rsidRPr="002219B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F67C18B" w14:textId="07188FD1" w:rsidR="00E832E7" w:rsidRPr="002219BD" w:rsidRDefault="00DF1A32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9BD">
        <w:rPr>
          <w:rFonts w:ascii="Times New Roman" w:hAnsi="Times New Roman" w:cs="Times New Roman"/>
          <w:sz w:val="28"/>
          <w:szCs w:val="28"/>
        </w:rPr>
        <w:t xml:space="preserve">Согласно представленному Отчету бюджет территориального фонда обязательного медицинского страхования Архангельской области по доходам исполнен в общем объеме </w:t>
      </w:r>
      <w:r w:rsidR="002219BD" w:rsidRPr="002219BD">
        <w:rPr>
          <w:rFonts w:ascii="Times New Roman" w:hAnsi="Times New Roman" w:cs="Times New Roman"/>
          <w:sz w:val="28"/>
          <w:szCs w:val="28"/>
        </w:rPr>
        <w:t>13 316,343</w:t>
      </w:r>
      <w:r w:rsidRPr="002219BD">
        <w:rPr>
          <w:rFonts w:ascii="Times New Roman" w:hAnsi="Times New Roman" w:cs="Times New Roman"/>
          <w:sz w:val="28"/>
          <w:szCs w:val="28"/>
        </w:rPr>
        <w:t xml:space="preserve"> млн.руб. или на </w:t>
      </w:r>
      <w:r w:rsidR="002219BD" w:rsidRPr="002219BD">
        <w:rPr>
          <w:rFonts w:ascii="Times New Roman" w:hAnsi="Times New Roman" w:cs="Times New Roman"/>
          <w:sz w:val="28"/>
          <w:szCs w:val="28"/>
        </w:rPr>
        <w:t>74,71</w:t>
      </w:r>
      <w:r w:rsidRPr="002219BD">
        <w:rPr>
          <w:rFonts w:ascii="Times New Roman" w:hAnsi="Times New Roman" w:cs="Times New Roman"/>
          <w:sz w:val="28"/>
          <w:szCs w:val="28"/>
        </w:rPr>
        <w:t xml:space="preserve">% к утвержденным показателям. Поступление за </w:t>
      </w:r>
      <w:r w:rsidR="00744482" w:rsidRPr="002219BD">
        <w:rPr>
          <w:rFonts w:ascii="Times New Roman" w:hAnsi="Times New Roman" w:cs="Times New Roman"/>
          <w:sz w:val="28"/>
          <w:szCs w:val="28"/>
        </w:rPr>
        <w:t>9 месяцев</w:t>
      </w:r>
      <w:r w:rsidRPr="002219BD">
        <w:rPr>
          <w:rFonts w:ascii="Times New Roman" w:hAnsi="Times New Roman" w:cs="Times New Roman"/>
          <w:sz w:val="28"/>
          <w:szCs w:val="28"/>
        </w:rPr>
        <w:t xml:space="preserve"> 201</w:t>
      </w:r>
      <w:r w:rsidR="002219BD" w:rsidRPr="002219BD">
        <w:rPr>
          <w:rFonts w:ascii="Times New Roman" w:hAnsi="Times New Roman" w:cs="Times New Roman"/>
          <w:sz w:val="28"/>
          <w:szCs w:val="28"/>
        </w:rPr>
        <w:t>7</w:t>
      </w:r>
      <w:r w:rsidRPr="002219BD">
        <w:rPr>
          <w:rFonts w:ascii="Times New Roman" w:hAnsi="Times New Roman" w:cs="Times New Roman"/>
          <w:sz w:val="28"/>
          <w:szCs w:val="28"/>
        </w:rPr>
        <w:t xml:space="preserve"> года по налоговым и неналоговым доходам составило </w:t>
      </w:r>
      <w:r w:rsidR="002219BD" w:rsidRPr="002219BD">
        <w:rPr>
          <w:rFonts w:ascii="Times New Roman" w:hAnsi="Times New Roman" w:cs="Times New Roman"/>
          <w:sz w:val="28"/>
          <w:szCs w:val="28"/>
        </w:rPr>
        <w:t>276,27</w:t>
      </w:r>
      <w:r w:rsidRPr="002219BD">
        <w:rPr>
          <w:rFonts w:ascii="Times New Roman" w:hAnsi="Times New Roman" w:cs="Times New Roman"/>
          <w:sz w:val="28"/>
          <w:szCs w:val="28"/>
        </w:rPr>
        <w:t xml:space="preserve">% </w:t>
      </w:r>
      <w:r w:rsidR="006336A0" w:rsidRPr="002219BD">
        <w:rPr>
          <w:rFonts w:ascii="Times New Roman" w:hAnsi="Times New Roman" w:cs="Times New Roman"/>
          <w:sz w:val="28"/>
          <w:szCs w:val="28"/>
        </w:rPr>
        <w:t>к</w:t>
      </w:r>
      <w:r w:rsidRPr="002219BD">
        <w:rPr>
          <w:rFonts w:ascii="Times New Roman" w:hAnsi="Times New Roman" w:cs="Times New Roman"/>
          <w:sz w:val="28"/>
          <w:szCs w:val="28"/>
        </w:rPr>
        <w:t xml:space="preserve"> утвержденным показателям, по безвозмездным поступлениям </w:t>
      </w:r>
      <w:r w:rsidR="006336A0" w:rsidRPr="002219BD">
        <w:rPr>
          <w:rFonts w:ascii="Times New Roman" w:hAnsi="Times New Roman" w:cs="Times New Roman"/>
          <w:sz w:val="28"/>
          <w:szCs w:val="28"/>
        </w:rPr>
        <w:t>–</w:t>
      </w:r>
      <w:r w:rsidRPr="002219BD">
        <w:rPr>
          <w:rFonts w:ascii="Times New Roman" w:hAnsi="Times New Roman" w:cs="Times New Roman"/>
          <w:sz w:val="28"/>
          <w:szCs w:val="28"/>
        </w:rPr>
        <w:t xml:space="preserve"> </w:t>
      </w:r>
      <w:r w:rsidR="002219BD" w:rsidRPr="002219BD">
        <w:rPr>
          <w:rFonts w:ascii="Times New Roman" w:hAnsi="Times New Roman" w:cs="Times New Roman"/>
          <w:sz w:val="28"/>
          <w:szCs w:val="28"/>
        </w:rPr>
        <w:t>74,54</w:t>
      </w:r>
      <w:r w:rsidR="006336A0" w:rsidRPr="002219BD">
        <w:rPr>
          <w:rFonts w:ascii="Times New Roman" w:hAnsi="Times New Roman" w:cs="Times New Roman"/>
          <w:sz w:val="28"/>
          <w:szCs w:val="28"/>
        </w:rPr>
        <w:t>%.</w:t>
      </w:r>
    </w:p>
    <w:p w14:paraId="33CFF183" w14:textId="0466A4D1" w:rsidR="00AF6375" w:rsidRPr="00A17CB7" w:rsidRDefault="00A17CB7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B7">
        <w:rPr>
          <w:rFonts w:ascii="Times New Roman" w:hAnsi="Times New Roman" w:cs="Times New Roman"/>
          <w:sz w:val="28"/>
          <w:szCs w:val="28"/>
        </w:rPr>
        <w:t>Высокий процент</w:t>
      </w:r>
      <w:r>
        <w:rPr>
          <w:rFonts w:ascii="Times New Roman" w:hAnsi="Times New Roman" w:cs="Times New Roman"/>
          <w:sz w:val="28"/>
          <w:szCs w:val="28"/>
        </w:rPr>
        <w:t xml:space="preserve"> исполнения плановых показателей по неналоговым поступлениям обусловлен тем, что указанные доходы отражаются в Законе о бюджете ТФОМС по фактическому поступлению.</w:t>
      </w:r>
    </w:p>
    <w:p w14:paraId="1B73CD00" w14:textId="77777777" w:rsidR="00A17CB7" w:rsidRPr="008438A8" w:rsidRDefault="00A17CB7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6B0350FD" w14:textId="762135AE" w:rsidR="006336A0" w:rsidRPr="0069014B" w:rsidRDefault="004E334F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14B">
        <w:rPr>
          <w:rFonts w:ascii="Times New Roman" w:hAnsi="Times New Roman" w:cs="Times New Roman"/>
          <w:sz w:val="28"/>
          <w:szCs w:val="28"/>
        </w:rPr>
        <w:t>С</w:t>
      </w:r>
      <w:r w:rsidR="006336A0" w:rsidRPr="0069014B">
        <w:rPr>
          <w:rFonts w:ascii="Times New Roman" w:hAnsi="Times New Roman" w:cs="Times New Roman"/>
          <w:sz w:val="28"/>
          <w:szCs w:val="28"/>
        </w:rPr>
        <w:t xml:space="preserve">равнение </w:t>
      </w:r>
      <w:r w:rsidRPr="0069014B">
        <w:rPr>
          <w:rFonts w:ascii="Times New Roman" w:hAnsi="Times New Roman" w:cs="Times New Roman"/>
          <w:sz w:val="28"/>
          <w:szCs w:val="28"/>
        </w:rPr>
        <w:t xml:space="preserve">поступления доходов бюджета ТФОМС за </w:t>
      </w:r>
      <w:r w:rsidR="000943CF" w:rsidRPr="0069014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69014B">
        <w:rPr>
          <w:rFonts w:ascii="Times New Roman" w:hAnsi="Times New Roman" w:cs="Times New Roman"/>
          <w:sz w:val="28"/>
          <w:szCs w:val="28"/>
        </w:rPr>
        <w:t>201</w:t>
      </w:r>
      <w:r w:rsidR="002219BD" w:rsidRPr="0069014B">
        <w:rPr>
          <w:rFonts w:ascii="Times New Roman" w:hAnsi="Times New Roman" w:cs="Times New Roman"/>
          <w:sz w:val="28"/>
          <w:szCs w:val="28"/>
        </w:rPr>
        <w:t>7</w:t>
      </w:r>
      <w:r w:rsidRPr="0069014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336A0" w:rsidRPr="0069014B">
        <w:rPr>
          <w:rFonts w:ascii="Times New Roman" w:hAnsi="Times New Roman" w:cs="Times New Roman"/>
          <w:sz w:val="28"/>
          <w:szCs w:val="28"/>
        </w:rPr>
        <w:t>с аналогичным периодом предыд</w:t>
      </w:r>
      <w:r w:rsidR="00F652DC" w:rsidRPr="0069014B">
        <w:rPr>
          <w:rFonts w:ascii="Times New Roman" w:hAnsi="Times New Roman" w:cs="Times New Roman"/>
          <w:sz w:val="28"/>
          <w:szCs w:val="28"/>
        </w:rPr>
        <w:t>ущих лет представлено в таблице: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766"/>
        <w:gridCol w:w="935"/>
        <w:gridCol w:w="993"/>
        <w:gridCol w:w="992"/>
        <w:gridCol w:w="992"/>
      </w:tblGrid>
      <w:tr w:rsidR="00F421F2" w:rsidRPr="00922CE0" w14:paraId="11FF1400" w14:textId="77777777" w:rsidTr="00307D82">
        <w:trPr>
          <w:trHeight w:val="300"/>
          <w:tblHeader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62059C12" w14:textId="77777777" w:rsidR="00F421F2" w:rsidRPr="00922CE0" w:rsidRDefault="00F421F2" w:rsidP="00F4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Показатели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C415527" w14:textId="77777777" w:rsidR="00F421F2" w:rsidRPr="00922CE0" w:rsidRDefault="00F421F2" w:rsidP="00F4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Утверждено на 2017 год</w:t>
            </w: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center"/>
            <w:hideMark/>
          </w:tcPr>
          <w:p w14:paraId="118874E7" w14:textId="57FAC46E" w:rsidR="00F421F2" w:rsidRPr="00922CE0" w:rsidRDefault="00F421F2" w:rsidP="00F4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Поступление доходов за 9 месяцев 2017 года</w:t>
            </w:r>
          </w:p>
        </w:tc>
        <w:tc>
          <w:tcPr>
            <w:tcW w:w="3912" w:type="dxa"/>
            <w:gridSpan w:val="4"/>
            <w:shd w:val="clear" w:color="auto" w:fill="auto"/>
            <w:vAlign w:val="center"/>
            <w:hideMark/>
          </w:tcPr>
          <w:p w14:paraId="349EF57A" w14:textId="77777777" w:rsidR="00922CE0" w:rsidRDefault="00F421F2" w:rsidP="00E5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Сопоставление 9 месяцев 2017 года </w:t>
            </w:r>
          </w:p>
          <w:p w14:paraId="3AF988BA" w14:textId="513C172C" w:rsidR="00F421F2" w:rsidRPr="00922CE0" w:rsidRDefault="00F421F2" w:rsidP="00E5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(рос</w:t>
            </w:r>
            <w:r w:rsidR="00922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922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+/снижение -)</w:t>
            </w:r>
            <w:r w:rsidR="00922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%</w:t>
            </w:r>
          </w:p>
        </w:tc>
      </w:tr>
      <w:tr w:rsidR="00922CE0" w:rsidRPr="00922CE0" w14:paraId="7A121255" w14:textId="77777777" w:rsidTr="00307D82">
        <w:trPr>
          <w:trHeight w:val="450"/>
          <w:tblHeader/>
        </w:trPr>
        <w:tc>
          <w:tcPr>
            <w:tcW w:w="3261" w:type="dxa"/>
            <w:vMerge/>
            <w:vAlign w:val="center"/>
            <w:hideMark/>
          </w:tcPr>
          <w:p w14:paraId="01AF01F8" w14:textId="77777777" w:rsidR="00922CE0" w:rsidRPr="00922CE0" w:rsidRDefault="00922CE0" w:rsidP="00F4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1EB42E3" w14:textId="77777777" w:rsidR="00922CE0" w:rsidRPr="00922CE0" w:rsidRDefault="00922CE0" w:rsidP="00F4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shd w:val="clear" w:color="auto" w:fill="auto"/>
            <w:vAlign w:val="center"/>
            <w:hideMark/>
          </w:tcPr>
          <w:p w14:paraId="0D3B9709" w14:textId="333917FD" w:rsidR="00922CE0" w:rsidRPr="00922CE0" w:rsidRDefault="00922CE0" w:rsidP="00F4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vMerge w:val="restart"/>
            <w:shd w:val="clear" w:color="auto" w:fill="auto"/>
            <w:vAlign w:val="center"/>
            <w:hideMark/>
          </w:tcPr>
          <w:p w14:paraId="421DF7EE" w14:textId="77777777" w:rsidR="00922CE0" w:rsidRPr="00922CE0" w:rsidRDefault="00922CE0" w:rsidP="00F4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9 месяцами 2013 года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12BD4021" w14:textId="77777777" w:rsidR="00922CE0" w:rsidRPr="00922CE0" w:rsidRDefault="00922CE0" w:rsidP="00F4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9 месяцами 2014 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151DD3A" w14:textId="77777777" w:rsidR="00922CE0" w:rsidRPr="00922CE0" w:rsidRDefault="00922CE0" w:rsidP="00F4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9 месяцами 2015 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CA0A621" w14:textId="77777777" w:rsidR="00922CE0" w:rsidRPr="00922CE0" w:rsidRDefault="00922CE0" w:rsidP="00F4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9 месяцами 2016 года</w:t>
            </w:r>
          </w:p>
        </w:tc>
      </w:tr>
      <w:tr w:rsidR="00922CE0" w:rsidRPr="00922CE0" w14:paraId="623BFEB9" w14:textId="77777777" w:rsidTr="00307D82">
        <w:trPr>
          <w:trHeight w:val="593"/>
          <w:tblHeader/>
        </w:trPr>
        <w:tc>
          <w:tcPr>
            <w:tcW w:w="3261" w:type="dxa"/>
            <w:vMerge/>
            <w:vAlign w:val="center"/>
            <w:hideMark/>
          </w:tcPr>
          <w:p w14:paraId="22564416" w14:textId="77777777" w:rsidR="00922CE0" w:rsidRPr="00922CE0" w:rsidRDefault="00922CE0" w:rsidP="00F4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27EC78C" w14:textId="77777777" w:rsidR="00922CE0" w:rsidRPr="00922CE0" w:rsidRDefault="00922CE0" w:rsidP="00F4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124606" w14:textId="77777777" w:rsidR="00922CE0" w:rsidRPr="00922CE0" w:rsidRDefault="00922CE0" w:rsidP="00F4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млн.₽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7315385B" w14:textId="77777777" w:rsidR="00922CE0" w:rsidRPr="00922CE0" w:rsidRDefault="00922CE0" w:rsidP="00F4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935" w:type="dxa"/>
            <w:vMerge/>
            <w:shd w:val="clear" w:color="auto" w:fill="auto"/>
            <w:vAlign w:val="center"/>
          </w:tcPr>
          <w:p w14:paraId="351F74B6" w14:textId="1DD8F2D3" w:rsidR="00922CE0" w:rsidRPr="00922CE0" w:rsidRDefault="00922CE0" w:rsidP="00F4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7F6FCB3" w14:textId="030CD1CA" w:rsidR="00922CE0" w:rsidRPr="00922CE0" w:rsidRDefault="00922CE0" w:rsidP="00F4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C112C0C" w14:textId="1EE99BDB" w:rsidR="00922CE0" w:rsidRPr="00922CE0" w:rsidRDefault="00922CE0" w:rsidP="00F4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01CDAB" w14:textId="1D569D9F" w:rsidR="00922CE0" w:rsidRPr="00922CE0" w:rsidRDefault="00922CE0" w:rsidP="00F4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2CE0" w:rsidRPr="00922CE0" w14:paraId="7896FDC0" w14:textId="77777777" w:rsidTr="00307D82">
        <w:trPr>
          <w:trHeight w:val="250"/>
        </w:trPr>
        <w:tc>
          <w:tcPr>
            <w:tcW w:w="3261" w:type="dxa"/>
            <w:shd w:val="clear" w:color="auto" w:fill="auto"/>
            <w:hideMark/>
          </w:tcPr>
          <w:p w14:paraId="32A7E4BC" w14:textId="77777777" w:rsidR="00922CE0" w:rsidRPr="00922CE0" w:rsidRDefault="00922CE0" w:rsidP="00F4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14:paraId="6DFEDEDB" w14:textId="77777777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17 824,664</w:t>
            </w:r>
          </w:p>
        </w:tc>
        <w:tc>
          <w:tcPr>
            <w:tcW w:w="1134" w:type="dxa"/>
            <w:shd w:val="clear" w:color="auto" w:fill="auto"/>
            <w:hideMark/>
          </w:tcPr>
          <w:p w14:paraId="55BE62B7" w14:textId="77777777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13 316,343</w:t>
            </w:r>
          </w:p>
        </w:tc>
        <w:tc>
          <w:tcPr>
            <w:tcW w:w="766" w:type="dxa"/>
            <w:shd w:val="clear" w:color="auto" w:fill="auto"/>
            <w:hideMark/>
          </w:tcPr>
          <w:p w14:paraId="03DDE6C4" w14:textId="78195E57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74,71</w:t>
            </w:r>
          </w:p>
        </w:tc>
        <w:tc>
          <w:tcPr>
            <w:tcW w:w="935" w:type="dxa"/>
            <w:shd w:val="clear" w:color="auto" w:fill="auto"/>
            <w:hideMark/>
          </w:tcPr>
          <w:p w14:paraId="307BC9DB" w14:textId="21E7C2A6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31,41</w:t>
            </w:r>
          </w:p>
        </w:tc>
        <w:tc>
          <w:tcPr>
            <w:tcW w:w="993" w:type="dxa"/>
            <w:shd w:val="clear" w:color="auto" w:fill="auto"/>
            <w:hideMark/>
          </w:tcPr>
          <w:p w14:paraId="2B04A940" w14:textId="42406D2A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5,38</w:t>
            </w:r>
          </w:p>
        </w:tc>
        <w:tc>
          <w:tcPr>
            <w:tcW w:w="992" w:type="dxa"/>
            <w:shd w:val="clear" w:color="auto" w:fill="auto"/>
            <w:hideMark/>
          </w:tcPr>
          <w:p w14:paraId="119F6DBE" w14:textId="36BDA500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-6,45</w:t>
            </w:r>
          </w:p>
        </w:tc>
        <w:tc>
          <w:tcPr>
            <w:tcW w:w="992" w:type="dxa"/>
            <w:shd w:val="clear" w:color="auto" w:fill="auto"/>
            <w:hideMark/>
          </w:tcPr>
          <w:p w14:paraId="73F77D83" w14:textId="69D647F2" w:rsidR="00922CE0" w:rsidRPr="00922CE0" w:rsidRDefault="00922CE0" w:rsidP="00CB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1,68</w:t>
            </w:r>
          </w:p>
        </w:tc>
      </w:tr>
      <w:tr w:rsidR="00922CE0" w:rsidRPr="00922CE0" w14:paraId="3B83DC80" w14:textId="77777777" w:rsidTr="00307D82">
        <w:trPr>
          <w:trHeight w:val="510"/>
        </w:trPr>
        <w:tc>
          <w:tcPr>
            <w:tcW w:w="3261" w:type="dxa"/>
            <w:shd w:val="clear" w:color="auto" w:fill="auto"/>
            <w:hideMark/>
          </w:tcPr>
          <w:p w14:paraId="2F9C9084" w14:textId="77777777" w:rsidR="00922CE0" w:rsidRPr="00922CE0" w:rsidRDefault="00922CE0" w:rsidP="00F4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Налоговые и неналоговые доходы, </w:t>
            </w:r>
          </w:p>
          <w:p w14:paraId="5391B5FF" w14:textId="2460DD1D" w:rsidR="00922CE0" w:rsidRPr="00922CE0" w:rsidRDefault="00922CE0" w:rsidP="00F4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134" w:type="dxa"/>
            <w:shd w:val="clear" w:color="auto" w:fill="auto"/>
            <w:hideMark/>
          </w:tcPr>
          <w:p w14:paraId="17FFCC3C" w14:textId="77777777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14,461</w:t>
            </w:r>
          </w:p>
        </w:tc>
        <w:tc>
          <w:tcPr>
            <w:tcW w:w="1134" w:type="dxa"/>
            <w:shd w:val="clear" w:color="auto" w:fill="auto"/>
            <w:hideMark/>
          </w:tcPr>
          <w:p w14:paraId="01FC2F81" w14:textId="77777777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39,952</w:t>
            </w:r>
          </w:p>
        </w:tc>
        <w:tc>
          <w:tcPr>
            <w:tcW w:w="766" w:type="dxa"/>
            <w:shd w:val="clear" w:color="auto" w:fill="auto"/>
            <w:hideMark/>
          </w:tcPr>
          <w:p w14:paraId="42B71259" w14:textId="00452BFE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276,27</w:t>
            </w:r>
          </w:p>
        </w:tc>
        <w:tc>
          <w:tcPr>
            <w:tcW w:w="935" w:type="dxa"/>
            <w:shd w:val="clear" w:color="auto" w:fill="auto"/>
            <w:hideMark/>
          </w:tcPr>
          <w:p w14:paraId="4EAFB34E" w14:textId="53230F81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-66,26</w:t>
            </w:r>
          </w:p>
        </w:tc>
        <w:tc>
          <w:tcPr>
            <w:tcW w:w="993" w:type="dxa"/>
            <w:shd w:val="clear" w:color="auto" w:fill="auto"/>
            <w:hideMark/>
          </w:tcPr>
          <w:p w14:paraId="253DA9E2" w14:textId="3CA8BAF3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-60,17</w:t>
            </w:r>
          </w:p>
        </w:tc>
        <w:tc>
          <w:tcPr>
            <w:tcW w:w="992" w:type="dxa"/>
            <w:shd w:val="clear" w:color="auto" w:fill="auto"/>
            <w:hideMark/>
          </w:tcPr>
          <w:p w14:paraId="3F46977D" w14:textId="246FD1BC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451,59</w:t>
            </w:r>
          </w:p>
        </w:tc>
        <w:tc>
          <w:tcPr>
            <w:tcW w:w="992" w:type="dxa"/>
            <w:shd w:val="clear" w:color="auto" w:fill="auto"/>
            <w:hideMark/>
          </w:tcPr>
          <w:p w14:paraId="1ADA15D2" w14:textId="5C92F9FC" w:rsidR="00922CE0" w:rsidRPr="00922CE0" w:rsidRDefault="00922CE0" w:rsidP="00CB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-73,96</w:t>
            </w:r>
          </w:p>
        </w:tc>
      </w:tr>
      <w:tr w:rsidR="00922CE0" w:rsidRPr="00922CE0" w14:paraId="61C05AFC" w14:textId="77777777" w:rsidTr="00307D82">
        <w:trPr>
          <w:trHeight w:val="459"/>
        </w:trPr>
        <w:tc>
          <w:tcPr>
            <w:tcW w:w="3261" w:type="dxa"/>
            <w:shd w:val="clear" w:color="auto" w:fill="auto"/>
            <w:hideMark/>
          </w:tcPr>
          <w:p w14:paraId="4CAEF1B7" w14:textId="5A7F51C2" w:rsidR="00922CE0" w:rsidRPr="00922CE0" w:rsidRDefault="00922CE0" w:rsidP="00F4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штрафы, санкции, возмещение ущерба</w:t>
            </w:r>
          </w:p>
        </w:tc>
        <w:tc>
          <w:tcPr>
            <w:tcW w:w="1134" w:type="dxa"/>
            <w:shd w:val="clear" w:color="auto" w:fill="auto"/>
            <w:hideMark/>
          </w:tcPr>
          <w:p w14:paraId="6E7BE3CD" w14:textId="77777777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2,460</w:t>
            </w:r>
          </w:p>
        </w:tc>
        <w:tc>
          <w:tcPr>
            <w:tcW w:w="1134" w:type="dxa"/>
            <w:shd w:val="clear" w:color="auto" w:fill="auto"/>
            <w:hideMark/>
          </w:tcPr>
          <w:p w14:paraId="4764EFBE" w14:textId="77777777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8,890</w:t>
            </w:r>
          </w:p>
        </w:tc>
        <w:tc>
          <w:tcPr>
            <w:tcW w:w="766" w:type="dxa"/>
            <w:shd w:val="clear" w:color="auto" w:fill="auto"/>
            <w:hideMark/>
          </w:tcPr>
          <w:p w14:paraId="064E1BFA" w14:textId="78B55077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361,39</w:t>
            </w:r>
          </w:p>
        </w:tc>
        <w:tc>
          <w:tcPr>
            <w:tcW w:w="935" w:type="dxa"/>
            <w:shd w:val="clear" w:color="auto" w:fill="auto"/>
            <w:hideMark/>
          </w:tcPr>
          <w:p w14:paraId="2FB8D6D4" w14:textId="77777777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E90F64A" w14:textId="77777777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CA286A5" w14:textId="70CDDFE0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61,37</w:t>
            </w:r>
          </w:p>
        </w:tc>
        <w:tc>
          <w:tcPr>
            <w:tcW w:w="992" w:type="dxa"/>
            <w:shd w:val="clear" w:color="auto" w:fill="auto"/>
            <w:hideMark/>
          </w:tcPr>
          <w:p w14:paraId="7A77D201" w14:textId="0D8D280B" w:rsidR="00922CE0" w:rsidRPr="00922CE0" w:rsidRDefault="00922CE0" w:rsidP="00CB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-10,39</w:t>
            </w:r>
          </w:p>
        </w:tc>
      </w:tr>
      <w:tr w:rsidR="00922CE0" w:rsidRPr="00922CE0" w14:paraId="68B188F3" w14:textId="77777777" w:rsidTr="00307D82">
        <w:trPr>
          <w:trHeight w:val="246"/>
        </w:trPr>
        <w:tc>
          <w:tcPr>
            <w:tcW w:w="3261" w:type="dxa"/>
            <w:shd w:val="clear" w:color="auto" w:fill="auto"/>
            <w:hideMark/>
          </w:tcPr>
          <w:p w14:paraId="2B6F61AC" w14:textId="617059B0" w:rsidR="00922CE0" w:rsidRPr="00922CE0" w:rsidRDefault="00922CE0" w:rsidP="00F4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прочие неналоговые доходы</w:t>
            </w:r>
          </w:p>
        </w:tc>
        <w:tc>
          <w:tcPr>
            <w:tcW w:w="1134" w:type="dxa"/>
            <w:shd w:val="clear" w:color="auto" w:fill="auto"/>
            <w:hideMark/>
          </w:tcPr>
          <w:p w14:paraId="6B02BB14" w14:textId="77777777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134" w:type="dxa"/>
            <w:shd w:val="clear" w:color="auto" w:fill="auto"/>
            <w:hideMark/>
          </w:tcPr>
          <w:p w14:paraId="4FB4AECE" w14:textId="77777777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31,061</w:t>
            </w:r>
          </w:p>
        </w:tc>
        <w:tc>
          <w:tcPr>
            <w:tcW w:w="766" w:type="dxa"/>
            <w:shd w:val="clear" w:color="auto" w:fill="auto"/>
            <w:hideMark/>
          </w:tcPr>
          <w:p w14:paraId="61A2E622" w14:textId="5EDCD0FA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258,84</w:t>
            </w:r>
          </w:p>
        </w:tc>
        <w:tc>
          <w:tcPr>
            <w:tcW w:w="935" w:type="dxa"/>
            <w:shd w:val="clear" w:color="auto" w:fill="auto"/>
            <w:hideMark/>
          </w:tcPr>
          <w:p w14:paraId="21AF842C" w14:textId="0316A05C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-72,29</w:t>
            </w:r>
          </w:p>
        </w:tc>
        <w:tc>
          <w:tcPr>
            <w:tcW w:w="993" w:type="dxa"/>
            <w:shd w:val="clear" w:color="auto" w:fill="auto"/>
            <w:hideMark/>
          </w:tcPr>
          <w:p w14:paraId="54E0DCDF" w14:textId="3018DC30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-66,64</w:t>
            </w:r>
          </w:p>
        </w:tc>
        <w:tc>
          <w:tcPr>
            <w:tcW w:w="992" w:type="dxa"/>
            <w:shd w:val="clear" w:color="auto" w:fill="auto"/>
            <w:hideMark/>
          </w:tcPr>
          <w:p w14:paraId="234C5589" w14:textId="251298A0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2160,60</w:t>
            </w:r>
          </w:p>
        </w:tc>
        <w:tc>
          <w:tcPr>
            <w:tcW w:w="992" w:type="dxa"/>
            <w:shd w:val="clear" w:color="auto" w:fill="auto"/>
            <w:hideMark/>
          </w:tcPr>
          <w:p w14:paraId="62AB8245" w14:textId="7B45EC42" w:rsidR="00922CE0" w:rsidRPr="00922CE0" w:rsidRDefault="00922CE0" w:rsidP="00CB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-78,30</w:t>
            </w:r>
          </w:p>
        </w:tc>
      </w:tr>
      <w:tr w:rsidR="00922CE0" w:rsidRPr="00922CE0" w14:paraId="706D080F" w14:textId="77777777" w:rsidTr="00307D82">
        <w:trPr>
          <w:trHeight w:val="277"/>
        </w:trPr>
        <w:tc>
          <w:tcPr>
            <w:tcW w:w="3261" w:type="dxa"/>
            <w:shd w:val="clear" w:color="auto" w:fill="auto"/>
            <w:hideMark/>
          </w:tcPr>
          <w:p w14:paraId="330F6E1D" w14:textId="77777777" w:rsidR="00922CE0" w:rsidRPr="00922CE0" w:rsidRDefault="00922CE0" w:rsidP="00F4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поступления, </w:t>
            </w:r>
          </w:p>
          <w:p w14:paraId="7DDFC417" w14:textId="72001A6F" w:rsidR="00922CE0" w:rsidRPr="00922CE0" w:rsidRDefault="00922CE0" w:rsidP="00F4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134" w:type="dxa"/>
            <w:shd w:val="clear" w:color="auto" w:fill="auto"/>
            <w:hideMark/>
          </w:tcPr>
          <w:p w14:paraId="0C72A331" w14:textId="77777777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17 810,203</w:t>
            </w:r>
          </w:p>
        </w:tc>
        <w:tc>
          <w:tcPr>
            <w:tcW w:w="1134" w:type="dxa"/>
            <w:shd w:val="clear" w:color="auto" w:fill="auto"/>
            <w:hideMark/>
          </w:tcPr>
          <w:p w14:paraId="6D4DF735" w14:textId="77777777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13 276,391</w:t>
            </w:r>
          </w:p>
        </w:tc>
        <w:tc>
          <w:tcPr>
            <w:tcW w:w="766" w:type="dxa"/>
            <w:shd w:val="clear" w:color="auto" w:fill="auto"/>
            <w:hideMark/>
          </w:tcPr>
          <w:p w14:paraId="6311A4F6" w14:textId="5849F6B0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74,54</w:t>
            </w:r>
          </w:p>
        </w:tc>
        <w:tc>
          <w:tcPr>
            <w:tcW w:w="935" w:type="dxa"/>
            <w:shd w:val="clear" w:color="auto" w:fill="auto"/>
            <w:hideMark/>
          </w:tcPr>
          <w:p w14:paraId="0BD3D88C" w14:textId="16128A65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32,56</w:t>
            </w:r>
          </w:p>
        </w:tc>
        <w:tc>
          <w:tcPr>
            <w:tcW w:w="993" w:type="dxa"/>
            <w:shd w:val="clear" w:color="auto" w:fill="auto"/>
            <w:hideMark/>
          </w:tcPr>
          <w:p w14:paraId="4BBD5C85" w14:textId="44C3E418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992" w:type="dxa"/>
            <w:shd w:val="clear" w:color="auto" w:fill="auto"/>
            <w:hideMark/>
          </w:tcPr>
          <w:p w14:paraId="3DC02322" w14:textId="5575FC87" w:rsidR="00922CE0" w:rsidRPr="00922CE0" w:rsidRDefault="00922CE0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-6,69</w:t>
            </w:r>
          </w:p>
        </w:tc>
        <w:tc>
          <w:tcPr>
            <w:tcW w:w="992" w:type="dxa"/>
            <w:shd w:val="clear" w:color="auto" w:fill="auto"/>
            <w:hideMark/>
          </w:tcPr>
          <w:p w14:paraId="0C1DDB26" w14:textId="44859E02" w:rsidR="00922CE0" w:rsidRPr="00922CE0" w:rsidRDefault="00922CE0" w:rsidP="00CB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</w:pPr>
            <w:r w:rsidRPr="00922CE0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2,58</w:t>
            </w:r>
          </w:p>
        </w:tc>
      </w:tr>
      <w:tr w:rsidR="00922CE0" w:rsidRPr="00922CE0" w14:paraId="11592509" w14:textId="77777777" w:rsidTr="00307D82">
        <w:trPr>
          <w:trHeight w:val="268"/>
        </w:trPr>
        <w:tc>
          <w:tcPr>
            <w:tcW w:w="3261" w:type="dxa"/>
            <w:shd w:val="clear" w:color="auto" w:fill="auto"/>
            <w:hideMark/>
          </w:tcPr>
          <w:p w14:paraId="21DB1DB0" w14:textId="7FD49885" w:rsidR="00922CE0" w:rsidRPr="00CE1A25" w:rsidRDefault="00922CE0" w:rsidP="00F4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из ФФОМС</w:t>
            </w:r>
            <w:r w:rsidR="00CE1A25" w:rsidRPr="00CE1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</w:t>
            </w:r>
          </w:p>
        </w:tc>
        <w:tc>
          <w:tcPr>
            <w:tcW w:w="1134" w:type="dxa"/>
            <w:shd w:val="clear" w:color="auto" w:fill="auto"/>
            <w:hideMark/>
          </w:tcPr>
          <w:p w14:paraId="6E0EB4B0" w14:textId="26945349" w:rsidR="00922CE0" w:rsidRPr="00CE1A25" w:rsidRDefault="00CE1A25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17 815,568</w:t>
            </w:r>
          </w:p>
        </w:tc>
        <w:tc>
          <w:tcPr>
            <w:tcW w:w="1134" w:type="dxa"/>
            <w:shd w:val="clear" w:color="auto" w:fill="auto"/>
          </w:tcPr>
          <w:p w14:paraId="5DD1E94E" w14:textId="59F256D0" w:rsidR="00922CE0" w:rsidRPr="00CE1A25" w:rsidRDefault="00CE1A25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13 349,075</w:t>
            </w:r>
          </w:p>
        </w:tc>
        <w:tc>
          <w:tcPr>
            <w:tcW w:w="766" w:type="dxa"/>
            <w:shd w:val="clear" w:color="auto" w:fill="auto"/>
          </w:tcPr>
          <w:p w14:paraId="58F02F40" w14:textId="40F94221" w:rsidR="00922CE0" w:rsidRPr="00CE1A25" w:rsidRDefault="00CE1A25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74,93</w:t>
            </w:r>
          </w:p>
        </w:tc>
        <w:tc>
          <w:tcPr>
            <w:tcW w:w="935" w:type="dxa"/>
            <w:shd w:val="clear" w:color="auto" w:fill="auto"/>
            <w:hideMark/>
          </w:tcPr>
          <w:p w14:paraId="7F173A18" w14:textId="0187B12B" w:rsidR="00922CE0" w:rsidRPr="00CE1A25" w:rsidRDefault="00CE1A25" w:rsidP="00F42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</w:pPr>
            <w:r w:rsidRPr="00CE1A25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37,91</w:t>
            </w:r>
          </w:p>
        </w:tc>
        <w:tc>
          <w:tcPr>
            <w:tcW w:w="993" w:type="dxa"/>
            <w:shd w:val="clear" w:color="auto" w:fill="auto"/>
            <w:hideMark/>
          </w:tcPr>
          <w:p w14:paraId="1A26C4E2" w14:textId="39D68DF4" w:rsidR="00922CE0" w:rsidRPr="00CE1A25" w:rsidRDefault="00922CE0" w:rsidP="00CE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</w:pPr>
            <w:r w:rsidRPr="00CE1A25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12,2</w:t>
            </w:r>
            <w:r w:rsidR="00CE1A25" w:rsidRPr="00CE1A25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49585DAF" w14:textId="525CCE60" w:rsidR="00922CE0" w:rsidRPr="00CE1A25" w:rsidRDefault="00922CE0" w:rsidP="00CE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CE1A25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-4,4</w:t>
            </w:r>
            <w:r w:rsidR="00CE1A25" w:rsidRPr="00CE1A25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7D8924E3" w14:textId="6089C0E9" w:rsidR="00922CE0" w:rsidRPr="00CE1A25" w:rsidRDefault="00922CE0" w:rsidP="00CE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</w:pPr>
            <w:r w:rsidRPr="00CE1A25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3,6</w:t>
            </w:r>
            <w:r w:rsidR="00CE1A25" w:rsidRPr="00CE1A25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2</w:t>
            </w:r>
          </w:p>
        </w:tc>
      </w:tr>
      <w:tr w:rsidR="00CE1A25" w:rsidRPr="00922CE0" w14:paraId="556A38CD" w14:textId="77777777" w:rsidTr="00307D82">
        <w:trPr>
          <w:trHeight w:val="268"/>
        </w:trPr>
        <w:tc>
          <w:tcPr>
            <w:tcW w:w="3261" w:type="dxa"/>
            <w:shd w:val="clear" w:color="auto" w:fill="auto"/>
          </w:tcPr>
          <w:p w14:paraId="692BEE2C" w14:textId="5EBB55E4" w:rsidR="00CE1A25" w:rsidRPr="00CE1A25" w:rsidRDefault="00CE1A25" w:rsidP="00CE1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ФФОМС</w:t>
            </w:r>
          </w:p>
        </w:tc>
        <w:tc>
          <w:tcPr>
            <w:tcW w:w="1134" w:type="dxa"/>
            <w:shd w:val="clear" w:color="auto" w:fill="auto"/>
          </w:tcPr>
          <w:p w14:paraId="555CFE9A" w14:textId="3B398FAE" w:rsidR="00CE1A25" w:rsidRPr="00CE1A25" w:rsidRDefault="00CE1A25" w:rsidP="00CE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17 793,968</w:t>
            </w:r>
          </w:p>
        </w:tc>
        <w:tc>
          <w:tcPr>
            <w:tcW w:w="1134" w:type="dxa"/>
            <w:shd w:val="clear" w:color="auto" w:fill="auto"/>
          </w:tcPr>
          <w:p w14:paraId="6BA03402" w14:textId="28973199" w:rsidR="00CE1A25" w:rsidRPr="00CE1A25" w:rsidRDefault="00CE1A25" w:rsidP="00CE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13 345,475</w:t>
            </w:r>
          </w:p>
        </w:tc>
        <w:tc>
          <w:tcPr>
            <w:tcW w:w="766" w:type="dxa"/>
            <w:shd w:val="clear" w:color="auto" w:fill="auto"/>
          </w:tcPr>
          <w:p w14:paraId="7BF8174D" w14:textId="4B5692B3" w:rsidR="00CE1A25" w:rsidRPr="00CE1A25" w:rsidRDefault="00CE1A25" w:rsidP="00CE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A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35" w:type="dxa"/>
            <w:shd w:val="clear" w:color="auto" w:fill="auto"/>
          </w:tcPr>
          <w:p w14:paraId="77A2D86F" w14:textId="4547ECA5" w:rsidR="00CE1A25" w:rsidRPr="00CE1A25" w:rsidRDefault="00CE1A25" w:rsidP="00CE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</w:pPr>
            <w:r w:rsidRPr="00CE1A25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32,92</w:t>
            </w:r>
          </w:p>
        </w:tc>
        <w:tc>
          <w:tcPr>
            <w:tcW w:w="993" w:type="dxa"/>
            <w:shd w:val="clear" w:color="auto" w:fill="auto"/>
          </w:tcPr>
          <w:p w14:paraId="3D561715" w14:textId="7335BA6E" w:rsidR="00CE1A25" w:rsidRPr="00CE1A25" w:rsidRDefault="00CE1A25" w:rsidP="00CE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</w:pPr>
            <w:r w:rsidRPr="00CE1A25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23,76</w:t>
            </w:r>
          </w:p>
        </w:tc>
        <w:tc>
          <w:tcPr>
            <w:tcW w:w="992" w:type="dxa"/>
            <w:shd w:val="clear" w:color="auto" w:fill="auto"/>
          </w:tcPr>
          <w:p w14:paraId="2AC044BE" w14:textId="3274AF07" w:rsidR="00CE1A25" w:rsidRPr="00CE1A25" w:rsidRDefault="00CE1A25" w:rsidP="00CE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CE1A25"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992" w:type="dxa"/>
            <w:shd w:val="clear" w:color="auto" w:fill="auto"/>
          </w:tcPr>
          <w:p w14:paraId="2D19E4C6" w14:textId="17BC2177" w:rsidR="00CE1A25" w:rsidRPr="00CE1A25" w:rsidRDefault="00CE1A25" w:rsidP="00CE1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</w:pPr>
            <w:r w:rsidRPr="00CE1A25">
              <w:rPr>
                <w:rFonts w:ascii="Times New Roman" w:eastAsia="Times New Roman" w:hAnsi="Times New Roman" w:cs="Times New Roman"/>
                <w:color w:val="006100"/>
                <w:sz w:val="20"/>
                <w:szCs w:val="20"/>
                <w:lang w:eastAsia="ru-RU"/>
              </w:rPr>
              <w:t>4,83</w:t>
            </w:r>
          </w:p>
        </w:tc>
      </w:tr>
    </w:tbl>
    <w:p w14:paraId="73155349" w14:textId="77777777" w:rsidR="002219BD" w:rsidRPr="00A17CB7" w:rsidRDefault="002219BD" w:rsidP="002219B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E80CF5E" w14:textId="737BAFE8" w:rsidR="004126AB" w:rsidRPr="004C0DEB" w:rsidRDefault="00BF1A34" w:rsidP="00AF63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DEB">
        <w:rPr>
          <w:rFonts w:ascii="Times New Roman" w:hAnsi="Times New Roman" w:cs="Times New Roman"/>
          <w:sz w:val="28"/>
          <w:szCs w:val="28"/>
        </w:rPr>
        <w:t xml:space="preserve">За отчетный период по сравнению с аналогичным периодом прошлого года </w:t>
      </w:r>
      <w:r w:rsidR="003B5513" w:rsidRPr="004C0DEB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4C0DEB">
        <w:rPr>
          <w:rFonts w:ascii="Times New Roman" w:hAnsi="Times New Roman" w:cs="Times New Roman"/>
          <w:sz w:val="28"/>
          <w:szCs w:val="28"/>
        </w:rPr>
        <w:t xml:space="preserve">объем поступлений </w:t>
      </w:r>
      <w:r w:rsidR="004126AB" w:rsidRPr="004C0DEB">
        <w:rPr>
          <w:rFonts w:ascii="Times New Roman" w:hAnsi="Times New Roman" w:cs="Times New Roman"/>
          <w:sz w:val="28"/>
          <w:szCs w:val="28"/>
        </w:rPr>
        <w:t>у</w:t>
      </w:r>
      <w:r w:rsidR="0069014B" w:rsidRPr="004C0DEB">
        <w:rPr>
          <w:rFonts w:ascii="Times New Roman" w:hAnsi="Times New Roman" w:cs="Times New Roman"/>
          <w:sz w:val="28"/>
          <w:szCs w:val="28"/>
        </w:rPr>
        <w:t>величился</w:t>
      </w:r>
      <w:r w:rsidR="004126AB" w:rsidRPr="004C0DEB">
        <w:rPr>
          <w:rFonts w:ascii="Times New Roman" w:hAnsi="Times New Roman" w:cs="Times New Roman"/>
          <w:sz w:val="28"/>
          <w:szCs w:val="28"/>
        </w:rPr>
        <w:t xml:space="preserve"> на </w:t>
      </w:r>
      <w:r w:rsidR="0069014B" w:rsidRPr="004C0DEB">
        <w:rPr>
          <w:rFonts w:ascii="Times New Roman" w:hAnsi="Times New Roman" w:cs="Times New Roman"/>
          <w:sz w:val="28"/>
          <w:szCs w:val="28"/>
        </w:rPr>
        <w:t>219,862</w:t>
      </w:r>
      <w:r w:rsidR="00AF2909" w:rsidRPr="004C0DEB">
        <w:rPr>
          <w:rFonts w:ascii="Times New Roman" w:hAnsi="Times New Roman" w:cs="Times New Roman"/>
          <w:sz w:val="28"/>
          <w:szCs w:val="28"/>
        </w:rPr>
        <w:t xml:space="preserve"> млн.руб., или на </w:t>
      </w:r>
      <w:r w:rsidR="0069014B" w:rsidRPr="004C0DEB">
        <w:rPr>
          <w:rFonts w:ascii="Times New Roman" w:hAnsi="Times New Roman" w:cs="Times New Roman"/>
          <w:sz w:val="28"/>
          <w:szCs w:val="28"/>
        </w:rPr>
        <w:t>1,68</w:t>
      </w:r>
      <w:r w:rsidR="003B5513" w:rsidRPr="004C0DEB">
        <w:rPr>
          <w:rFonts w:ascii="Times New Roman" w:hAnsi="Times New Roman" w:cs="Times New Roman"/>
          <w:sz w:val="28"/>
          <w:szCs w:val="28"/>
        </w:rPr>
        <w:t>%.</w:t>
      </w:r>
    </w:p>
    <w:p w14:paraId="3EA02B74" w14:textId="6A417E16" w:rsidR="00C47170" w:rsidRPr="004C0DEB" w:rsidRDefault="00FC092C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5">
        <w:rPr>
          <w:rFonts w:ascii="Times New Roman" w:hAnsi="Times New Roman" w:cs="Times New Roman"/>
          <w:sz w:val="28"/>
          <w:szCs w:val="28"/>
        </w:rPr>
        <w:t>За 9 месяцев 201</w:t>
      </w:r>
      <w:r w:rsidR="0069014B" w:rsidRPr="00CE1A25">
        <w:rPr>
          <w:rFonts w:ascii="Times New Roman" w:hAnsi="Times New Roman" w:cs="Times New Roman"/>
          <w:sz w:val="28"/>
          <w:szCs w:val="28"/>
        </w:rPr>
        <w:t>7</w:t>
      </w:r>
      <w:r w:rsidR="004126AB" w:rsidRPr="00CE1A25">
        <w:rPr>
          <w:rFonts w:ascii="Times New Roman" w:hAnsi="Times New Roman" w:cs="Times New Roman"/>
          <w:sz w:val="28"/>
          <w:szCs w:val="28"/>
        </w:rPr>
        <w:t xml:space="preserve"> года произошло </w:t>
      </w:r>
      <w:r w:rsidR="0069014B" w:rsidRPr="00CE1A25">
        <w:rPr>
          <w:rFonts w:ascii="Times New Roman" w:hAnsi="Times New Roman" w:cs="Times New Roman"/>
          <w:sz w:val="28"/>
          <w:szCs w:val="28"/>
        </w:rPr>
        <w:t>увеличение</w:t>
      </w:r>
      <w:r w:rsidR="003B5513" w:rsidRPr="00CE1A25">
        <w:rPr>
          <w:rFonts w:ascii="Times New Roman" w:hAnsi="Times New Roman" w:cs="Times New Roman"/>
          <w:sz w:val="28"/>
          <w:szCs w:val="28"/>
        </w:rPr>
        <w:t xml:space="preserve"> </w:t>
      </w:r>
      <w:r w:rsidR="004126AB" w:rsidRPr="00CE1A25">
        <w:rPr>
          <w:rFonts w:ascii="Times New Roman" w:hAnsi="Times New Roman" w:cs="Times New Roman"/>
          <w:sz w:val="28"/>
          <w:szCs w:val="28"/>
        </w:rPr>
        <w:t xml:space="preserve">объема безвозмездных поступлений </w:t>
      </w:r>
      <w:r w:rsidR="00CE1A25">
        <w:rPr>
          <w:rFonts w:ascii="Times New Roman" w:hAnsi="Times New Roman" w:cs="Times New Roman"/>
          <w:sz w:val="28"/>
          <w:szCs w:val="28"/>
        </w:rPr>
        <w:t xml:space="preserve">относительно 9 месяцев 2016 года </w:t>
      </w:r>
      <w:r w:rsidR="004126AB" w:rsidRPr="00CE1A25">
        <w:rPr>
          <w:rFonts w:ascii="Times New Roman" w:hAnsi="Times New Roman" w:cs="Times New Roman"/>
          <w:sz w:val="28"/>
          <w:szCs w:val="28"/>
        </w:rPr>
        <w:t xml:space="preserve">на </w:t>
      </w:r>
      <w:r w:rsidR="0069014B" w:rsidRPr="00CE1A25">
        <w:rPr>
          <w:rFonts w:ascii="Times New Roman" w:hAnsi="Times New Roman" w:cs="Times New Roman"/>
          <w:sz w:val="28"/>
          <w:szCs w:val="28"/>
        </w:rPr>
        <w:t xml:space="preserve">333,309 млн.руб. или на 2,58%, за счет субвенции на финансовое обеспечение организации обязательного медицинского страхования на </w:t>
      </w:r>
      <w:r w:rsidR="00CE1A25" w:rsidRPr="00CE1A25">
        <w:rPr>
          <w:rFonts w:ascii="Times New Roman" w:hAnsi="Times New Roman" w:cs="Times New Roman"/>
          <w:sz w:val="28"/>
          <w:szCs w:val="28"/>
        </w:rPr>
        <w:t>615,266</w:t>
      </w:r>
      <w:r w:rsidR="004D0791" w:rsidRPr="00CE1A25">
        <w:rPr>
          <w:rFonts w:ascii="Times New Roman" w:hAnsi="Times New Roman" w:cs="Times New Roman"/>
          <w:sz w:val="28"/>
          <w:szCs w:val="28"/>
        </w:rPr>
        <w:t xml:space="preserve"> млн.руб. или на </w:t>
      </w:r>
      <w:r w:rsidR="00CE1A25" w:rsidRPr="00CE1A25">
        <w:rPr>
          <w:rFonts w:ascii="Times New Roman" w:hAnsi="Times New Roman" w:cs="Times New Roman"/>
          <w:sz w:val="28"/>
          <w:szCs w:val="28"/>
        </w:rPr>
        <w:t>4,83</w:t>
      </w:r>
      <w:r w:rsidR="004D0791" w:rsidRPr="00CE1A25">
        <w:rPr>
          <w:rFonts w:ascii="Times New Roman" w:hAnsi="Times New Roman" w:cs="Times New Roman"/>
          <w:sz w:val="28"/>
          <w:szCs w:val="28"/>
        </w:rPr>
        <w:t xml:space="preserve">%. </w:t>
      </w:r>
      <w:r w:rsidR="003B5513" w:rsidRPr="00CE1A25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4D0791" w:rsidRPr="00CE1A25">
        <w:rPr>
          <w:rFonts w:ascii="Times New Roman" w:hAnsi="Times New Roman" w:cs="Times New Roman"/>
          <w:sz w:val="28"/>
          <w:szCs w:val="28"/>
        </w:rPr>
        <w:t>приходится</w:t>
      </w:r>
      <w:r w:rsidR="0069014B" w:rsidRPr="00CE1A25">
        <w:rPr>
          <w:rFonts w:ascii="Times New Roman" w:hAnsi="Times New Roman" w:cs="Times New Roman"/>
          <w:sz w:val="28"/>
          <w:szCs w:val="28"/>
        </w:rPr>
        <w:t xml:space="preserve"> </w:t>
      </w:r>
      <w:r w:rsidR="00A17CB7" w:rsidRPr="00CE1A25">
        <w:rPr>
          <w:rFonts w:ascii="Times New Roman" w:hAnsi="Times New Roman" w:cs="Times New Roman"/>
          <w:sz w:val="28"/>
          <w:szCs w:val="28"/>
        </w:rPr>
        <w:t xml:space="preserve">по </w:t>
      </w:r>
      <w:r w:rsidR="0069014B" w:rsidRPr="00CE1A25">
        <w:rPr>
          <w:rFonts w:ascii="Times New Roman" w:hAnsi="Times New Roman" w:cs="Times New Roman"/>
          <w:sz w:val="28"/>
          <w:szCs w:val="28"/>
        </w:rPr>
        <w:t>поступлени</w:t>
      </w:r>
      <w:r w:rsidR="00A17CB7" w:rsidRPr="00CE1A25">
        <w:rPr>
          <w:rFonts w:ascii="Times New Roman" w:hAnsi="Times New Roman" w:cs="Times New Roman"/>
          <w:sz w:val="28"/>
          <w:szCs w:val="28"/>
        </w:rPr>
        <w:t>ю</w:t>
      </w:r>
      <w:r w:rsidR="0069014B" w:rsidRPr="00CE1A25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на 113,447 или на 73,96%</w:t>
      </w:r>
      <w:r w:rsidR="004D0791" w:rsidRPr="00CE1A25">
        <w:rPr>
          <w:rFonts w:ascii="Times New Roman" w:hAnsi="Times New Roman" w:cs="Times New Roman"/>
          <w:sz w:val="28"/>
          <w:szCs w:val="28"/>
        </w:rPr>
        <w:t>.</w:t>
      </w:r>
    </w:p>
    <w:p w14:paraId="21AFE6F8" w14:textId="77777777" w:rsidR="004D0791" w:rsidRPr="008438A8" w:rsidRDefault="004D0791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43C8C29" w14:textId="3A5EA8C6" w:rsidR="004126AB" w:rsidRPr="00141C10" w:rsidRDefault="0010335F" w:rsidP="00DF1A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10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C0DEB" w:rsidRPr="00141C10">
        <w:rPr>
          <w:rFonts w:ascii="Times New Roman" w:hAnsi="Times New Roman" w:cs="Times New Roman"/>
          <w:sz w:val="28"/>
          <w:szCs w:val="28"/>
        </w:rPr>
        <w:t xml:space="preserve">01 </w:t>
      </w:r>
      <w:r w:rsidR="003914A3" w:rsidRPr="00141C10">
        <w:rPr>
          <w:rFonts w:ascii="Times New Roman" w:hAnsi="Times New Roman" w:cs="Times New Roman"/>
          <w:sz w:val="28"/>
          <w:szCs w:val="28"/>
        </w:rPr>
        <w:t>октября</w:t>
      </w:r>
      <w:r w:rsidRPr="00141C10">
        <w:rPr>
          <w:rFonts w:ascii="Times New Roman" w:hAnsi="Times New Roman" w:cs="Times New Roman"/>
          <w:sz w:val="28"/>
          <w:szCs w:val="28"/>
        </w:rPr>
        <w:t xml:space="preserve"> 201</w:t>
      </w:r>
      <w:r w:rsidR="004C0DEB" w:rsidRPr="00141C10">
        <w:rPr>
          <w:rFonts w:ascii="Times New Roman" w:hAnsi="Times New Roman" w:cs="Times New Roman"/>
          <w:sz w:val="28"/>
          <w:szCs w:val="28"/>
        </w:rPr>
        <w:t>7</w:t>
      </w:r>
      <w:r w:rsidRPr="00141C10">
        <w:rPr>
          <w:rFonts w:ascii="Times New Roman" w:hAnsi="Times New Roman" w:cs="Times New Roman"/>
          <w:sz w:val="28"/>
          <w:szCs w:val="28"/>
        </w:rPr>
        <w:t xml:space="preserve"> года расходы бюджета ТФОМС произведены в объеме </w:t>
      </w:r>
      <w:r w:rsidR="00141C10" w:rsidRPr="00141C10">
        <w:rPr>
          <w:rFonts w:ascii="Times New Roman" w:hAnsi="Times New Roman" w:cs="Times New Roman"/>
          <w:sz w:val="28"/>
          <w:szCs w:val="28"/>
        </w:rPr>
        <w:t>11 828,930</w:t>
      </w:r>
      <w:r w:rsidRPr="00141C10">
        <w:rPr>
          <w:rFonts w:ascii="Times New Roman" w:hAnsi="Times New Roman" w:cs="Times New Roman"/>
          <w:sz w:val="28"/>
          <w:szCs w:val="28"/>
        </w:rPr>
        <w:t xml:space="preserve"> млн.руб., что составляет </w:t>
      </w:r>
      <w:r w:rsidR="00141C10" w:rsidRPr="00141C10">
        <w:rPr>
          <w:rFonts w:ascii="Times New Roman" w:hAnsi="Times New Roman" w:cs="Times New Roman"/>
          <w:sz w:val="28"/>
          <w:szCs w:val="28"/>
        </w:rPr>
        <w:t>63,65</w:t>
      </w:r>
      <w:r w:rsidRPr="00141C10">
        <w:rPr>
          <w:rFonts w:ascii="Times New Roman" w:hAnsi="Times New Roman" w:cs="Times New Roman"/>
          <w:sz w:val="28"/>
          <w:szCs w:val="28"/>
        </w:rPr>
        <w:t>% к бюджетным ассигнованиям, пред</w:t>
      </w:r>
      <w:r w:rsidR="004E334F" w:rsidRPr="00141C10">
        <w:rPr>
          <w:rFonts w:ascii="Times New Roman" w:hAnsi="Times New Roman" w:cs="Times New Roman"/>
          <w:sz w:val="28"/>
          <w:szCs w:val="28"/>
        </w:rPr>
        <w:t>усмотренны</w:t>
      </w:r>
      <w:r w:rsidRPr="00141C10">
        <w:rPr>
          <w:rFonts w:ascii="Times New Roman" w:hAnsi="Times New Roman" w:cs="Times New Roman"/>
          <w:sz w:val="28"/>
          <w:szCs w:val="28"/>
        </w:rPr>
        <w:t>м в Законе о бюджете ТФОМС, и к бюджетной росписи на 201</w:t>
      </w:r>
      <w:r w:rsidR="00141C10" w:rsidRPr="00141C10">
        <w:rPr>
          <w:rFonts w:ascii="Times New Roman" w:hAnsi="Times New Roman" w:cs="Times New Roman"/>
          <w:sz w:val="28"/>
          <w:szCs w:val="28"/>
        </w:rPr>
        <w:t>7</w:t>
      </w:r>
      <w:r w:rsidRPr="00141C10">
        <w:rPr>
          <w:rFonts w:ascii="Times New Roman" w:hAnsi="Times New Roman" w:cs="Times New Roman"/>
          <w:sz w:val="28"/>
          <w:szCs w:val="28"/>
        </w:rPr>
        <w:t xml:space="preserve"> год, в том числе:</w:t>
      </w:r>
    </w:p>
    <w:p w14:paraId="51D9F974" w14:textId="168DD343" w:rsidR="0010335F" w:rsidRPr="00A17CB7" w:rsidRDefault="0010335F" w:rsidP="0010335F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CB7">
        <w:rPr>
          <w:rFonts w:ascii="Times New Roman" w:hAnsi="Times New Roman" w:cs="Times New Roman"/>
          <w:sz w:val="28"/>
          <w:szCs w:val="28"/>
        </w:rPr>
        <w:t xml:space="preserve">на содержание исполнительной дирекции ТФОМС АО израсходовано </w:t>
      </w:r>
      <w:r w:rsidR="00A17CB7" w:rsidRPr="00A17CB7">
        <w:rPr>
          <w:rFonts w:ascii="Times New Roman" w:hAnsi="Times New Roman" w:cs="Times New Roman"/>
          <w:sz w:val="28"/>
          <w:szCs w:val="28"/>
        </w:rPr>
        <w:t>70,959</w:t>
      </w:r>
      <w:r w:rsidR="00EC4737" w:rsidRPr="00A17CB7">
        <w:rPr>
          <w:rFonts w:ascii="Times New Roman" w:hAnsi="Times New Roman" w:cs="Times New Roman"/>
          <w:sz w:val="28"/>
          <w:szCs w:val="28"/>
        </w:rPr>
        <w:t xml:space="preserve"> </w:t>
      </w:r>
      <w:r w:rsidRPr="00A17CB7">
        <w:rPr>
          <w:rFonts w:ascii="Times New Roman" w:hAnsi="Times New Roman" w:cs="Times New Roman"/>
          <w:sz w:val="28"/>
          <w:szCs w:val="28"/>
        </w:rPr>
        <w:t>млн.руб. (</w:t>
      </w:r>
      <w:r w:rsidR="00EC4737" w:rsidRPr="00A17CB7">
        <w:rPr>
          <w:rFonts w:ascii="Times New Roman" w:hAnsi="Times New Roman" w:cs="Times New Roman"/>
          <w:sz w:val="28"/>
          <w:szCs w:val="28"/>
        </w:rPr>
        <w:t>66,</w:t>
      </w:r>
      <w:r w:rsidR="00A17CB7" w:rsidRPr="00A17CB7">
        <w:rPr>
          <w:rFonts w:ascii="Times New Roman" w:hAnsi="Times New Roman" w:cs="Times New Roman"/>
          <w:sz w:val="28"/>
          <w:szCs w:val="28"/>
        </w:rPr>
        <w:t>79%</w:t>
      </w:r>
      <w:r w:rsidRPr="00A17CB7">
        <w:rPr>
          <w:rFonts w:ascii="Times New Roman" w:hAnsi="Times New Roman" w:cs="Times New Roman"/>
          <w:sz w:val="28"/>
          <w:szCs w:val="28"/>
        </w:rPr>
        <w:t>);</w:t>
      </w:r>
    </w:p>
    <w:p w14:paraId="3243BB05" w14:textId="1DF6ED11" w:rsidR="0010335F" w:rsidRPr="006E0A12" w:rsidRDefault="00CC1C3C" w:rsidP="0010335F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A12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802BB3" w:rsidRPr="006E0A1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E0A12">
        <w:rPr>
          <w:rFonts w:ascii="Times New Roman" w:hAnsi="Times New Roman" w:cs="Times New Roman"/>
          <w:sz w:val="28"/>
          <w:szCs w:val="28"/>
        </w:rPr>
        <w:t xml:space="preserve">ОМС составило </w:t>
      </w:r>
      <w:r w:rsidR="00A17CB7" w:rsidRPr="006E0A12">
        <w:rPr>
          <w:rFonts w:ascii="Times New Roman" w:hAnsi="Times New Roman" w:cs="Times New Roman"/>
          <w:sz w:val="28"/>
          <w:szCs w:val="28"/>
        </w:rPr>
        <w:t>11 754,370</w:t>
      </w:r>
      <w:r w:rsidR="004B2F68" w:rsidRPr="006E0A12">
        <w:rPr>
          <w:rFonts w:ascii="Times New Roman" w:hAnsi="Times New Roman" w:cs="Times New Roman"/>
          <w:sz w:val="28"/>
          <w:szCs w:val="28"/>
        </w:rPr>
        <w:t xml:space="preserve"> </w:t>
      </w:r>
      <w:r w:rsidRPr="006E0A12">
        <w:rPr>
          <w:rFonts w:ascii="Times New Roman" w:hAnsi="Times New Roman" w:cs="Times New Roman"/>
          <w:sz w:val="28"/>
          <w:szCs w:val="28"/>
        </w:rPr>
        <w:t>млн.руб.</w:t>
      </w:r>
      <w:r w:rsidR="0010335F" w:rsidRPr="006E0A12">
        <w:rPr>
          <w:rFonts w:ascii="Times New Roman" w:hAnsi="Times New Roman" w:cs="Times New Roman"/>
          <w:sz w:val="28"/>
          <w:szCs w:val="28"/>
        </w:rPr>
        <w:t xml:space="preserve"> </w:t>
      </w:r>
      <w:r w:rsidRPr="006E0A12">
        <w:rPr>
          <w:rFonts w:ascii="Times New Roman" w:hAnsi="Times New Roman" w:cs="Times New Roman"/>
          <w:sz w:val="28"/>
          <w:szCs w:val="28"/>
        </w:rPr>
        <w:t>(</w:t>
      </w:r>
      <w:r w:rsidR="00BB5305" w:rsidRPr="006E0A12">
        <w:rPr>
          <w:rFonts w:ascii="Times New Roman" w:hAnsi="Times New Roman" w:cs="Times New Roman"/>
          <w:sz w:val="28"/>
          <w:szCs w:val="28"/>
        </w:rPr>
        <w:t>63,69%</w:t>
      </w:r>
      <w:r w:rsidRPr="006E0A12">
        <w:rPr>
          <w:rFonts w:ascii="Times New Roman" w:hAnsi="Times New Roman" w:cs="Times New Roman"/>
          <w:sz w:val="28"/>
          <w:szCs w:val="28"/>
        </w:rPr>
        <w:t>), из них</w:t>
      </w:r>
      <w:r w:rsidR="000E4BD9" w:rsidRPr="006E0A12">
        <w:rPr>
          <w:rFonts w:ascii="Times New Roman" w:hAnsi="Times New Roman" w:cs="Times New Roman"/>
          <w:sz w:val="28"/>
          <w:szCs w:val="28"/>
        </w:rPr>
        <w:t>:</w:t>
      </w:r>
    </w:p>
    <w:p w14:paraId="6B6A8D86" w14:textId="43C386FF" w:rsidR="00CC1C3C" w:rsidRPr="004B2DC9" w:rsidRDefault="00CC1C3C" w:rsidP="00CC1C3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DC9">
        <w:rPr>
          <w:rFonts w:ascii="Times New Roman" w:hAnsi="Times New Roman" w:cs="Times New Roman"/>
          <w:sz w:val="28"/>
          <w:szCs w:val="28"/>
        </w:rPr>
        <w:t xml:space="preserve">произведено перечисление средств страховым медицинским организациям (СМО) в сумме </w:t>
      </w:r>
      <w:r w:rsidR="00BB5305" w:rsidRPr="004B2DC9">
        <w:rPr>
          <w:rFonts w:ascii="Times New Roman" w:hAnsi="Times New Roman" w:cs="Times New Roman"/>
          <w:sz w:val="28"/>
          <w:szCs w:val="28"/>
        </w:rPr>
        <w:t>10 890,642</w:t>
      </w:r>
      <w:r w:rsidR="00387C02" w:rsidRPr="004B2DC9">
        <w:rPr>
          <w:rFonts w:ascii="Times New Roman" w:hAnsi="Times New Roman" w:cs="Times New Roman"/>
          <w:sz w:val="28"/>
          <w:szCs w:val="28"/>
        </w:rPr>
        <w:t xml:space="preserve"> мл</w:t>
      </w:r>
      <w:r w:rsidR="00523CC5" w:rsidRPr="004B2DC9">
        <w:rPr>
          <w:rFonts w:ascii="Times New Roman" w:hAnsi="Times New Roman" w:cs="Times New Roman"/>
          <w:sz w:val="28"/>
          <w:szCs w:val="28"/>
        </w:rPr>
        <w:t>н.руб. на оплату медицинской помощи</w:t>
      </w:r>
      <w:r w:rsidR="008546E1" w:rsidRPr="004B2DC9">
        <w:rPr>
          <w:rFonts w:ascii="Times New Roman" w:hAnsi="Times New Roman" w:cs="Times New Roman"/>
          <w:sz w:val="28"/>
          <w:szCs w:val="28"/>
        </w:rPr>
        <w:t xml:space="preserve"> </w:t>
      </w:r>
      <w:r w:rsidR="00523CC5" w:rsidRPr="004B2DC9">
        <w:rPr>
          <w:rFonts w:ascii="Times New Roman" w:hAnsi="Times New Roman" w:cs="Times New Roman"/>
          <w:sz w:val="28"/>
          <w:szCs w:val="28"/>
        </w:rPr>
        <w:t xml:space="preserve">и </w:t>
      </w:r>
      <w:r w:rsidR="004B2DC9" w:rsidRPr="004B2DC9">
        <w:rPr>
          <w:rFonts w:ascii="Times New Roman" w:hAnsi="Times New Roman" w:cs="Times New Roman"/>
          <w:sz w:val="28"/>
          <w:szCs w:val="28"/>
        </w:rPr>
        <w:t>150,666</w:t>
      </w:r>
      <w:r w:rsidR="00523CC5" w:rsidRPr="004B2DC9">
        <w:rPr>
          <w:rFonts w:ascii="Times New Roman" w:hAnsi="Times New Roman" w:cs="Times New Roman"/>
          <w:sz w:val="28"/>
          <w:szCs w:val="28"/>
        </w:rPr>
        <w:t xml:space="preserve"> млн.руб. на ведение дела СМО</w:t>
      </w:r>
      <w:r w:rsidR="003E7972">
        <w:rPr>
          <w:rFonts w:ascii="Times New Roman" w:hAnsi="Times New Roman" w:cs="Times New Roman"/>
          <w:sz w:val="28"/>
          <w:szCs w:val="28"/>
        </w:rPr>
        <w:t xml:space="preserve">, что подтверждается данными статистической отчетности </w:t>
      </w:r>
      <w:r w:rsidR="004B2DC9" w:rsidRPr="004B2DC9">
        <w:rPr>
          <w:rFonts w:ascii="Times New Roman" w:hAnsi="Times New Roman" w:cs="Times New Roman"/>
          <w:sz w:val="28"/>
          <w:szCs w:val="28"/>
        </w:rPr>
        <w:t xml:space="preserve">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3E7972">
        <w:rPr>
          <w:rFonts w:ascii="Times New Roman" w:hAnsi="Times New Roman" w:cs="Times New Roman"/>
          <w:sz w:val="28"/>
          <w:szCs w:val="28"/>
        </w:rPr>
        <w:t>Сведения о поступлении и расходовании средств ОМС страховыми медицинскими организациями за январь-сентябрь 2017 года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3E7972">
        <w:rPr>
          <w:rFonts w:ascii="Times New Roman" w:hAnsi="Times New Roman" w:cs="Times New Roman"/>
          <w:sz w:val="28"/>
          <w:szCs w:val="28"/>
        </w:rPr>
        <w:t xml:space="preserve"> </w:t>
      </w:r>
      <w:r w:rsidR="00275FF0">
        <w:rPr>
          <w:rFonts w:ascii="Times New Roman" w:hAnsi="Times New Roman" w:cs="Times New Roman"/>
          <w:sz w:val="28"/>
          <w:szCs w:val="28"/>
        </w:rPr>
        <w:t xml:space="preserve">форма № 10 (ОМС) </w:t>
      </w:r>
      <w:r w:rsidR="004B2DC9" w:rsidRPr="004B2DC9">
        <w:rPr>
          <w:rFonts w:ascii="Times New Roman" w:hAnsi="Times New Roman" w:cs="Times New Roman"/>
          <w:sz w:val="28"/>
          <w:szCs w:val="28"/>
        </w:rPr>
        <w:t>(5,262 млн.руб. на завершение расчетов за 2017 год и 145,404 млн.руб. на ведение дела в 2017 году</w:t>
      </w:r>
      <w:r w:rsidR="00523CC5" w:rsidRPr="004B2DC9">
        <w:rPr>
          <w:rFonts w:ascii="Times New Roman" w:hAnsi="Times New Roman" w:cs="Times New Roman"/>
          <w:sz w:val="28"/>
          <w:szCs w:val="28"/>
        </w:rPr>
        <w:t>, что не превышает установленного норматива 1,3% от суммы средств, поступивших в СМО по дифференцированным подушевым нормативам</w:t>
      </w:r>
      <w:r w:rsidR="004B2DC9" w:rsidRPr="004B2DC9">
        <w:rPr>
          <w:rFonts w:ascii="Times New Roman" w:hAnsi="Times New Roman" w:cs="Times New Roman"/>
          <w:sz w:val="28"/>
          <w:szCs w:val="28"/>
        </w:rPr>
        <w:t>)</w:t>
      </w:r>
      <w:r w:rsidR="00523CC5" w:rsidRPr="004B2DC9">
        <w:rPr>
          <w:rFonts w:ascii="Times New Roman" w:hAnsi="Times New Roman" w:cs="Times New Roman"/>
          <w:sz w:val="28"/>
          <w:szCs w:val="28"/>
        </w:rPr>
        <w:t>;</w:t>
      </w:r>
    </w:p>
    <w:p w14:paraId="4FE212EB" w14:textId="513C04C2" w:rsidR="00FC26DF" w:rsidRPr="003E7972" w:rsidRDefault="00523CC5" w:rsidP="00CC1C3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305">
        <w:rPr>
          <w:rFonts w:ascii="Times New Roman" w:hAnsi="Times New Roman" w:cs="Times New Roman"/>
          <w:sz w:val="28"/>
          <w:szCs w:val="28"/>
        </w:rPr>
        <w:t xml:space="preserve">перечислено медицинским организациям </w:t>
      </w:r>
      <w:r w:rsidR="008A31E1">
        <w:rPr>
          <w:rFonts w:ascii="Times New Roman" w:hAnsi="Times New Roman" w:cs="Times New Roman"/>
          <w:sz w:val="28"/>
          <w:szCs w:val="28"/>
        </w:rPr>
        <w:t>263,062</w:t>
      </w:r>
      <w:r w:rsidR="008546E1" w:rsidRPr="00BB5305">
        <w:rPr>
          <w:rFonts w:ascii="Times New Roman" w:hAnsi="Times New Roman" w:cs="Times New Roman"/>
          <w:sz w:val="28"/>
          <w:szCs w:val="28"/>
        </w:rPr>
        <w:t xml:space="preserve"> млн.руб</w:t>
      </w:r>
      <w:r w:rsidR="008546E1" w:rsidRPr="003E7972">
        <w:rPr>
          <w:rFonts w:ascii="Times New Roman" w:hAnsi="Times New Roman" w:cs="Times New Roman"/>
          <w:sz w:val="28"/>
          <w:szCs w:val="28"/>
        </w:rPr>
        <w:t>.</w:t>
      </w:r>
      <w:r w:rsidR="00611C9F" w:rsidRPr="003E7972">
        <w:rPr>
          <w:rFonts w:ascii="Times New Roman" w:hAnsi="Times New Roman" w:cs="Times New Roman"/>
          <w:sz w:val="28"/>
          <w:szCs w:val="28"/>
        </w:rPr>
        <w:t xml:space="preserve">, что подтверждается данными статистической отчетности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611C9F" w:rsidRPr="003E7972">
        <w:rPr>
          <w:rFonts w:ascii="Times New Roman" w:hAnsi="Times New Roman" w:cs="Times New Roman"/>
          <w:sz w:val="28"/>
          <w:szCs w:val="28"/>
        </w:rPr>
        <w:t>Сведения о поступлении и расходовании средств ОМС медицинскими организациями за январь-сентябрь 201</w:t>
      </w:r>
      <w:r w:rsidR="003E7972">
        <w:rPr>
          <w:rFonts w:ascii="Times New Roman" w:hAnsi="Times New Roman" w:cs="Times New Roman"/>
          <w:sz w:val="28"/>
          <w:szCs w:val="28"/>
        </w:rPr>
        <w:t>7</w:t>
      </w:r>
      <w:r w:rsidR="00611C9F" w:rsidRPr="003E797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611C9F" w:rsidRPr="003E7972">
        <w:rPr>
          <w:rFonts w:ascii="Times New Roman" w:hAnsi="Times New Roman" w:cs="Times New Roman"/>
          <w:sz w:val="28"/>
          <w:szCs w:val="28"/>
        </w:rPr>
        <w:t xml:space="preserve"> форма № 14-Ф (ОМС)</w:t>
      </w:r>
      <w:r w:rsidR="00FC26DF" w:rsidRPr="003E7972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5F7FD8A9" w14:textId="2E9485B0" w:rsidR="00653FA1" w:rsidRPr="00922CE0" w:rsidRDefault="004B2DC9" w:rsidP="00FC26DF">
      <w:pPr>
        <w:pStyle w:val="a3"/>
        <w:numPr>
          <w:ilvl w:val="0"/>
          <w:numId w:val="9"/>
        </w:numPr>
        <w:tabs>
          <w:tab w:val="left" w:pos="1134"/>
          <w:tab w:val="left" w:pos="1701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2CE0">
        <w:rPr>
          <w:rFonts w:ascii="Times New Roman" w:hAnsi="Times New Roman" w:cs="Times New Roman"/>
          <w:sz w:val="28"/>
          <w:szCs w:val="28"/>
        </w:rPr>
        <w:lastRenderedPageBreak/>
        <w:t>186,161</w:t>
      </w:r>
      <w:r w:rsidR="00FC26DF" w:rsidRPr="00922CE0">
        <w:rPr>
          <w:rFonts w:ascii="Times New Roman" w:hAnsi="Times New Roman" w:cs="Times New Roman"/>
          <w:sz w:val="28"/>
          <w:szCs w:val="28"/>
        </w:rPr>
        <w:t xml:space="preserve"> млн.руб. оплата медицинской помощи</w:t>
      </w:r>
      <w:r w:rsidR="00653FA1" w:rsidRPr="00922CE0">
        <w:rPr>
          <w:rFonts w:ascii="Times New Roman" w:hAnsi="Times New Roman" w:cs="Times New Roman"/>
          <w:sz w:val="28"/>
          <w:szCs w:val="28"/>
        </w:rPr>
        <w:t>, оказанной медицинскими организациями Архангельской области лицам, застрахованным на территории других субъектов РФ;</w:t>
      </w:r>
    </w:p>
    <w:p w14:paraId="5B4804AA" w14:textId="65A1077F" w:rsidR="00653FA1" w:rsidRPr="004B2DC9" w:rsidRDefault="004B2DC9" w:rsidP="00FC26DF">
      <w:pPr>
        <w:pStyle w:val="a3"/>
        <w:numPr>
          <w:ilvl w:val="0"/>
          <w:numId w:val="9"/>
        </w:numPr>
        <w:tabs>
          <w:tab w:val="left" w:pos="1134"/>
          <w:tab w:val="left" w:pos="1701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DC9">
        <w:rPr>
          <w:rFonts w:ascii="Times New Roman" w:hAnsi="Times New Roman" w:cs="Times New Roman"/>
          <w:sz w:val="28"/>
          <w:szCs w:val="28"/>
        </w:rPr>
        <w:t>76,901</w:t>
      </w:r>
      <w:r w:rsidR="00653FA1" w:rsidRPr="004B2DC9">
        <w:rPr>
          <w:rFonts w:ascii="Times New Roman" w:hAnsi="Times New Roman" w:cs="Times New Roman"/>
          <w:sz w:val="28"/>
          <w:szCs w:val="28"/>
        </w:rPr>
        <w:t xml:space="preserve"> млн.руб. финансовое обеспечение мероприятий </w:t>
      </w:r>
      <w:r w:rsidR="006E0A12">
        <w:rPr>
          <w:rFonts w:ascii="Times New Roman" w:hAnsi="Times New Roman" w:cs="Times New Roman"/>
          <w:sz w:val="28"/>
          <w:szCs w:val="28"/>
        </w:rPr>
        <w:t xml:space="preserve">по организации дополнительного профессионального образования медицинских работников по программам повышения квалификации, </w:t>
      </w:r>
      <w:r w:rsidR="00653FA1" w:rsidRPr="004B2DC9">
        <w:rPr>
          <w:rFonts w:ascii="Times New Roman" w:hAnsi="Times New Roman" w:cs="Times New Roman"/>
          <w:sz w:val="28"/>
          <w:szCs w:val="28"/>
        </w:rPr>
        <w:t xml:space="preserve">по </w:t>
      </w:r>
      <w:r w:rsidR="006E0A12">
        <w:rPr>
          <w:rFonts w:ascii="Times New Roman" w:hAnsi="Times New Roman" w:cs="Times New Roman"/>
          <w:sz w:val="28"/>
          <w:szCs w:val="28"/>
        </w:rPr>
        <w:t xml:space="preserve">приобретению и </w:t>
      </w:r>
      <w:r w:rsidR="00653FA1" w:rsidRPr="004B2DC9">
        <w:rPr>
          <w:rFonts w:ascii="Times New Roman" w:hAnsi="Times New Roman" w:cs="Times New Roman"/>
          <w:sz w:val="28"/>
          <w:szCs w:val="28"/>
        </w:rPr>
        <w:t>проведению ремонта медицинского оборудования из средств нормированного страхового запаса</w:t>
      </w:r>
      <w:r w:rsidR="003E3DC9" w:rsidRPr="004B2DC9">
        <w:rPr>
          <w:rFonts w:ascii="Times New Roman" w:hAnsi="Times New Roman" w:cs="Times New Roman"/>
          <w:sz w:val="28"/>
          <w:szCs w:val="28"/>
        </w:rPr>
        <w:t>;</w:t>
      </w:r>
    </w:p>
    <w:p w14:paraId="1096C3C0" w14:textId="0D23B7A5" w:rsidR="00EF58D1" w:rsidRPr="00BB5305" w:rsidRDefault="00EF58D1" w:rsidP="00941B0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305">
        <w:rPr>
          <w:rFonts w:ascii="Times New Roman" w:hAnsi="Times New Roman" w:cs="Times New Roman"/>
          <w:sz w:val="28"/>
          <w:szCs w:val="28"/>
        </w:rPr>
        <w:t xml:space="preserve">перечислено в территориальные фонды других субъектов РФ на оплату медицинской помощи, оказанной гражданам, застрахованным на территории Архангельской области, за пределами территории страхования, </w:t>
      </w:r>
      <w:r w:rsidR="00BB5305" w:rsidRPr="00BB5305">
        <w:rPr>
          <w:rFonts w:ascii="Times New Roman" w:hAnsi="Times New Roman" w:cs="Times New Roman"/>
          <w:sz w:val="28"/>
          <w:szCs w:val="28"/>
        </w:rPr>
        <w:t>450</w:t>
      </w:r>
      <w:r w:rsidR="008546E1" w:rsidRPr="00BB5305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732943" w:rsidRPr="00BB5305">
        <w:rPr>
          <w:rFonts w:ascii="Times New Roman" w:hAnsi="Times New Roman" w:cs="Times New Roman"/>
          <w:sz w:val="28"/>
          <w:szCs w:val="28"/>
        </w:rPr>
        <w:t xml:space="preserve"> (</w:t>
      </w:r>
      <w:r w:rsidR="00BB5305" w:rsidRPr="00BB5305">
        <w:rPr>
          <w:rFonts w:ascii="Times New Roman" w:hAnsi="Times New Roman" w:cs="Times New Roman"/>
          <w:sz w:val="28"/>
          <w:szCs w:val="28"/>
        </w:rPr>
        <w:t>112,5</w:t>
      </w:r>
      <w:r w:rsidR="00732943" w:rsidRPr="00BB5305">
        <w:rPr>
          <w:rFonts w:ascii="Times New Roman" w:hAnsi="Times New Roman" w:cs="Times New Roman"/>
          <w:sz w:val="28"/>
          <w:szCs w:val="28"/>
        </w:rPr>
        <w:t xml:space="preserve">% </w:t>
      </w:r>
      <w:r w:rsidR="00BB5305" w:rsidRPr="00BB5305">
        <w:rPr>
          <w:rFonts w:ascii="Times New Roman" w:hAnsi="Times New Roman" w:cs="Times New Roman"/>
          <w:sz w:val="28"/>
          <w:szCs w:val="28"/>
        </w:rPr>
        <w:t xml:space="preserve">к бюджетным ассигнованиям, предусмотренным в Законе о бюджете ТФОМС </w:t>
      </w:r>
      <w:r w:rsidR="00732943" w:rsidRPr="00BB5305">
        <w:rPr>
          <w:rFonts w:ascii="Times New Roman" w:hAnsi="Times New Roman" w:cs="Times New Roman"/>
          <w:sz w:val="28"/>
          <w:szCs w:val="28"/>
        </w:rPr>
        <w:t xml:space="preserve">и </w:t>
      </w:r>
      <w:r w:rsidR="00BB5305" w:rsidRPr="00BB5305">
        <w:rPr>
          <w:rFonts w:ascii="Times New Roman" w:hAnsi="Times New Roman" w:cs="Times New Roman"/>
          <w:sz w:val="28"/>
          <w:szCs w:val="28"/>
        </w:rPr>
        <w:t>90</w:t>
      </w:r>
      <w:r w:rsidR="00732943" w:rsidRPr="00BB5305">
        <w:rPr>
          <w:rFonts w:ascii="Times New Roman" w:hAnsi="Times New Roman" w:cs="Times New Roman"/>
          <w:sz w:val="28"/>
          <w:szCs w:val="28"/>
        </w:rPr>
        <w:t>%</w:t>
      </w:r>
      <w:r w:rsidR="00BB5305" w:rsidRPr="00BB5305">
        <w:rPr>
          <w:rFonts w:ascii="Times New Roman" w:hAnsi="Times New Roman" w:cs="Times New Roman"/>
          <w:sz w:val="28"/>
          <w:szCs w:val="28"/>
        </w:rPr>
        <w:t xml:space="preserve"> к бюджетной росписи на 2017 год</w:t>
      </w:r>
      <w:r w:rsidR="00732943" w:rsidRPr="00BB5305">
        <w:rPr>
          <w:rFonts w:ascii="Times New Roman" w:hAnsi="Times New Roman" w:cs="Times New Roman"/>
          <w:sz w:val="28"/>
          <w:szCs w:val="28"/>
        </w:rPr>
        <w:t>)</w:t>
      </w:r>
      <w:r w:rsidRPr="00BB5305">
        <w:rPr>
          <w:rFonts w:ascii="Times New Roman" w:hAnsi="Times New Roman" w:cs="Times New Roman"/>
          <w:sz w:val="28"/>
          <w:szCs w:val="28"/>
        </w:rPr>
        <w:t>;</w:t>
      </w:r>
    </w:p>
    <w:p w14:paraId="75697099" w14:textId="54BFA97B" w:rsidR="00EF58D1" w:rsidRPr="004B2DC9" w:rsidRDefault="00EF58D1" w:rsidP="00732943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DC9">
        <w:rPr>
          <w:rFonts w:ascii="Times New Roman" w:hAnsi="Times New Roman" w:cs="Times New Roman"/>
          <w:sz w:val="28"/>
          <w:szCs w:val="28"/>
        </w:rPr>
        <w:t xml:space="preserve">единовременные компенсационные выплаты медицинским работникам – </w:t>
      </w:r>
      <w:r w:rsidR="00BB5305" w:rsidRPr="004B2DC9">
        <w:rPr>
          <w:rFonts w:ascii="Times New Roman" w:hAnsi="Times New Roman" w:cs="Times New Roman"/>
          <w:sz w:val="28"/>
          <w:szCs w:val="28"/>
        </w:rPr>
        <w:t>3,6</w:t>
      </w:r>
      <w:r w:rsidRPr="004B2DC9">
        <w:rPr>
          <w:rFonts w:ascii="Times New Roman" w:hAnsi="Times New Roman" w:cs="Times New Roman"/>
          <w:sz w:val="28"/>
          <w:szCs w:val="28"/>
        </w:rPr>
        <w:t xml:space="preserve"> млн.руб. (</w:t>
      </w:r>
      <w:r w:rsidR="00BB5305" w:rsidRPr="004B2DC9">
        <w:rPr>
          <w:rFonts w:ascii="Times New Roman" w:hAnsi="Times New Roman" w:cs="Times New Roman"/>
          <w:sz w:val="28"/>
          <w:szCs w:val="28"/>
        </w:rPr>
        <w:t>16,67</w:t>
      </w:r>
      <w:r w:rsidRPr="004B2DC9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5B4FA7FD" w14:textId="77777777" w:rsidR="00C8122F" w:rsidRPr="00BB51B3" w:rsidRDefault="00C8122F" w:rsidP="00C8122F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281737DE" w14:textId="33E980A0" w:rsidR="00C8122F" w:rsidRPr="00CB637E" w:rsidRDefault="00C8122F" w:rsidP="00C8122F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7E">
        <w:rPr>
          <w:rFonts w:ascii="Times New Roman" w:hAnsi="Times New Roman" w:cs="Times New Roman"/>
          <w:sz w:val="28"/>
          <w:szCs w:val="28"/>
        </w:rPr>
        <w:t>Структура расходов бюджета ТФОМС за 9 месяцев 201</w:t>
      </w:r>
      <w:r w:rsidR="00CB637E" w:rsidRPr="00CB637E">
        <w:rPr>
          <w:rFonts w:ascii="Times New Roman" w:hAnsi="Times New Roman" w:cs="Times New Roman"/>
          <w:sz w:val="28"/>
          <w:szCs w:val="28"/>
        </w:rPr>
        <w:t>7</w:t>
      </w:r>
      <w:r w:rsidRPr="00CB637E">
        <w:rPr>
          <w:rFonts w:ascii="Times New Roman" w:hAnsi="Times New Roman" w:cs="Times New Roman"/>
          <w:sz w:val="28"/>
          <w:szCs w:val="28"/>
        </w:rPr>
        <w:t xml:space="preserve"> года (в долях) выглядит следующим образом.</w:t>
      </w:r>
    </w:p>
    <w:p w14:paraId="69118F8C" w14:textId="5992819B" w:rsidR="00160571" w:rsidRPr="008438A8" w:rsidRDefault="00CB637E" w:rsidP="00353D76">
      <w:pPr>
        <w:pStyle w:val="a3"/>
        <w:tabs>
          <w:tab w:val="left" w:pos="567"/>
        </w:tabs>
        <w:spacing w:after="0" w:line="240" w:lineRule="auto"/>
        <w:ind w:left="0" w:hanging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64830620" wp14:editId="59D1A69D">
            <wp:extent cx="6600825" cy="38004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E4A35CF" w14:textId="23CF6D42" w:rsidR="007D13CE" w:rsidRPr="007D13CE" w:rsidRDefault="007D13CE" w:rsidP="007D13CE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3CE">
        <w:rPr>
          <w:rFonts w:ascii="Times New Roman" w:hAnsi="Times New Roman" w:cs="Times New Roman"/>
          <w:sz w:val="28"/>
          <w:szCs w:val="28"/>
        </w:rPr>
        <w:t>Согласно 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13CE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13CE">
        <w:rPr>
          <w:rFonts w:ascii="Times New Roman" w:hAnsi="Times New Roman" w:cs="Times New Roman"/>
          <w:sz w:val="28"/>
          <w:szCs w:val="28"/>
        </w:rPr>
        <w:t xml:space="preserve"> статьи 26  Федерального закона от 29.11.2010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13CE">
        <w:rPr>
          <w:rFonts w:ascii="Times New Roman" w:hAnsi="Times New Roman" w:cs="Times New Roman"/>
          <w:sz w:val="28"/>
          <w:szCs w:val="28"/>
        </w:rPr>
        <w:t xml:space="preserve"> 326-ФЗ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Pr="007D13CE">
        <w:rPr>
          <w:rFonts w:ascii="Times New Roman" w:hAnsi="Times New Roman" w:cs="Times New Roman"/>
          <w:sz w:val="28"/>
          <w:szCs w:val="28"/>
        </w:rPr>
        <w:t>Об обязательном медицинском страховании в Российской Федерации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Pr="007D13CE">
        <w:rPr>
          <w:rFonts w:ascii="Times New Roman" w:hAnsi="Times New Roman" w:cs="Times New Roman"/>
          <w:sz w:val="28"/>
          <w:szCs w:val="28"/>
        </w:rPr>
        <w:t xml:space="preserve"> нормированный страховой запас в части средств,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</w:t>
      </w:r>
      <w:r w:rsidRPr="007D13CE">
        <w:rPr>
          <w:rFonts w:ascii="Times New Roman" w:hAnsi="Times New Roman" w:cs="Times New Roman"/>
          <w:sz w:val="28"/>
          <w:szCs w:val="28"/>
        </w:rPr>
        <w:lastRenderedPageBreak/>
        <w:t xml:space="preserve">ского оборудования, формируется за счет средств от применения в соответствии со </w:t>
      </w:r>
      <w:r w:rsidR="003F4999">
        <w:rPr>
          <w:rFonts w:ascii="Times New Roman" w:hAnsi="Times New Roman" w:cs="Times New Roman"/>
          <w:sz w:val="28"/>
          <w:szCs w:val="28"/>
        </w:rPr>
        <w:t>статьей 41 указанного 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3CE">
        <w:rPr>
          <w:rFonts w:ascii="Times New Roman" w:hAnsi="Times New Roman" w:cs="Times New Roman"/>
          <w:sz w:val="28"/>
          <w:szCs w:val="28"/>
        </w:rPr>
        <w:t>Федерального закона санкций к медицинским организациям за нарушения, выявленные при проведении контроля объемов, сроков, качества и условий предоставления медицинской помо</w:t>
      </w:r>
      <w:r w:rsidR="003F4999">
        <w:rPr>
          <w:rFonts w:ascii="Times New Roman" w:hAnsi="Times New Roman" w:cs="Times New Roman"/>
          <w:sz w:val="28"/>
          <w:szCs w:val="28"/>
        </w:rPr>
        <w:t>щи</w:t>
      </w:r>
      <w:r w:rsidRPr="007D13CE">
        <w:rPr>
          <w:rFonts w:ascii="Times New Roman" w:hAnsi="Times New Roman" w:cs="Times New Roman"/>
          <w:sz w:val="28"/>
          <w:szCs w:val="28"/>
        </w:rPr>
        <w:t>.</w:t>
      </w:r>
    </w:p>
    <w:p w14:paraId="362C2947" w14:textId="314AFE88" w:rsidR="00E34E6F" w:rsidRPr="00C23B95" w:rsidRDefault="007D13CE" w:rsidP="00E34E6F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B95">
        <w:rPr>
          <w:rFonts w:ascii="Times New Roman" w:hAnsi="Times New Roman" w:cs="Times New Roman"/>
          <w:sz w:val="28"/>
          <w:szCs w:val="28"/>
        </w:rPr>
        <w:t xml:space="preserve">Часть неналоговых доходов, поступивших за 9 месяцев 2017 года, в сумме 32,485 млн.руб. согласно норматива, определенного пунктом 6.3 статьи 26 Федерального закона от 29.11.2010 № 326-ФЗ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Pr="00C23B95">
        <w:rPr>
          <w:rFonts w:ascii="Times New Roman" w:hAnsi="Times New Roman" w:cs="Times New Roman"/>
          <w:sz w:val="28"/>
          <w:szCs w:val="28"/>
        </w:rPr>
        <w:t>Об обязательном медицинском страховании в Российской Федерации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Pr="00C23B95">
        <w:rPr>
          <w:rFonts w:ascii="Times New Roman" w:hAnsi="Times New Roman" w:cs="Times New Roman"/>
          <w:sz w:val="28"/>
          <w:szCs w:val="28"/>
        </w:rPr>
        <w:t>, стали источником формирования нормированного страхового запаса в части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оборудования.</w:t>
      </w:r>
    </w:p>
    <w:p w14:paraId="4D22513F" w14:textId="6BB96078" w:rsidR="007D13CE" w:rsidRPr="00C23B95" w:rsidRDefault="003F4999" w:rsidP="00E34E6F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учесть, что по</w:t>
      </w:r>
      <w:r w:rsidR="007D13CE" w:rsidRPr="00C23B95">
        <w:rPr>
          <w:rFonts w:ascii="Times New Roman" w:hAnsi="Times New Roman" w:cs="Times New Roman"/>
          <w:sz w:val="28"/>
          <w:szCs w:val="28"/>
        </w:rPr>
        <w:t xml:space="preserve"> состоянию на 01.01.2017 года неиспользованный остаток данных средств сложился в сумме 143,681 млн.руб.</w:t>
      </w:r>
    </w:p>
    <w:p w14:paraId="165C7112" w14:textId="0E02FD9F" w:rsidR="007D13CE" w:rsidRPr="00C23B95" w:rsidRDefault="007D13CE" w:rsidP="00E34E6F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34F">
        <w:rPr>
          <w:rFonts w:ascii="Times New Roman" w:hAnsi="Times New Roman" w:cs="Times New Roman"/>
          <w:sz w:val="28"/>
          <w:szCs w:val="28"/>
        </w:rPr>
        <w:t>В соответствии с Планом мероприятий</w:t>
      </w:r>
      <w:r w:rsidRPr="003A634F">
        <w:rPr>
          <w:rStyle w:val="af4"/>
          <w:rFonts w:ascii="Times New Roman" w:hAnsi="Times New Roman" w:cs="Times New Roman"/>
          <w:sz w:val="28"/>
          <w:szCs w:val="28"/>
        </w:rPr>
        <w:footnoteReference w:id="6"/>
      </w:r>
      <w:r w:rsidRPr="003A634F">
        <w:rPr>
          <w:rFonts w:ascii="Times New Roman" w:hAnsi="Times New Roman" w:cs="Times New Roman"/>
          <w:sz w:val="28"/>
          <w:szCs w:val="28"/>
        </w:rPr>
        <w:t>, утвержденным распоряжением министерства здравоохранения Архангельской области от 29.0</w:t>
      </w:r>
      <w:r w:rsidR="003A634F" w:rsidRPr="003A634F">
        <w:rPr>
          <w:rFonts w:ascii="Times New Roman" w:hAnsi="Times New Roman" w:cs="Times New Roman"/>
          <w:sz w:val="28"/>
          <w:szCs w:val="28"/>
        </w:rPr>
        <w:t>6</w:t>
      </w:r>
      <w:r w:rsidRPr="003A634F">
        <w:rPr>
          <w:rFonts w:ascii="Times New Roman" w:hAnsi="Times New Roman" w:cs="Times New Roman"/>
          <w:sz w:val="28"/>
          <w:szCs w:val="28"/>
        </w:rPr>
        <w:t xml:space="preserve">.2017 № </w:t>
      </w:r>
      <w:r w:rsidR="003A634F" w:rsidRPr="003A634F">
        <w:rPr>
          <w:rFonts w:ascii="Times New Roman" w:hAnsi="Times New Roman" w:cs="Times New Roman"/>
          <w:sz w:val="28"/>
          <w:szCs w:val="28"/>
        </w:rPr>
        <w:t>375</w:t>
      </w:r>
      <w:r w:rsidRPr="003A634F">
        <w:rPr>
          <w:rFonts w:ascii="Times New Roman" w:hAnsi="Times New Roman" w:cs="Times New Roman"/>
          <w:sz w:val="28"/>
          <w:szCs w:val="28"/>
        </w:rPr>
        <w:t>-рд, средства направлены:</w:t>
      </w:r>
    </w:p>
    <w:tbl>
      <w:tblPr>
        <w:tblW w:w="9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908"/>
        <w:gridCol w:w="1085"/>
        <w:gridCol w:w="809"/>
        <w:gridCol w:w="1085"/>
        <w:gridCol w:w="956"/>
      </w:tblGrid>
      <w:tr w:rsidR="00C23B95" w:rsidRPr="00C23B95" w14:paraId="5A9AE95F" w14:textId="77777777" w:rsidTr="003F4999">
        <w:trPr>
          <w:trHeight w:val="510"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14:paraId="7BE26338" w14:textId="77777777" w:rsidR="00C23B95" w:rsidRPr="00C23B95" w:rsidRDefault="00C23B95" w:rsidP="00C2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направления расходования средств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  <w:hideMark/>
          </w:tcPr>
          <w:p w14:paraId="37055720" w14:textId="77777777" w:rsidR="00C23B95" w:rsidRPr="00C23B95" w:rsidRDefault="00C23B95" w:rsidP="00C2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Плану мероприятий на 2017 год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  <w:hideMark/>
          </w:tcPr>
          <w:p w14:paraId="62EC4329" w14:textId="77777777" w:rsidR="00C23B95" w:rsidRPr="00C23B95" w:rsidRDefault="00C23B95" w:rsidP="00C2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9 месяцев 2017 года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1CD96240" w14:textId="77777777" w:rsidR="00C23B95" w:rsidRPr="00C23B95" w:rsidRDefault="00C23B95" w:rsidP="00C2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освоения средств</w:t>
            </w:r>
          </w:p>
        </w:tc>
      </w:tr>
      <w:tr w:rsidR="00C23B95" w:rsidRPr="00C23B95" w14:paraId="6A0637E5" w14:textId="77777777" w:rsidTr="003F4999">
        <w:trPr>
          <w:trHeight w:val="255"/>
        </w:trPr>
        <w:tc>
          <w:tcPr>
            <w:tcW w:w="4678" w:type="dxa"/>
            <w:vMerge/>
            <w:vAlign w:val="center"/>
            <w:hideMark/>
          </w:tcPr>
          <w:p w14:paraId="03F7BD3A" w14:textId="77777777" w:rsidR="00C23B95" w:rsidRPr="00C23B95" w:rsidRDefault="00C23B95" w:rsidP="00C2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52231A22" w14:textId="77777777" w:rsidR="00C23B95" w:rsidRPr="00C23B95" w:rsidRDefault="00C23B95" w:rsidP="00C2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27AE6FCE" w14:textId="1C3B9408" w:rsidR="00C23B95" w:rsidRPr="00C23B95" w:rsidRDefault="00C23B95" w:rsidP="00C2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C2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(млн.руб.)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6A04096D" w14:textId="77777777" w:rsidR="00C23B95" w:rsidRPr="00C23B95" w:rsidRDefault="00C23B95" w:rsidP="00C2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МО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7EA8166" w14:textId="45C104DE" w:rsidR="00C23B95" w:rsidRPr="00C23B95" w:rsidRDefault="00C23B95" w:rsidP="00C2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C2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(млн.руб.)</w:t>
            </w:r>
          </w:p>
        </w:tc>
        <w:tc>
          <w:tcPr>
            <w:tcW w:w="866" w:type="dxa"/>
            <w:vMerge/>
            <w:vAlign w:val="center"/>
            <w:hideMark/>
          </w:tcPr>
          <w:p w14:paraId="3A7307FD" w14:textId="77777777" w:rsidR="00C23B95" w:rsidRPr="00C23B95" w:rsidRDefault="00C23B95" w:rsidP="00C2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B95" w:rsidRPr="00C23B95" w14:paraId="3114DD9C" w14:textId="77777777" w:rsidTr="003F4999">
        <w:trPr>
          <w:trHeight w:val="718"/>
        </w:trPr>
        <w:tc>
          <w:tcPr>
            <w:tcW w:w="4678" w:type="dxa"/>
            <w:shd w:val="clear" w:color="auto" w:fill="auto"/>
            <w:hideMark/>
          </w:tcPr>
          <w:p w14:paraId="0B9B34DF" w14:textId="77777777" w:rsidR="00C23B95" w:rsidRPr="00C23B95" w:rsidRDefault="00C23B95" w:rsidP="00C2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профессионального образование медицинских работников по программам повышения квалификации</w:t>
            </w:r>
          </w:p>
        </w:tc>
        <w:tc>
          <w:tcPr>
            <w:tcW w:w="915" w:type="dxa"/>
            <w:shd w:val="clear" w:color="auto" w:fill="auto"/>
            <w:hideMark/>
          </w:tcPr>
          <w:p w14:paraId="5C47F8F8" w14:textId="77777777" w:rsidR="00C23B95" w:rsidRPr="00C23B95" w:rsidRDefault="00C23B95" w:rsidP="00C23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5" w:type="dxa"/>
            <w:shd w:val="clear" w:color="auto" w:fill="auto"/>
            <w:hideMark/>
          </w:tcPr>
          <w:p w14:paraId="50273781" w14:textId="77777777" w:rsidR="00C23B95" w:rsidRPr="00C23B95" w:rsidRDefault="00C23B95" w:rsidP="00C23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0,735</w:t>
            </w:r>
          </w:p>
        </w:tc>
        <w:tc>
          <w:tcPr>
            <w:tcW w:w="814" w:type="dxa"/>
            <w:shd w:val="clear" w:color="auto" w:fill="auto"/>
            <w:hideMark/>
          </w:tcPr>
          <w:p w14:paraId="0B8941E8" w14:textId="77777777" w:rsidR="00C23B95" w:rsidRPr="00C23B95" w:rsidRDefault="00C23B95" w:rsidP="00C23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5" w:type="dxa"/>
            <w:shd w:val="clear" w:color="auto" w:fill="auto"/>
            <w:hideMark/>
          </w:tcPr>
          <w:p w14:paraId="2BB2264B" w14:textId="77777777" w:rsidR="00C23B95" w:rsidRPr="00C23B95" w:rsidRDefault="00C23B95" w:rsidP="00C23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0,417</w:t>
            </w:r>
          </w:p>
        </w:tc>
        <w:tc>
          <w:tcPr>
            <w:tcW w:w="866" w:type="dxa"/>
            <w:shd w:val="clear" w:color="auto" w:fill="auto"/>
            <w:hideMark/>
          </w:tcPr>
          <w:p w14:paraId="6C73C9E2" w14:textId="77777777" w:rsidR="00C23B95" w:rsidRPr="00C23B95" w:rsidRDefault="00C23B95" w:rsidP="00C23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56,74%</w:t>
            </w:r>
          </w:p>
        </w:tc>
      </w:tr>
      <w:tr w:rsidR="00C23B95" w:rsidRPr="00C23B95" w14:paraId="2A394EF4" w14:textId="77777777" w:rsidTr="003F4999">
        <w:trPr>
          <w:trHeight w:val="276"/>
        </w:trPr>
        <w:tc>
          <w:tcPr>
            <w:tcW w:w="4678" w:type="dxa"/>
            <w:shd w:val="clear" w:color="auto" w:fill="auto"/>
            <w:hideMark/>
          </w:tcPr>
          <w:p w14:paraId="088682EA" w14:textId="77777777" w:rsidR="00C23B95" w:rsidRPr="00C23B95" w:rsidRDefault="00C23B95" w:rsidP="00C2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медицинского оборудования</w:t>
            </w:r>
          </w:p>
        </w:tc>
        <w:tc>
          <w:tcPr>
            <w:tcW w:w="915" w:type="dxa"/>
            <w:shd w:val="clear" w:color="auto" w:fill="auto"/>
            <w:hideMark/>
          </w:tcPr>
          <w:p w14:paraId="2B590B4C" w14:textId="77777777" w:rsidR="00C23B95" w:rsidRPr="00C23B95" w:rsidRDefault="00C23B95" w:rsidP="00C23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5" w:type="dxa"/>
            <w:shd w:val="clear" w:color="auto" w:fill="auto"/>
            <w:hideMark/>
          </w:tcPr>
          <w:p w14:paraId="1213369B" w14:textId="77777777" w:rsidR="00C23B95" w:rsidRPr="00C23B95" w:rsidRDefault="00C23B95" w:rsidP="00C23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154,664</w:t>
            </w:r>
          </w:p>
        </w:tc>
        <w:tc>
          <w:tcPr>
            <w:tcW w:w="814" w:type="dxa"/>
            <w:shd w:val="clear" w:color="auto" w:fill="auto"/>
            <w:hideMark/>
          </w:tcPr>
          <w:p w14:paraId="0622A38A" w14:textId="77777777" w:rsidR="00C23B95" w:rsidRPr="00C23B95" w:rsidRDefault="00C23B95" w:rsidP="00C23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5" w:type="dxa"/>
            <w:shd w:val="clear" w:color="auto" w:fill="auto"/>
            <w:hideMark/>
          </w:tcPr>
          <w:p w14:paraId="79E8A6B1" w14:textId="77777777" w:rsidR="00C23B95" w:rsidRPr="00C23B95" w:rsidRDefault="00C23B95" w:rsidP="00C23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65,538</w:t>
            </w:r>
          </w:p>
        </w:tc>
        <w:tc>
          <w:tcPr>
            <w:tcW w:w="866" w:type="dxa"/>
            <w:shd w:val="clear" w:color="auto" w:fill="auto"/>
            <w:hideMark/>
          </w:tcPr>
          <w:p w14:paraId="6D4FD207" w14:textId="77777777" w:rsidR="00C23B95" w:rsidRPr="00C23B95" w:rsidRDefault="00C23B95" w:rsidP="00C23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42,37%</w:t>
            </w:r>
          </w:p>
        </w:tc>
      </w:tr>
      <w:tr w:rsidR="00C23B95" w:rsidRPr="00C23B95" w14:paraId="74742534" w14:textId="77777777" w:rsidTr="003F4999">
        <w:trPr>
          <w:trHeight w:val="265"/>
        </w:trPr>
        <w:tc>
          <w:tcPr>
            <w:tcW w:w="4678" w:type="dxa"/>
            <w:shd w:val="clear" w:color="auto" w:fill="auto"/>
            <w:hideMark/>
          </w:tcPr>
          <w:p w14:paraId="7396BC95" w14:textId="77777777" w:rsidR="00C23B95" w:rsidRPr="00C23B95" w:rsidRDefault="00C23B95" w:rsidP="00C2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ремонта медицинского оборудования</w:t>
            </w:r>
          </w:p>
        </w:tc>
        <w:tc>
          <w:tcPr>
            <w:tcW w:w="915" w:type="dxa"/>
            <w:shd w:val="clear" w:color="auto" w:fill="auto"/>
            <w:hideMark/>
          </w:tcPr>
          <w:p w14:paraId="78CD8714" w14:textId="77777777" w:rsidR="00C23B95" w:rsidRPr="00C23B95" w:rsidRDefault="00C23B95" w:rsidP="00C23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5" w:type="dxa"/>
            <w:shd w:val="clear" w:color="auto" w:fill="auto"/>
            <w:hideMark/>
          </w:tcPr>
          <w:p w14:paraId="7FC3FA48" w14:textId="77777777" w:rsidR="00C23B95" w:rsidRPr="00C23B95" w:rsidRDefault="00C23B95" w:rsidP="00C23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11,390</w:t>
            </w:r>
          </w:p>
        </w:tc>
        <w:tc>
          <w:tcPr>
            <w:tcW w:w="814" w:type="dxa"/>
            <w:shd w:val="clear" w:color="auto" w:fill="auto"/>
            <w:hideMark/>
          </w:tcPr>
          <w:p w14:paraId="1C658B47" w14:textId="77777777" w:rsidR="00C23B95" w:rsidRPr="00C23B95" w:rsidRDefault="00C23B95" w:rsidP="00C23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shd w:val="clear" w:color="auto" w:fill="auto"/>
            <w:hideMark/>
          </w:tcPr>
          <w:p w14:paraId="7E9CE4A7" w14:textId="77777777" w:rsidR="00C23B95" w:rsidRPr="00C23B95" w:rsidRDefault="00C23B95" w:rsidP="00C23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10,946</w:t>
            </w:r>
          </w:p>
        </w:tc>
        <w:tc>
          <w:tcPr>
            <w:tcW w:w="866" w:type="dxa"/>
            <w:shd w:val="clear" w:color="auto" w:fill="auto"/>
            <w:hideMark/>
          </w:tcPr>
          <w:p w14:paraId="63FCCDE8" w14:textId="77777777" w:rsidR="00C23B95" w:rsidRPr="00C23B95" w:rsidRDefault="00C23B95" w:rsidP="00C23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96,10%</w:t>
            </w:r>
          </w:p>
        </w:tc>
      </w:tr>
      <w:tr w:rsidR="00C23B95" w:rsidRPr="00C23B95" w14:paraId="7168274D" w14:textId="77777777" w:rsidTr="003F4999">
        <w:trPr>
          <w:trHeight w:val="255"/>
        </w:trPr>
        <w:tc>
          <w:tcPr>
            <w:tcW w:w="4678" w:type="dxa"/>
            <w:shd w:val="clear" w:color="auto" w:fill="auto"/>
            <w:hideMark/>
          </w:tcPr>
          <w:p w14:paraId="26C4399F" w14:textId="77777777" w:rsidR="00C23B95" w:rsidRPr="00C23B95" w:rsidRDefault="00C23B95" w:rsidP="00C2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15" w:type="dxa"/>
            <w:shd w:val="clear" w:color="auto" w:fill="auto"/>
            <w:hideMark/>
          </w:tcPr>
          <w:p w14:paraId="50E35ACF" w14:textId="3DE23815" w:rsidR="00C23B95" w:rsidRPr="00C23B95" w:rsidRDefault="003A634F" w:rsidP="003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  <w:shd w:val="clear" w:color="auto" w:fill="auto"/>
            <w:hideMark/>
          </w:tcPr>
          <w:p w14:paraId="3D1F8D11" w14:textId="77777777" w:rsidR="00C23B95" w:rsidRPr="00C23B95" w:rsidRDefault="00C23B95" w:rsidP="00C23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166,789</w:t>
            </w:r>
          </w:p>
        </w:tc>
        <w:tc>
          <w:tcPr>
            <w:tcW w:w="814" w:type="dxa"/>
            <w:shd w:val="clear" w:color="auto" w:fill="auto"/>
            <w:hideMark/>
          </w:tcPr>
          <w:p w14:paraId="7E73A528" w14:textId="2A8E5F56" w:rsidR="00C23B95" w:rsidRPr="00C23B95" w:rsidRDefault="003A634F" w:rsidP="003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85" w:type="dxa"/>
            <w:shd w:val="clear" w:color="auto" w:fill="auto"/>
            <w:hideMark/>
          </w:tcPr>
          <w:p w14:paraId="3593E385" w14:textId="77777777" w:rsidR="00C23B95" w:rsidRPr="00C23B95" w:rsidRDefault="00C23B95" w:rsidP="00C23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76,901</w:t>
            </w:r>
          </w:p>
        </w:tc>
        <w:tc>
          <w:tcPr>
            <w:tcW w:w="866" w:type="dxa"/>
            <w:shd w:val="clear" w:color="auto" w:fill="auto"/>
            <w:hideMark/>
          </w:tcPr>
          <w:p w14:paraId="058C460D" w14:textId="77777777" w:rsidR="00C23B95" w:rsidRPr="00C23B95" w:rsidRDefault="00C23B95" w:rsidP="00C23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46,11%</w:t>
            </w:r>
          </w:p>
        </w:tc>
      </w:tr>
    </w:tbl>
    <w:p w14:paraId="77687BE4" w14:textId="77777777" w:rsidR="003F4999" w:rsidRPr="003F4999" w:rsidRDefault="003F4999" w:rsidP="00C23B95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60182E2" w14:textId="7A5DA5F6" w:rsidR="007D13CE" w:rsidRPr="00C23B95" w:rsidRDefault="00C23B95" w:rsidP="00C23B95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B95">
        <w:rPr>
          <w:rFonts w:ascii="Times New Roman" w:hAnsi="Times New Roman" w:cs="Times New Roman"/>
          <w:sz w:val="28"/>
          <w:szCs w:val="28"/>
        </w:rPr>
        <w:t xml:space="preserve">Низкое освоение средств по дополнительному профессиональному обучению (56,74%) обусловлено заключением медицинскими организациями (МО) соглашений с образовательными учреждениями в сентябре-октябре 2017 года, соответственно большинство медицинских работников пройдут программы повышения квалификации в 4 квартале 2017 года. В 2017 году предусмотрено обучение 126 медицинских работника, по состоянию на 01.10.2017 перечислены средства на обучение 74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C23B95">
        <w:rPr>
          <w:rFonts w:ascii="Times New Roman" w:hAnsi="Times New Roman" w:cs="Times New Roman"/>
          <w:sz w:val="28"/>
          <w:szCs w:val="28"/>
        </w:rPr>
        <w:t>(58,73%).</w:t>
      </w:r>
    </w:p>
    <w:p w14:paraId="684E274C" w14:textId="06443B79" w:rsidR="00C23B95" w:rsidRPr="00C23B95" w:rsidRDefault="00C23B95" w:rsidP="00C23B95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B95">
        <w:rPr>
          <w:rFonts w:ascii="Times New Roman" w:hAnsi="Times New Roman" w:cs="Times New Roman"/>
          <w:sz w:val="28"/>
          <w:szCs w:val="28"/>
        </w:rPr>
        <w:t>Низкое освоение средств по приобретению медицинского оборудования (42,37%) обусловлено проведением закупочных процедур в конце 3 квартала – начале 4 квартала 2017 года, соответственно оплата и поставка оборудования будет осуществлена в 4 квартале 2017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6079E2" w14:textId="77777777" w:rsidR="00B83D51" w:rsidRDefault="00B83D51" w:rsidP="008438A8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45F707" w14:textId="371F3FD6" w:rsidR="00F71E17" w:rsidRPr="00F71E17" w:rsidRDefault="00AF0624" w:rsidP="008438A8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C24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Архангельской области от</w:t>
      </w:r>
      <w:r w:rsidR="00F71E17">
        <w:rPr>
          <w:rFonts w:ascii="Times New Roman" w:hAnsi="Times New Roman" w:cs="Times New Roman"/>
          <w:sz w:val="28"/>
          <w:szCs w:val="28"/>
        </w:rPr>
        <w:t xml:space="preserve"> 2</w:t>
      </w:r>
      <w:r w:rsidR="008438A8">
        <w:rPr>
          <w:rFonts w:ascii="Times New Roman" w:hAnsi="Times New Roman" w:cs="Times New Roman"/>
          <w:sz w:val="28"/>
          <w:szCs w:val="28"/>
        </w:rPr>
        <w:t>7</w:t>
      </w:r>
      <w:r w:rsidR="00F71E17">
        <w:rPr>
          <w:rFonts w:ascii="Times New Roman" w:hAnsi="Times New Roman" w:cs="Times New Roman"/>
          <w:sz w:val="28"/>
          <w:szCs w:val="28"/>
        </w:rPr>
        <w:t>.12.201</w:t>
      </w:r>
      <w:r w:rsidR="008438A8">
        <w:rPr>
          <w:rFonts w:ascii="Times New Roman" w:hAnsi="Times New Roman" w:cs="Times New Roman"/>
          <w:sz w:val="28"/>
          <w:szCs w:val="28"/>
        </w:rPr>
        <w:t>6</w:t>
      </w:r>
      <w:r w:rsidRPr="00600C24">
        <w:rPr>
          <w:rFonts w:ascii="Times New Roman" w:hAnsi="Times New Roman" w:cs="Times New Roman"/>
          <w:sz w:val="28"/>
          <w:szCs w:val="28"/>
        </w:rPr>
        <w:t xml:space="preserve"> № </w:t>
      </w:r>
      <w:r w:rsidR="00F71E17">
        <w:rPr>
          <w:rFonts w:ascii="Times New Roman" w:hAnsi="Times New Roman" w:cs="Times New Roman"/>
          <w:sz w:val="28"/>
          <w:szCs w:val="28"/>
        </w:rPr>
        <w:t>5</w:t>
      </w:r>
      <w:r w:rsidR="008438A8">
        <w:rPr>
          <w:rFonts w:ascii="Times New Roman" w:hAnsi="Times New Roman" w:cs="Times New Roman"/>
          <w:sz w:val="28"/>
          <w:szCs w:val="28"/>
        </w:rPr>
        <w:t>33</w:t>
      </w:r>
      <w:r w:rsidRPr="00600C24">
        <w:rPr>
          <w:rFonts w:ascii="Times New Roman" w:hAnsi="Times New Roman" w:cs="Times New Roman"/>
          <w:sz w:val="28"/>
          <w:szCs w:val="28"/>
        </w:rPr>
        <w:t xml:space="preserve">-пп в рамках Территориальной программы </w:t>
      </w:r>
      <w:r w:rsidR="008438A8" w:rsidRPr="008438A8">
        <w:rPr>
          <w:rFonts w:ascii="Times New Roman" w:hAnsi="Times New Roman" w:cs="Times New Roman"/>
          <w:sz w:val="28"/>
          <w:szCs w:val="28"/>
        </w:rPr>
        <w:t>государственных гарантий бесплатного оказания гражданам медицинской помощи в Архангельской области на 2017 год и на пл</w:t>
      </w:r>
      <w:r w:rsidR="008438A8">
        <w:rPr>
          <w:rFonts w:ascii="Times New Roman" w:hAnsi="Times New Roman" w:cs="Times New Roman"/>
          <w:sz w:val="28"/>
          <w:szCs w:val="28"/>
        </w:rPr>
        <w:t>ановый период 2018 и 2019 годов</w:t>
      </w:r>
      <w:r w:rsidRPr="00600C24">
        <w:rPr>
          <w:rFonts w:ascii="Times New Roman" w:hAnsi="Times New Roman" w:cs="Times New Roman"/>
          <w:sz w:val="28"/>
          <w:szCs w:val="28"/>
        </w:rPr>
        <w:t xml:space="preserve"> утверждена территориальная программа </w:t>
      </w:r>
      <w:r w:rsidR="00D71552" w:rsidRPr="00600C24">
        <w:rPr>
          <w:rFonts w:ascii="Times New Roman" w:hAnsi="Times New Roman" w:cs="Times New Roman"/>
          <w:sz w:val="28"/>
          <w:szCs w:val="28"/>
        </w:rPr>
        <w:t>ОМС</w:t>
      </w:r>
      <w:r w:rsidRPr="00600C24">
        <w:rPr>
          <w:rFonts w:ascii="Times New Roman" w:hAnsi="Times New Roman" w:cs="Times New Roman"/>
          <w:sz w:val="28"/>
          <w:szCs w:val="28"/>
        </w:rPr>
        <w:t xml:space="preserve"> на 201</w:t>
      </w:r>
      <w:r w:rsidR="008438A8">
        <w:rPr>
          <w:rFonts w:ascii="Times New Roman" w:hAnsi="Times New Roman" w:cs="Times New Roman"/>
          <w:sz w:val="28"/>
          <w:szCs w:val="28"/>
        </w:rPr>
        <w:t>7 год</w:t>
      </w:r>
      <w:r w:rsidRPr="00600C24">
        <w:rPr>
          <w:rFonts w:ascii="Times New Roman" w:hAnsi="Times New Roman" w:cs="Times New Roman"/>
          <w:sz w:val="28"/>
          <w:szCs w:val="28"/>
        </w:rPr>
        <w:t>.</w:t>
      </w:r>
      <w:r w:rsidR="00F71E17" w:rsidRPr="00F71E17">
        <w:rPr>
          <w:rFonts w:ascii="Arial" w:hAnsi="Arial" w:cs="Arial"/>
          <w:sz w:val="24"/>
          <w:szCs w:val="24"/>
        </w:rPr>
        <w:t xml:space="preserve"> </w:t>
      </w:r>
    </w:p>
    <w:p w14:paraId="274DB5C3" w14:textId="77777777" w:rsidR="00160571" w:rsidRPr="006C786A" w:rsidRDefault="00160571" w:rsidP="00160571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B42CE6E" w14:textId="3E287A70" w:rsidR="000D6233" w:rsidRDefault="0056594B" w:rsidP="002412CC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C24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="00AF0624" w:rsidRPr="00600C24">
        <w:rPr>
          <w:rFonts w:ascii="Times New Roman" w:hAnsi="Times New Roman" w:cs="Times New Roman"/>
          <w:sz w:val="28"/>
          <w:szCs w:val="28"/>
        </w:rPr>
        <w:t>201</w:t>
      </w:r>
      <w:r w:rsidR="008438A8">
        <w:rPr>
          <w:rFonts w:ascii="Times New Roman" w:hAnsi="Times New Roman" w:cs="Times New Roman"/>
          <w:sz w:val="28"/>
          <w:szCs w:val="28"/>
        </w:rPr>
        <w:t>7</w:t>
      </w:r>
      <w:r w:rsidR="00AF0624" w:rsidRPr="00600C24">
        <w:rPr>
          <w:rFonts w:ascii="Times New Roman" w:hAnsi="Times New Roman" w:cs="Times New Roman"/>
          <w:sz w:val="28"/>
          <w:szCs w:val="28"/>
        </w:rPr>
        <w:t xml:space="preserve"> года изменения </w:t>
      </w:r>
      <w:r w:rsidR="000068AA" w:rsidRPr="00600C24">
        <w:rPr>
          <w:rFonts w:ascii="Times New Roman" w:hAnsi="Times New Roman" w:cs="Times New Roman"/>
          <w:sz w:val="28"/>
          <w:szCs w:val="28"/>
        </w:rPr>
        <w:t xml:space="preserve">в </w:t>
      </w:r>
      <w:r w:rsidR="006A0B1E" w:rsidRPr="00600C24">
        <w:rPr>
          <w:rFonts w:ascii="Times New Roman" w:hAnsi="Times New Roman" w:cs="Times New Roman"/>
          <w:sz w:val="28"/>
          <w:szCs w:val="28"/>
        </w:rPr>
        <w:t xml:space="preserve">территориальную программу </w:t>
      </w:r>
      <w:r w:rsidR="002E4EDC" w:rsidRPr="002E4EDC">
        <w:rPr>
          <w:rFonts w:ascii="Times New Roman" w:hAnsi="Times New Roman" w:cs="Times New Roman"/>
          <w:sz w:val="28"/>
          <w:szCs w:val="28"/>
        </w:rPr>
        <w:t xml:space="preserve">государственных гарантий бесплатного оказания гражданам медицинской помощи </w:t>
      </w:r>
      <w:r w:rsidR="002E4EDC">
        <w:rPr>
          <w:rFonts w:ascii="Times New Roman" w:hAnsi="Times New Roman" w:cs="Times New Roman"/>
          <w:sz w:val="28"/>
          <w:szCs w:val="28"/>
        </w:rPr>
        <w:t>внесены 1 раз</w:t>
      </w:r>
      <w:r w:rsidR="002E4EDC" w:rsidRPr="002E4EDC">
        <w:rPr>
          <w:rFonts w:ascii="Times New Roman" w:hAnsi="Times New Roman" w:cs="Times New Roman"/>
          <w:sz w:val="28"/>
          <w:szCs w:val="28"/>
        </w:rPr>
        <w:t xml:space="preserve"> </w:t>
      </w:r>
      <w:r w:rsidR="002E4EDC">
        <w:rPr>
          <w:rFonts w:ascii="Times New Roman" w:hAnsi="Times New Roman" w:cs="Times New Roman"/>
          <w:sz w:val="28"/>
          <w:szCs w:val="28"/>
        </w:rPr>
        <w:t xml:space="preserve">– </w:t>
      </w:r>
      <w:r w:rsidR="002E4EDC" w:rsidRPr="002E4EDC">
        <w:rPr>
          <w:rFonts w:ascii="Times New Roman" w:hAnsi="Times New Roman" w:cs="Times New Roman"/>
          <w:sz w:val="28"/>
          <w:szCs w:val="28"/>
        </w:rPr>
        <w:t>постановлени</w:t>
      </w:r>
      <w:r w:rsidR="002E4EDC">
        <w:rPr>
          <w:rFonts w:ascii="Times New Roman" w:hAnsi="Times New Roman" w:cs="Times New Roman"/>
          <w:sz w:val="28"/>
          <w:szCs w:val="28"/>
        </w:rPr>
        <w:t>ем</w:t>
      </w:r>
      <w:r w:rsidR="002E4EDC" w:rsidRPr="002E4EDC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10.05.2017 № 197-пп</w:t>
      </w:r>
      <w:r w:rsidR="00C32936">
        <w:rPr>
          <w:rFonts w:ascii="Times New Roman" w:hAnsi="Times New Roman" w:cs="Times New Roman"/>
          <w:sz w:val="28"/>
          <w:szCs w:val="28"/>
        </w:rPr>
        <w:t>,</w:t>
      </w:r>
      <w:r w:rsidR="002E4EDC">
        <w:rPr>
          <w:rFonts w:ascii="Times New Roman" w:hAnsi="Times New Roman" w:cs="Times New Roman"/>
          <w:sz w:val="28"/>
          <w:szCs w:val="28"/>
        </w:rPr>
        <w:t xml:space="preserve"> </w:t>
      </w:r>
      <w:r w:rsidR="00C32936">
        <w:rPr>
          <w:rFonts w:ascii="Times New Roman" w:hAnsi="Times New Roman" w:cs="Times New Roman"/>
          <w:sz w:val="28"/>
          <w:szCs w:val="28"/>
        </w:rPr>
        <w:t>в</w:t>
      </w:r>
      <w:r w:rsidR="002E4EDC">
        <w:rPr>
          <w:rFonts w:ascii="Times New Roman" w:hAnsi="Times New Roman" w:cs="Times New Roman"/>
          <w:sz w:val="28"/>
          <w:szCs w:val="28"/>
        </w:rPr>
        <w:t xml:space="preserve"> стоимость территориальной программы </w:t>
      </w:r>
      <w:r w:rsidR="00C32936">
        <w:rPr>
          <w:rFonts w:ascii="Times New Roman" w:hAnsi="Times New Roman" w:cs="Times New Roman"/>
          <w:sz w:val="28"/>
          <w:szCs w:val="28"/>
        </w:rPr>
        <w:t xml:space="preserve">государственных гарантий в целом, в том числе территориальной программы ОМС, </w:t>
      </w:r>
      <w:r w:rsidR="002E4EDC">
        <w:rPr>
          <w:rFonts w:ascii="Times New Roman" w:hAnsi="Times New Roman" w:cs="Times New Roman"/>
          <w:sz w:val="28"/>
          <w:szCs w:val="28"/>
        </w:rPr>
        <w:t>изменения не вносились.</w:t>
      </w: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1134"/>
        <w:gridCol w:w="1276"/>
        <w:gridCol w:w="1134"/>
        <w:gridCol w:w="1276"/>
      </w:tblGrid>
      <w:tr w:rsidR="00D75121" w:rsidRPr="00D75121" w14:paraId="7CCCE5FE" w14:textId="77777777" w:rsidTr="00C32936">
        <w:trPr>
          <w:trHeight w:val="408"/>
        </w:trPr>
        <w:tc>
          <w:tcPr>
            <w:tcW w:w="45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C21" w14:textId="77777777" w:rsidR="00D75121" w:rsidRPr="00D75121" w:rsidRDefault="00D75121" w:rsidP="00D7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563C" w14:textId="77777777" w:rsidR="00D75121" w:rsidRDefault="00D75121" w:rsidP="00D7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редакция </w:t>
            </w:r>
          </w:p>
          <w:p w14:paraId="72176998" w14:textId="04DD5AB7" w:rsidR="00D75121" w:rsidRPr="00D75121" w:rsidRDefault="00C32936" w:rsidP="00D7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="00D75121" w:rsidRPr="00D75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первоначальная)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E17C" w14:textId="77777777" w:rsidR="00D75121" w:rsidRPr="00D75121" w:rsidRDefault="00D75121" w:rsidP="00D7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редакция</w:t>
            </w:r>
          </w:p>
        </w:tc>
      </w:tr>
      <w:tr w:rsidR="00D75121" w:rsidRPr="00D75121" w14:paraId="6A2BDC89" w14:textId="77777777" w:rsidTr="00C32936">
        <w:trPr>
          <w:trHeight w:val="271"/>
        </w:trPr>
        <w:tc>
          <w:tcPr>
            <w:tcW w:w="45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A04333" w14:textId="77777777" w:rsidR="00D75121" w:rsidRPr="00D75121" w:rsidRDefault="00D75121" w:rsidP="00D7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D42B" w14:textId="77777777" w:rsidR="00D75121" w:rsidRPr="00D75121" w:rsidRDefault="00D75121" w:rsidP="00D7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постановления Правительства Архангельской области</w:t>
            </w:r>
          </w:p>
        </w:tc>
      </w:tr>
      <w:tr w:rsidR="00D75121" w:rsidRPr="00D75121" w14:paraId="678B784A" w14:textId="77777777" w:rsidTr="00C32936">
        <w:trPr>
          <w:trHeight w:val="134"/>
        </w:trPr>
        <w:tc>
          <w:tcPr>
            <w:tcW w:w="45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B85687" w14:textId="77777777" w:rsidR="00D75121" w:rsidRPr="00D75121" w:rsidRDefault="00D75121" w:rsidP="00D7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BF4" w14:textId="77777777" w:rsidR="00D75121" w:rsidRPr="00D75121" w:rsidRDefault="00D75121" w:rsidP="00D7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27.12.2016 № 533-пп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E15A" w14:textId="77777777" w:rsidR="00D75121" w:rsidRPr="00D75121" w:rsidRDefault="00D75121" w:rsidP="00D7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10.05.2017 № 197-пп</w:t>
            </w:r>
          </w:p>
        </w:tc>
      </w:tr>
      <w:tr w:rsidR="00D75121" w:rsidRPr="00D75121" w14:paraId="373D0BB4" w14:textId="77777777" w:rsidTr="00C32936">
        <w:trPr>
          <w:trHeight w:val="130"/>
        </w:trPr>
        <w:tc>
          <w:tcPr>
            <w:tcW w:w="45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AC8115" w14:textId="77777777" w:rsidR="00D75121" w:rsidRPr="00D75121" w:rsidRDefault="00D75121" w:rsidP="00D7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FA5E" w14:textId="77777777" w:rsidR="00D75121" w:rsidRPr="00D75121" w:rsidRDefault="00D75121" w:rsidP="00D7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A5D0" w14:textId="31EDFAD2" w:rsidR="00D75121" w:rsidRPr="00D75121" w:rsidRDefault="00D75121" w:rsidP="00C3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1 ж. (1 з/л*)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0936" w14:textId="77777777" w:rsidR="00D75121" w:rsidRPr="00D75121" w:rsidRDefault="00D75121" w:rsidP="00D7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2A17" w14:textId="11BC25DB" w:rsidR="00D75121" w:rsidRPr="00D75121" w:rsidRDefault="00D75121" w:rsidP="00C3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1 ж. (1 з/л*) </w:t>
            </w:r>
          </w:p>
        </w:tc>
      </w:tr>
      <w:tr w:rsidR="00D75121" w:rsidRPr="00D75121" w14:paraId="3A908ECF" w14:textId="77777777" w:rsidTr="00C32936">
        <w:trPr>
          <w:trHeight w:val="217"/>
        </w:trPr>
        <w:tc>
          <w:tcPr>
            <w:tcW w:w="45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D9F3" w14:textId="77777777" w:rsidR="00D75121" w:rsidRPr="00D75121" w:rsidRDefault="00D75121" w:rsidP="00D7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05CA" w14:textId="77777777" w:rsidR="00D75121" w:rsidRPr="00D75121" w:rsidRDefault="00D75121" w:rsidP="00D7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(млн.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C6F1" w14:textId="77777777" w:rsidR="00D75121" w:rsidRPr="00D75121" w:rsidRDefault="00D75121" w:rsidP="00D7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год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B3A3" w14:textId="77777777" w:rsidR="00D75121" w:rsidRPr="00D75121" w:rsidRDefault="00D75121" w:rsidP="00D7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(млн.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54DF" w14:textId="77777777" w:rsidR="00D75121" w:rsidRPr="00D75121" w:rsidRDefault="00D75121" w:rsidP="00D7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год (руб.)</w:t>
            </w:r>
          </w:p>
        </w:tc>
      </w:tr>
      <w:tr w:rsidR="00D75121" w:rsidRPr="00D75121" w14:paraId="1C0F121E" w14:textId="77777777" w:rsidTr="00C32936">
        <w:trPr>
          <w:trHeight w:val="46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71D1" w14:textId="77777777" w:rsidR="00D75121" w:rsidRPr="00D75121" w:rsidRDefault="00D75121" w:rsidP="00D7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Утвержденная стоимость территориальной программы государственных гарантий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37DE" w14:textId="77777777" w:rsidR="00D75121" w:rsidRPr="00D75121" w:rsidRDefault="00D75121" w:rsidP="00D7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21 208,463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0A6D" w14:textId="77777777" w:rsidR="00D75121" w:rsidRPr="00D75121" w:rsidRDefault="00D75121" w:rsidP="00D7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18 208,70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DC14" w14:textId="77777777" w:rsidR="00D75121" w:rsidRPr="00D75121" w:rsidRDefault="00D75121" w:rsidP="00D7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21 208,463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B500" w14:textId="77777777" w:rsidR="00D75121" w:rsidRPr="00D75121" w:rsidRDefault="00D75121" w:rsidP="00D7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18 208,70</w:t>
            </w:r>
          </w:p>
        </w:tc>
      </w:tr>
      <w:tr w:rsidR="00D75121" w:rsidRPr="00D75121" w14:paraId="1B7AFAB3" w14:textId="77777777" w:rsidTr="00C32936">
        <w:trPr>
          <w:trHeight w:val="110"/>
        </w:trPr>
        <w:tc>
          <w:tcPr>
            <w:tcW w:w="454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936D6AD" w14:textId="77777777" w:rsidR="00D75121" w:rsidRPr="00D75121" w:rsidRDefault="00D75121" w:rsidP="00D7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7D67328" w14:textId="77777777" w:rsidR="00D75121" w:rsidRPr="00D75121" w:rsidRDefault="00D75121" w:rsidP="00D7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90C83E0" w14:textId="77777777" w:rsidR="00D75121" w:rsidRPr="00D75121" w:rsidRDefault="00D75121" w:rsidP="00D7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02BE0A6" w14:textId="77777777" w:rsidR="00D75121" w:rsidRPr="00D75121" w:rsidRDefault="00D75121" w:rsidP="00D7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E560396" w14:textId="77777777" w:rsidR="00D75121" w:rsidRPr="00D75121" w:rsidRDefault="00D75121" w:rsidP="00D7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5121" w:rsidRPr="00D75121" w14:paraId="550006D1" w14:textId="77777777" w:rsidTr="00C32936">
        <w:trPr>
          <w:trHeight w:val="192"/>
        </w:trPr>
        <w:tc>
          <w:tcPr>
            <w:tcW w:w="454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7F06E9B" w14:textId="77777777" w:rsidR="00D75121" w:rsidRPr="00D75121" w:rsidRDefault="00D75121" w:rsidP="00D7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Средства бюджета Архангельской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DD01862" w14:textId="77777777" w:rsidR="00D75121" w:rsidRPr="00D75121" w:rsidRDefault="00D75121" w:rsidP="00D7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3 520,744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3444CE7" w14:textId="77777777" w:rsidR="00D75121" w:rsidRPr="00D75121" w:rsidRDefault="00D75121" w:rsidP="00D7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3 149,30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E4729F0" w14:textId="77777777" w:rsidR="00D75121" w:rsidRPr="00D75121" w:rsidRDefault="00D75121" w:rsidP="00D7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3 520,744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B20A4F2" w14:textId="77777777" w:rsidR="00D75121" w:rsidRPr="00D75121" w:rsidRDefault="00D75121" w:rsidP="00D7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3 149,30</w:t>
            </w:r>
          </w:p>
        </w:tc>
      </w:tr>
      <w:tr w:rsidR="00D75121" w:rsidRPr="00D75121" w14:paraId="1C1F4DBE" w14:textId="77777777" w:rsidTr="00C32936">
        <w:trPr>
          <w:trHeight w:val="237"/>
        </w:trPr>
        <w:tc>
          <w:tcPr>
            <w:tcW w:w="454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D125BB6" w14:textId="77777777" w:rsidR="00D75121" w:rsidRPr="00D75121" w:rsidRDefault="00D75121" w:rsidP="00D7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II. Стоимость территориальной программы ОМС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4554283" w14:textId="77777777" w:rsidR="00D75121" w:rsidRPr="00D75121" w:rsidRDefault="00D75121" w:rsidP="00D7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17 687,719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5E57CED" w14:textId="77777777" w:rsidR="00D75121" w:rsidRPr="00D75121" w:rsidRDefault="00D75121" w:rsidP="00D7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15 059,40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FF641B4" w14:textId="77777777" w:rsidR="00D75121" w:rsidRPr="00D75121" w:rsidRDefault="00D75121" w:rsidP="00D7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17 687,719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543534F" w14:textId="77777777" w:rsidR="00D75121" w:rsidRPr="00D75121" w:rsidRDefault="00D75121" w:rsidP="00D7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15 059,40</w:t>
            </w:r>
          </w:p>
        </w:tc>
      </w:tr>
      <w:tr w:rsidR="00D75121" w:rsidRPr="00D75121" w14:paraId="6D903F75" w14:textId="77777777" w:rsidTr="00C32936">
        <w:trPr>
          <w:trHeight w:val="300"/>
        </w:trPr>
        <w:tc>
          <w:tcPr>
            <w:tcW w:w="5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63262" w14:textId="77777777" w:rsidR="00D75121" w:rsidRPr="00D75121" w:rsidRDefault="00D75121" w:rsidP="00D7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* на 1 жителя (1 застрахованное лицо)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DAEE" w14:textId="77777777" w:rsidR="00D75121" w:rsidRPr="00D75121" w:rsidRDefault="00D75121" w:rsidP="00D7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A3B8" w14:textId="77777777" w:rsidR="00D75121" w:rsidRPr="00D75121" w:rsidRDefault="00D75121" w:rsidP="00D7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99B8" w14:textId="77777777" w:rsidR="00D75121" w:rsidRPr="00D75121" w:rsidRDefault="00D75121" w:rsidP="00D7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A93DB4C" w14:textId="7A933338" w:rsidR="004E334F" w:rsidRPr="002E4EDC" w:rsidRDefault="004E334F" w:rsidP="00B505B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2D75C727" w14:textId="5735735D" w:rsidR="00CE7CEC" w:rsidRPr="00524EEA" w:rsidRDefault="00D35FF3" w:rsidP="000C1DBF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EEA">
        <w:rPr>
          <w:rFonts w:ascii="Times New Roman" w:hAnsi="Times New Roman" w:cs="Times New Roman"/>
          <w:sz w:val="28"/>
          <w:szCs w:val="28"/>
        </w:rPr>
        <w:t>За 9 месяцев 201</w:t>
      </w:r>
      <w:r w:rsidR="00524EEA" w:rsidRPr="00524EEA">
        <w:rPr>
          <w:rFonts w:ascii="Times New Roman" w:hAnsi="Times New Roman" w:cs="Times New Roman"/>
          <w:sz w:val="28"/>
          <w:szCs w:val="28"/>
        </w:rPr>
        <w:t>7</w:t>
      </w:r>
      <w:r w:rsidRPr="00524EEA">
        <w:rPr>
          <w:rFonts w:ascii="Times New Roman" w:hAnsi="Times New Roman" w:cs="Times New Roman"/>
          <w:sz w:val="28"/>
          <w:szCs w:val="28"/>
        </w:rPr>
        <w:t xml:space="preserve"> года в целом на оплату медицинской помощи в рамках территориальной программы ОМС направлено</w:t>
      </w:r>
      <w:r w:rsidR="00F2783A" w:rsidRPr="00524EEA">
        <w:rPr>
          <w:rFonts w:ascii="Times New Roman" w:hAnsi="Times New Roman" w:cs="Times New Roman"/>
          <w:sz w:val="28"/>
          <w:szCs w:val="28"/>
        </w:rPr>
        <w:t xml:space="preserve"> </w:t>
      </w:r>
      <w:r w:rsidR="00524EEA" w:rsidRPr="00524EEA">
        <w:rPr>
          <w:rFonts w:ascii="Times New Roman" w:hAnsi="Times New Roman" w:cs="Times New Roman"/>
          <w:sz w:val="28"/>
          <w:szCs w:val="28"/>
        </w:rPr>
        <w:t>11 315,4</w:t>
      </w:r>
      <w:r w:rsidR="00777F64" w:rsidRPr="00524EEA">
        <w:rPr>
          <w:rFonts w:ascii="Times New Roman" w:hAnsi="Times New Roman" w:cs="Times New Roman"/>
          <w:sz w:val="28"/>
          <w:szCs w:val="28"/>
        </w:rPr>
        <w:t xml:space="preserve"> млн.руб. или </w:t>
      </w:r>
      <w:r w:rsidR="00524EEA" w:rsidRPr="00524EEA">
        <w:rPr>
          <w:rFonts w:ascii="Times New Roman" w:hAnsi="Times New Roman" w:cs="Times New Roman"/>
          <w:sz w:val="28"/>
          <w:szCs w:val="28"/>
        </w:rPr>
        <w:t>63,97</w:t>
      </w:r>
      <w:r w:rsidR="00777F64" w:rsidRPr="00524EEA">
        <w:rPr>
          <w:rFonts w:ascii="Times New Roman" w:hAnsi="Times New Roman" w:cs="Times New Roman"/>
          <w:sz w:val="28"/>
          <w:szCs w:val="28"/>
        </w:rPr>
        <w:t>% от утвержденной стоимости.</w:t>
      </w:r>
      <w:r w:rsidR="007D3B65">
        <w:rPr>
          <w:rFonts w:ascii="Times New Roman" w:hAnsi="Times New Roman" w:cs="Times New Roman"/>
          <w:sz w:val="28"/>
          <w:szCs w:val="28"/>
        </w:rPr>
        <w:t xml:space="preserve"> Не высокий процент исполнения объясняется тем, что по состоянию на 01.10.2017 оплачена медицинская помощь, оказанная за 8 месяцев.</w:t>
      </w:r>
    </w:p>
    <w:p w14:paraId="1E107787" w14:textId="17170775" w:rsidR="00AC3658" w:rsidRDefault="00524EEA" w:rsidP="00AC365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85C9D3" wp14:editId="2B019D2D">
            <wp:extent cx="5943600" cy="21431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CB2D3C6" w14:textId="4E512604" w:rsidR="007D3B65" w:rsidRPr="007946A6" w:rsidRDefault="007D3B65" w:rsidP="007D3B65">
      <w:pPr>
        <w:pStyle w:val="a3"/>
        <w:shd w:val="clear" w:color="auto" w:fill="FFFFFF" w:themeFill="background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6A6">
        <w:rPr>
          <w:rFonts w:ascii="Times New Roman" w:hAnsi="Times New Roman" w:cs="Times New Roman"/>
          <w:sz w:val="28"/>
          <w:szCs w:val="28"/>
        </w:rPr>
        <w:t xml:space="preserve">Наименьший процент исполнения от утвержденной стоимости составил у ГБУЗ АО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Pr="007946A6">
        <w:rPr>
          <w:rFonts w:ascii="Times New Roman" w:hAnsi="Times New Roman" w:cs="Times New Roman"/>
          <w:sz w:val="28"/>
          <w:szCs w:val="28"/>
        </w:rPr>
        <w:t>Архангельская городская клиническая больница № 7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Pr="007946A6">
        <w:rPr>
          <w:rFonts w:ascii="Times New Roman" w:hAnsi="Times New Roman" w:cs="Times New Roman"/>
          <w:sz w:val="28"/>
          <w:szCs w:val="28"/>
        </w:rPr>
        <w:t xml:space="preserve"> (60,8%), ГБУЗ АО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Pr="007946A6">
        <w:rPr>
          <w:rFonts w:ascii="Times New Roman" w:hAnsi="Times New Roman" w:cs="Times New Roman"/>
          <w:sz w:val="28"/>
          <w:szCs w:val="28"/>
        </w:rPr>
        <w:t xml:space="preserve">Северодвинская городская поликлиника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Pr="007946A6">
        <w:rPr>
          <w:rFonts w:ascii="Times New Roman" w:hAnsi="Times New Roman" w:cs="Times New Roman"/>
          <w:sz w:val="28"/>
          <w:szCs w:val="28"/>
        </w:rPr>
        <w:t>Ягры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Pr="007946A6">
        <w:rPr>
          <w:rFonts w:ascii="Times New Roman" w:hAnsi="Times New Roman" w:cs="Times New Roman"/>
          <w:sz w:val="28"/>
          <w:szCs w:val="28"/>
        </w:rPr>
        <w:t xml:space="preserve"> (62,57%, за 9 месяцев 2016 года – 58,89%), ГБУЗ АО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Pr="007946A6">
        <w:rPr>
          <w:rFonts w:ascii="Times New Roman" w:hAnsi="Times New Roman" w:cs="Times New Roman"/>
          <w:sz w:val="28"/>
          <w:szCs w:val="28"/>
        </w:rPr>
        <w:t xml:space="preserve">Вельская стоматологическая поликлиника (62,98%). Наибольший процент у ГБУЗ АО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Pr="007946A6">
        <w:rPr>
          <w:rFonts w:ascii="Times New Roman" w:hAnsi="Times New Roman" w:cs="Times New Roman"/>
          <w:sz w:val="28"/>
          <w:szCs w:val="28"/>
        </w:rPr>
        <w:t>Северодвинский родильный дом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Pr="007946A6">
        <w:rPr>
          <w:rFonts w:ascii="Times New Roman" w:hAnsi="Times New Roman" w:cs="Times New Roman"/>
          <w:sz w:val="28"/>
          <w:szCs w:val="28"/>
        </w:rPr>
        <w:t xml:space="preserve"> (81,01%)</w:t>
      </w:r>
      <w:r w:rsidR="007946A6" w:rsidRPr="007946A6">
        <w:rPr>
          <w:rFonts w:ascii="Times New Roman" w:hAnsi="Times New Roman" w:cs="Times New Roman"/>
          <w:sz w:val="28"/>
          <w:szCs w:val="28"/>
        </w:rPr>
        <w:t xml:space="preserve"> и ГБУЗ АО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7946A6" w:rsidRPr="007946A6">
        <w:rPr>
          <w:rFonts w:ascii="Times New Roman" w:hAnsi="Times New Roman" w:cs="Times New Roman"/>
          <w:sz w:val="28"/>
          <w:szCs w:val="28"/>
        </w:rPr>
        <w:t>Архангельский родильный дом им. К.Н. Самойловой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7946A6" w:rsidRPr="007946A6">
        <w:rPr>
          <w:rFonts w:ascii="Times New Roman" w:hAnsi="Times New Roman" w:cs="Times New Roman"/>
          <w:sz w:val="28"/>
          <w:szCs w:val="28"/>
        </w:rPr>
        <w:t xml:space="preserve"> (76,01%)</w:t>
      </w:r>
      <w:r w:rsidRPr="007946A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3731CCF" w14:textId="48C8F63C" w:rsidR="007D3B65" w:rsidRDefault="007D3B65" w:rsidP="007D3B65">
      <w:pPr>
        <w:pStyle w:val="a3"/>
        <w:shd w:val="clear" w:color="auto" w:fill="FFFFFF" w:themeFill="background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6A6">
        <w:rPr>
          <w:rFonts w:ascii="Times New Roman" w:hAnsi="Times New Roman" w:cs="Times New Roman"/>
          <w:sz w:val="28"/>
          <w:szCs w:val="28"/>
        </w:rPr>
        <w:lastRenderedPageBreak/>
        <w:t xml:space="preserve">У негосударственных медицинских организаций наименьший процент у ООО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Pr="007946A6">
        <w:rPr>
          <w:rFonts w:ascii="Times New Roman" w:hAnsi="Times New Roman" w:cs="Times New Roman"/>
          <w:sz w:val="28"/>
          <w:szCs w:val="28"/>
        </w:rPr>
        <w:t>ЭКО центр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Pr="007946A6">
        <w:rPr>
          <w:rFonts w:ascii="Times New Roman" w:hAnsi="Times New Roman" w:cs="Times New Roman"/>
          <w:sz w:val="28"/>
          <w:szCs w:val="28"/>
        </w:rPr>
        <w:t xml:space="preserve"> (г. Москва), ООО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Pr="007946A6">
        <w:rPr>
          <w:rFonts w:ascii="Times New Roman" w:hAnsi="Times New Roman" w:cs="Times New Roman"/>
          <w:sz w:val="28"/>
          <w:szCs w:val="28"/>
        </w:rPr>
        <w:t>Ай-Клиник Северо-Запад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Pr="007946A6">
        <w:rPr>
          <w:rFonts w:ascii="Times New Roman" w:hAnsi="Times New Roman" w:cs="Times New Roman"/>
          <w:sz w:val="28"/>
          <w:szCs w:val="28"/>
        </w:rPr>
        <w:t xml:space="preserve"> (г. Санкт-Петербург), ООО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Pr="007946A6">
        <w:rPr>
          <w:rFonts w:ascii="Times New Roman" w:hAnsi="Times New Roman" w:cs="Times New Roman"/>
          <w:sz w:val="28"/>
          <w:szCs w:val="28"/>
        </w:rPr>
        <w:t>Северодвинский центр томографии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Pr="007946A6">
        <w:rPr>
          <w:rFonts w:ascii="Times New Roman" w:hAnsi="Times New Roman" w:cs="Times New Roman"/>
          <w:sz w:val="28"/>
          <w:szCs w:val="28"/>
        </w:rPr>
        <w:t xml:space="preserve">, ООО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946A6" w:rsidRPr="007946A6">
        <w:rPr>
          <w:rFonts w:ascii="Times New Roman" w:hAnsi="Times New Roman" w:cs="Times New Roman"/>
          <w:sz w:val="28"/>
          <w:szCs w:val="28"/>
        </w:rPr>
        <w:t>Евромед</w:t>
      </w:r>
      <w:proofErr w:type="spellEnd"/>
      <w:r w:rsidR="007946A6" w:rsidRPr="007946A6">
        <w:rPr>
          <w:rFonts w:ascii="Times New Roman" w:hAnsi="Times New Roman" w:cs="Times New Roman"/>
          <w:sz w:val="28"/>
          <w:szCs w:val="28"/>
        </w:rPr>
        <w:t xml:space="preserve"> Клиник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Pr="007946A6">
        <w:rPr>
          <w:rFonts w:ascii="Times New Roman" w:hAnsi="Times New Roman" w:cs="Times New Roman"/>
          <w:sz w:val="28"/>
          <w:szCs w:val="28"/>
        </w:rPr>
        <w:t xml:space="preserve"> (г. Санкт-Петербург)</w:t>
      </w:r>
      <w:r w:rsidR="007946A6" w:rsidRPr="007946A6">
        <w:rPr>
          <w:rFonts w:ascii="Times New Roman" w:hAnsi="Times New Roman" w:cs="Times New Roman"/>
          <w:sz w:val="28"/>
          <w:szCs w:val="28"/>
        </w:rPr>
        <w:t xml:space="preserve">, ООО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7946A6" w:rsidRPr="007946A6">
        <w:rPr>
          <w:rFonts w:ascii="Times New Roman" w:hAnsi="Times New Roman" w:cs="Times New Roman"/>
          <w:sz w:val="28"/>
          <w:szCs w:val="28"/>
        </w:rPr>
        <w:t>Эко-Содействие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7946A6" w:rsidRPr="007946A6">
        <w:rPr>
          <w:rFonts w:ascii="Times New Roman" w:hAnsi="Times New Roman" w:cs="Times New Roman"/>
          <w:sz w:val="28"/>
          <w:szCs w:val="28"/>
        </w:rPr>
        <w:t xml:space="preserve"> (г. Нижний Новгород), ООО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7946A6" w:rsidRPr="007946A6">
        <w:rPr>
          <w:rFonts w:ascii="Times New Roman" w:hAnsi="Times New Roman" w:cs="Times New Roman"/>
          <w:sz w:val="28"/>
          <w:szCs w:val="28"/>
        </w:rPr>
        <w:t xml:space="preserve">Клиника репродукции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7946A6" w:rsidRPr="007946A6">
        <w:rPr>
          <w:rFonts w:ascii="Times New Roman" w:hAnsi="Times New Roman" w:cs="Times New Roman"/>
          <w:sz w:val="28"/>
          <w:szCs w:val="28"/>
        </w:rPr>
        <w:t>Вита ЭКО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7946A6" w:rsidRPr="007946A6">
        <w:rPr>
          <w:rFonts w:ascii="Times New Roman" w:hAnsi="Times New Roman" w:cs="Times New Roman"/>
          <w:sz w:val="28"/>
          <w:szCs w:val="28"/>
        </w:rPr>
        <w:t xml:space="preserve"> (г. Вологда), ООО Медицинский центр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7946A6" w:rsidRPr="007946A6">
        <w:rPr>
          <w:rFonts w:ascii="Times New Roman" w:hAnsi="Times New Roman" w:cs="Times New Roman"/>
          <w:sz w:val="28"/>
          <w:szCs w:val="28"/>
        </w:rPr>
        <w:t>Юнона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7946A6" w:rsidRPr="007946A6">
        <w:rPr>
          <w:rFonts w:ascii="Times New Roman" w:hAnsi="Times New Roman" w:cs="Times New Roman"/>
          <w:sz w:val="28"/>
          <w:szCs w:val="28"/>
        </w:rPr>
        <w:t xml:space="preserve"> (г. Ярославль)</w:t>
      </w:r>
      <w:r w:rsidRPr="007946A6">
        <w:rPr>
          <w:rFonts w:ascii="Times New Roman" w:hAnsi="Times New Roman" w:cs="Times New Roman"/>
          <w:sz w:val="28"/>
          <w:szCs w:val="28"/>
        </w:rPr>
        <w:t xml:space="preserve"> (по 0%), наибольший у </w:t>
      </w:r>
      <w:r w:rsidR="007946A6" w:rsidRPr="007946A6">
        <w:rPr>
          <w:rFonts w:ascii="Times New Roman" w:hAnsi="Times New Roman" w:cs="Times New Roman"/>
          <w:sz w:val="28"/>
          <w:szCs w:val="28"/>
        </w:rPr>
        <w:t xml:space="preserve">ООО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7946A6" w:rsidRPr="007946A6">
        <w:rPr>
          <w:rFonts w:ascii="Times New Roman" w:hAnsi="Times New Roman" w:cs="Times New Roman"/>
          <w:sz w:val="28"/>
          <w:szCs w:val="28"/>
        </w:rPr>
        <w:t>Городской центр семейной медицины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Pr="007946A6">
        <w:rPr>
          <w:rFonts w:ascii="Times New Roman" w:hAnsi="Times New Roman" w:cs="Times New Roman"/>
          <w:sz w:val="28"/>
          <w:szCs w:val="28"/>
        </w:rPr>
        <w:t xml:space="preserve"> (</w:t>
      </w:r>
      <w:r w:rsidR="007946A6" w:rsidRPr="007946A6">
        <w:rPr>
          <w:rFonts w:ascii="Times New Roman" w:hAnsi="Times New Roman" w:cs="Times New Roman"/>
          <w:sz w:val="28"/>
          <w:szCs w:val="28"/>
        </w:rPr>
        <w:t>102,57</w:t>
      </w:r>
      <w:r w:rsidRPr="007946A6">
        <w:rPr>
          <w:rFonts w:ascii="Times New Roman" w:hAnsi="Times New Roman" w:cs="Times New Roman"/>
          <w:sz w:val="28"/>
          <w:szCs w:val="28"/>
        </w:rPr>
        <w:t>%)</w:t>
      </w:r>
      <w:r w:rsidR="007946A6" w:rsidRPr="007946A6">
        <w:rPr>
          <w:rFonts w:ascii="Times New Roman" w:hAnsi="Times New Roman" w:cs="Times New Roman"/>
          <w:sz w:val="28"/>
          <w:szCs w:val="28"/>
        </w:rPr>
        <w:t xml:space="preserve">, ООО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7946A6" w:rsidRPr="007946A6">
        <w:rPr>
          <w:rFonts w:ascii="Times New Roman" w:hAnsi="Times New Roman" w:cs="Times New Roman"/>
          <w:sz w:val="28"/>
          <w:szCs w:val="28"/>
        </w:rPr>
        <w:t>Отличная медицина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7946A6" w:rsidRPr="007946A6">
        <w:rPr>
          <w:rFonts w:ascii="Times New Roman" w:hAnsi="Times New Roman" w:cs="Times New Roman"/>
          <w:sz w:val="28"/>
          <w:szCs w:val="28"/>
        </w:rPr>
        <w:t xml:space="preserve"> (88,93%), ООО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7946A6" w:rsidRPr="007946A6">
        <w:rPr>
          <w:rFonts w:ascii="Times New Roman" w:hAnsi="Times New Roman" w:cs="Times New Roman"/>
          <w:sz w:val="28"/>
          <w:szCs w:val="28"/>
        </w:rPr>
        <w:t>ФРЕЗЕНИУС НЕФРОКЕА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7946A6" w:rsidRPr="007946A6">
        <w:rPr>
          <w:rFonts w:ascii="Times New Roman" w:hAnsi="Times New Roman" w:cs="Times New Roman"/>
          <w:sz w:val="28"/>
          <w:szCs w:val="28"/>
        </w:rPr>
        <w:t xml:space="preserve"> (г. Москва) (78,93%)</w:t>
      </w:r>
      <w:r w:rsidRPr="007946A6">
        <w:rPr>
          <w:rFonts w:ascii="Times New Roman" w:hAnsi="Times New Roman" w:cs="Times New Roman"/>
          <w:sz w:val="28"/>
          <w:szCs w:val="28"/>
        </w:rPr>
        <w:t>.</w:t>
      </w:r>
    </w:p>
    <w:p w14:paraId="6F397DEB" w14:textId="77777777" w:rsidR="007D3B65" w:rsidRPr="007946A6" w:rsidRDefault="007D3B65" w:rsidP="00AC3658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C455EC9" w14:textId="0D4B86E4" w:rsidR="000068AA" w:rsidRPr="0095772D" w:rsidRDefault="006A0B1E" w:rsidP="00AC3658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72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5542F" w:rsidRPr="0095772D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600C24" w:rsidRPr="0095772D">
        <w:rPr>
          <w:rFonts w:ascii="Times New Roman" w:hAnsi="Times New Roman" w:cs="Times New Roman"/>
          <w:sz w:val="28"/>
          <w:szCs w:val="28"/>
        </w:rPr>
        <w:t xml:space="preserve">Правительством Архангельской области </w:t>
      </w:r>
      <w:r w:rsidR="0025542F" w:rsidRPr="0095772D">
        <w:rPr>
          <w:rFonts w:ascii="Times New Roman" w:hAnsi="Times New Roman" w:cs="Times New Roman"/>
          <w:sz w:val="28"/>
          <w:szCs w:val="28"/>
        </w:rPr>
        <w:t xml:space="preserve">оперативной информации о реализации Территориальной программы государственных гарантий бесплатного оказания гражданам медицинской помощи в Архангельской области за </w:t>
      </w:r>
      <w:r w:rsidR="00600C24" w:rsidRPr="0095772D">
        <w:rPr>
          <w:rFonts w:ascii="Times New Roman" w:hAnsi="Times New Roman" w:cs="Times New Roman"/>
          <w:sz w:val="28"/>
          <w:szCs w:val="28"/>
        </w:rPr>
        <w:t>9 месяцев</w:t>
      </w:r>
      <w:r w:rsidR="00C8122F">
        <w:rPr>
          <w:rFonts w:ascii="Times New Roman" w:hAnsi="Times New Roman" w:cs="Times New Roman"/>
          <w:sz w:val="28"/>
          <w:szCs w:val="28"/>
        </w:rPr>
        <w:t xml:space="preserve"> </w:t>
      </w:r>
      <w:r w:rsidR="0025542F" w:rsidRPr="0095772D">
        <w:rPr>
          <w:rFonts w:ascii="Times New Roman" w:hAnsi="Times New Roman" w:cs="Times New Roman"/>
          <w:sz w:val="28"/>
          <w:szCs w:val="28"/>
        </w:rPr>
        <w:t>201</w:t>
      </w:r>
      <w:r w:rsidR="0084301C">
        <w:rPr>
          <w:rFonts w:ascii="Times New Roman" w:hAnsi="Times New Roman" w:cs="Times New Roman"/>
          <w:sz w:val="28"/>
          <w:szCs w:val="28"/>
        </w:rPr>
        <w:t>7</w:t>
      </w:r>
      <w:r w:rsidR="0025542F" w:rsidRPr="0095772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0C24" w:rsidRPr="0095772D">
        <w:rPr>
          <w:rFonts w:ascii="Times New Roman" w:hAnsi="Times New Roman" w:cs="Times New Roman"/>
          <w:sz w:val="28"/>
          <w:szCs w:val="28"/>
        </w:rPr>
        <w:t>,</w:t>
      </w:r>
      <w:r w:rsidR="0025542F" w:rsidRPr="0095772D">
        <w:rPr>
          <w:rFonts w:ascii="Times New Roman" w:hAnsi="Times New Roman" w:cs="Times New Roman"/>
          <w:sz w:val="28"/>
          <w:szCs w:val="28"/>
        </w:rPr>
        <w:t xml:space="preserve"> исполнение территориальной программы ОМС за отчетный период характеризуется следующим образом.</w:t>
      </w:r>
    </w:p>
    <w:p w14:paraId="4C521F02" w14:textId="5E69AE6D" w:rsidR="0025542F" w:rsidRDefault="003F0702" w:rsidP="0025542F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72D">
        <w:rPr>
          <w:rFonts w:ascii="Times New Roman" w:hAnsi="Times New Roman" w:cs="Times New Roman"/>
          <w:sz w:val="28"/>
          <w:szCs w:val="28"/>
        </w:rPr>
        <w:t xml:space="preserve">Выполнение плановых объемов медицинской помощи по видам медицинской помощи по территориальной программе ОМС по итогам </w:t>
      </w:r>
      <w:r w:rsidR="00600C24" w:rsidRPr="0095772D">
        <w:rPr>
          <w:rFonts w:ascii="Times New Roman" w:hAnsi="Times New Roman" w:cs="Times New Roman"/>
          <w:sz w:val="28"/>
          <w:szCs w:val="28"/>
        </w:rPr>
        <w:t xml:space="preserve">9 месяцев текущего года </w:t>
      </w:r>
      <w:r w:rsidR="006057E7">
        <w:rPr>
          <w:rFonts w:ascii="Times New Roman" w:hAnsi="Times New Roman" w:cs="Times New Roman"/>
          <w:sz w:val="28"/>
          <w:szCs w:val="28"/>
        </w:rPr>
        <w:t>приведены в таблице: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3969"/>
        <w:gridCol w:w="1701"/>
        <w:gridCol w:w="1276"/>
        <w:gridCol w:w="1276"/>
        <w:gridCol w:w="992"/>
      </w:tblGrid>
      <w:tr w:rsidR="006057E7" w:rsidRPr="006057E7" w14:paraId="4581C870" w14:textId="77777777" w:rsidTr="006057E7">
        <w:trPr>
          <w:trHeight w:val="765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E63F" w14:textId="77777777" w:rsidR="006057E7" w:rsidRPr="006057E7" w:rsidRDefault="006057E7" w:rsidP="0060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и условия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217" w14:textId="77777777" w:rsidR="006057E7" w:rsidRPr="006057E7" w:rsidRDefault="006057E7" w:rsidP="0060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E1EE" w14:textId="77777777" w:rsidR="006057E7" w:rsidRPr="006057E7" w:rsidRDefault="006057E7" w:rsidP="0060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значения на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3C6E" w14:textId="77777777" w:rsidR="006057E7" w:rsidRPr="006057E7" w:rsidRDefault="006057E7" w:rsidP="0060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Выполнено за 9 месяцев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210D" w14:textId="77777777" w:rsidR="006057E7" w:rsidRPr="006057E7" w:rsidRDefault="006057E7" w:rsidP="0060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выполнения</w:t>
            </w:r>
          </w:p>
        </w:tc>
      </w:tr>
      <w:tr w:rsidR="006057E7" w:rsidRPr="006057E7" w14:paraId="1923DEE2" w14:textId="77777777" w:rsidTr="006057E7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4CED" w14:textId="77777777" w:rsidR="006057E7" w:rsidRPr="006057E7" w:rsidRDefault="006057E7" w:rsidP="0060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057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Медицинская помощь в амбулаторных условиях: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EA93" w14:textId="77777777" w:rsidR="006057E7" w:rsidRPr="006057E7" w:rsidRDefault="006057E7" w:rsidP="0060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F85F" w14:textId="77777777" w:rsidR="006057E7" w:rsidRPr="006057E7" w:rsidRDefault="006057E7" w:rsidP="0060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2ECD" w14:textId="77777777" w:rsidR="006057E7" w:rsidRPr="006057E7" w:rsidRDefault="006057E7" w:rsidP="0060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4397" w14:textId="77777777" w:rsidR="006057E7" w:rsidRPr="006057E7" w:rsidRDefault="006057E7" w:rsidP="0060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7E7" w:rsidRPr="006057E7" w14:paraId="22713DD1" w14:textId="77777777" w:rsidTr="006057E7">
        <w:trPr>
          <w:trHeight w:val="2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5494" w14:textId="77777777" w:rsidR="006057E7" w:rsidRPr="006057E7" w:rsidRDefault="006057E7" w:rsidP="0060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профилактической целью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6863" w14:textId="77777777" w:rsidR="006057E7" w:rsidRPr="006057E7" w:rsidRDefault="006057E7" w:rsidP="0060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посещений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87C4" w14:textId="77777777" w:rsidR="006057E7" w:rsidRPr="006057E7" w:rsidRDefault="006057E7" w:rsidP="0060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2 760 141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2FF6" w14:textId="77777777" w:rsidR="006057E7" w:rsidRPr="006057E7" w:rsidRDefault="006057E7" w:rsidP="0060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1 919 126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CE53" w14:textId="77777777" w:rsidR="006057E7" w:rsidRPr="006057E7" w:rsidRDefault="006057E7" w:rsidP="0060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69,53%</w:t>
            </w:r>
          </w:p>
        </w:tc>
      </w:tr>
      <w:tr w:rsidR="006057E7" w:rsidRPr="006057E7" w14:paraId="1C7C886F" w14:textId="77777777" w:rsidTr="006057E7">
        <w:trPr>
          <w:trHeight w:val="3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318C" w14:textId="77777777" w:rsidR="006057E7" w:rsidRPr="006057E7" w:rsidRDefault="006057E7" w:rsidP="0060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неотложная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B1A9" w14:textId="77777777" w:rsidR="006057E7" w:rsidRPr="006057E7" w:rsidRDefault="006057E7" w:rsidP="0060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посещений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6627" w14:textId="77777777" w:rsidR="006057E7" w:rsidRPr="006057E7" w:rsidRDefault="006057E7" w:rsidP="0060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657 736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C420" w14:textId="77777777" w:rsidR="006057E7" w:rsidRPr="006057E7" w:rsidRDefault="006057E7" w:rsidP="0060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F74A" w14:textId="77777777" w:rsidR="006057E7" w:rsidRPr="006057E7" w:rsidRDefault="006057E7" w:rsidP="0060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72,36%</w:t>
            </w:r>
          </w:p>
        </w:tc>
      </w:tr>
      <w:tr w:rsidR="006057E7" w:rsidRPr="006057E7" w14:paraId="7613F4B5" w14:textId="77777777" w:rsidTr="006057E7">
        <w:trPr>
          <w:trHeight w:val="49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C6CA" w14:textId="77777777" w:rsidR="006057E7" w:rsidRPr="006057E7" w:rsidRDefault="006057E7" w:rsidP="0060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обращения в связи с заболеваниями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23A1" w14:textId="77777777" w:rsidR="006057E7" w:rsidRPr="006057E7" w:rsidRDefault="006057E7" w:rsidP="0060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обращений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8EDC" w14:textId="77777777" w:rsidR="006057E7" w:rsidRPr="006057E7" w:rsidRDefault="006057E7" w:rsidP="0060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2 325 565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70AE" w14:textId="77777777" w:rsidR="006057E7" w:rsidRPr="006057E7" w:rsidRDefault="006057E7" w:rsidP="0060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1 560 143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8646" w14:textId="77777777" w:rsidR="006057E7" w:rsidRPr="006057E7" w:rsidRDefault="006057E7" w:rsidP="0060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67,09%</w:t>
            </w:r>
          </w:p>
        </w:tc>
      </w:tr>
      <w:tr w:rsidR="006057E7" w:rsidRPr="006057E7" w14:paraId="79EBE16B" w14:textId="77777777" w:rsidTr="006057E7">
        <w:trPr>
          <w:trHeight w:val="54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B651" w14:textId="77777777" w:rsidR="006057E7" w:rsidRPr="006057E7" w:rsidRDefault="006057E7" w:rsidP="0060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057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помощь в условиях круглосуточных стационаров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3749" w14:textId="77777777" w:rsidR="006057E7" w:rsidRPr="006057E7" w:rsidRDefault="006057E7" w:rsidP="0060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случаев госпитализации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E116" w14:textId="77777777" w:rsidR="006057E7" w:rsidRPr="006057E7" w:rsidRDefault="006057E7" w:rsidP="0060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BC3F" w14:textId="77777777" w:rsidR="006057E7" w:rsidRPr="006057E7" w:rsidRDefault="006057E7" w:rsidP="0060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79A7" w14:textId="77777777" w:rsidR="006057E7" w:rsidRPr="006057E7" w:rsidRDefault="006057E7" w:rsidP="0060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74,31%</w:t>
            </w:r>
          </w:p>
        </w:tc>
      </w:tr>
      <w:tr w:rsidR="006057E7" w:rsidRPr="006057E7" w14:paraId="4159FEB9" w14:textId="77777777" w:rsidTr="006057E7">
        <w:trPr>
          <w:trHeight w:val="49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B97C" w14:textId="77777777" w:rsidR="006057E7" w:rsidRPr="006057E7" w:rsidRDefault="006057E7" w:rsidP="0060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057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помощь в условиях дневных стационаров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AE61" w14:textId="77777777" w:rsidR="006057E7" w:rsidRPr="006057E7" w:rsidRDefault="006057E7" w:rsidP="0060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случаев лечения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7B07" w14:textId="77777777" w:rsidR="006057E7" w:rsidRPr="006057E7" w:rsidRDefault="006057E7" w:rsidP="0060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B9CD" w14:textId="77777777" w:rsidR="006057E7" w:rsidRPr="006057E7" w:rsidRDefault="006057E7" w:rsidP="0060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B1E3" w14:textId="77777777" w:rsidR="006057E7" w:rsidRPr="006057E7" w:rsidRDefault="006057E7" w:rsidP="0060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70,53%</w:t>
            </w:r>
          </w:p>
        </w:tc>
      </w:tr>
      <w:tr w:rsidR="006057E7" w:rsidRPr="006057E7" w14:paraId="671C06F5" w14:textId="77777777" w:rsidTr="006057E7">
        <w:trPr>
          <w:trHeight w:val="19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CDF5" w14:textId="77777777" w:rsidR="006057E7" w:rsidRPr="006057E7" w:rsidRDefault="006057E7" w:rsidP="0060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6057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медицинская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062C" w14:textId="77777777" w:rsidR="006057E7" w:rsidRPr="006057E7" w:rsidRDefault="006057E7" w:rsidP="0060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вызовов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9B7A" w14:textId="77777777" w:rsidR="006057E7" w:rsidRPr="006057E7" w:rsidRDefault="006057E7" w:rsidP="0060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7AD3" w14:textId="77777777" w:rsidR="006057E7" w:rsidRPr="006057E7" w:rsidRDefault="006057E7" w:rsidP="0060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D2E3" w14:textId="77777777" w:rsidR="006057E7" w:rsidRPr="006057E7" w:rsidRDefault="006057E7" w:rsidP="0060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69,60%</w:t>
            </w:r>
          </w:p>
        </w:tc>
      </w:tr>
    </w:tbl>
    <w:p w14:paraId="10C48687" w14:textId="77777777" w:rsidR="006057E7" w:rsidRPr="006057E7" w:rsidRDefault="006057E7" w:rsidP="006057E7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FE07B2" w14:textId="4F84CEBF" w:rsidR="0025542F" w:rsidRDefault="000B63C2" w:rsidP="000B63C2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0D8">
        <w:rPr>
          <w:rFonts w:ascii="Times New Roman" w:hAnsi="Times New Roman" w:cs="Times New Roman"/>
          <w:sz w:val="28"/>
          <w:szCs w:val="28"/>
        </w:rPr>
        <w:t xml:space="preserve">Как следует из приведенной таблицы в целом выполнение объемов медицинской помощи медицинскими организациями Архангельской области составляет </w:t>
      </w:r>
      <w:r w:rsidR="00FA6C7C">
        <w:rPr>
          <w:rFonts w:ascii="Times New Roman" w:hAnsi="Times New Roman" w:cs="Times New Roman"/>
          <w:sz w:val="28"/>
          <w:szCs w:val="28"/>
        </w:rPr>
        <w:t>от</w:t>
      </w:r>
      <w:r w:rsidR="00DD5D3C">
        <w:rPr>
          <w:rFonts w:ascii="Times New Roman" w:hAnsi="Times New Roman" w:cs="Times New Roman"/>
          <w:sz w:val="28"/>
          <w:szCs w:val="28"/>
        </w:rPr>
        <w:t xml:space="preserve"> 67</w:t>
      </w:r>
      <w:r w:rsidR="006057E7">
        <w:rPr>
          <w:rFonts w:ascii="Times New Roman" w:hAnsi="Times New Roman" w:cs="Times New Roman"/>
          <w:sz w:val="28"/>
          <w:szCs w:val="28"/>
        </w:rPr>
        <w:t>,</w:t>
      </w:r>
      <w:r w:rsidR="00DD5D3C">
        <w:rPr>
          <w:rFonts w:ascii="Times New Roman" w:hAnsi="Times New Roman" w:cs="Times New Roman"/>
          <w:sz w:val="28"/>
          <w:szCs w:val="28"/>
        </w:rPr>
        <w:t>09</w:t>
      </w:r>
      <w:r w:rsidR="006057E7">
        <w:rPr>
          <w:rFonts w:ascii="Times New Roman" w:hAnsi="Times New Roman" w:cs="Times New Roman"/>
          <w:sz w:val="28"/>
          <w:szCs w:val="28"/>
        </w:rPr>
        <w:t xml:space="preserve">% до 74,31% (за 9 месяцев 2016 года </w:t>
      </w:r>
      <w:r w:rsidR="006057E7" w:rsidRPr="006057E7">
        <w:rPr>
          <w:rFonts w:ascii="Times New Roman" w:hAnsi="Times New Roman" w:cs="Times New Roman"/>
          <w:sz w:val="28"/>
          <w:szCs w:val="28"/>
        </w:rPr>
        <w:t xml:space="preserve">показатели составляли </w:t>
      </w:r>
      <w:r w:rsidR="006057E7">
        <w:rPr>
          <w:rFonts w:ascii="Times New Roman" w:hAnsi="Times New Roman" w:cs="Times New Roman"/>
          <w:sz w:val="28"/>
          <w:szCs w:val="28"/>
        </w:rPr>
        <w:t xml:space="preserve">от </w:t>
      </w:r>
      <w:r w:rsidR="00FA6C7C" w:rsidRPr="006057E7">
        <w:rPr>
          <w:rFonts w:ascii="Times New Roman" w:hAnsi="Times New Roman" w:cs="Times New Roman"/>
          <w:sz w:val="28"/>
          <w:szCs w:val="28"/>
        </w:rPr>
        <w:t>66,06% до 77,37%</w:t>
      </w:r>
      <w:r w:rsidR="006057E7" w:rsidRPr="006057E7">
        <w:rPr>
          <w:rFonts w:ascii="Times New Roman" w:hAnsi="Times New Roman" w:cs="Times New Roman"/>
          <w:sz w:val="28"/>
          <w:szCs w:val="28"/>
        </w:rPr>
        <w:t xml:space="preserve">, </w:t>
      </w:r>
      <w:r w:rsidR="00FA6C7C" w:rsidRPr="006057E7">
        <w:rPr>
          <w:rFonts w:ascii="Times New Roman" w:hAnsi="Times New Roman" w:cs="Times New Roman"/>
          <w:sz w:val="28"/>
          <w:szCs w:val="28"/>
        </w:rPr>
        <w:t xml:space="preserve">за 9 месяцев 2015 года </w:t>
      </w:r>
      <w:r w:rsidRPr="006057E7">
        <w:rPr>
          <w:rFonts w:ascii="Times New Roman" w:hAnsi="Times New Roman" w:cs="Times New Roman"/>
          <w:sz w:val="28"/>
          <w:szCs w:val="28"/>
        </w:rPr>
        <w:t xml:space="preserve">от </w:t>
      </w:r>
      <w:r w:rsidR="0095772D" w:rsidRPr="006057E7">
        <w:rPr>
          <w:rFonts w:ascii="Times New Roman" w:hAnsi="Times New Roman" w:cs="Times New Roman"/>
          <w:sz w:val="28"/>
          <w:szCs w:val="28"/>
        </w:rPr>
        <w:t>68,6</w:t>
      </w:r>
      <w:r w:rsidRPr="006057E7">
        <w:rPr>
          <w:rFonts w:ascii="Times New Roman" w:hAnsi="Times New Roman" w:cs="Times New Roman"/>
          <w:sz w:val="28"/>
          <w:szCs w:val="28"/>
        </w:rPr>
        <w:t xml:space="preserve">% до </w:t>
      </w:r>
      <w:r w:rsidR="0095772D" w:rsidRPr="006057E7">
        <w:rPr>
          <w:rFonts w:ascii="Times New Roman" w:hAnsi="Times New Roman" w:cs="Times New Roman"/>
          <w:sz w:val="28"/>
          <w:szCs w:val="28"/>
        </w:rPr>
        <w:t>87,7</w:t>
      </w:r>
      <w:r w:rsidRPr="006057E7">
        <w:rPr>
          <w:rFonts w:ascii="Times New Roman" w:hAnsi="Times New Roman" w:cs="Times New Roman"/>
          <w:sz w:val="28"/>
          <w:szCs w:val="28"/>
        </w:rPr>
        <w:t>%</w:t>
      </w:r>
      <w:r w:rsidR="00FA6C7C" w:rsidRPr="006057E7">
        <w:rPr>
          <w:rFonts w:ascii="Times New Roman" w:hAnsi="Times New Roman" w:cs="Times New Roman"/>
          <w:sz w:val="28"/>
          <w:szCs w:val="28"/>
        </w:rPr>
        <w:t xml:space="preserve">, </w:t>
      </w:r>
      <w:r w:rsidR="0006102E" w:rsidRPr="006057E7">
        <w:rPr>
          <w:rFonts w:ascii="Times New Roman" w:hAnsi="Times New Roman" w:cs="Times New Roman"/>
          <w:sz w:val="28"/>
          <w:szCs w:val="28"/>
        </w:rPr>
        <w:t>за</w:t>
      </w:r>
      <w:r w:rsidRPr="006057E7">
        <w:rPr>
          <w:rFonts w:ascii="Times New Roman" w:hAnsi="Times New Roman" w:cs="Times New Roman"/>
          <w:sz w:val="28"/>
          <w:szCs w:val="28"/>
        </w:rPr>
        <w:t xml:space="preserve"> </w:t>
      </w:r>
      <w:r w:rsidR="0006102E" w:rsidRPr="006057E7">
        <w:rPr>
          <w:rFonts w:ascii="Times New Roman" w:hAnsi="Times New Roman" w:cs="Times New Roman"/>
          <w:sz w:val="28"/>
          <w:szCs w:val="28"/>
        </w:rPr>
        <w:t>9 месяцев</w:t>
      </w:r>
      <w:r w:rsidRPr="006057E7">
        <w:rPr>
          <w:rFonts w:ascii="Times New Roman" w:hAnsi="Times New Roman" w:cs="Times New Roman"/>
          <w:sz w:val="28"/>
          <w:szCs w:val="28"/>
        </w:rPr>
        <w:t xml:space="preserve"> 2014 года от </w:t>
      </w:r>
      <w:r w:rsidR="0006102E" w:rsidRPr="006057E7">
        <w:rPr>
          <w:rFonts w:ascii="Times New Roman" w:hAnsi="Times New Roman" w:cs="Times New Roman"/>
          <w:sz w:val="28"/>
          <w:szCs w:val="28"/>
        </w:rPr>
        <w:t>54</w:t>
      </w:r>
      <w:r w:rsidRPr="006057E7">
        <w:rPr>
          <w:rFonts w:ascii="Times New Roman" w:hAnsi="Times New Roman" w:cs="Times New Roman"/>
          <w:sz w:val="28"/>
          <w:szCs w:val="28"/>
        </w:rPr>
        <w:t xml:space="preserve">% до </w:t>
      </w:r>
      <w:r w:rsidR="0006102E" w:rsidRPr="006057E7">
        <w:rPr>
          <w:rFonts w:ascii="Times New Roman" w:hAnsi="Times New Roman" w:cs="Times New Roman"/>
          <w:sz w:val="28"/>
          <w:szCs w:val="28"/>
        </w:rPr>
        <w:t>99,9</w:t>
      </w:r>
      <w:r w:rsidRPr="006057E7">
        <w:rPr>
          <w:rFonts w:ascii="Times New Roman" w:hAnsi="Times New Roman" w:cs="Times New Roman"/>
          <w:sz w:val="28"/>
          <w:szCs w:val="28"/>
        </w:rPr>
        <w:t>%).</w:t>
      </w:r>
    </w:p>
    <w:p w14:paraId="13D7D536" w14:textId="77777777" w:rsidR="00DD5D3C" w:rsidRDefault="00C80AC7" w:rsidP="00C80AC7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высокое выполнение объемов наблюдается по следующим видам </w:t>
      </w:r>
      <w:r w:rsidR="00DD5D3C">
        <w:rPr>
          <w:rFonts w:ascii="Times New Roman" w:hAnsi="Times New Roman" w:cs="Times New Roman"/>
          <w:sz w:val="28"/>
          <w:szCs w:val="28"/>
        </w:rPr>
        <w:t>медицинской помощи:</w:t>
      </w:r>
    </w:p>
    <w:p w14:paraId="57931984" w14:textId="25AC4D5C" w:rsidR="00C80AC7" w:rsidRPr="00DD5D3C" w:rsidRDefault="00DD5D3C" w:rsidP="00DD5D3C">
      <w:pPr>
        <w:pStyle w:val="a3"/>
        <w:numPr>
          <w:ilvl w:val="0"/>
          <w:numId w:val="18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D3C">
        <w:rPr>
          <w:rFonts w:ascii="Times New Roman" w:hAnsi="Times New Roman" w:cs="Times New Roman"/>
          <w:sz w:val="28"/>
          <w:szCs w:val="28"/>
        </w:rPr>
        <w:t xml:space="preserve">по </w:t>
      </w:r>
      <w:r w:rsidR="00C80AC7" w:rsidRPr="00DD5D3C">
        <w:rPr>
          <w:rFonts w:ascii="Times New Roman" w:hAnsi="Times New Roman" w:cs="Times New Roman"/>
          <w:sz w:val="28"/>
          <w:szCs w:val="28"/>
        </w:rPr>
        <w:t>амбулаторно – поликлинической медицинской помощи:</w:t>
      </w:r>
    </w:p>
    <w:p w14:paraId="4320EA9F" w14:textId="6F7EED93" w:rsidR="00C80AC7" w:rsidRPr="00C80AC7" w:rsidRDefault="00C80AC7" w:rsidP="00DD5D3C">
      <w:pPr>
        <w:pStyle w:val="a3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AC7">
        <w:rPr>
          <w:rFonts w:ascii="Times New Roman" w:hAnsi="Times New Roman" w:cs="Times New Roman"/>
          <w:sz w:val="28"/>
          <w:szCs w:val="28"/>
        </w:rPr>
        <w:t xml:space="preserve">оказанной в профилактических целях – </w:t>
      </w:r>
      <w:r w:rsidR="00DD5D3C">
        <w:rPr>
          <w:rFonts w:ascii="Times New Roman" w:hAnsi="Times New Roman" w:cs="Times New Roman"/>
          <w:sz w:val="28"/>
          <w:szCs w:val="28"/>
        </w:rPr>
        <w:t>69,53</w:t>
      </w:r>
      <w:r w:rsidRPr="00C80AC7">
        <w:rPr>
          <w:rFonts w:ascii="Times New Roman" w:hAnsi="Times New Roman" w:cs="Times New Roman"/>
          <w:sz w:val="28"/>
          <w:szCs w:val="28"/>
        </w:rPr>
        <w:t>%;</w:t>
      </w:r>
    </w:p>
    <w:p w14:paraId="6D520CBF" w14:textId="6C98592A" w:rsidR="00C80AC7" w:rsidRDefault="00C80AC7" w:rsidP="00DD5D3C">
      <w:pPr>
        <w:pStyle w:val="a3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AC7">
        <w:rPr>
          <w:rFonts w:ascii="Times New Roman" w:hAnsi="Times New Roman" w:cs="Times New Roman"/>
          <w:sz w:val="28"/>
          <w:szCs w:val="28"/>
        </w:rPr>
        <w:t xml:space="preserve">оказанной по обращениям с </w:t>
      </w:r>
      <w:r w:rsidR="00DD5D3C">
        <w:rPr>
          <w:rFonts w:ascii="Times New Roman" w:hAnsi="Times New Roman" w:cs="Times New Roman"/>
          <w:sz w:val="28"/>
          <w:szCs w:val="28"/>
        </w:rPr>
        <w:t>связи с заболеваниями – 67,09%;</w:t>
      </w:r>
    </w:p>
    <w:p w14:paraId="2BA191A0" w14:textId="01914225" w:rsidR="00DD5D3C" w:rsidRDefault="00DD5D3C" w:rsidP="00DD5D3C">
      <w:pPr>
        <w:pStyle w:val="a3"/>
        <w:numPr>
          <w:ilvl w:val="0"/>
          <w:numId w:val="18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скорой медицинской помощи – 69,60%.</w:t>
      </w:r>
    </w:p>
    <w:p w14:paraId="006C0D4B" w14:textId="77777777" w:rsidR="00D03B84" w:rsidRDefault="00D03B84" w:rsidP="000E1324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пояснением министерства здравоохранения Архангельской области низкий процент выполнения объемов амбулаторно-поликлинической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медицинской помощи связан с низким уровнем укомплектованности медицинских организаций врачами-специалистами, что приводит к невыполнению объемов по диспансеризации и профилактическим осмотрам взрослого и детского населения, а также при заболеваниях. </w:t>
      </w:r>
    </w:p>
    <w:p w14:paraId="74351D33" w14:textId="3CD86365" w:rsidR="000E1324" w:rsidRPr="00DD5D3C" w:rsidRDefault="00D03B84" w:rsidP="000E1324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количества вызовов скорой медицинской помощи обусловлено развитием службы неотложной медицинской помощи в поликлиниках, которой предусматривается оказание первичной медико-санитарной помощи в амбулаторно-поликлинических условиях и на дому, при внезапных острых заболеваниях, обострении хронических заболеваний, то есть состояниях пациентов, не опасных для жизни и не требующих экстренной медицинской помощи. </w:t>
      </w:r>
    </w:p>
    <w:p w14:paraId="4CAC738B" w14:textId="36D3DB7B" w:rsidR="00C80AC7" w:rsidRDefault="00C80AC7" w:rsidP="00C80AC7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AC7">
        <w:rPr>
          <w:rFonts w:ascii="Times New Roman" w:hAnsi="Times New Roman" w:cs="Times New Roman"/>
          <w:sz w:val="28"/>
          <w:szCs w:val="28"/>
        </w:rPr>
        <w:t>В целом по территориальной программе ОМС перевыполнени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0AC7">
        <w:rPr>
          <w:rFonts w:ascii="Times New Roman" w:hAnsi="Times New Roman" w:cs="Times New Roman"/>
          <w:sz w:val="28"/>
          <w:szCs w:val="28"/>
        </w:rPr>
        <w:t xml:space="preserve"> объемов медицинской помощи не </w:t>
      </w:r>
      <w:r>
        <w:rPr>
          <w:rFonts w:ascii="Times New Roman" w:hAnsi="Times New Roman" w:cs="Times New Roman"/>
          <w:sz w:val="28"/>
          <w:szCs w:val="28"/>
        </w:rPr>
        <w:t>отмечено</w:t>
      </w:r>
      <w:r w:rsidRPr="00C80AC7">
        <w:rPr>
          <w:rFonts w:ascii="Times New Roman" w:hAnsi="Times New Roman" w:cs="Times New Roman"/>
          <w:sz w:val="28"/>
          <w:szCs w:val="28"/>
        </w:rPr>
        <w:t>.</w:t>
      </w:r>
    </w:p>
    <w:p w14:paraId="7CD7E343" w14:textId="50F938E7" w:rsidR="00C80AC7" w:rsidRDefault="00C80AC7" w:rsidP="00C80AC7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AC7">
        <w:rPr>
          <w:rFonts w:ascii="Times New Roman" w:hAnsi="Times New Roman" w:cs="Times New Roman"/>
          <w:sz w:val="28"/>
          <w:szCs w:val="28"/>
        </w:rPr>
        <w:t>Сравнение выполнения объемов медицинской помощи за 9 месяцев 201</w:t>
      </w:r>
      <w:r w:rsidR="00DD5D3C">
        <w:rPr>
          <w:rFonts w:ascii="Times New Roman" w:hAnsi="Times New Roman" w:cs="Times New Roman"/>
          <w:sz w:val="28"/>
          <w:szCs w:val="28"/>
        </w:rPr>
        <w:t>7</w:t>
      </w:r>
      <w:r w:rsidRPr="00C80AC7">
        <w:rPr>
          <w:rFonts w:ascii="Times New Roman" w:hAnsi="Times New Roman" w:cs="Times New Roman"/>
          <w:sz w:val="28"/>
          <w:szCs w:val="28"/>
        </w:rPr>
        <w:t xml:space="preserve"> года и тем же периодом </w:t>
      </w:r>
      <w:r>
        <w:rPr>
          <w:rFonts w:ascii="Times New Roman" w:hAnsi="Times New Roman" w:cs="Times New Roman"/>
          <w:sz w:val="28"/>
          <w:szCs w:val="28"/>
        </w:rPr>
        <w:t xml:space="preserve">предыдущих лет </w:t>
      </w:r>
      <w:r w:rsidRPr="00C80AC7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80AC7">
        <w:rPr>
          <w:rFonts w:ascii="Times New Roman" w:hAnsi="Times New Roman" w:cs="Times New Roman"/>
          <w:sz w:val="28"/>
          <w:szCs w:val="28"/>
        </w:rPr>
        <w:t xml:space="preserve"> диаграмме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E546AB" w14:textId="2AAF3ADA" w:rsidR="00C80AC7" w:rsidRDefault="005C7B91" w:rsidP="005C7B91">
      <w:pPr>
        <w:tabs>
          <w:tab w:val="left" w:pos="567"/>
          <w:tab w:val="left" w:pos="993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717518" wp14:editId="614B8E30">
            <wp:extent cx="6565900" cy="1916935"/>
            <wp:effectExtent l="0" t="0" r="635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387CACC" w14:textId="26E9AEE8" w:rsidR="00D92039" w:rsidRPr="005C7B91" w:rsidRDefault="00D92039" w:rsidP="00D740D8">
      <w:pPr>
        <w:tabs>
          <w:tab w:val="left" w:pos="567"/>
          <w:tab w:val="left" w:pos="993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3DD1E962" w14:textId="3D8B6763" w:rsidR="002A66AE" w:rsidRDefault="002A66AE" w:rsidP="00B306F9">
      <w:pPr>
        <w:pStyle w:val="a3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6AE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Архангельской области по запросу контрольно-счетной палаты представлена расширенная информация о выполнении плановых объемов медицинской помощи территориальной программы ОМС медицинскими организациями Архангельской области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C80AC7">
        <w:rPr>
          <w:rFonts w:ascii="Times New Roman" w:hAnsi="Times New Roman" w:cs="Times New Roman"/>
          <w:sz w:val="28"/>
          <w:szCs w:val="28"/>
        </w:rPr>
        <w:t>201</w:t>
      </w:r>
      <w:r w:rsidR="005C7B91">
        <w:rPr>
          <w:rFonts w:ascii="Times New Roman" w:hAnsi="Times New Roman" w:cs="Times New Roman"/>
          <w:sz w:val="28"/>
          <w:szCs w:val="28"/>
        </w:rPr>
        <w:t xml:space="preserve">7 </w:t>
      </w:r>
      <w:r w:rsidRPr="002A66AE">
        <w:rPr>
          <w:rFonts w:ascii="Times New Roman" w:hAnsi="Times New Roman" w:cs="Times New Roman"/>
          <w:sz w:val="28"/>
          <w:szCs w:val="28"/>
        </w:rPr>
        <w:t>года.</w:t>
      </w:r>
    </w:p>
    <w:p w14:paraId="549D9E8B" w14:textId="1176C5EC" w:rsidR="002A66AE" w:rsidRDefault="00B306F9" w:rsidP="00B306F9">
      <w:pPr>
        <w:pStyle w:val="a3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утвержденных плановых объемов медицинской помощи медицинскими организациями</w:t>
      </w:r>
      <w:r w:rsidR="0001154A">
        <w:rPr>
          <w:rFonts w:ascii="Times New Roman" w:hAnsi="Times New Roman" w:cs="Times New Roman"/>
          <w:sz w:val="28"/>
          <w:szCs w:val="28"/>
        </w:rPr>
        <w:t>, участвующими</w:t>
      </w:r>
      <w:r w:rsidR="0001154A" w:rsidRPr="0001154A">
        <w:rPr>
          <w:rFonts w:ascii="Times New Roman" w:hAnsi="Times New Roman" w:cs="Times New Roman"/>
          <w:sz w:val="28"/>
          <w:szCs w:val="28"/>
        </w:rPr>
        <w:t xml:space="preserve"> в территориальной программе ОМС</w:t>
      </w:r>
      <w:r w:rsidR="000115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9 месяцев 201</w:t>
      </w:r>
      <w:r w:rsidR="005C7B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показал следующее.</w:t>
      </w:r>
    </w:p>
    <w:p w14:paraId="6FE601EC" w14:textId="2C121CD4" w:rsidR="00B306F9" w:rsidRDefault="00B306F9" w:rsidP="00B306F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выполнения объемов медицинской помощи от установленных на </w:t>
      </w:r>
      <w:r w:rsidR="006A5C06">
        <w:rPr>
          <w:rFonts w:ascii="Times New Roman" w:hAnsi="Times New Roman" w:cs="Times New Roman"/>
          <w:sz w:val="28"/>
          <w:szCs w:val="28"/>
        </w:rPr>
        <w:t xml:space="preserve">текущий </w:t>
      </w:r>
      <w:r>
        <w:rPr>
          <w:rFonts w:ascii="Times New Roman" w:hAnsi="Times New Roman" w:cs="Times New Roman"/>
          <w:sz w:val="28"/>
          <w:szCs w:val="28"/>
        </w:rPr>
        <w:t>год составил:</w:t>
      </w:r>
    </w:p>
    <w:p w14:paraId="04725A70" w14:textId="3F3E0771" w:rsidR="00B306F9" w:rsidRPr="00615D3F" w:rsidRDefault="00B306F9" w:rsidP="00CA419A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5D3F">
        <w:rPr>
          <w:rFonts w:ascii="Times New Roman" w:hAnsi="Times New Roman" w:cs="Times New Roman"/>
          <w:sz w:val="28"/>
          <w:szCs w:val="28"/>
        </w:rPr>
        <w:t>по медицинской помощи в амбулаторных условиях:</w:t>
      </w:r>
    </w:p>
    <w:p w14:paraId="49B0443B" w14:textId="3981D95A" w:rsidR="00B306F9" w:rsidRPr="00E56F8C" w:rsidRDefault="00B306F9" w:rsidP="00E56F8C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6F8C">
        <w:rPr>
          <w:rFonts w:ascii="Times New Roman" w:hAnsi="Times New Roman" w:cs="Times New Roman"/>
          <w:sz w:val="28"/>
          <w:szCs w:val="28"/>
        </w:rPr>
        <w:t xml:space="preserve">с профилактической целью от </w:t>
      </w:r>
      <w:r w:rsidR="00E56F8C" w:rsidRPr="00E56F8C">
        <w:rPr>
          <w:rFonts w:ascii="Times New Roman" w:hAnsi="Times New Roman" w:cs="Times New Roman"/>
          <w:sz w:val="28"/>
          <w:szCs w:val="28"/>
        </w:rPr>
        <w:t>57,99</w:t>
      </w:r>
      <w:r w:rsidRPr="00E56F8C">
        <w:rPr>
          <w:rFonts w:ascii="Times New Roman" w:hAnsi="Times New Roman" w:cs="Times New Roman"/>
          <w:sz w:val="28"/>
          <w:szCs w:val="28"/>
        </w:rPr>
        <w:t xml:space="preserve">% в ГБУЗ АО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E56F8C" w:rsidRPr="00E56F8C">
        <w:rPr>
          <w:rFonts w:ascii="Times New Roman" w:hAnsi="Times New Roman" w:cs="Times New Roman"/>
          <w:sz w:val="28"/>
          <w:szCs w:val="28"/>
        </w:rPr>
        <w:t>Коношская центральная районная больница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Pr="00E56F8C">
        <w:rPr>
          <w:rFonts w:ascii="Times New Roman" w:hAnsi="Times New Roman" w:cs="Times New Roman"/>
          <w:sz w:val="28"/>
          <w:szCs w:val="28"/>
        </w:rPr>
        <w:t xml:space="preserve"> до </w:t>
      </w:r>
      <w:r w:rsidR="00E56F8C" w:rsidRPr="00E56F8C">
        <w:rPr>
          <w:rFonts w:ascii="Times New Roman" w:hAnsi="Times New Roman" w:cs="Times New Roman"/>
          <w:sz w:val="28"/>
          <w:szCs w:val="28"/>
        </w:rPr>
        <w:t>84,10</w:t>
      </w:r>
      <w:r w:rsidRPr="00E56F8C">
        <w:rPr>
          <w:rFonts w:ascii="Times New Roman" w:hAnsi="Times New Roman" w:cs="Times New Roman"/>
          <w:sz w:val="28"/>
          <w:szCs w:val="28"/>
        </w:rPr>
        <w:t>% в Г</w:t>
      </w:r>
      <w:r w:rsidR="006D02D7" w:rsidRPr="00E56F8C">
        <w:rPr>
          <w:rFonts w:ascii="Times New Roman" w:hAnsi="Times New Roman" w:cs="Times New Roman"/>
          <w:sz w:val="28"/>
          <w:szCs w:val="28"/>
        </w:rPr>
        <w:t>А</w:t>
      </w:r>
      <w:r w:rsidRPr="00E56F8C">
        <w:rPr>
          <w:rFonts w:ascii="Times New Roman" w:hAnsi="Times New Roman" w:cs="Times New Roman"/>
          <w:sz w:val="28"/>
          <w:szCs w:val="28"/>
        </w:rPr>
        <w:t xml:space="preserve">УЗ АО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E56F8C" w:rsidRPr="00E56F8C">
        <w:rPr>
          <w:rFonts w:ascii="Times New Roman" w:hAnsi="Times New Roman" w:cs="Times New Roman"/>
          <w:sz w:val="28"/>
          <w:szCs w:val="28"/>
        </w:rPr>
        <w:t>Мирнинская центральная городская больница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Pr="00E56F8C">
        <w:rPr>
          <w:rFonts w:ascii="Times New Roman" w:hAnsi="Times New Roman" w:cs="Times New Roman"/>
          <w:sz w:val="28"/>
          <w:szCs w:val="28"/>
        </w:rPr>
        <w:t xml:space="preserve">, от </w:t>
      </w:r>
      <w:r w:rsidR="00E56F8C" w:rsidRPr="00E56F8C">
        <w:rPr>
          <w:rFonts w:ascii="Times New Roman" w:hAnsi="Times New Roman" w:cs="Times New Roman"/>
          <w:sz w:val="28"/>
          <w:szCs w:val="28"/>
        </w:rPr>
        <w:t>0</w:t>
      </w:r>
      <w:r w:rsidRPr="00E56F8C">
        <w:rPr>
          <w:rFonts w:ascii="Times New Roman" w:hAnsi="Times New Roman" w:cs="Times New Roman"/>
          <w:sz w:val="28"/>
          <w:szCs w:val="28"/>
        </w:rPr>
        <w:t xml:space="preserve">% в </w:t>
      </w:r>
      <w:r w:rsidR="00E56F8C" w:rsidRPr="00E56F8C">
        <w:rPr>
          <w:rFonts w:ascii="Times New Roman" w:hAnsi="Times New Roman" w:cs="Times New Roman"/>
          <w:sz w:val="28"/>
          <w:szCs w:val="28"/>
        </w:rPr>
        <w:t xml:space="preserve">ООО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E56F8C" w:rsidRPr="00E56F8C">
        <w:rPr>
          <w:rFonts w:ascii="Times New Roman" w:hAnsi="Times New Roman" w:cs="Times New Roman"/>
          <w:sz w:val="28"/>
          <w:szCs w:val="28"/>
        </w:rPr>
        <w:t>Центр амбулаторного гемодиализа Архангельск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6D02D7" w:rsidRPr="00E56F8C">
        <w:rPr>
          <w:rFonts w:ascii="Times New Roman" w:hAnsi="Times New Roman" w:cs="Times New Roman"/>
          <w:sz w:val="28"/>
          <w:szCs w:val="28"/>
        </w:rPr>
        <w:t xml:space="preserve"> </w:t>
      </w:r>
      <w:r w:rsidRPr="00E56F8C">
        <w:rPr>
          <w:rFonts w:ascii="Times New Roman" w:hAnsi="Times New Roman" w:cs="Times New Roman"/>
          <w:sz w:val="28"/>
          <w:szCs w:val="28"/>
        </w:rPr>
        <w:t xml:space="preserve">до </w:t>
      </w:r>
      <w:r w:rsidR="00E56F8C" w:rsidRPr="00E56F8C">
        <w:rPr>
          <w:rFonts w:ascii="Times New Roman" w:hAnsi="Times New Roman" w:cs="Times New Roman"/>
          <w:sz w:val="28"/>
          <w:szCs w:val="28"/>
        </w:rPr>
        <w:t>100</w:t>
      </w:r>
      <w:r w:rsidRPr="00E56F8C">
        <w:rPr>
          <w:rFonts w:ascii="Times New Roman" w:hAnsi="Times New Roman" w:cs="Times New Roman"/>
          <w:sz w:val="28"/>
          <w:szCs w:val="28"/>
        </w:rPr>
        <w:t xml:space="preserve">% в </w:t>
      </w:r>
      <w:r w:rsidR="00E56F8C" w:rsidRPr="00E56F8C">
        <w:rPr>
          <w:rFonts w:ascii="Times New Roman" w:hAnsi="Times New Roman" w:cs="Times New Roman"/>
          <w:sz w:val="28"/>
          <w:szCs w:val="28"/>
        </w:rPr>
        <w:t xml:space="preserve">ГУП АО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E56F8C" w:rsidRPr="00E56F8C">
        <w:rPr>
          <w:rFonts w:ascii="Times New Roman" w:hAnsi="Times New Roman" w:cs="Times New Roman"/>
          <w:sz w:val="28"/>
          <w:szCs w:val="28"/>
        </w:rPr>
        <w:t>Фармация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Pr="00E56F8C">
        <w:rPr>
          <w:rFonts w:ascii="Times New Roman" w:hAnsi="Times New Roman" w:cs="Times New Roman"/>
          <w:sz w:val="28"/>
          <w:szCs w:val="28"/>
        </w:rPr>
        <w:t>;</w:t>
      </w:r>
    </w:p>
    <w:p w14:paraId="5F36F748" w14:textId="608177A4" w:rsidR="00B306F9" w:rsidRPr="00552A94" w:rsidRDefault="00B306F9" w:rsidP="00552A94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2A94">
        <w:rPr>
          <w:rFonts w:ascii="Times New Roman" w:hAnsi="Times New Roman" w:cs="Times New Roman"/>
          <w:sz w:val="28"/>
          <w:szCs w:val="28"/>
        </w:rPr>
        <w:t xml:space="preserve">по неотложной помощи от </w:t>
      </w:r>
      <w:r w:rsidR="00552A94" w:rsidRPr="00552A94">
        <w:rPr>
          <w:rFonts w:ascii="Times New Roman" w:hAnsi="Times New Roman" w:cs="Times New Roman"/>
          <w:sz w:val="28"/>
          <w:szCs w:val="28"/>
        </w:rPr>
        <w:t>62,58</w:t>
      </w:r>
      <w:r w:rsidRPr="00552A94">
        <w:rPr>
          <w:rFonts w:ascii="Times New Roman" w:hAnsi="Times New Roman" w:cs="Times New Roman"/>
          <w:sz w:val="28"/>
          <w:szCs w:val="28"/>
        </w:rPr>
        <w:t xml:space="preserve">% в </w:t>
      </w:r>
      <w:r w:rsidR="00CA419A" w:rsidRPr="00552A94">
        <w:rPr>
          <w:rFonts w:ascii="Times New Roman" w:hAnsi="Times New Roman" w:cs="Times New Roman"/>
          <w:sz w:val="28"/>
          <w:szCs w:val="28"/>
        </w:rPr>
        <w:t xml:space="preserve">ГБУЗ АО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552A94" w:rsidRPr="00552A94">
        <w:rPr>
          <w:rFonts w:ascii="Times New Roman" w:hAnsi="Times New Roman" w:cs="Times New Roman"/>
          <w:sz w:val="28"/>
          <w:szCs w:val="28"/>
        </w:rPr>
        <w:t>Северодвинская городская детская клиническая больница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CA419A" w:rsidRPr="00552A94">
        <w:rPr>
          <w:rFonts w:ascii="Times New Roman" w:hAnsi="Times New Roman" w:cs="Times New Roman"/>
          <w:sz w:val="28"/>
          <w:szCs w:val="28"/>
        </w:rPr>
        <w:t xml:space="preserve"> до </w:t>
      </w:r>
      <w:r w:rsidR="00552A94" w:rsidRPr="00552A94">
        <w:rPr>
          <w:rFonts w:ascii="Times New Roman" w:hAnsi="Times New Roman" w:cs="Times New Roman"/>
          <w:sz w:val="28"/>
          <w:szCs w:val="28"/>
        </w:rPr>
        <w:t>135,56</w:t>
      </w:r>
      <w:r w:rsidR="00CA419A" w:rsidRPr="00552A94">
        <w:rPr>
          <w:rFonts w:ascii="Times New Roman" w:hAnsi="Times New Roman" w:cs="Times New Roman"/>
          <w:sz w:val="28"/>
          <w:szCs w:val="28"/>
        </w:rPr>
        <w:t xml:space="preserve">% в ГАУЗ АО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552A94" w:rsidRPr="00552A94">
        <w:rPr>
          <w:rFonts w:ascii="Times New Roman" w:hAnsi="Times New Roman" w:cs="Times New Roman"/>
          <w:sz w:val="28"/>
          <w:szCs w:val="28"/>
        </w:rPr>
        <w:t>Вельская стоматологическая поликлиника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CA419A" w:rsidRPr="00552A94">
        <w:rPr>
          <w:rFonts w:ascii="Times New Roman" w:hAnsi="Times New Roman" w:cs="Times New Roman"/>
          <w:sz w:val="28"/>
          <w:szCs w:val="28"/>
        </w:rPr>
        <w:t xml:space="preserve">, от </w:t>
      </w:r>
      <w:r w:rsidR="00552A94" w:rsidRPr="00552A94">
        <w:rPr>
          <w:rFonts w:ascii="Times New Roman" w:hAnsi="Times New Roman" w:cs="Times New Roman"/>
          <w:sz w:val="28"/>
          <w:szCs w:val="28"/>
        </w:rPr>
        <w:t>16,67</w:t>
      </w:r>
      <w:r w:rsidR="00CA419A" w:rsidRPr="00552A94">
        <w:rPr>
          <w:rFonts w:ascii="Times New Roman" w:hAnsi="Times New Roman" w:cs="Times New Roman"/>
          <w:sz w:val="28"/>
          <w:szCs w:val="28"/>
        </w:rPr>
        <w:t xml:space="preserve">% в </w:t>
      </w:r>
      <w:r w:rsidR="00552A94" w:rsidRPr="00552A94">
        <w:rPr>
          <w:rFonts w:ascii="Times New Roman" w:hAnsi="Times New Roman" w:cs="Times New Roman"/>
          <w:sz w:val="28"/>
          <w:szCs w:val="28"/>
        </w:rPr>
        <w:t xml:space="preserve">ООО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2A94" w:rsidRPr="00552A94">
        <w:rPr>
          <w:rFonts w:ascii="Times New Roman" w:hAnsi="Times New Roman" w:cs="Times New Roman"/>
          <w:sz w:val="28"/>
          <w:szCs w:val="28"/>
        </w:rPr>
        <w:t>Аурум</w:t>
      </w:r>
      <w:proofErr w:type="spellEnd"/>
      <w:r w:rsidR="00552A94" w:rsidRPr="00552A94">
        <w:rPr>
          <w:rFonts w:ascii="Times New Roman" w:hAnsi="Times New Roman" w:cs="Times New Roman"/>
          <w:sz w:val="28"/>
          <w:szCs w:val="28"/>
        </w:rPr>
        <w:t xml:space="preserve"> плюс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6D02D7" w:rsidRPr="00552A94">
        <w:rPr>
          <w:rFonts w:ascii="Times New Roman" w:hAnsi="Times New Roman" w:cs="Times New Roman"/>
          <w:sz w:val="28"/>
          <w:szCs w:val="28"/>
        </w:rPr>
        <w:t xml:space="preserve"> д</w:t>
      </w:r>
      <w:r w:rsidR="00CA419A" w:rsidRPr="00552A94">
        <w:rPr>
          <w:rFonts w:ascii="Times New Roman" w:hAnsi="Times New Roman" w:cs="Times New Roman"/>
          <w:sz w:val="28"/>
          <w:szCs w:val="28"/>
        </w:rPr>
        <w:t xml:space="preserve">о </w:t>
      </w:r>
      <w:r w:rsidR="00552A94" w:rsidRPr="00552A94">
        <w:rPr>
          <w:rFonts w:ascii="Times New Roman" w:hAnsi="Times New Roman" w:cs="Times New Roman"/>
          <w:sz w:val="28"/>
          <w:szCs w:val="28"/>
        </w:rPr>
        <w:t>295</w:t>
      </w:r>
      <w:r w:rsidR="00CA419A" w:rsidRPr="00552A94">
        <w:rPr>
          <w:rFonts w:ascii="Times New Roman" w:hAnsi="Times New Roman" w:cs="Times New Roman"/>
          <w:sz w:val="28"/>
          <w:szCs w:val="28"/>
        </w:rPr>
        <w:t xml:space="preserve">% в </w:t>
      </w:r>
      <w:r w:rsidR="00552A94" w:rsidRPr="00552A94">
        <w:rPr>
          <w:rFonts w:ascii="Times New Roman" w:hAnsi="Times New Roman" w:cs="Times New Roman"/>
          <w:sz w:val="28"/>
          <w:szCs w:val="28"/>
        </w:rPr>
        <w:t xml:space="preserve">ООО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552A94" w:rsidRPr="00552A94">
        <w:rPr>
          <w:rFonts w:ascii="Times New Roman" w:hAnsi="Times New Roman" w:cs="Times New Roman"/>
          <w:sz w:val="28"/>
          <w:szCs w:val="28"/>
        </w:rPr>
        <w:t>Городской центр семейной медицины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CA419A" w:rsidRPr="00552A94">
        <w:rPr>
          <w:rFonts w:ascii="Times New Roman" w:hAnsi="Times New Roman" w:cs="Times New Roman"/>
          <w:sz w:val="28"/>
          <w:szCs w:val="28"/>
        </w:rPr>
        <w:t>;</w:t>
      </w:r>
    </w:p>
    <w:p w14:paraId="1AA16493" w14:textId="60C48F74" w:rsidR="00CA419A" w:rsidRPr="00615D3F" w:rsidRDefault="00CA419A" w:rsidP="00615D3F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567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5D3F">
        <w:rPr>
          <w:rFonts w:ascii="Times New Roman" w:hAnsi="Times New Roman" w:cs="Times New Roman"/>
          <w:sz w:val="28"/>
          <w:szCs w:val="28"/>
        </w:rPr>
        <w:lastRenderedPageBreak/>
        <w:t xml:space="preserve">по обращениям в связи с заболеваниями от </w:t>
      </w:r>
      <w:r w:rsidR="00615D3F" w:rsidRPr="00615D3F">
        <w:rPr>
          <w:rFonts w:ascii="Times New Roman" w:hAnsi="Times New Roman" w:cs="Times New Roman"/>
          <w:sz w:val="28"/>
          <w:szCs w:val="28"/>
        </w:rPr>
        <w:t>58,66</w:t>
      </w:r>
      <w:r w:rsidR="00FB6D55" w:rsidRPr="00615D3F">
        <w:rPr>
          <w:rFonts w:ascii="Times New Roman" w:hAnsi="Times New Roman" w:cs="Times New Roman"/>
          <w:sz w:val="28"/>
          <w:szCs w:val="28"/>
        </w:rPr>
        <w:t>% в Г</w:t>
      </w:r>
      <w:r w:rsidR="00615D3F" w:rsidRPr="00615D3F">
        <w:rPr>
          <w:rFonts w:ascii="Times New Roman" w:hAnsi="Times New Roman" w:cs="Times New Roman"/>
          <w:sz w:val="28"/>
          <w:szCs w:val="28"/>
        </w:rPr>
        <w:t>БУ</w:t>
      </w:r>
      <w:r w:rsidRPr="00615D3F">
        <w:rPr>
          <w:rFonts w:ascii="Times New Roman" w:hAnsi="Times New Roman" w:cs="Times New Roman"/>
          <w:sz w:val="28"/>
          <w:szCs w:val="28"/>
        </w:rPr>
        <w:t xml:space="preserve">З АО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615D3F" w:rsidRPr="00615D3F">
        <w:rPr>
          <w:rFonts w:ascii="Times New Roman" w:hAnsi="Times New Roman" w:cs="Times New Roman"/>
          <w:sz w:val="28"/>
          <w:szCs w:val="28"/>
        </w:rPr>
        <w:t xml:space="preserve">Северодвинская городская поликлиника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615D3F" w:rsidRPr="00615D3F">
        <w:rPr>
          <w:rFonts w:ascii="Times New Roman" w:hAnsi="Times New Roman" w:cs="Times New Roman"/>
          <w:sz w:val="28"/>
          <w:szCs w:val="28"/>
        </w:rPr>
        <w:t>Ягры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Pr="00615D3F">
        <w:rPr>
          <w:rFonts w:ascii="Times New Roman" w:hAnsi="Times New Roman" w:cs="Times New Roman"/>
          <w:sz w:val="28"/>
          <w:szCs w:val="28"/>
        </w:rPr>
        <w:t xml:space="preserve"> до </w:t>
      </w:r>
      <w:r w:rsidR="006A3149" w:rsidRPr="00615D3F">
        <w:rPr>
          <w:rFonts w:ascii="Times New Roman" w:hAnsi="Times New Roman" w:cs="Times New Roman"/>
          <w:sz w:val="28"/>
          <w:szCs w:val="28"/>
        </w:rPr>
        <w:t>81,17</w:t>
      </w:r>
      <w:r w:rsidRPr="00615D3F">
        <w:rPr>
          <w:rFonts w:ascii="Times New Roman" w:hAnsi="Times New Roman" w:cs="Times New Roman"/>
          <w:sz w:val="28"/>
          <w:szCs w:val="28"/>
        </w:rPr>
        <w:t>% в Г</w:t>
      </w:r>
      <w:r w:rsidR="006A3149" w:rsidRPr="00615D3F">
        <w:rPr>
          <w:rFonts w:ascii="Times New Roman" w:hAnsi="Times New Roman" w:cs="Times New Roman"/>
          <w:sz w:val="28"/>
          <w:szCs w:val="28"/>
        </w:rPr>
        <w:t>БУ</w:t>
      </w:r>
      <w:r w:rsidRPr="00615D3F">
        <w:rPr>
          <w:rFonts w:ascii="Times New Roman" w:hAnsi="Times New Roman" w:cs="Times New Roman"/>
          <w:sz w:val="28"/>
          <w:szCs w:val="28"/>
        </w:rPr>
        <w:t xml:space="preserve">З АО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6A3149" w:rsidRPr="00615D3F">
        <w:rPr>
          <w:rFonts w:ascii="Times New Roman" w:hAnsi="Times New Roman" w:cs="Times New Roman"/>
          <w:sz w:val="28"/>
          <w:szCs w:val="28"/>
        </w:rPr>
        <w:t>Северодвинский родильный дом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Pr="00615D3F">
        <w:rPr>
          <w:rFonts w:ascii="Times New Roman" w:hAnsi="Times New Roman" w:cs="Times New Roman"/>
          <w:sz w:val="28"/>
          <w:szCs w:val="28"/>
        </w:rPr>
        <w:t xml:space="preserve">, от </w:t>
      </w:r>
      <w:r w:rsidR="00615D3F" w:rsidRPr="00615D3F">
        <w:rPr>
          <w:rFonts w:ascii="Times New Roman" w:hAnsi="Times New Roman" w:cs="Times New Roman"/>
          <w:sz w:val="28"/>
          <w:szCs w:val="28"/>
        </w:rPr>
        <w:t>45</w:t>
      </w:r>
      <w:r w:rsidR="00FB6D55" w:rsidRPr="00615D3F">
        <w:rPr>
          <w:rFonts w:ascii="Times New Roman" w:hAnsi="Times New Roman" w:cs="Times New Roman"/>
          <w:sz w:val="28"/>
          <w:szCs w:val="28"/>
        </w:rPr>
        <w:t>%</w:t>
      </w:r>
      <w:r w:rsidRPr="00615D3F">
        <w:rPr>
          <w:rFonts w:ascii="Times New Roman" w:hAnsi="Times New Roman" w:cs="Times New Roman"/>
          <w:sz w:val="28"/>
          <w:szCs w:val="28"/>
        </w:rPr>
        <w:t xml:space="preserve"> в </w:t>
      </w:r>
      <w:r w:rsidR="00615D3F" w:rsidRPr="00615D3F">
        <w:rPr>
          <w:rFonts w:ascii="Times New Roman" w:hAnsi="Times New Roman" w:cs="Times New Roman"/>
          <w:sz w:val="28"/>
          <w:szCs w:val="28"/>
        </w:rPr>
        <w:t xml:space="preserve">ООО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615D3F" w:rsidRPr="00615D3F">
        <w:rPr>
          <w:rFonts w:ascii="Times New Roman" w:hAnsi="Times New Roman" w:cs="Times New Roman"/>
          <w:sz w:val="28"/>
          <w:szCs w:val="28"/>
        </w:rPr>
        <w:t>Офтальмологическая Лазерная Клиника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Pr="00615D3F">
        <w:rPr>
          <w:rFonts w:ascii="Times New Roman" w:hAnsi="Times New Roman" w:cs="Times New Roman"/>
          <w:sz w:val="28"/>
          <w:szCs w:val="28"/>
        </w:rPr>
        <w:t xml:space="preserve"> до </w:t>
      </w:r>
      <w:r w:rsidR="00615D3F" w:rsidRPr="00615D3F">
        <w:rPr>
          <w:rFonts w:ascii="Times New Roman" w:hAnsi="Times New Roman" w:cs="Times New Roman"/>
          <w:sz w:val="28"/>
          <w:szCs w:val="28"/>
        </w:rPr>
        <w:t>102,5</w:t>
      </w:r>
      <w:r w:rsidRPr="00615D3F">
        <w:rPr>
          <w:rFonts w:ascii="Times New Roman" w:hAnsi="Times New Roman" w:cs="Times New Roman"/>
          <w:sz w:val="28"/>
          <w:szCs w:val="28"/>
        </w:rPr>
        <w:t xml:space="preserve">% ООО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615D3F" w:rsidRPr="00615D3F">
        <w:rPr>
          <w:rFonts w:ascii="Times New Roman" w:hAnsi="Times New Roman" w:cs="Times New Roman"/>
          <w:sz w:val="28"/>
          <w:szCs w:val="28"/>
        </w:rPr>
        <w:t>Центр амбулаторного гемодиализа Архангельск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Pr="00615D3F">
        <w:rPr>
          <w:rFonts w:ascii="Times New Roman" w:hAnsi="Times New Roman" w:cs="Times New Roman"/>
          <w:sz w:val="28"/>
          <w:szCs w:val="28"/>
        </w:rPr>
        <w:t>;</w:t>
      </w:r>
    </w:p>
    <w:p w14:paraId="040AE95A" w14:textId="44AA8FDE" w:rsidR="00CA419A" w:rsidRPr="00364038" w:rsidRDefault="00CA419A" w:rsidP="00364038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567"/>
          <w:tab w:val="left" w:pos="851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4038">
        <w:rPr>
          <w:rFonts w:ascii="Times New Roman" w:hAnsi="Times New Roman" w:cs="Times New Roman"/>
          <w:sz w:val="28"/>
          <w:szCs w:val="28"/>
        </w:rPr>
        <w:t xml:space="preserve">по медицинской помощи в условиях круглосуточного стационара </w:t>
      </w:r>
      <w:r w:rsidR="00E7602E" w:rsidRPr="00364038">
        <w:rPr>
          <w:rFonts w:ascii="Times New Roman" w:hAnsi="Times New Roman" w:cs="Times New Roman"/>
          <w:sz w:val="28"/>
          <w:szCs w:val="28"/>
        </w:rPr>
        <w:t xml:space="preserve">от </w:t>
      </w:r>
      <w:r w:rsidR="00364038" w:rsidRPr="00364038">
        <w:rPr>
          <w:rFonts w:ascii="Times New Roman" w:hAnsi="Times New Roman" w:cs="Times New Roman"/>
          <w:sz w:val="28"/>
          <w:szCs w:val="28"/>
        </w:rPr>
        <w:t>58,81</w:t>
      </w:r>
      <w:r w:rsidR="00E7602E" w:rsidRPr="00364038">
        <w:rPr>
          <w:rFonts w:ascii="Times New Roman" w:hAnsi="Times New Roman" w:cs="Times New Roman"/>
          <w:sz w:val="28"/>
          <w:szCs w:val="28"/>
        </w:rPr>
        <w:t xml:space="preserve">% в ГБУЗ АО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364038" w:rsidRPr="00364038">
        <w:rPr>
          <w:rFonts w:ascii="Times New Roman" w:hAnsi="Times New Roman" w:cs="Times New Roman"/>
          <w:sz w:val="28"/>
          <w:szCs w:val="28"/>
        </w:rPr>
        <w:t>Архангельская городская клиническая больница № 7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E7602E" w:rsidRPr="00364038">
        <w:rPr>
          <w:rFonts w:ascii="Times New Roman" w:hAnsi="Times New Roman" w:cs="Times New Roman"/>
          <w:sz w:val="28"/>
          <w:szCs w:val="28"/>
        </w:rPr>
        <w:t xml:space="preserve"> до </w:t>
      </w:r>
      <w:r w:rsidR="00364038" w:rsidRPr="00364038">
        <w:rPr>
          <w:rFonts w:ascii="Times New Roman" w:hAnsi="Times New Roman" w:cs="Times New Roman"/>
          <w:sz w:val="28"/>
          <w:szCs w:val="28"/>
        </w:rPr>
        <w:t>84</w:t>
      </w:r>
      <w:r w:rsidR="00E7602E" w:rsidRPr="00364038">
        <w:rPr>
          <w:rFonts w:ascii="Times New Roman" w:hAnsi="Times New Roman" w:cs="Times New Roman"/>
          <w:sz w:val="28"/>
          <w:szCs w:val="28"/>
        </w:rPr>
        <w:t xml:space="preserve">% </w:t>
      </w:r>
      <w:r w:rsidR="00364038" w:rsidRPr="00364038">
        <w:rPr>
          <w:rFonts w:ascii="Times New Roman" w:hAnsi="Times New Roman" w:cs="Times New Roman"/>
          <w:sz w:val="28"/>
          <w:szCs w:val="28"/>
        </w:rPr>
        <w:t xml:space="preserve">в ГБУЗ АО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364038" w:rsidRPr="00364038">
        <w:rPr>
          <w:rFonts w:ascii="Times New Roman" w:hAnsi="Times New Roman" w:cs="Times New Roman"/>
          <w:sz w:val="28"/>
          <w:szCs w:val="28"/>
        </w:rPr>
        <w:t>Северодвинский родильный дом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E7602E" w:rsidRPr="00364038">
        <w:rPr>
          <w:rFonts w:ascii="Times New Roman" w:hAnsi="Times New Roman" w:cs="Times New Roman"/>
          <w:sz w:val="28"/>
          <w:szCs w:val="28"/>
        </w:rPr>
        <w:t>;</w:t>
      </w:r>
    </w:p>
    <w:p w14:paraId="65DC4D8D" w14:textId="25F2E9AC" w:rsidR="00E7602E" w:rsidRPr="00364038" w:rsidRDefault="00E7602E" w:rsidP="00364038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567"/>
          <w:tab w:val="left" w:pos="851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4038">
        <w:rPr>
          <w:rFonts w:ascii="Times New Roman" w:hAnsi="Times New Roman" w:cs="Times New Roman"/>
          <w:sz w:val="28"/>
          <w:szCs w:val="28"/>
        </w:rPr>
        <w:t xml:space="preserve">по медицинской помощи в условиях дневного стационара от </w:t>
      </w:r>
      <w:r w:rsidR="00364038" w:rsidRPr="00364038">
        <w:rPr>
          <w:rFonts w:ascii="Times New Roman" w:hAnsi="Times New Roman" w:cs="Times New Roman"/>
          <w:sz w:val="28"/>
          <w:szCs w:val="28"/>
        </w:rPr>
        <w:t>58,71</w:t>
      </w:r>
      <w:r w:rsidRPr="00364038">
        <w:rPr>
          <w:rFonts w:ascii="Times New Roman" w:hAnsi="Times New Roman" w:cs="Times New Roman"/>
          <w:sz w:val="28"/>
          <w:szCs w:val="28"/>
        </w:rPr>
        <w:t xml:space="preserve">% в ГБУЗ АО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364038" w:rsidRPr="00364038">
        <w:rPr>
          <w:rFonts w:ascii="Times New Roman" w:hAnsi="Times New Roman" w:cs="Times New Roman"/>
          <w:sz w:val="28"/>
          <w:szCs w:val="28"/>
        </w:rPr>
        <w:t>Архангельская городская клиническая больница № 6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Pr="00364038">
        <w:rPr>
          <w:rFonts w:ascii="Times New Roman" w:hAnsi="Times New Roman" w:cs="Times New Roman"/>
          <w:sz w:val="28"/>
          <w:szCs w:val="28"/>
        </w:rPr>
        <w:t xml:space="preserve"> до </w:t>
      </w:r>
      <w:r w:rsidR="00364038" w:rsidRPr="00364038">
        <w:rPr>
          <w:rFonts w:ascii="Times New Roman" w:hAnsi="Times New Roman" w:cs="Times New Roman"/>
          <w:sz w:val="28"/>
          <w:szCs w:val="28"/>
        </w:rPr>
        <w:t>83,04</w:t>
      </w:r>
      <w:r w:rsidR="006143EA" w:rsidRPr="00364038">
        <w:rPr>
          <w:rFonts w:ascii="Times New Roman" w:hAnsi="Times New Roman" w:cs="Times New Roman"/>
          <w:sz w:val="28"/>
          <w:szCs w:val="28"/>
        </w:rPr>
        <w:t xml:space="preserve">% в </w:t>
      </w:r>
      <w:r w:rsidR="00364038" w:rsidRPr="00364038">
        <w:rPr>
          <w:rFonts w:ascii="Times New Roman" w:hAnsi="Times New Roman" w:cs="Times New Roman"/>
          <w:sz w:val="28"/>
          <w:szCs w:val="28"/>
        </w:rPr>
        <w:t xml:space="preserve">ГБУЗ АО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364038" w:rsidRPr="00364038">
        <w:rPr>
          <w:rFonts w:ascii="Times New Roman" w:hAnsi="Times New Roman" w:cs="Times New Roman"/>
          <w:sz w:val="28"/>
          <w:szCs w:val="28"/>
        </w:rPr>
        <w:t>Лешуконская центральная районная больница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Pr="00364038">
        <w:rPr>
          <w:rFonts w:ascii="Times New Roman" w:hAnsi="Times New Roman" w:cs="Times New Roman"/>
          <w:sz w:val="28"/>
          <w:szCs w:val="28"/>
        </w:rPr>
        <w:t xml:space="preserve">, от </w:t>
      </w:r>
      <w:r w:rsidR="00364038" w:rsidRPr="00364038">
        <w:rPr>
          <w:rFonts w:ascii="Times New Roman" w:hAnsi="Times New Roman" w:cs="Times New Roman"/>
          <w:sz w:val="28"/>
          <w:szCs w:val="28"/>
        </w:rPr>
        <w:t>0</w:t>
      </w:r>
      <w:r w:rsidRPr="00364038">
        <w:rPr>
          <w:rFonts w:ascii="Times New Roman" w:hAnsi="Times New Roman" w:cs="Times New Roman"/>
          <w:sz w:val="28"/>
          <w:szCs w:val="28"/>
        </w:rPr>
        <w:t xml:space="preserve">% в ООО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364038" w:rsidRPr="00364038">
        <w:rPr>
          <w:rFonts w:ascii="Times New Roman" w:hAnsi="Times New Roman" w:cs="Times New Roman"/>
          <w:sz w:val="28"/>
          <w:szCs w:val="28"/>
        </w:rPr>
        <w:t>ЭКО центр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364038" w:rsidRPr="00364038">
        <w:rPr>
          <w:rFonts w:ascii="Times New Roman" w:hAnsi="Times New Roman" w:cs="Times New Roman"/>
          <w:sz w:val="28"/>
          <w:szCs w:val="28"/>
        </w:rPr>
        <w:t xml:space="preserve"> (г. Москва), ООО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64038" w:rsidRPr="00364038">
        <w:rPr>
          <w:rFonts w:ascii="Times New Roman" w:hAnsi="Times New Roman" w:cs="Times New Roman"/>
          <w:sz w:val="28"/>
          <w:szCs w:val="28"/>
        </w:rPr>
        <w:t>Евромед</w:t>
      </w:r>
      <w:proofErr w:type="spellEnd"/>
      <w:r w:rsidR="00364038" w:rsidRPr="00364038">
        <w:rPr>
          <w:rFonts w:ascii="Times New Roman" w:hAnsi="Times New Roman" w:cs="Times New Roman"/>
          <w:sz w:val="28"/>
          <w:szCs w:val="28"/>
        </w:rPr>
        <w:t xml:space="preserve"> Клиник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364038" w:rsidRPr="00364038">
        <w:rPr>
          <w:rFonts w:ascii="Times New Roman" w:hAnsi="Times New Roman" w:cs="Times New Roman"/>
          <w:sz w:val="28"/>
          <w:szCs w:val="28"/>
        </w:rPr>
        <w:t xml:space="preserve"> (г. Санкт-Петербург), ООО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364038" w:rsidRPr="00364038">
        <w:rPr>
          <w:rFonts w:ascii="Times New Roman" w:hAnsi="Times New Roman" w:cs="Times New Roman"/>
          <w:sz w:val="28"/>
          <w:szCs w:val="28"/>
        </w:rPr>
        <w:t xml:space="preserve">Клиника репродукции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364038" w:rsidRPr="00364038">
        <w:rPr>
          <w:rFonts w:ascii="Times New Roman" w:hAnsi="Times New Roman" w:cs="Times New Roman"/>
          <w:sz w:val="28"/>
          <w:szCs w:val="28"/>
        </w:rPr>
        <w:t>Вита ЭКО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364038" w:rsidRPr="00364038">
        <w:rPr>
          <w:rFonts w:ascii="Times New Roman" w:hAnsi="Times New Roman" w:cs="Times New Roman"/>
          <w:sz w:val="28"/>
          <w:szCs w:val="28"/>
        </w:rPr>
        <w:t xml:space="preserve"> (г. Вологда)</w:t>
      </w:r>
      <w:r w:rsidRPr="00364038">
        <w:rPr>
          <w:rFonts w:ascii="Times New Roman" w:hAnsi="Times New Roman" w:cs="Times New Roman"/>
          <w:sz w:val="28"/>
          <w:szCs w:val="28"/>
        </w:rPr>
        <w:t xml:space="preserve"> до </w:t>
      </w:r>
      <w:r w:rsidR="00364038" w:rsidRPr="00364038">
        <w:rPr>
          <w:rFonts w:ascii="Times New Roman" w:hAnsi="Times New Roman" w:cs="Times New Roman"/>
          <w:sz w:val="28"/>
          <w:szCs w:val="28"/>
        </w:rPr>
        <w:t>100,57</w:t>
      </w:r>
      <w:r w:rsidRPr="00364038">
        <w:rPr>
          <w:rFonts w:ascii="Times New Roman" w:hAnsi="Times New Roman" w:cs="Times New Roman"/>
          <w:sz w:val="28"/>
          <w:szCs w:val="28"/>
        </w:rPr>
        <w:t xml:space="preserve">% в </w:t>
      </w:r>
      <w:r w:rsidR="00364038" w:rsidRPr="00364038">
        <w:rPr>
          <w:rFonts w:ascii="Times New Roman" w:hAnsi="Times New Roman" w:cs="Times New Roman"/>
          <w:sz w:val="28"/>
          <w:szCs w:val="28"/>
        </w:rPr>
        <w:t xml:space="preserve">НУЗ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364038" w:rsidRPr="00364038">
        <w:rPr>
          <w:rFonts w:ascii="Times New Roman" w:hAnsi="Times New Roman" w:cs="Times New Roman"/>
          <w:sz w:val="28"/>
          <w:szCs w:val="28"/>
        </w:rPr>
        <w:t xml:space="preserve">Узловая больница на станции Няндома ОАО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364038" w:rsidRPr="00364038">
        <w:rPr>
          <w:rFonts w:ascii="Times New Roman" w:hAnsi="Times New Roman" w:cs="Times New Roman"/>
          <w:sz w:val="28"/>
          <w:szCs w:val="28"/>
        </w:rPr>
        <w:t>Российские железные дороги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Pr="00364038">
        <w:rPr>
          <w:rFonts w:ascii="Times New Roman" w:hAnsi="Times New Roman" w:cs="Times New Roman"/>
          <w:sz w:val="28"/>
          <w:szCs w:val="28"/>
        </w:rPr>
        <w:t>;</w:t>
      </w:r>
    </w:p>
    <w:p w14:paraId="3C770A46" w14:textId="0AB21BF3" w:rsidR="002A66AE" w:rsidRPr="000C2065" w:rsidRDefault="00E7602E" w:rsidP="00AF4E15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567"/>
          <w:tab w:val="left" w:pos="851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02E">
        <w:rPr>
          <w:rFonts w:ascii="Times New Roman" w:hAnsi="Times New Roman" w:cs="Times New Roman"/>
          <w:sz w:val="28"/>
          <w:szCs w:val="28"/>
        </w:rPr>
        <w:t xml:space="preserve">по скорой медицинской помощи от </w:t>
      </w:r>
      <w:r w:rsidR="00AF4E15">
        <w:rPr>
          <w:rFonts w:ascii="Times New Roman" w:hAnsi="Times New Roman" w:cs="Times New Roman"/>
          <w:sz w:val="28"/>
          <w:szCs w:val="28"/>
        </w:rPr>
        <w:t>37,6</w:t>
      </w:r>
      <w:r w:rsidRPr="00E7602E">
        <w:rPr>
          <w:rFonts w:ascii="Times New Roman" w:hAnsi="Times New Roman" w:cs="Times New Roman"/>
          <w:sz w:val="28"/>
          <w:szCs w:val="28"/>
        </w:rPr>
        <w:t xml:space="preserve">% в </w:t>
      </w:r>
      <w:r w:rsidR="00AF4E15" w:rsidRPr="00AF4E15">
        <w:rPr>
          <w:rFonts w:ascii="Times New Roman" w:hAnsi="Times New Roman" w:cs="Times New Roman"/>
          <w:sz w:val="28"/>
          <w:szCs w:val="28"/>
        </w:rPr>
        <w:t xml:space="preserve">ГБУЗ </w:t>
      </w:r>
      <w:r w:rsidR="00AF4E15">
        <w:rPr>
          <w:rFonts w:ascii="Times New Roman" w:hAnsi="Times New Roman" w:cs="Times New Roman"/>
          <w:sz w:val="28"/>
          <w:szCs w:val="28"/>
        </w:rPr>
        <w:t>АО</w:t>
      </w:r>
      <w:r w:rsidR="00AF4E15" w:rsidRPr="00AF4E15">
        <w:rPr>
          <w:rFonts w:ascii="Times New Roman" w:hAnsi="Times New Roman" w:cs="Times New Roman"/>
          <w:sz w:val="28"/>
          <w:szCs w:val="28"/>
        </w:rPr>
        <w:t xml:space="preserve">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AF4E15" w:rsidRPr="00AF4E15">
        <w:rPr>
          <w:rFonts w:ascii="Times New Roman" w:hAnsi="Times New Roman" w:cs="Times New Roman"/>
          <w:sz w:val="28"/>
          <w:szCs w:val="28"/>
        </w:rPr>
        <w:t>Каргопольская центральная районная больница имени Н.Д.</w:t>
      </w:r>
      <w:r w:rsidR="00AF4E15">
        <w:rPr>
          <w:rFonts w:ascii="Times New Roman" w:hAnsi="Times New Roman" w:cs="Times New Roman"/>
          <w:sz w:val="28"/>
          <w:szCs w:val="28"/>
        </w:rPr>
        <w:t xml:space="preserve"> </w:t>
      </w:r>
      <w:r w:rsidR="00AF4E15" w:rsidRPr="00AF4E15">
        <w:rPr>
          <w:rFonts w:ascii="Times New Roman" w:hAnsi="Times New Roman" w:cs="Times New Roman"/>
          <w:sz w:val="28"/>
          <w:szCs w:val="28"/>
        </w:rPr>
        <w:t>Кировой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Pr="000C2065">
        <w:rPr>
          <w:rFonts w:ascii="Times New Roman" w:hAnsi="Times New Roman" w:cs="Times New Roman"/>
          <w:sz w:val="28"/>
          <w:szCs w:val="28"/>
        </w:rPr>
        <w:t xml:space="preserve"> до </w:t>
      </w:r>
      <w:r w:rsidR="00AF4E15">
        <w:rPr>
          <w:rFonts w:ascii="Times New Roman" w:hAnsi="Times New Roman" w:cs="Times New Roman"/>
          <w:sz w:val="28"/>
          <w:szCs w:val="28"/>
        </w:rPr>
        <w:t>79,02</w:t>
      </w:r>
      <w:r w:rsidRPr="000C2065">
        <w:rPr>
          <w:rFonts w:ascii="Times New Roman" w:hAnsi="Times New Roman" w:cs="Times New Roman"/>
          <w:sz w:val="28"/>
          <w:szCs w:val="28"/>
        </w:rPr>
        <w:t xml:space="preserve">% в ГБУЗ АО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AF4E15" w:rsidRPr="00AF4E15">
        <w:rPr>
          <w:rFonts w:ascii="Times New Roman" w:hAnsi="Times New Roman" w:cs="Times New Roman"/>
          <w:sz w:val="28"/>
          <w:szCs w:val="28"/>
        </w:rPr>
        <w:t>Архангельская областная клиническая больница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A51492">
        <w:rPr>
          <w:rFonts w:ascii="Times New Roman" w:hAnsi="Times New Roman" w:cs="Times New Roman"/>
          <w:sz w:val="28"/>
          <w:szCs w:val="28"/>
        </w:rPr>
        <w:t xml:space="preserve">, по единственной не государственной медицинской организации, выполняющей скорую медицинскую помощь в рамках территориальной программы ОМС, ООО СМП </w:t>
      </w:r>
      <w:r w:rsidR="00AC7053">
        <w:rPr>
          <w:rFonts w:ascii="Times New Roman" w:hAnsi="Times New Roman" w:cs="Times New Roman"/>
          <w:sz w:val="28"/>
          <w:szCs w:val="28"/>
        </w:rPr>
        <w:t>«</w:t>
      </w:r>
      <w:r w:rsidR="00A51492">
        <w:rPr>
          <w:rFonts w:ascii="Times New Roman" w:hAnsi="Times New Roman" w:cs="Times New Roman"/>
          <w:sz w:val="28"/>
          <w:szCs w:val="28"/>
        </w:rPr>
        <w:t>ШАНС</w:t>
      </w:r>
      <w:r w:rsidR="00AC7053">
        <w:rPr>
          <w:rFonts w:ascii="Times New Roman" w:hAnsi="Times New Roman" w:cs="Times New Roman"/>
          <w:sz w:val="28"/>
          <w:szCs w:val="28"/>
        </w:rPr>
        <w:t>»</w:t>
      </w:r>
      <w:r w:rsidR="00A51492">
        <w:rPr>
          <w:rFonts w:ascii="Times New Roman" w:hAnsi="Times New Roman" w:cs="Times New Roman"/>
          <w:sz w:val="28"/>
          <w:szCs w:val="28"/>
        </w:rPr>
        <w:t xml:space="preserve"> выполнение составило </w:t>
      </w:r>
      <w:r w:rsidR="00AF4E15">
        <w:rPr>
          <w:rFonts w:ascii="Times New Roman" w:hAnsi="Times New Roman" w:cs="Times New Roman"/>
          <w:sz w:val="28"/>
          <w:szCs w:val="28"/>
        </w:rPr>
        <w:t>69,79</w:t>
      </w:r>
      <w:r w:rsidR="00A51492">
        <w:rPr>
          <w:rFonts w:ascii="Times New Roman" w:hAnsi="Times New Roman" w:cs="Times New Roman"/>
          <w:sz w:val="28"/>
          <w:szCs w:val="28"/>
        </w:rPr>
        <w:t>%</w:t>
      </w:r>
      <w:r w:rsidRPr="000C2065">
        <w:rPr>
          <w:rFonts w:ascii="Times New Roman" w:hAnsi="Times New Roman" w:cs="Times New Roman"/>
          <w:sz w:val="28"/>
          <w:szCs w:val="28"/>
        </w:rPr>
        <w:t>.</w:t>
      </w:r>
    </w:p>
    <w:p w14:paraId="6B1E0D7F" w14:textId="77777777" w:rsidR="00C23E23" w:rsidRPr="00364038" w:rsidRDefault="00C23E23" w:rsidP="00C23E23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2BE247" w14:textId="352C0707" w:rsidR="00064116" w:rsidRDefault="00064116" w:rsidP="00E05B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информации министерства здравоохранения Архангельской области к</w:t>
      </w:r>
      <w:r w:rsidR="00E05B80" w:rsidRPr="00954416">
        <w:rPr>
          <w:rFonts w:ascii="Times New Roman" w:hAnsi="Times New Roman" w:cs="Times New Roman"/>
          <w:sz w:val="28"/>
          <w:szCs w:val="28"/>
        </w:rPr>
        <w:t>редиторская задолженность медицинских организаций по средствам ОМС по состоянию на 01.</w:t>
      </w:r>
      <w:r w:rsidR="00E05B80">
        <w:rPr>
          <w:rFonts w:ascii="Times New Roman" w:hAnsi="Times New Roman" w:cs="Times New Roman"/>
          <w:sz w:val="28"/>
          <w:szCs w:val="28"/>
        </w:rPr>
        <w:t>10</w:t>
      </w:r>
      <w:r w:rsidR="00E05B80" w:rsidRPr="00954416">
        <w:rPr>
          <w:rFonts w:ascii="Times New Roman" w:hAnsi="Times New Roman" w:cs="Times New Roman"/>
          <w:sz w:val="28"/>
          <w:szCs w:val="28"/>
        </w:rPr>
        <w:t xml:space="preserve">.2017 составила </w:t>
      </w:r>
      <w:r w:rsidR="00E05B80">
        <w:rPr>
          <w:rFonts w:ascii="Times New Roman" w:hAnsi="Times New Roman" w:cs="Times New Roman"/>
          <w:sz w:val="28"/>
          <w:szCs w:val="28"/>
        </w:rPr>
        <w:t>1 715,261</w:t>
      </w:r>
      <w:r w:rsidR="00E05B80" w:rsidRPr="00954416">
        <w:rPr>
          <w:rFonts w:ascii="Times New Roman" w:hAnsi="Times New Roman" w:cs="Times New Roman"/>
          <w:sz w:val="28"/>
          <w:szCs w:val="28"/>
        </w:rPr>
        <w:t xml:space="preserve"> млн.руб., из которых просроченная </w:t>
      </w:r>
      <w:r w:rsidR="00E05B80">
        <w:rPr>
          <w:rFonts w:ascii="Times New Roman" w:hAnsi="Times New Roman" w:cs="Times New Roman"/>
          <w:sz w:val="28"/>
          <w:szCs w:val="28"/>
        </w:rPr>
        <w:t>– 436,584</w:t>
      </w:r>
      <w:r w:rsidR="00E05B80" w:rsidRPr="00954416">
        <w:rPr>
          <w:rFonts w:ascii="Times New Roman" w:hAnsi="Times New Roman" w:cs="Times New Roman"/>
          <w:sz w:val="28"/>
          <w:szCs w:val="28"/>
        </w:rPr>
        <w:t xml:space="preserve"> млн.руб. (</w:t>
      </w:r>
      <w:r w:rsidR="00E05B80">
        <w:rPr>
          <w:rFonts w:ascii="Times New Roman" w:hAnsi="Times New Roman" w:cs="Times New Roman"/>
          <w:sz w:val="28"/>
          <w:szCs w:val="28"/>
        </w:rPr>
        <w:t>24,45</w:t>
      </w:r>
      <w:r w:rsidR="00E05B80" w:rsidRPr="00954416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данными, сложившимися на 01.07.2017, общая сумма задолженности снизилась на 30,919 млн.руб. или на 1,77%, при этом просроченная кредиторская задолженность увеличилась на 44,216 </w:t>
      </w:r>
      <w:r w:rsidR="00E05B80" w:rsidRPr="00064116">
        <w:rPr>
          <w:rFonts w:ascii="Times New Roman" w:hAnsi="Times New Roman" w:cs="Times New Roman"/>
          <w:sz w:val="28"/>
          <w:szCs w:val="28"/>
        </w:rPr>
        <w:t xml:space="preserve">млн.руб. или на </w:t>
      </w:r>
      <w:r w:rsidRPr="00064116">
        <w:rPr>
          <w:rFonts w:ascii="Times New Roman" w:hAnsi="Times New Roman" w:cs="Times New Roman"/>
          <w:sz w:val="28"/>
          <w:szCs w:val="28"/>
        </w:rPr>
        <w:t>11,27%</w:t>
      </w:r>
      <w:r w:rsidR="00E05B80" w:rsidRPr="00064116">
        <w:rPr>
          <w:rFonts w:ascii="Times New Roman" w:hAnsi="Times New Roman" w:cs="Times New Roman"/>
          <w:sz w:val="28"/>
          <w:szCs w:val="28"/>
        </w:rPr>
        <w:t>.</w:t>
      </w:r>
      <w:r w:rsidR="00E05B80" w:rsidRPr="009544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762D2" w14:textId="098373B4" w:rsidR="00E05B80" w:rsidRPr="00954416" w:rsidRDefault="00E05B80" w:rsidP="00E05B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416">
        <w:rPr>
          <w:rFonts w:ascii="Times New Roman" w:hAnsi="Times New Roman" w:cs="Times New Roman"/>
          <w:sz w:val="28"/>
          <w:szCs w:val="28"/>
        </w:rPr>
        <w:t>Основными причинами образования кредиторской задолженности минздрав Архангельской области указывает</w:t>
      </w:r>
      <w:r w:rsidR="00543D79">
        <w:rPr>
          <w:rStyle w:val="af4"/>
          <w:rFonts w:ascii="Times New Roman" w:hAnsi="Times New Roman" w:cs="Times New Roman"/>
          <w:sz w:val="28"/>
          <w:szCs w:val="28"/>
        </w:rPr>
        <w:footnoteReference w:id="7"/>
      </w:r>
      <w:r w:rsidRPr="00954416">
        <w:rPr>
          <w:rFonts w:ascii="Times New Roman" w:hAnsi="Times New Roman" w:cs="Times New Roman"/>
          <w:sz w:val="28"/>
          <w:szCs w:val="28"/>
        </w:rPr>
        <w:t>:</w:t>
      </w:r>
    </w:p>
    <w:p w14:paraId="244E4C2A" w14:textId="5376560D" w:rsidR="00543D79" w:rsidRDefault="00543D79" w:rsidP="00E05B80">
      <w:pPr>
        <w:pStyle w:val="a3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плановых объемов стационарной медицинской помощи как наиболее ресурсоемкой. В связи с приведением нормативов объемов медицинской помощи территориальной программы государственных гарантий в соответствие с федеральными нормативами, в медицинских организациях проводится оптимизация коечного фонда с учетом уровней оказания медицинской помощи и маршрутизации пациентов, так как необходимо сокращать дорогостоящие виды помощи</w:t>
      </w:r>
      <w:r w:rsidR="008D16FE">
        <w:rPr>
          <w:rFonts w:ascii="Times New Roman" w:hAnsi="Times New Roman" w:cs="Times New Roman"/>
          <w:sz w:val="28"/>
          <w:szCs w:val="28"/>
        </w:rPr>
        <w:t xml:space="preserve"> (стационарную и скорую) и перенаправлять пациентов с акцентом на амбулаторную помощь и дневные стационары;</w:t>
      </w:r>
    </w:p>
    <w:p w14:paraId="3786ED8D" w14:textId="3E036BE0" w:rsidR="00E05B80" w:rsidRPr="00E05B80" w:rsidRDefault="00E05B80" w:rsidP="00E05B80">
      <w:pPr>
        <w:pStyle w:val="a3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5B80">
        <w:rPr>
          <w:rFonts w:ascii="Times New Roman" w:hAnsi="Times New Roman" w:cs="Times New Roman"/>
          <w:sz w:val="28"/>
          <w:szCs w:val="28"/>
        </w:rPr>
        <w:t xml:space="preserve">не выполнение </w:t>
      </w:r>
      <w:r w:rsidR="00543D79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E05B80">
        <w:rPr>
          <w:rFonts w:ascii="Times New Roman" w:hAnsi="Times New Roman" w:cs="Times New Roman"/>
          <w:sz w:val="28"/>
          <w:szCs w:val="28"/>
        </w:rPr>
        <w:t>плановых объемов медицинской помощи</w:t>
      </w:r>
      <w:r w:rsidR="00543D79">
        <w:rPr>
          <w:rFonts w:ascii="Times New Roman" w:hAnsi="Times New Roman" w:cs="Times New Roman"/>
          <w:sz w:val="28"/>
          <w:szCs w:val="28"/>
        </w:rPr>
        <w:t xml:space="preserve"> и, соответственно, утвержденной стоимости</w:t>
      </w:r>
      <w:r w:rsidRPr="00E05B80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543D79">
        <w:rPr>
          <w:rFonts w:ascii="Times New Roman" w:hAnsi="Times New Roman" w:cs="Times New Roman"/>
          <w:sz w:val="28"/>
          <w:szCs w:val="28"/>
        </w:rPr>
        <w:t>недостаточностью медицинских кадров в первичном звене, что влияет на уменьшение финансирования</w:t>
      </w:r>
      <w:r w:rsidRPr="00E05B80">
        <w:rPr>
          <w:rFonts w:ascii="Times New Roman" w:hAnsi="Times New Roman" w:cs="Times New Roman"/>
          <w:sz w:val="28"/>
          <w:szCs w:val="28"/>
        </w:rPr>
        <w:t>;</w:t>
      </w:r>
    </w:p>
    <w:p w14:paraId="7DD01127" w14:textId="6A6F41FF" w:rsidR="008D16FE" w:rsidRDefault="008D16FE" w:rsidP="00E05B80">
      <w:pPr>
        <w:pStyle w:val="a3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неэффективное управление ресурсами в новых экономических условиях;</w:t>
      </w:r>
    </w:p>
    <w:p w14:paraId="4F9D8E77" w14:textId="4943BA83" w:rsidR="008D16FE" w:rsidRDefault="008D16FE" w:rsidP="00E05B80">
      <w:pPr>
        <w:pStyle w:val="a3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недостаточный уровень подготовки специалистов-управленцев или отсутствие таковых в районах области;</w:t>
      </w:r>
    </w:p>
    <w:p w14:paraId="4E541D34" w14:textId="7F1CFE5B" w:rsidR="00E05B80" w:rsidRPr="00E05B80" w:rsidRDefault="008D16FE" w:rsidP="00E05B80">
      <w:pPr>
        <w:pStyle w:val="a3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реальной поддержки со стороны глав муниципальных образований</w:t>
      </w:r>
      <w:r w:rsidR="00E05B80" w:rsidRPr="00E05B80">
        <w:rPr>
          <w:rFonts w:ascii="Times New Roman" w:hAnsi="Times New Roman" w:cs="Times New Roman"/>
          <w:sz w:val="28"/>
          <w:szCs w:val="28"/>
        </w:rPr>
        <w:t>.</w:t>
      </w:r>
    </w:p>
    <w:p w14:paraId="02FB0DFF" w14:textId="070E435F" w:rsidR="00141D37" w:rsidRDefault="00141D37" w:rsidP="00141D37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41D37">
        <w:rPr>
          <w:rFonts w:ascii="Times New Roman" w:hAnsi="Times New Roman" w:cs="Times New Roman"/>
          <w:sz w:val="28"/>
          <w:szCs w:val="28"/>
        </w:rPr>
        <w:t xml:space="preserve">ерриториальный фонд обязательного медицинского страхования Архангельской области, учитывает размер кредиторской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без текущей </w:t>
      </w:r>
      <w:r w:rsidRPr="00141D37">
        <w:rPr>
          <w:rFonts w:ascii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1D37">
        <w:rPr>
          <w:rFonts w:ascii="Times New Roman" w:hAnsi="Times New Roman" w:cs="Times New Roman"/>
          <w:sz w:val="28"/>
          <w:szCs w:val="28"/>
        </w:rPr>
        <w:t xml:space="preserve"> по заработной плате перед работниками,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41D37">
        <w:rPr>
          <w:rFonts w:ascii="Times New Roman" w:hAnsi="Times New Roman" w:cs="Times New Roman"/>
          <w:sz w:val="28"/>
          <w:szCs w:val="28"/>
        </w:rPr>
        <w:t>налогам, сборам, страховым взносам, а также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1D37">
        <w:rPr>
          <w:rFonts w:ascii="Times New Roman" w:hAnsi="Times New Roman" w:cs="Times New Roman"/>
          <w:sz w:val="28"/>
          <w:szCs w:val="28"/>
        </w:rPr>
        <w:t xml:space="preserve"> перед контрагентами, в 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141D37">
        <w:rPr>
          <w:rFonts w:ascii="Times New Roman" w:hAnsi="Times New Roman" w:cs="Times New Roman"/>
          <w:sz w:val="28"/>
          <w:szCs w:val="28"/>
        </w:rPr>
        <w:t>числе перед страхов</w:t>
      </w:r>
      <w:r w:rsidR="00977F1A">
        <w:rPr>
          <w:rFonts w:ascii="Times New Roman" w:hAnsi="Times New Roman" w:cs="Times New Roman"/>
          <w:sz w:val="28"/>
          <w:szCs w:val="28"/>
        </w:rPr>
        <w:t>ыми медицинскими организациями, с</w:t>
      </w:r>
      <w:r w:rsidRPr="00141D37">
        <w:rPr>
          <w:rFonts w:ascii="Times New Roman" w:hAnsi="Times New Roman" w:cs="Times New Roman"/>
          <w:sz w:val="28"/>
          <w:szCs w:val="28"/>
        </w:rPr>
        <w:t>огласно письму от 22.11.2017 № 4112/01-09 по состоянию на 25.09.2017 просроченная кредиторская задолженность медицинских организаций составляла 422,962 млн.руб.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04BFB" w14:textId="77777777" w:rsidR="00AC7053" w:rsidRPr="00AC7053" w:rsidRDefault="00AC7053" w:rsidP="00E05B80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E269419" w14:textId="7F3EA169" w:rsidR="00E05B80" w:rsidRDefault="00E64D5A" w:rsidP="00E05B80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05B80">
        <w:rPr>
          <w:rFonts w:ascii="Times New Roman" w:hAnsi="Times New Roman" w:cs="Times New Roman"/>
          <w:sz w:val="28"/>
          <w:szCs w:val="28"/>
        </w:rPr>
        <w:t xml:space="preserve">едицинские организации, </w:t>
      </w:r>
      <w:r w:rsidR="00AC7053">
        <w:rPr>
          <w:rFonts w:ascii="Times New Roman" w:hAnsi="Times New Roman" w:cs="Times New Roman"/>
          <w:sz w:val="28"/>
          <w:szCs w:val="28"/>
        </w:rPr>
        <w:t>имеющие</w:t>
      </w:r>
      <w:r w:rsidR="00E05B80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AC7053">
        <w:rPr>
          <w:rFonts w:ascii="Times New Roman" w:hAnsi="Times New Roman" w:cs="Times New Roman"/>
          <w:sz w:val="28"/>
          <w:szCs w:val="28"/>
        </w:rPr>
        <w:t>ую</w:t>
      </w:r>
      <w:r w:rsidR="00E05B80">
        <w:rPr>
          <w:rFonts w:ascii="Times New Roman" w:hAnsi="Times New Roman" w:cs="Times New Roman"/>
          <w:sz w:val="28"/>
          <w:szCs w:val="28"/>
        </w:rPr>
        <w:t xml:space="preserve"> кредиторск</w:t>
      </w:r>
      <w:r w:rsidR="00AC7053">
        <w:rPr>
          <w:rFonts w:ascii="Times New Roman" w:hAnsi="Times New Roman" w:cs="Times New Roman"/>
          <w:sz w:val="28"/>
          <w:szCs w:val="28"/>
        </w:rPr>
        <w:t>ую</w:t>
      </w:r>
      <w:r w:rsidR="00E05B80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AC7053">
        <w:rPr>
          <w:rFonts w:ascii="Times New Roman" w:hAnsi="Times New Roman" w:cs="Times New Roman"/>
          <w:sz w:val="28"/>
          <w:szCs w:val="28"/>
        </w:rPr>
        <w:t>ь</w:t>
      </w:r>
      <w:r w:rsidR="00977F1A">
        <w:rPr>
          <w:rFonts w:ascii="Times New Roman" w:hAnsi="Times New Roman" w:cs="Times New Roman"/>
          <w:sz w:val="28"/>
          <w:szCs w:val="28"/>
        </w:rPr>
        <w:t xml:space="preserve"> по состоянию на 01.10.2017 по </w:t>
      </w:r>
      <w:r w:rsidR="00977F1A" w:rsidRPr="00977F1A">
        <w:rPr>
          <w:rFonts w:ascii="Times New Roman" w:hAnsi="Times New Roman" w:cs="Times New Roman"/>
          <w:sz w:val="28"/>
          <w:szCs w:val="28"/>
        </w:rPr>
        <w:t>информации министерства здравоохранения Архангельской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B80">
        <w:rPr>
          <w:rFonts w:ascii="Times New Roman" w:hAnsi="Times New Roman" w:cs="Times New Roman"/>
          <w:sz w:val="28"/>
          <w:szCs w:val="28"/>
        </w:rPr>
        <w:t xml:space="preserve"> представлены в таблице:</w:t>
      </w:r>
    </w:p>
    <w:tbl>
      <w:tblPr>
        <w:tblW w:w="9329" w:type="dxa"/>
        <w:tblLook w:val="04A0" w:firstRow="1" w:lastRow="0" w:firstColumn="1" w:lastColumn="0" w:noHBand="0" w:noVBand="1"/>
      </w:tblPr>
      <w:tblGrid>
        <w:gridCol w:w="7199"/>
        <w:gridCol w:w="1160"/>
        <w:gridCol w:w="970"/>
      </w:tblGrid>
      <w:tr w:rsidR="00AC7053" w:rsidRPr="00AC7053" w14:paraId="75BEA737" w14:textId="77777777" w:rsidTr="00AC7053">
        <w:trPr>
          <w:trHeight w:val="315"/>
          <w:tblHeader/>
        </w:trPr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F036" w14:textId="4F035490" w:rsidR="00AC7053" w:rsidRPr="00AC7053" w:rsidRDefault="00B54DB1" w:rsidP="00AC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AC7053" w:rsidRPr="00AC70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аименование медицинской организации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FD7E" w14:textId="3FBA1A9F" w:rsidR="00AC7053" w:rsidRPr="00AC7053" w:rsidRDefault="00B54DB1" w:rsidP="00B5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AC7053" w:rsidRPr="00AC70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умма задолженности</w:t>
            </w:r>
            <w:r w:rsidR="00AC70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(млн.руб.)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9540" w14:textId="5E6ABE7E" w:rsidR="00AC7053" w:rsidRPr="00AC7053" w:rsidRDefault="00B54DB1" w:rsidP="00B5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AC7053" w:rsidRPr="00AC70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оля в общей сумме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="00AC7053" w:rsidRPr="00AC70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адолженности</w:t>
            </w:r>
          </w:p>
        </w:tc>
      </w:tr>
      <w:tr w:rsidR="00AC7053" w:rsidRPr="00AC7053" w14:paraId="313E1288" w14:textId="77777777" w:rsidTr="00AC7053">
        <w:trPr>
          <w:trHeight w:val="318"/>
        </w:trPr>
        <w:tc>
          <w:tcPr>
            <w:tcW w:w="7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E98F" w14:textId="20939C18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E119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D673B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12,75%</w:t>
            </w:r>
          </w:p>
        </w:tc>
      </w:tr>
      <w:tr w:rsidR="00AC7053" w:rsidRPr="00AC7053" w14:paraId="2F7C2FE1" w14:textId="77777777" w:rsidTr="00AC7053">
        <w:trPr>
          <w:trHeight w:val="279"/>
        </w:trPr>
        <w:tc>
          <w:tcPr>
            <w:tcW w:w="7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CBEA" w14:textId="160F79B0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A80C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BBE9C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7,50%</w:t>
            </w:r>
          </w:p>
        </w:tc>
      </w:tr>
      <w:tr w:rsidR="00AC7053" w:rsidRPr="00AC7053" w14:paraId="3D1EEABB" w14:textId="77777777" w:rsidTr="00AC7053">
        <w:trPr>
          <w:trHeight w:val="553"/>
        </w:trPr>
        <w:tc>
          <w:tcPr>
            <w:tcW w:w="7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8FF9" w14:textId="21739470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Котласская центральная городская больница имени святителя Луки (В.Ф. Войно-Ясенецкого)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1700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4925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7,40%</w:t>
            </w:r>
          </w:p>
        </w:tc>
      </w:tr>
      <w:tr w:rsidR="00AC7053" w:rsidRPr="00AC7053" w14:paraId="4B9997D8" w14:textId="77777777" w:rsidTr="00AC7053">
        <w:trPr>
          <w:trHeight w:val="292"/>
        </w:trPr>
        <w:tc>
          <w:tcPr>
            <w:tcW w:w="7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DD0D" w14:textId="64C129A3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Коряжемская городская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22BF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1F039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7,40%</w:t>
            </w:r>
          </w:p>
        </w:tc>
      </w:tr>
      <w:tr w:rsidR="00AC7053" w:rsidRPr="00AC7053" w14:paraId="3E9FED3B" w14:textId="77777777" w:rsidTr="00AC7053">
        <w:trPr>
          <w:trHeight w:val="267"/>
        </w:trPr>
        <w:tc>
          <w:tcPr>
            <w:tcW w:w="7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0AD7" w14:textId="60E408B4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BDFD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C4B41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7,38%</w:t>
            </w:r>
          </w:p>
        </w:tc>
      </w:tr>
      <w:tr w:rsidR="00AC7053" w:rsidRPr="00AC7053" w14:paraId="579ACF93" w14:textId="77777777" w:rsidTr="00AC7053">
        <w:trPr>
          <w:trHeight w:val="258"/>
        </w:trPr>
        <w:tc>
          <w:tcPr>
            <w:tcW w:w="7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CA80" w14:textId="49142D2C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Верхнетоемская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50B7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24983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7,29%</w:t>
            </w:r>
          </w:p>
        </w:tc>
      </w:tr>
      <w:tr w:rsidR="00AC7053" w:rsidRPr="00AC7053" w14:paraId="362765EB" w14:textId="77777777" w:rsidTr="00AC7053">
        <w:trPr>
          <w:trHeight w:val="194"/>
        </w:trPr>
        <w:tc>
          <w:tcPr>
            <w:tcW w:w="7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21F3" w14:textId="1DC6C8EA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городская клиническая больница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6888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7E98C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6,07%</w:t>
            </w:r>
          </w:p>
        </w:tc>
      </w:tr>
      <w:tr w:rsidR="00AC7053" w:rsidRPr="00AC7053" w14:paraId="3A87956C" w14:textId="77777777" w:rsidTr="00AC7053">
        <w:trPr>
          <w:trHeight w:val="197"/>
        </w:trPr>
        <w:tc>
          <w:tcPr>
            <w:tcW w:w="7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BBD8" w14:textId="3B97F9D7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Коношская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0E49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CBE92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5,93%</w:t>
            </w:r>
          </w:p>
        </w:tc>
      </w:tr>
      <w:tr w:rsidR="00AC7053" w:rsidRPr="00AC7053" w14:paraId="27FE3B52" w14:textId="77777777" w:rsidTr="00AC7053">
        <w:trPr>
          <w:trHeight w:val="202"/>
        </w:trPr>
        <w:tc>
          <w:tcPr>
            <w:tcW w:w="7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146A" w14:textId="7EAEB4C2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Северодвинская городская больница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31F2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11278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5,60%</w:t>
            </w:r>
          </w:p>
        </w:tc>
      </w:tr>
      <w:tr w:rsidR="00AC7053" w:rsidRPr="00AC7053" w14:paraId="31F06177" w14:textId="77777777" w:rsidTr="00AC7053">
        <w:trPr>
          <w:trHeight w:val="191"/>
        </w:trPr>
        <w:tc>
          <w:tcPr>
            <w:tcW w:w="7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7554" w14:textId="3ED747F4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0EBA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CF08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5,34%</w:t>
            </w:r>
          </w:p>
        </w:tc>
      </w:tr>
      <w:tr w:rsidR="00AC7053" w:rsidRPr="00AC7053" w14:paraId="788516E1" w14:textId="77777777" w:rsidTr="00AC7053">
        <w:trPr>
          <w:trHeight w:val="196"/>
        </w:trPr>
        <w:tc>
          <w:tcPr>
            <w:tcW w:w="7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D9EF" w14:textId="0C1CFB56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Онежская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9F83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41778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5,12%</w:t>
            </w:r>
          </w:p>
        </w:tc>
      </w:tr>
      <w:tr w:rsidR="00AC7053" w:rsidRPr="00AC7053" w14:paraId="62F50B61" w14:textId="77777777" w:rsidTr="00AC7053">
        <w:trPr>
          <w:trHeight w:val="327"/>
        </w:trPr>
        <w:tc>
          <w:tcPr>
            <w:tcW w:w="7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B019" w14:textId="2CB4FFF5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7A63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6F07E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3,92%</w:t>
            </w:r>
          </w:p>
        </w:tc>
      </w:tr>
      <w:tr w:rsidR="00AC7053" w:rsidRPr="00AC7053" w14:paraId="6CEB9945" w14:textId="77777777" w:rsidTr="00AC7053">
        <w:trPr>
          <w:trHeight w:val="148"/>
        </w:trPr>
        <w:tc>
          <w:tcPr>
            <w:tcW w:w="7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80F2" w14:textId="4364EF5A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B5A7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BDAF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3,60%</w:t>
            </w:r>
          </w:p>
        </w:tc>
      </w:tr>
      <w:tr w:rsidR="00AC7053" w:rsidRPr="00AC7053" w14:paraId="6173A112" w14:textId="77777777" w:rsidTr="00AC7053">
        <w:trPr>
          <w:trHeight w:val="563"/>
        </w:trPr>
        <w:tc>
          <w:tcPr>
            <w:tcW w:w="7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DCD6" w14:textId="1A85A932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Шенкурская центральная районная больница им. Н.Н. Приорова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BF75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CAA71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3,40%</w:t>
            </w:r>
          </w:p>
        </w:tc>
      </w:tr>
      <w:tr w:rsidR="00AC7053" w:rsidRPr="00AC7053" w14:paraId="7987A24F" w14:textId="77777777" w:rsidTr="00AC7053">
        <w:trPr>
          <w:trHeight w:val="273"/>
        </w:trPr>
        <w:tc>
          <w:tcPr>
            <w:tcW w:w="7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0F39" w14:textId="1F5429B3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Лешуконская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D5D3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CA82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3,19%</w:t>
            </w:r>
          </w:p>
        </w:tc>
      </w:tr>
      <w:tr w:rsidR="00AC7053" w:rsidRPr="00AC7053" w14:paraId="37A5FB42" w14:textId="77777777" w:rsidTr="00AC7053">
        <w:trPr>
          <w:trHeight w:val="264"/>
        </w:trPr>
        <w:tc>
          <w:tcPr>
            <w:tcW w:w="7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9CAB" w14:textId="4DB4650C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4296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C2EA3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2,72%</w:t>
            </w:r>
          </w:p>
        </w:tc>
      </w:tr>
      <w:tr w:rsidR="00AC7053" w:rsidRPr="00AC7053" w14:paraId="31573825" w14:textId="77777777" w:rsidTr="00AC7053">
        <w:trPr>
          <w:trHeight w:val="551"/>
        </w:trPr>
        <w:tc>
          <w:tcPr>
            <w:tcW w:w="7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D6DC" w14:textId="1A4ECC6E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городская клиническая поликлиника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A57D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09816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2,54%</w:t>
            </w:r>
          </w:p>
        </w:tc>
      </w:tr>
      <w:tr w:rsidR="00AC7053" w:rsidRPr="00AC7053" w14:paraId="268731BB" w14:textId="77777777" w:rsidTr="00AC7053">
        <w:trPr>
          <w:trHeight w:val="559"/>
        </w:trPr>
        <w:tc>
          <w:tcPr>
            <w:tcW w:w="7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A719" w14:textId="42648DE5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детская клиническая больница им. П.Г. Выжлецова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6B1D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DE2EB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0,94%</w:t>
            </w:r>
          </w:p>
        </w:tc>
      </w:tr>
      <w:tr w:rsidR="00AC7053" w:rsidRPr="00AC7053" w14:paraId="497A80E3" w14:textId="77777777" w:rsidTr="00AC7053">
        <w:trPr>
          <w:trHeight w:val="269"/>
        </w:trPr>
        <w:tc>
          <w:tcPr>
            <w:tcW w:w="7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9D0A" w14:textId="3891F635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Яренская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54C3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4854B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0,71%</w:t>
            </w:r>
          </w:p>
        </w:tc>
      </w:tr>
      <w:tr w:rsidR="00AC7053" w:rsidRPr="00AC7053" w14:paraId="1378F9F2" w14:textId="77777777" w:rsidTr="00AC7053">
        <w:trPr>
          <w:trHeight w:val="557"/>
        </w:trPr>
        <w:tc>
          <w:tcPr>
            <w:tcW w:w="7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5B01" w14:textId="1A93BDC1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Каргопольская центральная районная больница имени Н.Д. Кировой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2DB4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CFB13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0,69%</w:t>
            </w:r>
          </w:p>
        </w:tc>
      </w:tr>
      <w:tr w:rsidR="00AC7053" w:rsidRPr="00AC7053" w14:paraId="6C87C900" w14:textId="77777777" w:rsidTr="00AC7053">
        <w:trPr>
          <w:trHeight w:val="268"/>
        </w:trPr>
        <w:tc>
          <w:tcPr>
            <w:tcW w:w="7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7DED" w14:textId="0AEBDA89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ABBD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45CE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0,50%</w:t>
            </w:r>
          </w:p>
        </w:tc>
      </w:tr>
      <w:tr w:rsidR="00AC7053" w:rsidRPr="00AC7053" w14:paraId="54136781" w14:textId="77777777" w:rsidTr="00AC7053">
        <w:trPr>
          <w:trHeight w:val="315"/>
        </w:trPr>
        <w:tc>
          <w:tcPr>
            <w:tcW w:w="7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E4AF" w14:textId="184112A7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общая сумма просроченной кредиторской задолженности:</w:t>
            </w: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E5C4" w14:textId="77777777" w:rsidR="00AC7053" w:rsidRPr="00AC7053" w:rsidRDefault="00AC7053" w:rsidP="00AC7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436,584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6206" w14:textId="77777777" w:rsidR="00AC7053" w:rsidRPr="00AC7053" w:rsidRDefault="00AC7053" w:rsidP="00AC7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C29C226" w14:textId="77777777" w:rsidR="00BB51B3" w:rsidRDefault="00BB51B3" w:rsidP="00141D37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ABDDE" w14:textId="77777777" w:rsidR="00B54DB1" w:rsidRDefault="00B54DB1" w:rsidP="00141D37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F5DF8" w14:textId="77777777" w:rsidR="00977F1A" w:rsidRPr="00141D37" w:rsidRDefault="00977F1A" w:rsidP="00141D37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F5DBF" w14:textId="534B7857" w:rsidR="000A74C6" w:rsidRPr="00AC3658" w:rsidRDefault="006902D7" w:rsidP="002E0FB7">
      <w:pPr>
        <w:pStyle w:val="a3"/>
        <w:shd w:val="clear" w:color="auto" w:fill="FFFFFF" w:themeFill="background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658">
        <w:rPr>
          <w:rFonts w:ascii="Times New Roman" w:hAnsi="Times New Roman" w:cs="Times New Roman"/>
          <w:sz w:val="28"/>
          <w:szCs w:val="28"/>
        </w:rPr>
        <w:lastRenderedPageBreak/>
        <w:t>Результат исполнения бюджета ТФОМС за 9 месяцев 201</w:t>
      </w:r>
      <w:r w:rsidR="00C40BA3">
        <w:rPr>
          <w:rFonts w:ascii="Times New Roman" w:hAnsi="Times New Roman" w:cs="Times New Roman"/>
          <w:sz w:val="28"/>
          <w:szCs w:val="28"/>
        </w:rPr>
        <w:t>7</w:t>
      </w:r>
      <w:r w:rsidRPr="00AC3658">
        <w:rPr>
          <w:rFonts w:ascii="Times New Roman" w:hAnsi="Times New Roman" w:cs="Times New Roman"/>
          <w:sz w:val="28"/>
          <w:szCs w:val="28"/>
        </w:rPr>
        <w:t xml:space="preserve"> года: </w:t>
      </w:r>
    </w:p>
    <w:p w14:paraId="1597E1F5" w14:textId="120C2554" w:rsidR="00C63D75" w:rsidRPr="00AC3658" w:rsidRDefault="00C63D75" w:rsidP="00C8122F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658">
        <w:rPr>
          <w:rFonts w:ascii="Times New Roman" w:hAnsi="Times New Roman" w:cs="Times New Roman"/>
          <w:sz w:val="28"/>
          <w:szCs w:val="28"/>
        </w:rPr>
        <w:t>Бюджет ТФОМС за 9 месяцев 201</w:t>
      </w:r>
      <w:r w:rsidR="00C40BA3">
        <w:rPr>
          <w:rFonts w:ascii="Times New Roman" w:hAnsi="Times New Roman" w:cs="Times New Roman"/>
          <w:sz w:val="28"/>
          <w:szCs w:val="28"/>
        </w:rPr>
        <w:t>7</w:t>
      </w:r>
      <w:r w:rsidRPr="00AC3658">
        <w:rPr>
          <w:rFonts w:ascii="Times New Roman" w:hAnsi="Times New Roman" w:cs="Times New Roman"/>
          <w:sz w:val="28"/>
          <w:szCs w:val="28"/>
        </w:rPr>
        <w:t xml:space="preserve"> года по доходам исполнен в сумме </w:t>
      </w:r>
      <w:r w:rsidR="00C40BA3" w:rsidRPr="00C40BA3">
        <w:rPr>
          <w:rFonts w:ascii="Times New Roman" w:hAnsi="Times New Roman" w:cs="Times New Roman"/>
          <w:sz w:val="28"/>
          <w:szCs w:val="28"/>
        </w:rPr>
        <w:t>13 316,343 млн.руб. или на 74,71%</w:t>
      </w:r>
    </w:p>
    <w:p w14:paraId="484A720C" w14:textId="7700B4FE" w:rsidR="00FC5CE9" w:rsidRPr="00AC3658" w:rsidRDefault="00C63D75" w:rsidP="00C8122F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658">
        <w:rPr>
          <w:rFonts w:ascii="Times New Roman" w:hAnsi="Times New Roman" w:cs="Times New Roman"/>
          <w:sz w:val="28"/>
          <w:szCs w:val="28"/>
        </w:rPr>
        <w:t xml:space="preserve">Расходы бюджета ТФОМС за 9 месяцев </w:t>
      </w:r>
      <w:r w:rsidR="00C40BA3"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AC3658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C40BA3" w:rsidRPr="00C40BA3">
        <w:rPr>
          <w:rFonts w:ascii="Times New Roman" w:hAnsi="Times New Roman" w:cs="Times New Roman"/>
          <w:sz w:val="28"/>
          <w:szCs w:val="28"/>
        </w:rPr>
        <w:t>11 828,930</w:t>
      </w:r>
      <w:r w:rsidRPr="00AC3658">
        <w:rPr>
          <w:rFonts w:ascii="Times New Roman" w:hAnsi="Times New Roman" w:cs="Times New Roman"/>
          <w:sz w:val="28"/>
          <w:szCs w:val="28"/>
        </w:rPr>
        <w:t xml:space="preserve"> млн.руб. (</w:t>
      </w:r>
      <w:r w:rsidR="00C40BA3">
        <w:rPr>
          <w:rFonts w:ascii="Times New Roman" w:hAnsi="Times New Roman" w:cs="Times New Roman"/>
          <w:sz w:val="28"/>
          <w:szCs w:val="28"/>
        </w:rPr>
        <w:t>63,65</w:t>
      </w:r>
      <w:r w:rsidR="00FC5CE9" w:rsidRPr="00AC3658">
        <w:rPr>
          <w:rFonts w:ascii="Times New Roman" w:hAnsi="Times New Roman" w:cs="Times New Roman"/>
          <w:sz w:val="28"/>
          <w:szCs w:val="28"/>
        </w:rPr>
        <w:t>% от плановых назначений).</w:t>
      </w:r>
    </w:p>
    <w:p w14:paraId="16930AF8" w14:textId="491CA18E" w:rsidR="00FC5CE9" w:rsidRPr="00AC3658" w:rsidRDefault="00FC5CE9" w:rsidP="00C8122F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658">
        <w:rPr>
          <w:rFonts w:ascii="Times New Roman" w:hAnsi="Times New Roman" w:cs="Times New Roman"/>
          <w:sz w:val="28"/>
          <w:szCs w:val="28"/>
        </w:rPr>
        <w:t>Бюджет ТФОМС за 9 месяцев 201</w:t>
      </w:r>
      <w:r w:rsidR="00C40BA3">
        <w:rPr>
          <w:rFonts w:ascii="Times New Roman" w:hAnsi="Times New Roman" w:cs="Times New Roman"/>
          <w:sz w:val="28"/>
          <w:szCs w:val="28"/>
        </w:rPr>
        <w:t>7</w:t>
      </w:r>
      <w:r w:rsidRPr="00AC3658">
        <w:rPr>
          <w:rFonts w:ascii="Times New Roman" w:hAnsi="Times New Roman" w:cs="Times New Roman"/>
          <w:sz w:val="28"/>
          <w:szCs w:val="28"/>
        </w:rPr>
        <w:t xml:space="preserve"> года исполнен с профицитом в сумме </w:t>
      </w:r>
      <w:r w:rsidR="00C40BA3">
        <w:rPr>
          <w:rFonts w:ascii="Times New Roman" w:hAnsi="Times New Roman" w:cs="Times New Roman"/>
          <w:sz w:val="28"/>
          <w:szCs w:val="28"/>
        </w:rPr>
        <w:t>1 487,413</w:t>
      </w:r>
      <w:r w:rsidRPr="00AC3658">
        <w:rPr>
          <w:rFonts w:ascii="Times New Roman" w:hAnsi="Times New Roman" w:cs="Times New Roman"/>
          <w:sz w:val="28"/>
          <w:szCs w:val="28"/>
        </w:rPr>
        <w:t xml:space="preserve"> млн.руб.</w:t>
      </w:r>
    </w:p>
    <w:p w14:paraId="7BA5D9C7" w14:textId="2218850B" w:rsidR="00C63D75" w:rsidRPr="00BB51B3" w:rsidRDefault="00FC5CE9" w:rsidP="002E0FB7">
      <w:pPr>
        <w:pStyle w:val="a3"/>
        <w:shd w:val="clear" w:color="auto" w:fill="FFFFFF" w:themeFill="background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3658">
        <w:rPr>
          <w:rFonts w:ascii="Times New Roman" w:hAnsi="Times New Roman" w:cs="Times New Roman"/>
          <w:sz w:val="28"/>
          <w:szCs w:val="28"/>
        </w:rPr>
        <w:t xml:space="preserve"> </w:t>
      </w:r>
      <w:r w:rsidR="00C63D75" w:rsidRPr="00AC36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1AE02" w14:textId="31FCBF0B" w:rsidR="00D7722F" w:rsidRDefault="00D7722F" w:rsidP="002E0FB7">
      <w:pPr>
        <w:pStyle w:val="a3"/>
        <w:shd w:val="clear" w:color="auto" w:fill="FFFFFF" w:themeFill="background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658">
        <w:rPr>
          <w:rFonts w:ascii="Times New Roman" w:hAnsi="Times New Roman" w:cs="Times New Roman"/>
          <w:sz w:val="28"/>
          <w:szCs w:val="28"/>
        </w:rPr>
        <w:t xml:space="preserve">Таким образом, контрольно-счетная палата Архангельской области полагает возможным рассмотрение отчета об исполнении </w:t>
      </w:r>
      <w:r w:rsidR="00933019" w:rsidRPr="00AC3658">
        <w:rPr>
          <w:rFonts w:ascii="Times New Roman" w:hAnsi="Times New Roman" w:cs="Times New Roman"/>
          <w:sz w:val="28"/>
          <w:szCs w:val="28"/>
        </w:rPr>
        <w:t xml:space="preserve">бюджета территориального фонда обязательного медицинского страхования за </w:t>
      </w:r>
      <w:r w:rsidR="002E0FB7" w:rsidRPr="00AC365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933019" w:rsidRPr="00AC3658">
        <w:rPr>
          <w:rFonts w:ascii="Times New Roman" w:hAnsi="Times New Roman" w:cs="Times New Roman"/>
          <w:sz w:val="28"/>
          <w:szCs w:val="28"/>
        </w:rPr>
        <w:t>201</w:t>
      </w:r>
      <w:r w:rsidR="00C40BA3">
        <w:rPr>
          <w:rFonts w:ascii="Times New Roman" w:hAnsi="Times New Roman" w:cs="Times New Roman"/>
          <w:sz w:val="28"/>
          <w:szCs w:val="28"/>
        </w:rPr>
        <w:t>7</w:t>
      </w:r>
      <w:r w:rsidR="00933019" w:rsidRPr="00AC3658">
        <w:rPr>
          <w:rFonts w:ascii="Times New Roman" w:hAnsi="Times New Roman" w:cs="Times New Roman"/>
          <w:sz w:val="28"/>
          <w:szCs w:val="28"/>
        </w:rPr>
        <w:t xml:space="preserve"> года на сессии Архангельского областного Собрания депутатов.</w:t>
      </w:r>
    </w:p>
    <w:p w14:paraId="08C8D65C" w14:textId="77777777" w:rsidR="0013165B" w:rsidRDefault="0013165B" w:rsidP="002E2CB1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43032215" w14:textId="454BF5DF" w:rsidR="00E64D5A" w:rsidRDefault="00E64D5A" w:rsidP="002E2CB1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6A3F44EF" w14:textId="2909981C" w:rsidR="00E64D5A" w:rsidRPr="00BB51B3" w:rsidRDefault="00E64D5A" w:rsidP="002E2CB1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63963AA6" w14:textId="64E3D9C5" w:rsidR="00651784" w:rsidRDefault="00651784" w:rsidP="0065178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142CB76A" w14:textId="026D4AB0" w:rsidR="00651784" w:rsidRDefault="00651784" w:rsidP="0065178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14:paraId="6CBAEF4F" w14:textId="4184AF99" w:rsidR="00651784" w:rsidRPr="00E3030E" w:rsidRDefault="00651784" w:rsidP="0065178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                                                                        А.А. Дементьев</w:t>
      </w:r>
    </w:p>
    <w:sectPr w:rsidR="00651784" w:rsidRPr="00E3030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4AD2B" w14:textId="77777777" w:rsidR="00E80FED" w:rsidRDefault="00E80FED" w:rsidP="00D740D8">
      <w:pPr>
        <w:spacing w:after="0" w:line="240" w:lineRule="auto"/>
      </w:pPr>
      <w:r>
        <w:separator/>
      </w:r>
    </w:p>
  </w:endnote>
  <w:endnote w:type="continuationSeparator" w:id="0">
    <w:p w14:paraId="0674BAD3" w14:textId="77777777" w:rsidR="00E80FED" w:rsidRDefault="00E80FED" w:rsidP="00D7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0066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A91C1C3" w14:textId="1920FBE9" w:rsidR="00AC7053" w:rsidRPr="00D740D8" w:rsidRDefault="00AC7053">
        <w:pPr>
          <w:pStyle w:val="af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740D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40D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740D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4F5C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D740D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6EB3A75" w14:textId="77777777" w:rsidR="00AC7053" w:rsidRDefault="00AC705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4D18D" w14:textId="77777777" w:rsidR="00E80FED" w:rsidRDefault="00E80FED" w:rsidP="00D740D8">
      <w:pPr>
        <w:spacing w:after="0" w:line="240" w:lineRule="auto"/>
      </w:pPr>
      <w:r>
        <w:separator/>
      </w:r>
    </w:p>
  </w:footnote>
  <w:footnote w:type="continuationSeparator" w:id="0">
    <w:p w14:paraId="4AA66267" w14:textId="77777777" w:rsidR="00E80FED" w:rsidRDefault="00E80FED" w:rsidP="00D740D8">
      <w:pPr>
        <w:spacing w:after="0" w:line="240" w:lineRule="auto"/>
      </w:pPr>
      <w:r>
        <w:continuationSeparator/>
      </w:r>
    </w:p>
  </w:footnote>
  <w:footnote w:id="1">
    <w:p w14:paraId="794E756B" w14:textId="5AF2C1F2" w:rsidR="00AC7053" w:rsidRPr="00F7739D" w:rsidRDefault="00AC7053">
      <w:pPr>
        <w:pStyle w:val="af2"/>
        <w:rPr>
          <w:rFonts w:ascii="Times New Roman" w:hAnsi="Times New Roman" w:cs="Times New Roman"/>
          <w:sz w:val="16"/>
          <w:szCs w:val="16"/>
        </w:rPr>
      </w:pPr>
      <w:r w:rsidRPr="00F7739D">
        <w:rPr>
          <w:rStyle w:val="af4"/>
          <w:rFonts w:ascii="Times New Roman" w:hAnsi="Times New Roman" w:cs="Times New Roman"/>
          <w:sz w:val="16"/>
          <w:szCs w:val="16"/>
        </w:rPr>
        <w:footnoteRef/>
      </w:r>
      <w:r w:rsidRPr="00F7739D">
        <w:rPr>
          <w:rFonts w:ascii="Times New Roman" w:hAnsi="Times New Roman" w:cs="Times New Roman"/>
          <w:sz w:val="16"/>
          <w:szCs w:val="16"/>
        </w:rPr>
        <w:t xml:space="preserve"> далее - Отчет</w:t>
      </w:r>
    </w:p>
  </w:footnote>
  <w:footnote w:id="2">
    <w:p w14:paraId="62F3B90A" w14:textId="5A41945C" w:rsidR="00AC7053" w:rsidRPr="00F7739D" w:rsidRDefault="00AC7053">
      <w:pPr>
        <w:pStyle w:val="af2"/>
        <w:rPr>
          <w:rFonts w:ascii="Times New Roman" w:hAnsi="Times New Roman" w:cs="Times New Roman"/>
          <w:sz w:val="16"/>
          <w:szCs w:val="16"/>
        </w:rPr>
      </w:pPr>
      <w:r w:rsidRPr="00F7739D">
        <w:rPr>
          <w:rStyle w:val="af4"/>
          <w:rFonts w:ascii="Times New Roman" w:hAnsi="Times New Roman" w:cs="Times New Roman"/>
          <w:sz w:val="16"/>
          <w:szCs w:val="16"/>
        </w:rPr>
        <w:footnoteRef/>
      </w:r>
      <w:r w:rsidRPr="00F7739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далее – Закон о бюджете ТФОМС</w:t>
      </w:r>
    </w:p>
  </w:footnote>
  <w:footnote w:id="3">
    <w:p w14:paraId="0B483AD1" w14:textId="5E934363" w:rsidR="00AC7053" w:rsidRPr="00F7739D" w:rsidRDefault="00AC7053">
      <w:pPr>
        <w:pStyle w:val="af2"/>
        <w:rPr>
          <w:rFonts w:ascii="Times New Roman" w:hAnsi="Times New Roman" w:cs="Times New Roman"/>
          <w:sz w:val="16"/>
          <w:szCs w:val="16"/>
        </w:rPr>
      </w:pPr>
      <w:r w:rsidRPr="00F7739D">
        <w:rPr>
          <w:rStyle w:val="af4"/>
          <w:rFonts w:ascii="Times New Roman" w:hAnsi="Times New Roman" w:cs="Times New Roman"/>
          <w:sz w:val="16"/>
          <w:szCs w:val="16"/>
        </w:rPr>
        <w:footnoteRef/>
      </w:r>
      <w:r w:rsidRPr="00F7739D">
        <w:rPr>
          <w:rFonts w:ascii="Times New Roman" w:hAnsi="Times New Roman" w:cs="Times New Roman"/>
          <w:sz w:val="16"/>
          <w:szCs w:val="16"/>
        </w:rPr>
        <w:t xml:space="preserve"> далее – бюджет ТФОМС</w:t>
      </w:r>
    </w:p>
  </w:footnote>
  <w:footnote w:id="4">
    <w:p w14:paraId="50B029E6" w14:textId="16F6D9BC" w:rsidR="00AC7053" w:rsidRPr="00F7739D" w:rsidRDefault="00AC7053">
      <w:pPr>
        <w:pStyle w:val="af2"/>
        <w:rPr>
          <w:rFonts w:ascii="Times New Roman" w:hAnsi="Times New Roman" w:cs="Times New Roman"/>
          <w:sz w:val="16"/>
          <w:szCs w:val="16"/>
        </w:rPr>
      </w:pPr>
      <w:r w:rsidRPr="00F7739D">
        <w:rPr>
          <w:rStyle w:val="af4"/>
          <w:rFonts w:ascii="Times New Roman" w:hAnsi="Times New Roman" w:cs="Times New Roman"/>
          <w:sz w:val="16"/>
          <w:szCs w:val="16"/>
        </w:rPr>
        <w:footnoteRef/>
      </w:r>
      <w:r w:rsidRPr="00F7739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далее - ОМС</w:t>
      </w:r>
    </w:p>
  </w:footnote>
  <w:footnote w:id="5">
    <w:p w14:paraId="329D4353" w14:textId="77777777" w:rsidR="00AC7053" w:rsidRPr="00F7739D" w:rsidRDefault="00AC7053" w:rsidP="00CE1A25">
      <w:pPr>
        <w:pStyle w:val="af2"/>
        <w:rPr>
          <w:rFonts w:ascii="Times New Roman" w:hAnsi="Times New Roman" w:cs="Times New Roman"/>
          <w:sz w:val="16"/>
          <w:szCs w:val="16"/>
        </w:rPr>
      </w:pPr>
      <w:r w:rsidRPr="00F7739D">
        <w:rPr>
          <w:rStyle w:val="af4"/>
          <w:rFonts w:ascii="Times New Roman" w:hAnsi="Times New Roman" w:cs="Times New Roman"/>
          <w:sz w:val="16"/>
          <w:szCs w:val="16"/>
        </w:rPr>
        <w:footnoteRef/>
      </w:r>
      <w:r w:rsidRPr="00F7739D">
        <w:rPr>
          <w:rFonts w:ascii="Times New Roman" w:hAnsi="Times New Roman" w:cs="Times New Roman"/>
          <w:sz w:val="16"/>
          <w:szCs w:val="16"/>
        </w:rPr>
        <w:t xml:space="preserve"> медицинские организации, подведомственные федеральным органам исполнительной власти</w:t>
      </w:r>
    </w:p>
  </w:footnote>
  <w:footnote w:id="6">
    <w:p w14:paraId="40C9CA6B" w14:textId="0F09A431" w:rsidR="00AC7053" w:rsidRPr="007D13CE" w:rsidRDefault="00AC7053">
      <w:pPr>
        <w:pStyle w:val="af2"/>
        <w:rPr>
          <w:rFonts w:ascii="Times New Roman" w:hAnsi="Times New Roman" w:cs="Times New Roman"/>
          <w:sz w:val="16"/>
          <w:szCs w:val="16"/>
        </w:rPr>
      </w:pPr>
      <w:r w:rsidRPr="007D13CE">
        <w:rPr>
          <w:rStyle w:val="af4"/>
          <w:rFonts w:ascii="Times New Roman" w:hAnsi="Times New Roman" w:cs="Times New Roman"/>
          <w:sz w:val="16"/>
          <w:szCs w:val="16"/>
        </w:rPr>
        <w:footnoteRef/>
      </w:r>
      <w:r w:rsidRPr="007D13C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План мероприятий по организации дополнительного профессионального образования медицинских работников по программам </w:t>
      </w:r>
      <w:r w:rsidRPr="007D13CE">
        <w:rPr>
          <w:rFonts w:ascii="Times New Roman" w:hAnsi="Times New Roman" w:cs="Times New Roman"/>
          <w:sz w:val="16"/>
          <w:szCs w:val="16"/>
        </w:rPr>
        <w:t>повышения квалификации, а также по приобретению и проведению ремонта медицинского оборудования</w:t>
      </w:r>
      <w:r>
        <w:rPr>
          <w:rFonts w:ascii="Times New Roman" w:hAnsi="Times New Roman" w:cs="Times New Roman"/>
          <w:sz w:val="16"/>
          <w:szCs w:val="16"/>
        </w:rPr>
        <w:t xml:space="preserve"> на 2017 год</w:t>
      </w:r>
    </w:p>
  </w:footnote>
  <w:footnote w:id="7">
    <w:p w14:paraId="12FA82EE" w14:textId="55F28D56" w:rsidR="00AC7053" w:rsidRPr="00014230" w:rsidRDefault="00AC7053">
      <w:pPr>
        <w:pStyle w:val="af2"/>
        <w:rPr>
          <w:rFonts w:ascii="Times New Roman" w:hAnsi="Times New Roman" w:cs="Times New Roman"/>
          <w:sz w:val="16"/>
          <w:szCs w:val="16"/>
        </w:rPr>
      </w:pPr>
      <w:r w:rsidRPr="00014230">
        <w:rPr>
          <w:rStyle w:val="af4"/>
          <w:rFonts w:ascii="Times New Roman" w:hAnsi="Times New Roman" w:cs="Times New Roman"/>
          <w:sz w:val="16"/>
          <w:szCs w:val="16"/>
        </w:rPr>
        <w:footnoteRef/>
      </w:r>
      <w:r w:rsidRPr="00014230">
        <w:rPr>
          <w:rFonts w:ascii="Times New Roman" w:hAnsi="Times New Roman" w:cs="Times New Roman"/>
          <w:sz w:val="16"/>
          <w:szCs w:val="16"/>
        </w:rPr>
        <w:t xml:space="preserve"> письмо министерства здравоохранения Архангельской области от 10.10.2017 № 01-01-14/а1322 на имя председателя комитета по бюджету и налоговой политике областного Собрания депутатов С.В. Моисеева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C88"/>
    <w:multiLevelType w:val="hybridMultilevel"/>
    <w:tmpl w:val="F5AAFC20"/>
    <w:lvl w:ilvl="0" w:tplc="44F6F678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0E33F5"/>
    <w:multiLevelType w:val="hybridMultilevel"/>
    <w:tmpl w:val="0884FD0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1F76"/>
    <w:multiLevelType w:val="hybridMultilevel"/>
    <w:tmpl w:val="432A35E4"/>
    <w:lvl w:ilvl="0" w:tplc="F7EA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D680E"/>
    <w:multiLevelType w:val="hybridMultilevel"/>
    <w:tmpl w:val="74043B5C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B4956"/>
    <w:multiLevelType w:val="hybridMultilevel"/>
    <w:tmpl w:val="6368E22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84F5B"/>
    <w:multiLevelType w:val="hybridMultilevel"/>
    <w:tmpl w:val="492A574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70895"/>
    <w:multiLevelType w:val="hybridMultilevel"/>
    <w:tmpl w:val="DDB2953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B5159"/>
    <w:multiLevelType w:val="hybridMultilevel"/>
    <w:tmpl w:val="12FE1276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42902"/>
    <w:multiLevelType w:val="hybridMultilevel"/>
    <w:tmpl w:val="A07654B4"/>
    <w:lvl w:ilvl="0" w:tplc="F7C00FB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1565E"/>
    <w:multiLevelType w:val="hybridMultilevel"/>
    <w:tmpl w:val="FBB84898"/>
    <w:lvl w:ilvl="0" w:tplc="4020562A">
      <w:start w:val="6"/>
      <w:numFmt w:val="decimal"/>
      <w:lvlText w:val="%1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6371993"/>
    <w:multiLevelType w:val="hybridMultilevel"/>
    <w:tmpl w:val="829AAEE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37E22"/>
    <w:multiLevelType w:val="hybridMultilevel"/>
    <w:tmpl w:val="59044E4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4430C"/>
    <w:multiLevelType w:val="hybridMultilevel"/>
    <w:tmpl w:val="20A49938"/>
    <w:lvl w:ilvl="0" w:tplc="C966C89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852C5"/>
    <w:multiLevelType w:val="hybridMultilevel"/>
    <w:tmpl w:val="3CFCE83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E7D2B"/>
    <w:multiLevelType w:val="hybridMultilevel"/>
    <w:tmpl w:val="8E48DD8E"/>
    <w:lvl w:ilvl="0" w:tplc="E2882C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C770E"/>
    <w:multiLevelType w:val="hybridMultilevel"/>
    <w:tmpl w:val="6FCC720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1B2D5A"/>
    <w:multiLevelType w:val="hybridMultilevel"/>
    <w:tmpl w:val="2C506D6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E6306"/>
    <w:multiLevelType w:val="hybridMultilevel"/>
    <w:tmpl w:val="DFDEFCC6"/>
    <w:lvl w:ilvl="0" w:tplc="2286E3B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81237"/>
    <w:multiLevelType w:val="hybridMultilevel"/>
    <w:tmpl w:val="38E4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4534F"/>
    <w:multiLevelType w:val="hybridMultilevel"/>
    <w:tmpl w:val="9A0EBAFE"/>
    <w:lvl w:ilvl="0" w:tplc="24788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04B28"/>
    <w:multiLevelType w:val="hybridMultilevel"/>
    <w:tmpl w:val="08C02C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7"/>
  </w:num>
  <w:num w:numId="5">
    <w:abstractNumId w:val="14"/>
  </w:num>
  <w:num w:numId="6">
    <w:abstractNumId w:val="9"/>
  </w:num>
  <w:num w:numId="7">
    <w:abstractNumId w:val="19"/>
  </w:num>
  <w:num w:numId="8">
    <w:abstractNumId w:val="11"/>
  </w:num>
  <w:num w:numId="9">
    <w:abstractNumId w:val="16"/>
  </w:num>
  <w:num w:numId="10">
    <w:abstractNumId w:val="18"/>
  </w:num>
  <w:num w:numId="11">
    <w:abstractNumId w:val="5"/>
  </w:num>
  <w:num w:numId="12">
    <w:abstractNumId w:val="13"/>
  </w:num>
  <w:num w:numId="13">
    <w:abstractNumId w:val="20"/>
  </w:num>
  <w:num w:numId="14">
    <w:abstractNumId w:val="4"/>
  </w:num>
  <w:num w:numId="15">
    <w:abstractNumId w:val="10"/>
  </w:num>
  <w:num w:numId="16">
    <w:abstractNumId w:val="7"/>
  </w:num>
  <w:num w:numId="17">
    <w:abstractNumId w:val="3"/>
  </w:num>
  <w:num w:numId="18">
    <w:abstractNumId w:val="1"/>
  </w:num>
  <w:num w:numId="19">
    <w:abstractNumId w:val="15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2A"/>
    <w:rsid w:val="000041EA"/>
    <w:rsid w:val="000068AA"/>
    <w:rsid w:val="0001154A"/>
    <w:rsid w:val="00014230"/>
    <w:rsid w:val="000235B4"/>
    <w:rsid w:val="00042E0D"/>
    <w:rsid w:val="0006102E"/>
    <w:rsid w:val="00064116"/>
    <w:rsid w:val="000826FD"/>
    <w:rsid w:val="00087E6A"/>
    <w:rsid w:val="0009066C"/>
    <w:rsid w:val="000942A7"/>
    <w:rsid w:val="000943CF"/>
    <w:rsid w:val="000A084B"/>
    <w:rsid w:val="000A74C6"/>
    <w:rsid w:val="000B4233"/>
    <w:rsid w:val="000B63C2"/>
    <w:rsid w:val="000C1DBF"/>
    <w:rsid w:val="000C2065"/>
    <w:rsid w:val="000C5EB4"/>
    <w:rsid w:val="000D6233"/>
    <w:rsid w:val="000E1324"/>
    <w:rsid w:val="000E2C01"/>
    <w:rsid w:val="000E4BD9"/>
    <w:rsid w:val="0010335F"/>
    <w:rsid w:val="001149FF"/>
    <w:rsid w:val="001233C7"/>
    <w:rsid w:val="0013165B"/>
    <w:rsid w:val="0014132A"/>
    <w:rsid w:val="00141C10"/>
    <w:rsid w:val="00141D37"/>
    <w:rsid w:val="0014552B"/>
    <w:rsid w:val="00150414"/>
    <w:rsid w:val="00160571"/>
    <w:rsid w:val="00164B32"/>
    <w:rsid w:val="001772A6"/>
    <w:rsid w:val="00197CE9"/>
    <w:rsid w:val="001B5FD1"/>
    <w:rsid w:val="001C216A"/>
    <w:rsid w:val="001D0BA5"/>
    <w:rsid w:val="001D5C80"/>
    <w:rsid w:val="001E4F5C"/>
    <w:rsid w:val="001F3606"/>
    <w:rsid w:val="00214C80"/>
    <w:rsid w:val="002215EE"/>
    <w:rsid w:val="002219BD"/>
    <w:rsid w:val="002318E4"/>
    <w:rsid w:val="002412CC"/>
    <w:rsid w:val="00253C86"/>
    <w:rsid w:val="0025542F"/>
    <w:rsid w:val="00257B6B"/>
    <w:rsid w:val="00270331"/>
    <w:rsid w:val="00275FF0"/>
    <w:rsid w:val="002A1798"/>
    <w:rsid w:val="002A66AE"/>
    <w:rsid w:val="002C5E14"/>
    <w:rsid w:val="002C6171"/>
    <w:rsid w:val="002E0FB7"/>
    <w:rsid w:val="002E2CB1"/>
    <w:rsid w:val="002E4EDC"/>
    <w:rsid w:val="002F396C"/>
    <w:rsid w:val="00302F21"/>
    <w:rsid w:val="00307D82"/>
    <w:rsid w:val="0031063A"/>
    <w:rsid w:val="00313EE1"/>
    <w:rsid w:val="003309D8"/>
    <w:rsid w:val="00334466"/>
    <w:rsid w:val="00344045"/>
    <w:rsid w:val="00347C0F"/>
    <w:rsid w:val="00353D76"/>
    <w:rsid w:val="00364038"/>
    <w:rsid w:val="00387C02"/>
    <w:rsid w:val="003914A3"/>
    <w:rsid w:val="003A3F3D"/>
    <w:rsid w:val="003A634F"/>
    <w:rsid w:val="003B1EAD"/>
    <w:rsid w:val="003B5513"/>
    <w:rsid w:val="003D5B84"/>
    <w:rsid w:val="003E3DC9"/>
    <w:rsid w:val="003E7972"/>
    <w:rsid w:val="003F0702"/>
    <w:rsid w:val="003F097E"/>
    <w:rsid w:val="003F4999"/>
    <w:rsid w:val="003F6C46"/>
    <w:rsid w:val="004126AB"/>
    <w:rsid w:val="00422A76"/>
    <w:rsid w:val="0042469A"/>
    <w:rsid w:val="004255D1"/>
    <w:rsid w:val="00430C0D"/>
    <w:rsid w:val="004377FB"/>
    <w:rsid w:val="00447896"/>
    <w:rsid w:val="004655EC"/>
    <w:rsid w:val="00481C06"/>
    <w:rsid w:val="00492D7C"/>
    <w:rsid w:val="00497294"/>
    <w:rsid w:val="004A6A9A"/>
    <w:rsid w:val="004B2DC9"/>
    <w:rsid w:val="004B2F68"/>
    <w:rsid w:val="004C0DEB"/>
    <w:rsid w:val="004D0791"/>
    <w:rsid w:val="004D3A6E"/>
    <w:rsid w:val="004E1465"/>
    <w:rsid w:val="004E334F"/>
    <w:rsid w:val="004E3487"/>
    <w:rsid w:val="004E53E1"/>
    <w:rsid w:val="005034B1"/>
    <w:rsid w:val="00511B4A"/>
    <w:rsid w:val="00523CC5"/>
    <w:rsid w:val="00524EEA"/>
    <w:rsid w:val="00543D79"/>
    <w:rsid w:val="00552A94"/>
    <w:rsid w:val="00554D1A"/>
    <w:rsid w:val="0055659E"/>
    <w:rsid w:val="005657FD"/>
    <w:rsid w:val="0056594B"/>
    <w:rsid w:val="00573E17"/>
    <w:rsid w:val="005767D7"/>
    <w:rsid w:val="005767EA"/>
    <w:rsid w:val="0058787E"/>
    <w:rsid w:val="005B3A25"/>
    <w:rsid w:val="005B4968"/>
    <w:rsid w:val="005C7B91"/>
    <w:rsid w:val="005E7714"/>
    <w:rsid w:val="005F35CF"/>
    <w:rsid w:val="005F659D"/>
    <w:rsid w:val="00600C24"/>
    <w:rsid w:val="006057E7"/>
    <w:rsid w:val="00611C9F"/>
    <w:rsid w:val="006143EA"/>
    <w:rsid w:val="00615D3F"/>
    <w:rsid w:val="00624481"/>
    <w:rsid w:val="0062449D"/>
    <w:rsid w:val="00630C79"/>
    <w:rsid w:val="00630CFB"/>
    <w:rsid w:val="00632299"/>
    <w:rsid w:val="006336A0"/>
    <w:rsid w:val="00651784"/>
    <w:rsid w:val="00653FA1"/>
    <w:rsid w:val="006810E2"/>
    <w:rsid w:val="0069014B"/>
    <w:rsid w:val="006902D7"/>
    <w:rsid w:val="00691ECC"/>
    <w:rsid w:val="00693180"/>
    <w:rsid w:val="006A0B1E"/>
    <w:rsid w:val="006A3149"/>
    <w:rsid w:val="006A5C06"/>
    <w:rsid w:val="006C10E9"/>
    <w:rsid w:val="006C786A"/>
    <w:rsid w:val="006D02D7"/>
    <w:rsid w:val="006D4B56"/>
    <w:rsid w:val="006E0A12"/>
    <w:rsid w:val="0071224C"/>
    <w:rsid w:val="00717298"/>
    <w:rsid w:val="0072359A"/>
    <w:rsid w:val="00732019"/>
    <w:rsid w:val="00732943"/>
    <w:rsid w:val="00734FF7"/>
    <w:rsid w:val="00744482"/>
    <w:rsid w:val="00772CA2"/>
    <w:rsid w:val="007753D9"/>
    <w:rsid w:val="00777F64"/>
    <w:rsid w:val="00790F31"/>
    <w:rsid w:val="007946A6"/>
    <w:rsid w:val="00794B28"/>
    <w:rsid w:val="007A5E69"/>
    <w:rsid w:val="007B29E8"/>
    <w:rsid w:val="007C7FFA"/>
    <w:rsid w:val="007D13CE"/>
    <w:rsid w:val="007D3B65"/>
    <w:rsid w:val="00802BB3"/>
    <w:rsid w:val="00806CDF"/>
    <w:rsid w:val="0084301C"/>
    <w:rsid w:val="008438A8"/>
    <w:rsid w:val="008546E1"/>
    <w:rsid w:val="008670D9"/>
    <w:rsid w:val="008911FF"/>
    <w:rsid w:val="00894BB6"/>
    <w:rsid w:val="008A12CF"/>
    <w:rsid w:val="008A26E8"/>
    <w:rsid w:val="008A31E1"/>
    <w:rsid w:val="008B6769"/>
    <w:rsid w:val="008C507E"/>
    <w:rsid w:val="008D16FE"/>
    <w:rsid w:val="008E5C22"/>
    <w:rsid w:val="008F3849"/>
    <w:rsid w:val="009075A4"/>
    <w:rsid w:val="00922CE0"/>
    <w:rsid w:val="00933019"/>
    <w:rsid w:val="0093683B"/>
    <w:rsid w:val="00941B07"/>
    <w:rsid w:val="00943A47"/>
    <w:rsid w:val="00947A02"/>
    <w:rsid w:val="0095772D"/>
    <w:rsid w:val="00977F1A"/>
    <w:rsid w:val="009B000A"/>
    <w:rsid w:val="009B2A81"/>
    <w:rsid w:val="009F3D6A"/>
    <w:rsid w:val="00A132A6"/>
    <w:rsid w:val="00A17CB7"/>
    <w:rsid w:val="00A22E91"/>
    <w:rsid w:val="00A2547C"/>
    <w:rsid w:val="00A30FB1"/>
    <w:rsid w:val="00A51492"/>
    <w:rsid w:val="00A54D02"/>
    <w:rsid w:val="00A55B46"/>
    <w:rsid w:val="00A64456"/>
    <w:rsid w:val="00A7019E"/>
    <w:rsid w:val="00A906A4"/>
    <w:rsid w:val="00AB0F69"/>
    <w:rsid w:val="00AB27F2"/>
    <w:rsid w:val="00AC3658"/>
    <w:rsid w:val="00AC7053"/>
    <w:rsid w:val="00AF0624"/>
    <w:rsid w:val="00AF2909"/>
    <w:rsid w:val="00AF4E15"/>
    <w:rsid w:val="00AF6375"/>
    <w:rsid w:val="00B101EC"/>
    <w:rsid w:val="00B306F9"/>
    <w:rsid w:val="00B505B4"/>
    <w:rsid w:val="00B54DB1"/>
    <w:rsid w:val="00B73AB8"/>
    <w:rsid w:val="00B83D51"/>
    <w:rsid w:val="00B869CE"/>
    <w:rsid w:val="00B94FE4"/>
    <w:rsid w:val="00B95B9F"/>
    <w:rsid w:val="00BA2C5D"/>
    <w:rsid w:val="00BB3A0E"/>
    <w:rsid w:val="00BB51B3"/>
    <w:rsid w:val="00BB5305"/>
    <w:rsid w:val="00BC6E49"/>
    <w:rsid w:val="00BD4ED1"/>
    <w:rsid w:val="00BF1A34"/>
    <w:rsid w:val="00BF44FF"/>
    <w:rsid w:val="00C060B0"/>
    <w:rsid w:val="00C235A4"/>
    <w:rsid w:val="00C23B95"/>
    <w:rsid w:val="00C23E23"/>
    <w:rsid w:val="00C315E6"/>
    <w:rsid w:val="00C32936"/>
    <w:rsid w:val="00C40BA3"/>
    <w:rsid w:val="00C47170"/>
    <w:rsid w:val="00C623EE"/>
    <w:rsid w:val="00C63D75"/>
    <w:rsid w:val="00C74609"/>
    <w:rsid w:val="00C80AC7"/>
    <w:rsid w:val="00C8122F"/>
    <w:rsid w:val="00CA2ACE"/>
    <w:rsid w:val="00CA419A"/>
    <w:rsid w:val="00CB637E"/>
    <w:rsid w:val="00CB697A"/>
    <w:rsid w:val="00CC19C1"/>
    <w:rsid w:val="00CC1C3C"/>
    <w:rsid w:val="00CC72AD"/>
    <w:rsid w:val="00CE1A25"/>
    <w:rsid w:val="00CE7CEC"/>
    <w:rsid w:val="00CF0EB1"/>
    <w:rsid w:val="00D011F4"/>
    <w:rsid w:val="00D01B26"/>
    <w:rsid w:val="00D03B84"/>
    <w:rsid w:val="00D33EE1"/>
    <w:rsid w:val="00D35FF3"/>
    <w:rsid w:val="00D47D81"/>
    <w:rsid w:val="00D6234D"/>
    <w:rsid w:val="00D62D1A"/>
    <w:rsid w:val="00D71552"/>
    <w:rsid w:val="00D740D8"/>
    <w:rsid w:val="00D75121"/>
    <w:rsid w:val="00D7722F"/>
    <w:rsid w:val="00D836EB"/>
    <w:rsid w:val="00D92039"/>
    <w:rsid w:val="00DA006C"/>
    <w:rsid w:val="00DA2022"/>
    <w:rsid w:val="00DB4DCC"/>
    <w:rsid w:val="00DD5D3C"/>
    <w:rsid w:val="00DF1A32"/>
    <w:rsid w:val="00DF5AC1"/>
    <w:rsid w:val="00E05B80"/>
    <w:rsid w:val="00E3030E"/>
    <w:rsid w:val="00E30A8A"/>
    <w:rsid w:val="00E34E6F"/>
    <w:rsid w:val="00E423F3"/>
    <w:rsid w:val="00E4618D"/>
    <w:rsid w:val="00E523BA"/>
    <w:rsid w:val="00E56F8C"/>
    <w:rsid w:val="00E61269"/>
    <w:rsid w:val="00E63864"/>
    <w:rsid w:val="00E64D5A"/>
    <w:rsid w:val="00E667EB"/>
    <w:rsid w:val="00E72484"/>
    <w:rsid w:val="00E7602E"/>
    <w:rsid w:val="00E80FED"/>
    <w:rsid w:val="00E832E7"/>
    <w:rsid w:val="00E9259E"/>
    <w:rsid w:val="00E96F5F"/>
    <w:rsid w:val="00EC4737"/>
    <w:rsid w:val="00EE45E3"/>
    <w:rsid w:val="00EF58D1"/>
    <w:rsid w:val="00F2783A"/>
    <w:rsid w:val="00F307E7"/>
    <w:rsid w:val="00F37D9C"/>
    <w:rsid w:val="00F421F2"/>
    <w:rsid w:val="00F652DC"/>
    <w:rsid w:val="00F656D7"/>
    <w:rsid w:val="00F71E17"/>
    <w:rsid w:val="00F7739D"/>
    <w:rsid w:val="00F8742D"/>
    <w:rsid w:val="00F94A80"/>
    <w:rsid w:val="00FA6C7C"/>
    <w:rsid w:val="00FB6D55"/>
    <w:rsid w:val="00FC092C"/>
    <w:rsid w:val="00FC26DF"/>
    <w:rsid w:val="00FC5CE9"/>
    <w:rsid w:val="00FE3380"/>
    <w:rsid w:val="00FF282A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6BB6"/>
  <w15:chartTrackingRefBased/>
  <w15:docId w15:val="{875E577B-35B3-43BD-BEF9-16762704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70"/>
    <w:pPr>
      <w:ind w:left="720"/>
      <w:contextualSpacing/>
    </w:pPr>
  </w:style>
  <w:style w:type="table" w:styleId="a4">
    <w:name w:val="Table Grid"/>
    <w:basedOn w:val="a1"/>
    <w:uiPriority w:val="39"/>
    <w:rsid w:val="0063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911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11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11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11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11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11FF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B29E8"/>
    <w:rPr>
      <w:rFonts w:cs="Times New Roman"/>
      <w:color w:val="0563C1" w:themeColor="hyperlink"/>
      <w:u w:val="single"/>
    </w:rPr>
  </w:style>
  <w:style w:type="paragraph" w:customStyle="1" w:styleId="ad">
    <w:name w:val="СтильМой"/>
    <w:basedOn w:val="a"/>
    <w:rsid w:val="007B29E8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D7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40D8"/>
  </w:style>
  <w:style w:type="paragraph" w:styleId="af0">
    <w:name w:val="footer"/>
    <w:basedOn w:val="a"/>
    <w:link w:val="af1"/>
    <w:uiPriority w:val="99"/>
    <w:unhideWhenUsed/>
    <w:rsid w:val="00D7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40D8"/>
  </w:style>
  <w:style w:type="paragraph" w:styleId="af2">
    <w:name w:val="footnote text"/>
    <w:basedOn w:val="a"/>
    <w:link w:val="af3"/>
    <w:uiPriority w:val="99"/>
    <w:semiHidden/>
    <w:unhideWhenUsed/>
    <w:rsid w:val="00481C0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81C06"/>
    <w:rPr>
      <w:sz w:val="20"/>
      <w:szCs w:val="20"/>
    </w:rPr>
  </w:style>
  <w:style w:type="character" w:styleId="af4">
    <w:name w:val="footnote reference"/>
    <w:basedOn w:val="a0"/>
    <w:semiHidden/>
    <w:unhideWhenUsed/>
    <w:rsid w:val="00481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support@kspao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434491397989125E-2"/>
          <c:y val="0.15775856638609828"/>
          <c:w val="0.54837324548436595"/>
          <c:h val="0.7537242465381482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33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8915660794396645E-2"/>
                  <c:y val="-2.75862068965514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8554216163391885E-2"/>
                  <c:y val="5.517241379310344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3734938478894279E-3"/>
                  <c:y val="-1.6551806709032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5301203859170649E-2"/>
                  <c:y val="2.75862068965514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8795179250728451E-2"/>
                  <c:y val="-3.310344827586209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3734938478894277E-2"/>
                  <c:y val="-4.13793158865122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доходы!$A$62:$A$69</c:f>
              <c:strCache>
                <c:ptCount val="8"/>
                <c:pt idx="0">
                  <c:v>содержание ТФОМС АО</c:v>
                </c:pt>
                <c:pt idx="1">
                  <c:v>оплата медпомощи жителям АО</c:v>
                </c:pt>
                <c:pt idx="2">
                  <c:v>ведение дела СМО</c:v>
                </c:pt>
                <c:pt idx="3">
                  <c:v>оплата медицинской помощи жителям других регионов</c:v>
                </c:pt>
                <c:pt idx="4">
                  <c:v>оплата СМП сверх БП ОМС</c:v>
                </c:pt>
                <c:pt idx="5">
                  <c:v>оплата медпомощи жителям АО, оказанной в других регионах</c:v>
                </c:pt>
                <c:pt idx="6">
                  <c:v>проведение ремонта медоборудования из средств нормированного запаса</c:v>
                </c:pt>
                <c:pt idx="7">
                  <c:v>компенсационные выплаты медработникам</c:v>
                </c:pt>
              </c:strCache>
            </c:strRef>
          </c:cat>
          <c:val>
            <c:numRef>
              <c:f>доходы!$B$62:$B$69</c:f>
              <c:numCache>
                <c:formatCode>0.00%</c:formatCode>
                <c:ptCount val="8"/>
                <c:pt idx="0">
                  <c:v>5.9988015483463794E-3</c:v>
                </c:pt>
                <c:pt idx="1">
                  <c:v>0.92067858651688295</c:v>
                </c:pt>
                <c:pt idx="2">
                  <c:v>1.2737078302284906E-2</c:v>
                </c:pt>
                <c:pt idx="3">
                  <c:v>1.573777251557525E-2</c:v>
                </c:pt>
                <c:pt idx="5">
                  <c:v>3.804232697508534E-2</c:v>
                </c:pt>
                <c:pt idx="6">
                  <c:v>6.5010955260245279E-3</c:v>
                </c:pt>
                <c:pt idx="7">
                  <c:v>3.0433861580068272E-4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Лист1!$A$27</c:f>
              <c:strCache>
                <c:ptCount val="1"/>
                <c:pt idx="0">
                  <c:v>Утвержденная стоимость территориальной программы ОМС (млн.руб.)</c:v>
                </c:pt>
              </c:strCache>
            </c:strRef>
          </c:tx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Лист1!$B$26:$E$26</c:f>
              <c:strCache>
                <c:ptCount val="4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</c:strCache>
            </c:strRef>
          </c:cat>
          <c:val>
            <c:numRef>
              <c:f>Лист1!$B$27:$E$27</c:f>
              <c:numCache>
                <c:formatCode>#,##0.00</c:formatCode>
                <c:ptCount val="4"/>
                <c:pt idx="0">
                  <c:v>14822.44</c:v>
                </c:pt>
                <c:pt idx="1">
                  <c:v>17155.099999999999</c:v>
                </c:pt>
                <c:pt idx="2">
                  <c:v>16865.849999999999</c:v>
                </c:pt>
                <c:pt idx="3">
                  <c:v>17687.719000000001</c:v>
                </c:pt>
              </c:numCache>
            </c:numRef>
          </c:val>
        </c:ser>
        <c:ser>
          <c:idx val="1"/>
          <c:order val="1"/>
          <c:tx>
            <c:strRef>
              <c:f>Лист1!$A$28</c:f>
              <c:strCache>
                <c:ptCount val="1"/>
                <c:pt idx="0">
                  <c:v>Исполнено за 9 месяцев (млн.руб.)</c:v>
                </c:pt>
              </c:strCache>
            </c:strRef>
          </c:tx>
          <c:spPr>
            <a:noFill/>
            <a:ln w="25400" cap="flat" cmpd="sng" algn="ctr">
              <a:solidFill>
                <a:schemeClr val="accent2"/>
              </a:solidFill>
              <a:miter lim="800000"/>
            </a:ln>
            <a:effectLst/>
          </c:spPr>
          <c:invertIfNegative val="0"/>
          <c:dLbls>
            <c:dLbl>
              <c:idx val="0"/>
              <c:layout>
                <c:manualLayout>
                  <c:x val="1.923076923076919E-2"/>
                  <c:y val="-5.92592592592592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230769230769152E-2"/>
                  <c:y val="-5.4320360140885304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82051282051282E-2"/>
                  <c:y val="-5.4320360140885304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230769230769076E-2"/>
                  <c:y val="-5.92592592592592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Лист1!$B$26:$E$26</c:f>
              <c:strCache>
                <c:ptCount val="4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</c:strCache>
            </c:strRef>
          </c:cat>
          <c:val>
            <c:numRef>
              <c:f>Лист1!$B$28:$E$28</c:f>
              <c:numCache>
                <c:formatCode>#,##0.00</c:formatCode>
                <c:ptCount val="4"/>
                <c:pt idx="0">
                  <c:v>11161.3</c:v>
                </c:pt>
                <c:pt idx="1">
                  <c:v>11526.9</c:v>
                </c:pt>
                <c:pt idx="2">
                  <c:v>11854.3</c:v>
                </c:pt>
                <c:pt idx="3">
                  <c:v>11315.4</c:v>
                </c:pt>
              </c:numCache>
            </c:numRef>
          </c:val>
        </c:ser>
        <c:ser>
          <c:idx val="2"/>
          <c:order val="2"/>
          <c:tx>
            <c:strRef>
              <c:f>Лист1!$A$29</c:f>
              <c:strCache>
                <c:ptCount val="1"/>
                <c:pt idx="0">
                  <c:v>% исполнения</c:v>
                </c:pt>
              </c:strCache>
            </c:strRef>
          </c:tx>
          <c:spPr>
            <a:noFill/>
            <a:ln w="25400" cap="flat" cmpd="sng" algn="ctr">
              <a:solidFill>
                <a:schemeClr val="accent3"/>
              </a:solidFill>
              <a:miter lim="800000"/>
            </a:ln>
            <a:effectLst/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Лист1!$B$26:$E$26</c:f>
              <c:strCache>
                <c:ptCount val="4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</c:strCache>
            </c:strRef>
          </c:cat>
          <c:val>
            <c:numRef>
              <c:f>Лист1!$B$29:$E$29</c:f>
              <c:numCache>
                <c:formatCode>#,##0.00</c:formatCode>
                <c:ptCount val="4"/>
                <c:pt idx="0">
                  <c:v>75.30001808069386</c:v>
                </c:pt>
                <c:pt idx="1">
                  <c:v>67.192263525132461</c:v>
                </c:pt>
                <c:pt idx="2">
                  <c:v>70.285814234088406</c:v>
                </c:pt>
                <c:pt idx="3">
                  <c:v>63.973200840651067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35"/>
        <c:axId val="401232104"/>
        <c:axId val="401232496"/>
      </c:barChart>
      <c:catAx>
        <c:axId val="401232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1232496"/>
        <c:crosses val="autoZero"/>
        <c:auto val="1"/>
        <c:lblAlgn val="ctr"/>
        <c:lblOffset val="100"/>
        <c:noMultiLvlLbl val="0"/>
      </c:catAx>
      <c:valAx>
        <c:axId val="401232496"/>
        <c:scaling>
          <c:orientation val="minMax"/>
        </c:scaling>
        <c:delete val="0"/>
        <c:axPos val="l"/>
        <c:numFmt formatCode="#,##0.0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1232104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5.0613111563301783E-2"/>
          <c:y val="3.2454476523767858E-2"/>
          <c:w val="0.88021209708337023"/>
          <c:h val="0.24933636628754741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744290526918647E-2"/>
          <c:y val="0.11816366412052784"/>
          <c:w val="0.90442392848802178"/>
          <c:h val="0.737333415721906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Лист1!$B$14</c:f>
              <c:strCache>
                <c:ptCount val="1"/>
                <c:pt idx="0">
                  <c:v>за 9 месяцев 2014 года (в %)</c:v>
                </c:pt>
              </c:strCache>
            </c:strRef>
          </c:tx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98807157057654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Лист1!$A$15:$A$20</c:f>
              <c:strCache>
                <c:ptCount val="6"/>
                <c:pt idx="0">
                  <c:v>АПМП с профилактической целью </c:v>
                </c:pt>
                <c:pt idx="1">
                  <c:v>АПМП в неотложной форме</c:v>
                </c:pt>
                <c:pt idx="2">
                  <c:v>АПМП  - обращения в связи с заболеваниями</c:v>
                </c:pt>
                <c:pt idx="3">
                  <c:v>МП в стационарных условиях</c:v>
                </c:pt>
                <c:pt idx="4">
                  <c:v>МП в условиях дневных стационаров</c:v>
                </c:pt>
                <c:pt idx="5">
                  <c:v>Скорая медицинская помощь</c:v>
                </c:pt>
              </c:strCache>
            </c:strRef>
          </c:cat>
          <c:val>
            <c:numRef>
              <c:f>Лист1!$B$15:$B$20</c:f>
              <c:numCache>
                <c:formatCode>#,##0.00</c:formatCode>
                <c:ptCount val="6"/>
                <c:pt idx="0">
                  <c:v>99.9</c:v>
                </c:pt>
                <c:pt idx="1">
                  <c:v>54</c:v>
                </c:pt>
                <c:pt idx="2">
                  <c:v>69.599999999999994</c:v>
                </c:pt>
                <c:pt idx="3">
                  <c:v>74.8</c:v>
                </c:pt>
                <c:pt idx="4">
                  <c:v>70</c:v>
                </c:pt>
                <c:pt idx="5">
                  <c:v>60.6</c:v>
                </c:pt>
              </c:numCache>
            </c:numRef>
          </c:val>
        </c:ser>
        <c:ser>
          <c:idx val="1"/>
          <c:order val="1"/>
          <c:tx>
            <c:strRef>
              <c:f>Лист1!$C$14</c:f>
              <c:strCache>
                <c:ptCount val="1"/>
                <c:pt idx="0">
                  <c:v>за 9 месяцев 2015 года (в %)</c:v>
                </c:pt>
              </c:strCache>
            </c:strRef>
          </c:tx>
          <c:spPr>
            <a:noFill/>
            <a:ln w="25400" cap="flat" cmpd="sng" algn="ctr">
              <a:solidFill>
                <a:schemeClr val="accent2"/>
              </a:solidFill>
              <a:miter lim="800000"/>
            </a:ln>
            <a:effectLst/>
          </c:spPr>
          <c:invertIfNegative val="0"/>
          <c:dLbls>
            <c:dLbl>
              <c:idx val="1"/>
              <c:layout>
                <c:manualLayout>
                  <c:x val="-3.86847195357830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8684719535782655E-3"/>
                  <c:y val="1.98807157057654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Лист1!$A$15:$A$20</c:f>
              <c:strCache>
                <c:ptCount val="6"/>
                <c:pt idx="0">
                  <c:v>АПМП с профилактической целью </c:v>
                </c:pt>
                <c:pt idx="1">
                  <c:v>АПМП в неотложной форме</c:v>
                </c:pt>
                <c:pt idx="2">
                  <c:v>АПМП  - обращения в связи с заболеваниями</c:v>
                </c:pt>
                <c:pt idx="3">
                  <c:v>МП в стационарных условиях</c:v>
                </c:pt>
                <c:pt idx="4">
                  <c:v>МП в условиях дневных стационаров</c:v>
                </c:pt>
                <c:pt idx="5">
                  <c:v>Скорая медицинская помощь</c:v>
                </c:pt>
              </c:strCache>
            </c:strRef>
          </c:cat>
          <c:val>
            <c:numRef>
              <c:f>Лист1!$C$15:$C$20</c:f>
              <c:numCache>
                <c:formatCode>#,##0.00</c:formatCode>
                <c:ptCount val="6"/>
                <c:pt idx="0">
                  <c:v>82.29</c:v>
                </c:pt>
                <c:pt idx="1">
                  <c:v>70.52</c:v>
                </c:pt>
                <c:pt idx="2">
                  <c:v>76.81</c:v>
                </c:pt>
                <c:pt idx="3">
                  <c:v>75.66</c:v>
                </c:pt>
                <c:pt idx="4">
                  <c:v>87.68</c:v>
                </c:pt>
                <c:pt idx="5">
                  <c:v>68.61</c:v>
                </c:pt>
              </c:numCache>
            </c:numRef>
          </c:val>
        </c:ser>
        <c:ser>
          <c:idx val="2"/>
          <c:order val="2"/>
          <c:tx>
            <c:strRef>
              <c:f>Лист1!$D$14</c:f>
              <c:strCache>
                <c:ptCount val="1"/>
                <c:pt idx="0">
                  <c:v>за 9 месяцев 2016 года (в %)</c:v>
                </c:pt>
              </c:strCache>
            </c:strRef>
          </c:tx>
          <c:spPr>
            <a:noFill/>
            <a:ln w="25400" cap="flat" cmpd="sng" algn="ctr">
              <a:solidFill>
                <a:schemeClr val="accent3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Лист1!$A$15:$A$20</c:f>
              <c:strCache>
                <c:ptCount val="6"/>
                <c:pt idx="0">
                  <c:v>АПМП с профилактической целью </c:v>
                </c:pt>
                <c:pt idx="1">
                  <c:v>АПМП в неотложной форме</c:v>
                </c:pt>
                <c:pt idx="2">
                  <c:v>АПМП  - обращения в связи с заболеваниями</c:v>
                </c:pt>
                <c:pt idx="3">
                  <c:v>МП в стационарных условиях</c:v>
                </c:pt>
                <c:pt idx="4">
                  <c:v>МП в условиях дневных стационаров</c:v>
                </c:pt>
                <c:pt idx="5">
                  <c:v>Скорая медицинская помощь</c:v>
                </c:pt>
              </c:strCache>
            </c:strRef>
          </c:cat>
          <c:val>
            <c:numRef>
              <c:f>Лист1!$D$15:$D$20</c:f>
              <c:numCache>
                <c:formatCode>#,##0.00</c:formatCode>
                <c:ptCount val="6"/>
                <c:pt idx="0">
                  <c:v>66.06</c:v>
                </c:pt>
                <c:pt idx="1">
                  <c:v>68.61</c:v>
                </c:pt>
                <c:pt idx="2">
                  <c:v>67.959999999999994</c:v>
                </c:pt>
                <c:pt idx="3">
                  <c:v>77.37</c:v>
                </c:pt>
                <c:pt idx="4">
                  <c:v>72.94</c:v>
                </c:pt>
                <c:pt idx="5">
                  <c:v>72.790000000000006</c:v>
                </c:pt>
              </c:numCache>
            </c:numRef>
          </c:val>
        </c:ser>
        <c:ser>
          <c:idx val="3"/>
          <c:order val="3"/>
          <c:tx>
            <c:strRef>
              <c:f>Лист1!$E$14</c:f>
              <c:strCache>
                <c:ptCount val="1"/>
                <c:pt idx="0">
                  <c:v>за 9 месяцев 2017 года (в %)</c:v>
                </c:pt>
              </c:strCache>
            </c:strRef>
          </c:tx>
          <c:spPr>
            <a:noFill/>
            <a:ln w="25400" cap="flat" cmpd="sng" algn="ctr">
              <a:solidFill>
                <a:schemeClr val="accent4"/>
              </a:solidFill>
              <a:miter lim="800000"/>
            </a:ln>
            <a:effectLst/>
          </c:spPr>
          <c:invertIfNegative val="0"/>
          <c:dLbls>
            <c:dLbl>
              <c:idx val="0"/>
              <c:layout>
                <c:manualLayout>
                  <c:x val="9.6711798839458421E-3"/>
                  <c:y val="6.07459295810099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8027079303675051E-3"/>
                  <c:y val="6.62690523525513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7369439071566732E-3"/>
                  <c:y val="6.62690523525510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8684719535783366E-3"/>
                  <c:y val="1.98807157057654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8027079303673628E-3"/>
                  <c:y val="6.62690523525519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Лист1!$A$15:$A$20</c:f>
              <c:strCache>
                <c:ptCount val="6"/>
                <c:pt idx="0">
                  <c:v>АПМП с профилактической целью </c:v>
                </c:pt>
                <c:pt idx="1">
                  <c:v>АПМП в неотложной форме</c:v>
                </c:pt>
                <c:pt idx="2">
                  <c:v>АПМП  - обращения в связи с заболеваниями</c:v>
                </c:pt>
                <c:pt idx="3">
                  <c:v>МП в стационарных условиях</c:v>
                </c:pt>
                <c:pt idx="4">
                  <c:v>МП в условиях дневных стационаров</c:v>
                </c:pt>
                <c:pt idx="5">
                  <c:v>Скорая медицинская помощь</c:v>
                </c:pt>
              </c:strCache>
            </c:strRef>
          </c:cat>
          <c:val>
            <c:numRef>
              <c:f>Лист1!$E$15:$E$20</c:f>
              <c:numCache>
                <c:formatCode>#,##0.00</c:formatCode>
                <c:ptCount val="6"/>
                <c:pt idx="0">
                  <c:v>69.53</c:v>
                </c:pt>
                <c:pt idx="1">
                  <c:v>72.36</c:v>
                </c:pt>
                <c:pt idx="2">
                  <c:v>67.09</c:v>
                </c:pt>
                <c:pt idx="3">
                  <c:v>74.31</c:v>
                </c:pt>
                <c:pt idx="4">
                  <c:v>70.53</c:v>
                </c:pt>
                <c:pt idx="5">
                  <c:v>69.599999999999994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35"/>
        <c:axId val="401233280"/>
        <c:axId val="401233672"/>
      </c:barChart>
      <c:catAx>
        <c:axId val="40123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1233672"/>
        <c:crosses val="autoZero"/>
        <c:auto val="1"/>
        <c:lblAlgn val="ctr"/>
        <c:lblOffset val="100"/>
        <c:noMultiLvlLbl val="0"/>
      </c:catAx>
      <c:valAx>
        <c:axId val="401233672"/>
        <c:scaling>
          <c:orientation val="minMax"/>
        </c:scaling>
        <c:delete val="0"/>
        <c:axPos val="l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123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CAEE-BA46-4287-90A8-027126E8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11</Pages>
  <Words>3415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Расторгуева Анна Игоревна</dc:creator>
  <cp:keywords/>
  <dc:description/>
  <cp:lastModifiedBy>Расторгуева Анна Игоревна</cp:lastModifiedBy>
  <cp:revision>42</cp:revision>
  <cp:lastPrinted>2018-05-02T10:33:00Z</cp:lastPrinted>
  <dcterms:created xsi:type="dcterms:W3CDTF">2017-11-08T07:08:00Z</dcterms:created>
  <dcterms:modified xsi:type="dcterms:W3CDTF">2018-07-06T07:12:00Z</dcterms:modified>
</cp:coreProperties>
</file>