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0D" w:rsidRDefault="0041790D" w:rsidP="0041790D">
      <w:pPr>
        <w:spacing w:after="0" w:line="276"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Экспертиза проекта областного закона</w:t>
      </w:r>
      <w:r>
        <w:rPr>
          <w:rFonts w:ascii="Times New Roman" w:eastAsia="Calibri" w:hAnsi="Times New Roman" w:cs="Times New Roman"/>
          <w:sz w:val="28"/>
          <w:szCs w:val="28"/>
        </w:rPr>
        <w:t xml:space="preserve"> </w:t>
      </w:r>
    </w:p>
    <w:p w:rsidR="0041790D" w:rsidRDefault="0041790D" w:rsidP="0041790D">
      <w:pPr>
        <w:spacing w:after="0" w:line="276" w:lineRule="auto"/>
        <w:ind w:firstLine="851"/>
        <w:jc w:val="center"/>
        <w:rPr>
          <w:rFonts w:ascii="Times New Roman" w:eastAsia="Calibri" w:hAnsi="Times New Roman" w:cs="Times New Roman"/>
          <w:sz w:val="28"/>
          <w:szCs w:val="28"/>
        </w:rPr>
      </w:pPr>
      <w:r w:rsidRPr="0041790D">
        <w:rPr>
          <w:rFonts w:ascii="Times New Roman" w:eastAsia="Times New Roman" w:hAnsi="Times New Roman" w:cs="Times New Roman"/>
          <w:sz w:val="28"/>
          <w:szCs w:val="28"/>
        </w:rPr>
        <w:t xml:space="preserve">«О налоговых льготах для резидентов территории опережающего социально-экономического развития, созданной на территории </w:t>
      </w:r>
      <w:proofErr w:type="spellStart"/>
      <w:r w:rsidRPr="0041790D">
        <w:rPr>
          <w:rFonts w:ascii="Times New Roman" w:eastAsia="Times New Roman" w:hAnsi="Times New Roman" w:cs="Times New Roman"/>
          <w:sz w:val="28"/>
          <w:szCs w:val="28"/>
        </w:rPr>
        <w:t>монопрофильных</w:t>
      </w:r>
      <w:proofErr w:type="spellEnd"/>
      <w:r w:rsidRPr="0041790D">
        <w:rPr>
          <w:rFonts w:ascii="Times New Roman" w:eastAsia="Times New Roman" w:hAnsi="Times New Roman" w:cs="Times New Roman"/>
          <w:sz w:val="28"/>
          <w:szCs w:val="28"/>
        </w:rPr>
        <w:t xml:space="preserve"> муниципальных образований (моногородов) Архангельской области»</w:t>
      </w:r>
    </w:p>
    <w:p w:rsidR="0041790D" w:rsidRDefault="0041790D" w:rsidP="0041790D">
      <w:pPr>
        <w:spacing w:after="0" w:line="264" w:lineRule="auto"/>
        <w:ind w:firstLine="709"/>
        <w:jc w:val="both"/>
        <w:rPr>
          <w:rFonts w:ascii="Times New Roman" w:eastAsia="Times New Roman" w:hAnsi="Times New Roman" w:cs="Times New Roman"/>
          <w:sz w:val="28"/>
          <w:szCs w:val="28"/>
        </w:rPr>
      </w:pPr>
    </w:p>
    <w:p w:rsidR="0041790D" w:rsidRDefault="0041790D" w:rsidP="0041790D">
      <w:pPr>
        <w:spacing w:after="0" w:line="264"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18.10.2018 №01-02/994</w:t>
      </w:r>
    </w:p>
    <w:p w:rsidR="0041790D" w:rsidRDefault="0041790D" w:rsidP="0041790D">
      <w:pPr>
        <w:spacing w:after="0" w:line="264" w:lineRule="auto"/>
        <w:ind w:firstLine="709"/>
        <w:jc w:val="both"/>
        <w:rPr>
          <w:rFonts w:ascii="Times New Roman" w:eastAsia="Times New Roman" w:hAnsi="Times New Roman" w:cs="Times New Roman"/>
          <w:sz w:val="28"/>
          <w:szCs w:val="28"/>
        </w:rPr>
      </w:pPr>
    </w:p>
    <w:p w:rsidR="0041790D" w:rsidRPr="0041790D" w:rsidRDefault="0041790D" w:rsidP="0041790D">
      <w:pPr>
        <w:spacing w:after="0" w:line="264" w:lineRule="auto"/>
        <w:ind w:firstLine="709"/>
        <w:jc w:val="both"/>
        <w:rPr>
          <w:rFonts w:ascii="Times New Roman" w:eastAsia="Times New Roman" w:hAnsi="Times New Roman" w:cs="Times New Roman"/>
          <w:color w:val="000000"/>
          <w:sz w:val="28"/>
          <w:szCs w:val="28"/>
        </w:rPr>
      </w:pPr>
      <w:r w:rsidRPr="0041790D">
        <w:rPr>
          <w:rFonts w:ascii="Times New Roman" w:eastAsia="Times New Roman" w:hAnsi="Times New Roman" w:cs="Times New Roman"/>
          <w:sz w:val="28"/>
          <w:szCs w:val="28"/>
        </w:rPr>
        <w:t xml:space="preserve">Контрольно-счетная палата Архангельской области рассмотрела проект областного закона «О налоговых льготах для резидентов территории опережающего социально-экономического развития, созданной на территории </w:t>
      </w:r>
      <w:proofErr w:type="spellStart"/>
      <w:r w:rsidRPr="0041790D">
        <w:rPr>
          <w:rFonts w:ascii="Times New Roman" w:eastAsia="Times New Roman" w:hAnsi="Times New Roman" w:cs="Times New Roman"/>
          <w:sz w:val="28"/>
          <w:szCs w:val="28"/>
        </w:rPr>
        <w:t>монопрофильных</w:t>
      </w:r>
      <w:proofErr w:type="spellEnd"/>
      <w:r w:rsidRPr="0041790D">
        <w:rPr>
          <w:rFonts w:ascii="Times New Roman" w:eastAsia="Times New Roman" w:hAnsi="Times New Roman" w:cs="Times New Roman"/>
          <w:sz w:val="28"/>
          <w:szCs w:val="28"/>
        </w:rPr>
        <w:t xml:space="preserve"> муниципальных образований (моногородов) Архангельской области» (далее – законопроект), </w:t>
      </w:r>
      <w:r w:rsidRPr="0041790D">
        <w:rPr>
          <w:rFonts w:ascii="Times New Roman" w:eastAsia="Times New Roman" w:hAnsi="Times New Roman" w:cs="Times New Roman"/>
          <w:color w:val="000000"/>
          <w:sz w:val="28"/>
          <w:szCs w:val="28"/>
        </w:rPr>
        <w:t xml:space="preserve">внесенный в порядке законодательной необходимости исполняющим обязанности Губернатора Архангельской области А.В. </w:t>
      </w:r>
      <w:proofErr w:type="spellStart"/>
      <w:r w:rsidRPr="0041790D">
        <w:rPr>
          <w:rFonts w:ascii="Times New Roman" w:eastAsia="Times New Roman" w:hAnsi="Times New Roman" w:cs="Times New Roman"/>
          <w:color w:val="000000"/>
          <w:sz w:val="28"/>
          <w:szCs w:val="28"/>
        </w:rPr>
        <w:t>Алсуфьевым</w:t>
      </w:r>
      <w:proofErr w:type="spellEnd"/>
      <w:r w:rsidRPr="0041790D">
        <w:rPr>
          <w:rFonts w:ascii="Times New Roman" w:eastAsia="Times New Roman" w:hAnsi="Times New Roman" w:cs="Times New Roman"/>
          <w:color w:val="000000"/>
          <w:sz w:val="28"/>
          <w:szCs w:val="28"/>
        </w:rPr>
        <w:t>.</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 xml:space="preserve">Законопроектом предлагается установить на территории Архангельской области для организаций, получивших статус резидента территории опережающего социально-экономического развития, созданной на территории </w:t>
      </w:r>
      <w:proofErr w:type="spellStart"/>
      <w:r w:rsidRPr="0041790D">
        <w:rPr>
          <w:rFonts w:ascii="Times New Roman" w:eastAsia="Times New Roman" w:hAnsi="Times New Roman" w:cs="Times New Roman"/>
          <w:sz w:val="28"/>
          <w:szCs w:val="28"/>
        </w:rPr>
        <w:t>монопрофильных</w:t>
      </w:r>
      <w:proofErr w:type="spellEnd"/>
      <w:r w:rsidRPr="0041790D">
        <w:rPr>
          <w:rFonts w:ascii="Times New Roman" w:eastAsia="Times New Roman" w:hAnsi="Times New Roman" w:cs="Times New Roman"/>
          <w:sz w:val="28"/>
          <w:szCs w:val="28"/>
        </w:rPr>
        <w:t xml:space="preserve"> муниципальных образований (моногородов) Архангельской области льготы по налогу на прибыль организаций, зачисляемому в бюджеты субъектов Российской Федерации и налогу на имущество организаций.</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В отношении налога на прибыль предлагается установить следующие ставки</w:t>
      </w:r>
    </w:p>
    <w:p w:rsidR="0041790D" w:rsidRPr="0041790D" w:rsidRDefault="0041790D" w:rsidP="0041790D">
      <w:pPr>
        <w:numPr>
          <w:ilvl w:val="0"/>
          <w:numId w:val="1"/>
        </w:numPr>
        <w:spacing w:after="0" w:line="264" w:lineRule="auto"/>
        <w:ind w:left="0" w:firstLine="851"/>
        <w:contextualSpacing/>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деятельности на территории опережающего развития, но не более срока существования территории опережающего социально-экономического развития;</w:t>
      </w:r>
    </w:p>
    <w:p w:rsidR="0041790D" w:rsidRPr="0041790D" w:rsidRDefault="0041790D" w:rsidP="0041790D">
      <w:pPr>
        <w:numPr>
          <w:ilvl w:val="0"/>
          <w:numId w:val="1"/>
        </w:numPr>
        <w:spacing w:after="0" w:line="264" w:lineRule="auto"/>
        <w:ind w:left="0" w:firstLine="851"/>
        <w:contextualSpacing/>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в размере 5 процентов - в течение пяти налоговых периодов, начиная с шестого налогового периода, но не более срока существования территории опережающего социально-экономического развития.</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В части налога на имущество организаций предлагается установить налоговую ставку в размере 0 процентов в отношении недвижимого имущества, учитываемого на балансе резидентов территории опережающего социально-экономического развития в течение пяти налоговых периодов, начиная с первого числа месяца, в котором недвижимое имущество принято к бухгалтерскому учету в качестве объектов основных средств, но не более срока существования территории опережающего социально-экономического развития. Условия применения указанной ставки налога предлагается установить пунктом 2 статьи 3 законопроекта.</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 xml:space="preserve">В Архангельской области на территории муниципального образования «Онежское муниципальное образование» в соответствии с постановлением Правительства РФ от 16.03.2018 № 266 создана территория опережающего социально-экономического развития «Онега». Указанным постановлением определен также перечень видов экономической деятельности, при осуществлении которых на территории опережающего развития действует особый правовой режим осуществления предпринимательской деятельности при реализации резидентами инвестиционных проектов, включенные в классы Общероссийского </w:t>
      </w:r>
      <w:hyperlink r:id="rId5" w:history="1">
        <w:r w:rsidRPr="0041790D">
          <w:rPr>
            <w:rFonts w:ascii="Times New Roman" w:eastAsia="Times New Roman" w:hAnsi="Times New Roman" w:cs="Times New Roman"/>
            <w:sz w:val="28"/>
            <w:szCs w:val="28"/>
          </w:rPr>
          <w:t>классификатора</w:t>
        </w:r>
      </w:hyperlink>
      <w:r w:rsidRPr="0041790D">
        <w:rPr>
          <w:rFonts w:ascii="Times New Roman" w:eastAsia="Times New Roman" w:hAnsi="Times New Roman" w:cs="Times New Roman"/>
          <w:sz w:val="28"/>
          <w:szCs w:val="28"/>
        </w:rPr>
        <w:t xml:space="preserve"> видов экономической деятельности (ОК 029-2014 (КДЕС Ред. 2):</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 Растениеводство и животноводство, охота и предоставление соответствующих услуг в этих областях</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 xml:space="preserve">2. Сбор и заготовка пищевых лесных ресурсов, </w:t>
      </w:r>
      <w:proofErr w:type="spellStart"/>
      <w:r w:rsidRPr="0041790D">
        <w:rPr>
          <w:rFonts w:ascii="Times New Roman" w:eastAsia="Times New Roman" w:hAnsi="Times New Roman" w:cs="Times New Roman"/>
          <w:sz w:val="28"/>
          <w:szCs w:val="28"/>
        </w:rPr>
        <w:t>недревесных</w:t>
      </w:r>
      <w:proofErr w:type="spellEnd"/>
      <w:r w:rsidRPr="0041790D">
        <w:rPr>
          <w:rFonts w:ascii="Times New Roman" w:eastAsia="Times New Roman" w:hAnsi="Times New Roman" w:cs="Times New Roman"/>
          <w:sz w:val="28"/>
          <w:szCs w:val="28"/>
        </w:rPr>
        <w:t xml:space="preserve"> лесных ресурсов и лекарственных растений</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3. Рыболовство и рыбоводство</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4. Добыча прочих полезных ископаемых</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5. Производство пищевых продуктов</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6. Производство безалкогольных напитков; производство минеральных вод и прочих питьевых вод в бутылках</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7. Производство прочих основных органических химических веществ</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8. Производство металлургическое</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9. Производство готовых металлических изделий, кроме машин и оборудования</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10. Производство электрического оборудования</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11. Деятельность по предоставлению мест для временного проживания</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12. Деятельность по предоставлению продуктов питания и напитков</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13. Деятельность санаторно-курортных организаций</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14. Деятельность в области спорта, отдыха и развлечений</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15. Деятельность по предоставлению прочих персональных услуг.</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Принятие законопроекта приведет к выпадающим доходам областного бюджета в части налога на прибыль организаций и налога на имущество организаций. Согласно финансово-экономическому обоснованию законопроекта, спрогнозировать размер выпадающих доходов не представляется возможным, поскольку в настоящее время отсутствуют зарегистрированные резиденты территории опережающего социально-экономического развития «Онега».</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Контрольно-счетная палата отмечает соответствие законопроекта положениям Налогового кодекса РФ, Федерального закона от 29.12.2014 № 473-ФЗ «О территориях опережающего социально-экономического развития в Российской Федерации», а также Основным направлениям бюджетной и налоговой политики Архангельской области на 2019 год и на среднесрочную перспективу, утвержденным распоряжением Правительства Архангельской области от 25.09.2018 № 388-рп.</w:t>
      </w: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p>
    <w:p w:rsidR="0041790D" w:rsidRPr="0041790D" w:rsidRDefault="0041790D" w:rsidP="0041790D">
      <w:pPr>
        <w:spacing w:after="0" w:line="264" w:lineRule="auto"/>
        <w:ind w:firstLine="709"/>
        <w:jc w:val="both"/>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rPr>
        <w:t>По результатам рассмотрения законопроекта контрольно-счетная палата полагает возможным его принятие Архангельским областным Собранием депутатов.</w:t>
      </w:r>
    </w:p>
    <w:p w:rsidR="0041790D" w:rsidRDefault="0041790D" w:rsidP="0041790D">
      <w:pPr>
        <w:spacing w:after="0" w:line="240" w:lineRule="auto"/>
        <w:ind w:firstLine="709"/>
        <w:jc w:val="right"/>
        <w:rPr>
          <w:rFonts w:ascii="Times New Roman" w:eastAsia="Times New Roman" w:hAnsi="Times New Roman" w:cs="Times New Roman"/>
          <w:sz w:val="28"/>
          <w:szCs w:val="28"/>
          <w:lang w:eastAsia="ru-RU"/>
        </w:rPr>
      </w:pPr>
    </w:p>
    <w:p w:rsidR="0041790D" w:rsidRDefault="0041790D" w:rsidP="0041790D">
      <w:pPr>
        <w:spacing w:after="0" w:line="240" w:lineRule="auto"/>
        <w:ind w:firstLine="709"/>
        <w:jc w:val="right"/>
        <w:rPr>
          <w:rFonts w:ascii="Times New Roman" w:eastAsia="Times New Roman" w:hAnsi="Times New Roman" w:cs="Times New Roman"/>
          <w:sz w:val="28"/>
          <w:szCs w:val="28"/>
          <w:lang w:eastAsia="ru-RU"/>
        </w:rPr>
      </w:pPr>
    </w:p>
    <w:p w:rsidR="0041790D" w:rsidRPr="0041790D" w:rsidRDefault="0041790D" w:rsidP="0041790D">
      <w:pPr>
        <w:spacing w:after="0" w:line="240" w:lineRule="auto"/>
        <w:ind w:firstLine="709"/>
        <w:jc w:val="right"/>
        <w:rPr>
          <w:rFonts w:ascii="Times New Roman" w:eastAsia="Times New Roman" w:hAnsi="Times New Roman" w:cs="Times New Roman"/>
          <w:sz w:val="28"/>
          <w:szCs w:val="28"/>
        </w:rPr>
      </w:pPr>
      <w:r w:rsidRPr="0041790D">
        <w:rPr>
          <w:rFonts w:ascii="Times New Roman" w:eastAsia="Times New Roman" w:hAnsi="Times New Roman" w:cs="Times New Roman"/>
          <w:sz w:val="28"/>
          <w:szCs w:val="28"/>
          <w:lang w:eastAsia="ru-RU"/>
        </w:rPr>
        <w:t>А.А. Дементьев</w:t>
      </w:r>
    </w:p>
    <w:p w:rsidR="0041790D" w:rsidRDefault="0041790D" w:rsidP="0041790D">
      <w:pPr>
        <w:spacing w:after="0" w:line="240" w:lineRule="auto"/>
        <w:ind w:firstLine="567"/>
        <w:jc w:val="both"/>
        <w:rPr>
          <w:rFonts w:ascii="Times New Roman" w:eastAsia="Times New Roman" w:hAnsi="Times New Roman" w:cs="Times New Roman"/>
          <w:sz w:val="28"/>
          <w:szCs w:val="28"/>
        </w:rPr>
      </w:pPr>
    </w:p>
    <w:p w:rsidR="0041790D" w:rsidRDefault="0041790D" w:rsidP="0041790D">
      <w:pPr>
        <w:spacing w:after="0" w:line="240" w:lineRule="auto"/>
        <w:ind w:firstLine="567"/>
        <w:jc w:val="both"/>
        <w:rPr>
          <w:rFonts w:ascii="Times New Roman" w:eastAsia="Times New Roman" w:hAnsi="Times New Roman" w:cs="Times New Roman"/>
          <w:sz w:val="28"/>
          <w:szCs w:val="28"/>
        </w:rPr>
      </w:pPr>
    </w:p>
    <w:sectPr w:rsidR="0041790D" w:rsidSect="000472D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0377"/>
    <w:multiLevelType w:val="hybridMultilevel"/>
    <w:tmpl w:val="1C20610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0D"/>
    <w:rsid w:val="00147BEC"/>
    <w:rsid w:val="0041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B8865-33CE-4C63-976B-01577E5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90D"/>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A8B6DFF98A02D61B1975148223FF00B279A9818879FC0A97A077FADC1N5R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Светлана Ивановна</dc:creator>
  <cp:keywords/>
  <dc:description/>
  <cp:lastModifiedBy>Федотова Светлана Ивановна</cp:lastModifiedBy>
  <cp:revision>1</cp:revision>
  <dcterms:created xsi:type="dcterms:W3CDTF">2018-10-23T11:42:00Z</dcterms:created>
  <dcterms:modified xsi:type="dcterms:W3CDTF">2018-10-23T11:45:00Z</dcterms:modified>
</cp:coreProperties>
</file>