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AE" w:rsidRPr="001D29B2" w:rsidRDefault="00A41BAE" w:rsidP="00A41BA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D29B2">
        <w:rPr>
          <w:rFonts w:ascii="Times New Roman" w:hAnsi="Times New Roman"/>
          <w:sz w:val="28"/>
          <w:szCs w:val="28"/>
        </w:rPr>
        <w:t xml:space="preserve">Экспертиза проекта областного закона </w:t>
      </w:r>
    </w:p>
    <w:p w:rsidR="00A41BAE" w:rsidRPr="001D29B2" w:rsidRDefault="00A41BAE" w:rsidP="00A41BA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3448E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отдельные </w:t>
      </w:r>
      <w:r w:rsidRPr="0043448E">
        <w:rPr>
          <w:rFonts w:ascii="Times New Roman" w:eastAsia="Calibri" w:hAnsi="Times New Roman" w:cs="Times New Roman"/>
          <w:sz w:val="28"/>
          <w:szCs w:val="28"/>
        </w:rPr>
        <w:t>областн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43448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3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сфере налогов</w:t>
      </w:r>
      <w:r w:rsidRPr="004344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1BAE" w:rsidRPr="001D29B2" w:rsidRDefault="00A41BAE" w:rsidP="00A41BA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Pr="001D29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1D29B2">
        <w:rPr>
          <w:rFonts w:ascii="Times New Roman" w:hAnsi="Times New Roman"/>
          <w:sz w:val="28"/>
          <w:szCs w:val="28"/>
        </w:rPr>
        <w:t>.2019 №01-02/</w:t>
      </w:r>
      <w:r>
        <w:rPr>
          <w:rFonts w:ascii="Times New Roman" w:hAnsi="Times New Roman"/>
          <w:sz w:val="28"/>
          <w:szCs w:val="28"/>
        </w:rPr>
        <w:t>1185</w:t>
      </w:r>
    </w:p>
    <w:p w:rsidR="00A41BAE" w:rsidRPr="001D29B2" w:rsidRDefault="00A41BAE" w:rsidP="00A41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41D" w:rsidRPr="0043448E" w:rsidRDefault="0089041D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41D" w:rsidRPr="0043448E" w:rsidRDefault="0089041D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448E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43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48E">
        <w:rPr>
          <w:rFonts w:ascii="Times New Roman" w:eastAsia="Calibri" w:hAnsi="Times New Roman" w:cs="Times New Roman"/>
          <w:sz w:val="28"/>
          <w:szCs w:val="28"/>
        </w:rPr>
        <w:t xml:space="preserve">рассмотрела проект областного закона 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>№ пз7/25</w:t>
      </w:r>
      <w:r w:rsidR="009B6B00">
        <w:rPr>
          <w:rFonts w:ascii="Times New Roman" w:eastAsia="Calibri" w:hAnsi="Times New Roman" w:cs="Times New Roman"/>
          <w:sz w:val="28"/>
          <w:szCs w:val="28"/>
        </w:rPr>
        <w:t>9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48E">
        <w:rPr>
          <w:rFonts w:ascii="Times New Roman" w:eastAsia="Calibri" w:hAnsi="Times New Roman" w:cs="Times New Roman"/>
          <w:sz w:val="28"/>
          <w:szCs w:val="28"/>
        </w:rPr>
        <w:t>«</w:t>
      </w:r>
      <w:r w:rsidR="00082228" w:rsidRPr="0043448E">
        <w:rPr>
          <w:rFonts w:ascii="Times New Roman" w:eastAsia="Calibri" w:hAnsi="Times New Roman" w:cs="Times New Roman"/>
          <w:sz w:val="28"/>
          <w:szCs w:val="28"/>
        </w:rPr>
        <w:t>О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9B6B00">
        <w:rPr>
          <w:rFonts w:ascii="Times New Roman" w:eastAsia="Calibri" w:hAnsi="Times New Roman" w:cs="Times New Roman"/>
          <w:sz w:val="28"/>
          <w:szCs w:val="28"/>
        </w:rPr>
        <w:t xml:space="preserve">отдельные 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>областн</w:t>
      </w:r>
      <w:r w:rsidR="009B6B00">
        <w:rPr>
          <w:rFonts w:ascii="Times New Roman" w:eastAsia="Calibri" w:hAnsi="Times New Roman" w:cs="Times New Roman"/>
          <w:sz w:val="28"/>
          <w:szCs w:val="28"/>
        </w:rPr>
        <w:t>ые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B6B00">
        <w:rPr>
          <w:rFonts w:ascii="Times New Roman" w:eastAsia="Calibri" w:hAnsi="Times New Roman" w:cs="Times New Roman"/>
          <w:sz w:val="28"/>
          <w:szCs w:val="28"/>
        </w:rPr>
        <w:t>ы</w:t>
      </w:r>
      <w:r w:rsidR="003359C3" w:rsidRPr="0043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B00">
        <w:rPr>
          <w:rFonts w:ascii="Times New Roman" w:eastAsia="Calibri" w:hAnsi="Times New Roman" w:cs="Times New Roman"/>
          <w:sz w:val="28"/>
          <w:szCs w:val="28"/>
        </w:rPr>
        <w:t>в сфере налогов</w:t>
      </w:r>
      <w:r w:rsidRPr="0043448E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</w:t>
      </w:r>
      <w:r w:rsidRPr="0043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внесенный в порядке законодательной </w:t>
      </w:r>
      <w:r w:rsidR="009B6B00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необходимости</w:t>
      </w:r>
      <w:r w:rsidR="002570C3" w:rsidRPr="0043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448E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</w:t>
      </w:r>
      <w:r w:rsidR="009B6B00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4A5485" w:rsidRPr="0043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Архангельской области </w:t>
      </w:r>
      <w:r w:rsidR="009B6B00">
        <w:rPr>
          <w:rFonts w:ascii="Times New Roman" w:eastAsia="Calibri" w:hAnsi="Times New Roman" w:cs="Times New Roman"/>
          <w:color w:val="000000"/>
          <w:sz w:val="28"/>
          <w:szCs w:val="28"/>
        </w:rPr>
        <w:t>И.А. Орловым</w:t>
      </w:r>
      <w:r w:rsidRPr="004344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67D9B" w:rsidRDefault="0010588A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Законопроектом предлагается внести изменения в следующие областные законы:</w:t>
      </w:r>
    </w:p>
    <w:p w:rsidR="0010588A" w:rsidRPr="00D6389F" w:rsidRDefault="0010588A" w:rsidP="00D6389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9F">
        <w:rPr>
          <w:rFonts w:ascii="Times New Roman" w:eastAsia="Calibri" w:hAnsi="Times New Roman" w:cs="Times New Roman"/>
          <w:sz w:val="28"/>
          <w:szCs w:val="28"/>
        </w:rPr>
        <w:t>от 01.10.2002 № 112-16-ОЗ «О транспортном налоге» (далее – Закон № 112-16-ОЗ);</w:t>
      </w:r>
    </w:p>
    <w:p w:rsidR="0010588A" w:rsidRPr="00D6389F" w:rsidRDefault="0010588A" w:rsidP="00D6389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9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635C5" w:rsidRPr="00D6389F">
        <w:rPr>
          <w:rFonts w:ascii="Times New Roman" w:eastAsia="Calibri" w:hAnsi="Times New Roman" w:cs="Times New Roman"/>
          <w:sz w:val="28"/>
          <w:szCs w:val="28"/>
        </w:rPr>
        <w:t>14.11.2003 № 204-25-ОЗ «О налоге на имущество организаций» (далее – Закон № 204-25-ОЗ);</w:t>
      </w:r>
    </w:p>
    <w:p w:rsidR="00C635C5" w:rsidRPr="00D6389F" w:rsidRDefault="00C635C5" w:rsidP="00D6389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9F">
        <w:rPr>
          <w:rFonts w:ascii="Times New Roman" w:eastAsia="Calibri" w:hAnsi="Times New Roman" w:cs="Times New Roman"/>
          <w:sz w:val="28"/>
          <w:szCs w:val="28"/>
        </w:rPr>
        <w:t>от 29.10.2008 № 578-30-ОЗ «Об организации и осуществлении деятельности по опеке и попечительству в Архангельской области» (далее – Закон № 578-30-ОЗ);</w:t>
      </w:r>
    </w:p>
    <w:p w:rsidR="00C635C5" w:rsidRPr="00D6389F" w:rsidRDefault="00D6232D" w:rsidP="00D6389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9F">
        <w:rPr>
          <w:rFonts w:ascii="Times New Roman" w:eastAsia="Calibri" w:hAnsi="Times New Roman" w:cs="Times New Roman"/>
          <w:sz w:val="28"/>
          <w:szCs w:val="28"/>
        </w:rPr>
        <w:t>от 05.12.2016 № 496-30-ОЗ «О социальной поддержке семей, воспитывающих детей, в Архангельской области» (далее – Закон № 496-30-ОЗ);</w:t>
      </w:r>
    </w:p>
    <w:p w:rsidR="00D6232D" w:rsidRPr="00D6389F" w:rsidRDefault="00016990" w:rsidP="00D6389F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9F">
        <w:rPr>
          <w:rFonts w:ascii="Times New Roman" w:eastAsia="Calibri" w:hAnsi="Times New Roman" w:cs="Times New Roman"/>
          <w:sz w:val="28"/>
          <w:szCs w:val="28"/>
        </w:rPr>
        <w:t>от 07.11.2017 № 558-38-ОЗ «Об установлении дополнительных оснований признания безнадежными к взысканию недоимки по региональным налогам, задолженности по пеням и штрафам по этим налогам».</w:t>
      </w:r>
    </w:p>
    <w:p w:rsidR="00B125D2" w:rsidRDefault="00B847C0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Изменения, вносимые законопроектом обусловлены принятие</w:t>
      </w:r>
      <w:r w:rsidR="00B00C41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29.09.2019 № </w:t>
      </w:r>
      <w:r w:rsidR="009C3EFC">
        <w:rPr>
          <w:rFonts w:ascii="Times New Roman" w:eastAsia="Calibri" w:hAnsi="Times New Roman" w:cs="Times New Roman"/>
          <w:sz w:val="28"/>
          <w:szCs w:val="28"/>
        </w:rPr>
        <w:t>325-ФЗ «О внесении изменений в части первую и вторую Налогового кодекса Российской Федерации»</w:t>
      </w:r>
      <w:r w:rsidR="00D6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89F" w:rsidRDefault="00D6389F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законопроекта контрольно-счетная палата отмечает следующее:</w:t>
      </w:r>
    </w:p>
    <w:p w:rsidR="005E7E76" w:rsidRPr="005B444F" w:rsidRDefault="004726F0" w:rsidP="005B4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44F">
        <w:rPr>
          <w:rFonts w:ascii="Times New Roman" w:eastAsia="Calibri" w:hAnsi="Times New Roman" w:cs="Times New Roman"/>
          <w:sz w:val="28"/>
          <w:szCs w:val="28"/>
        </w:rPr>
        <w:t xml:space="preserve">Согласно п. 2 ст. 174.1 Бюджетного кодекса РФ </w:t>
      </w:r>
      <w:r w:rsidR="005E7E76" w:rsidRPr="005B444F">
        <w:rPr>
          <w:rFonts w:ascii="Times New Roman" w:eastAsia="Calibri" w:hAnsi="Times New Roman" w:cs="Times New Roman"/>
          <w:sz w:val="28"/>
          <w:szCs w:val="28"/>
        </w:rPr>
        <w:t xml:space="preserve">законы субъекта Российской Федерации, предусматривающие внесение изменений в законодательство субъекта Российской Федерации о налогах и сборах, </w:t>
      </w:r>
      <w:r w:rsidR="005E7E76" w:rsidRPr="005B444F">
        <w:rPr>
          <w:rFonts w:ascii="Times New Roman" w:eastAsia="Calibri" w:hAnsi="Times New Roman" w:cs="Times New Roman"/>
          <w:sz w:val="28"/>
          <w:szCs w:val="28"/>
          <w:u w:val="single"/>
        </w:rPr>
        <w:t>принятые после дня внесения в законодательный (представительный) орган проекта закона о бюджете субъекта Российской Федерации</w:t>
      </w:r>
      <w:r w:rsidR="005E7E76" w:rsidRPr="005B444F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законов субъекта Российской Федерации не ранее 1 января года, следующего за очередным финансовым годом</w:t>
      </w:r>
      <w:r w:rsidR="00312FD9" w:rsidRPr="005B44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6F0" w:rsidRDefault="00312FD9" w:rsidP="008924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Статьей 2 законопроекта предлагается расширить перечень объектов налогообложения по налогу на имущество </w:t>
      </w:r>
      <w:r w:rsidR="00D211BB">
        <w:rPr>
          <w:rFonts w:ascii="Times New Roman" w:eastAsia="Calibri" w:hAnsi="Times New Roman" w:cs="Times New Roman"/>
          <w:sz w:val="28"/>
          <w:szCs w:val="28"/>
        </w:rPr>
        <w:t>организаций, что предполагает изменение объемов поступления указанного налога</w:t>
      </w:r>
      <w:r w:rsidR="00892474">
        <w:rPr>
          <w:rFonts w:ascii="Times New Roman" w:eastAsia="Calibri" w:hAnsi="Times New Roman" w:cs="Times New Roman"/>
          <w:sz w:val="28"/>
          <w:szCs w:val="28"/>
        </w:rPr>
        <w:t xml:space="preserve"> в сторону увеличения</w:t>
      </w:r>
      <w:r w:rsidR="00565B45">
        <w:rPr>
          <w:rFonts w:ascii="Times New Roman" w:eastAsia="Calibri" w:hAnsi="Times New Roman" w:cs="Times New Roman"/>
          <w:sz w:val="28"/>
          <w:szCs w:val="28"/>
        </w:rPr>
        <w:t>. Согласно пункту 4 статьи 5 законопроекта дату вступления в силу указанной нормы предлагается установить с 01.01.2020,</w:t>
      </w:r>
      <w:r w:rsidR="000E79DA">
        <w:rPr>
          <w:rFonts w:ascii="Times New Roman" w:eastAsia="Calibri" w:hAnsi="Times New Roman" w:cs="Times New Roman"/>
          <w:sz w:val="28"/>
          <w:szCs w:val="28"/>
        </w:rPr>
        <w:t xml:space="preserve"> что на дату подготовки настоящего письма противоречит требованиям ст. 174.1 БК РФ.</w:t>
      </w:r>
    </w:p>
    <w:p w:rsidR="00D211BB" w:rsidRDefault="002E0DAD" w:rsidP="008924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 же время согласно</w:t>
      </w:r>
      <w:r w:rsidR="00A61C88">
        <w:rPr>
          <w:rFonts w:ascii="Times New Roman" w:eastAsia="Calibri" w:hAnsi="Times New Roman" w:cs="Times New Roman"/>
          <w:sz w:val="28"/>
          <w:szCs w:val="28"/>
        </w:rPr>
        <w:t xml:space="preserve"> проекту Федерального закона </w:t>
      </w:r>
      <w:r w:rsidR="002A74CF">
        <w:rPr>
          <w:rFonts w:ascii="Times New Roman" w:eastAsia="Calibri" w:hAnsi="Times New Roman" w:cs="Times New Roman"/>
          <w:sz w:val="28"/>
          <w:szCs w:val="28"/>
        </w:rPr>
        <w:t xml:space="preserve">№ 802515-7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принятому Государственной Думой </w:t>
      </w:r>
      <w:r w:rsidR="00A8157E">
        <w:rPr>
          <w:rFonts w:ascii="Times New Roman" w:eastAsia="Calibri" w:hAnsi="Times New Roman" w:cs="Times New Roman"/>
          <w:sz w:val="28"/>
          <w:szCs w:val="28"/>
        </w:rPr>
        <w:t>24.10.2019</w:t>
      </w:r>
      <w:r w:rsidR="000E79DA">
        <w:rPr>
          <w:rFonts w:ascii="Times New Roman" w:eastAsia="Calibri" w:hAnsi="Times New Roman" w:cs="Times New Roman"/>
          <w:sz w:val="28"/>
          <w:szCs w:val="28"/>
        </w:rPr>
        <w:t xml:space="preserve"> и одобренному Советом Федерации 06.11.2019</w:t>
      </w:r>
      <w:r w:rsidR="00A8157E">
        <w:rPr>
          <w:rFonts w:ascii="Times New Roman" w:eastAsia="Calibri" w:hAnsi="Times New Roman" w:cs="Times New Roman"/>
          <w:sz w:val="28"/>
          <w:szCs w:val="28"/>
        </w:rPr>
        <w:t xml:space="preserve"> указанная выше норма ст. 174.1 БК РФ</w:t>
      </w:r>
      <w:r w:rsidR="00610D5B">
        <w:rPr>
          <w:rFonts w:ascii="Times New Roman" w:eastAsia="Calibri" w:hAnsi="Times New Roman" w:cs="Times New Roman"/>
          <w:sz w:val="28"/>
          <w:szCs w:val="28"/>
        </w:rPr>
        <w:t xml:space="preserve"> приостановлена до 01.01.2020.</w:t>
      </w:r>
    </w:p>
    <w:p w:rsidR="0089041D" w:rsidRPr="0043448E" w:rsidRDefault="005C5E17" w:rsidP="00610D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610D5B">
        <w:rPr>
          <w:rFonts w:ascii="Times New Roman" w:eastAsia="Calibri" w:hAnsi="Times New Roman" w:cs="Times New Roman"/>
          <w:sz w:val="28"/>
          <w:szCs w:val="28"/>
        </w:rPr>
        <w:t>вышеизложенн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610D5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5212F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полагает </w:t>
      </w:r>
      <w:r w:rsidR="00610D5B">
        <w:rPr>
          <w:rFonts w:ascii="Times New Roman" w:eastAsia="Calibri" w:hAnsi="Times New Roman" w:cs="Times New Roman"/>
          <w:sz w:val="28"/>
          <w:szCs w:val="28"/>
        </w:rPr>
        <w:t>возможным принятие</w:t>
      </w:r>
      <w:r w:rsidR="0035212F">
        <w:rPr>
          <w:rFonts w:ascii="Times New Roman" w:eastAsia="Calibri" w:hAnsi="Times New Roman" w:cs="Times New Roman"/>
          <w:sz w:val="28"/>
          <w:szCs w:val="28"/>
        </w:rPr>
        <w:t xml:space="preserve"> законопроекта Архангельским областным Собранием депутатов.</w:t>
      </w:r>
    </w:p>
    <w:sectPr w:rsidR="0089041D" w:rsidRPr="0043448E" w:rsidSect="0021015E">
      <w:footerReference w:type="default" r:id="rId8"/>
      <w:pgSz w:w="11906" w:h="16838" w:code="9"/>
      <w:pgMar w:top="993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8" w:rsidRDefault="00966A78">
      <w:pPr>
        <w:spacing w:after="0" w:line="240" w:lineRule="auto"/>
      </w:pPr>
      <w:r>
        <w:separator/>
      </w:r>
    </w:p>
  </w:endnote>
  <w:endnote w:type="continuationSeparator" w:id="0">
    <w:p w:rsidR="00966A78" w:rsidRDefault="0096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020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4BAC" w:rsidRDefault="00E14BAC" w:rsidP="005B444F">
        <w:pPr>
          <w:pStyle w:val="ac"/>
        </w:pPr>
      </w:p>
      <w:p w:rsidR="00805072" w:rsidRPr="00D62B9E" w:rsidRDefault="00805072" w:rsidP="00D62B9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D62B9E">
          <w:rPr>
            <w:rFonts w:ascii="Times New Roman" w:hAnsi="Times New Roman"/>
          </w:rPr>
          <w:fldChar w:fldCharType="begin"/>
        </w:r>
        <w:r w:rsidRPr="00D62B9E">
          <w:rPr>
            <w:rFonts w:ascii="Times New Roman" w:hAnsi="Times New Roman"/>
          </w:rPr>
          <w:instrText>PAGE   \* MERGEFORMAT</w:instrText>
        </w:r>
        <w:r w:rsidRPr="00D62B9E">
          <w:rPr>
            <w:rFonts w:ascii="Times New Roman" w:hAnsi="Times New Roman"/>
          </w:rPr>
          <w:fldChar w:fldCharType="separate"/>
        </w:r>
        <w:r w:rsidR="00A41BAE">
          <w:rPr>
            <w:rFonts w:ascii="Times New Roman" w:hAnsi="Times New Roman"/>
            <w:noProof/>
          </w:rPr>
          <w:t>2</w:t>
        </w:r>
        <w:r w:rsidRPr="00D62B9E">
          <w:rPr>
            <w:rFonts w:ascii="Times New Roman" w:hAnsi="Times New Roman"/>
          </w:rPr>
          <w:fldChar w:fldCharType="end"/>
        </w:r>
      </w:p>
    </w:sdtContent>
  </w:sdt>
  <w:p w:rsidR="00805072" w:rsidRDefault="00805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8" w:rsidRDefault="00966A78">
      <w:pPr>
        <w:spacing w:after="0" w:line="240" w:lineRule="auto"/>
      </w:pPr>
      <w:r>
        <w:separator/>
      </w:r>
    </w:p>
  </w:footnote>
  <w:footnote w:type="continuationSeparator" w:id="0">
    <w:p w:rsidR="00966A78" w:rsidRDefault="0096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BAB"/>
    <w:multiLevelType w:val="hybridMultilevel"/>
    <w:tmpl w:val="6E24EAC8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371EFF"/>
    <w:multiLevelType w:val="hybridMultilevel"/>
    <w:tmpl w:val="A31E5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D"/>
    <w:rsid w:val="00016990"/>
    <w:rsid w:val="0003422E"/>
    <w:rsid w:val="000345F4"/>
    <w:rsid w:val="0003654D"/>
    <w:rsid w:val="000403FD"/>
    <w:rsid w:val="00056187"/>
    <w:rsid w:val="00082228"/>
    <w:rsid w:val="00083B2B"/>
    <w:rsid w:val="000B7ECF"/>
    <w:rsid w:val="000C0855"/>
    <w:rsid w:val="000D251E"/>
    <w:rsid w:val="000E79DA"/>
    <w:rsid w:val="000F0ECD"/>
    <w:rsid w:val="0010588A"/>
    <w:rsid w:val="00124777"/>
    <w:rsid w:val="00142DC4"/>
    <w:rsid w:val="0014793E"/>
    <w:rsid w:val="00182E82"/>
    <w:rsid w:val="001A3A39"/>
    <w:rsid w:val="001A61CC"/>
    <w:rsid w:val="001A6BF9"/>
    <w:rsid w:val="001B7E82"/>
    <w:rsid w:val="001C6BBB"/>
    <w:rsid w:val="001D0685"/>
    <w:rsid w:val="002066FC"/>
    <w:rsid w:val="0021015E"/>
    <w:rsid w:val="00214006"/>
    <w:rsid w:val="002176D9"/>
    <w:rsid w:val="00222260"/>
    <w:rsid w:val="0022265A"/>
    <w:rsid w:val="002341A9"/>
    <w:rsid w:val="00242632"/>
    <w:rsid w:val="00245679"/>
    <w:rsid w:val="00256559"/>
    <w:rsid w:val="002570C3"/>
    <w:rsid w:val="00262BD7"/>
    <w:rsid w:val="002718E5"/>
    <w:rsid w:val="00275690"/>
    <w:rsid w:val="00290D7D"/>
    <w:rsid w:val="002A74CF"/>
    <w:rsid w:val="002C7887"/>
    <w:rsid w:val="002E0DAD"/>
    <w:rsid w:val="002E11FE"/>
    <w:rsid w:val="002F0A96"/>
    <w:rsid w:val="00303638"/>
    <w:rsid w:val="00312FD9"/>
    <w:rsid w:val="00320D11"/>
    <w:rsid w:val="00323175"/>
    <w:rsid w:val="0033422C"/>
    <w:rsid w:val="003359C3"/>
    <w:rsid w:val="00344948"/>
    <w:rsid w:val="0035212F"/>
    <w:rsid w:val="0035764C"/>
    <w:rsid w:val="0036229A"/>
    <w:rsid w:val="00367D9B"/>
    <w:rsid w:val="00374F5A"/>
    <w:rsid w:val="00376C9D"/>
    <w:rsid w:val="00386492"/>
    <w:rsid w:val="003870A0"/>
    <w:rsid w:val="003B3955"/>
    <w:rsid w:val="003B6E68"/>
    <w:rsid w:val="003C5832"/>
    <w:rsid w:val="003F72F9"/>
    <w:rsid w:val="0041171E"/>
    <w:rsid w:val="004130D5"/>
    <w:rsid w:val="0043448E"/>
    <w:rsid w:val="004568DA"/>
    <w:rsid w:val="00464452"/>
    <w:rsid w:val="0046741D"/>
    <w:rsid w:val="004726F0"/>
    <w:rsid w:val="00476B4D"/>
    <w:rsid w:val="0047717C"/>
    <w:rsid w:val="00491893"/>
    <w:rsid w:val="004A5485"/>
    <w:rsid w:val="004A6AB5"/>
    <w:rsid w:val="004B28C1"/>
    <w:rsid w:val="004D3104"/>
    <w:rsid w:val="00500216"/>
    <w:rsid w:val="00504AD8"/>
    <w:rsid w:val="0053128D"/>
    <w:rsid w:val="0055659B"/>
    <w:rsid w:val="00563727"/>
    <w:rsid w:val="00565B45"/>
    <w:rsid w:val="00571EB6"/>
    <w:rsid w:val="005A20E9"/>
    <w:rsid w:val="005A3F91"/>
    <w:rsid w:val="005B1A39"/>
    <w:rsid w:val="005B444F"/>
    <w:rsid w:val="005C0568"/>
    <w:rsid w:val="005C5E17"/>
    <w:rsid w:val="005C63D5"/>
    <w:rsid w:val="005D2379"/>
    <w:rsid w:val="005D2456"/>
    <w:rsid w:val="005D3839"/>
    <w:rsid w:val="005D3851"/>
    <w:rsid w:val="005E7E76"/>
    <w:rsid w:val="00610D5B"/>
    <w:rsid w:val="006121DE"/>
    <w:rsid w:val="00614EA1"/>
    <w:rsid w:val="006645C1"/>
    <w:rsid w:val="00664EB8"/>
    <w:rsid w:val="006745DA"/>
    <w:rsid w:val="00692581"/>
    <w:rsid w:val="006A35B1"/>
    <w:rsid w:val="006B30C1"/>
    <w:rsid w:val="006E0D04"/>
    <w:rsid w:val="006F38FF"/>
    <w:rsid w:val="006F76FC"/>
    <w:rsid w:val="007058A6"/>
    <w:rsid w:val="00722534"/>
    <w:rsid w:val="00731A72"/>
    <w:rsid w:val="007477C2"/>
    <w:rsid w:val="00755A30"/>
    <w:rsid w:val="00756080"/>
    <w:rsid w:val="00760E87"/>
    <w:rsid w:val="00765A78"/>
    <w:rsid w:val="007A3A03"/>
    <w:rsid w:val="007D4067"/>
    <w:rsid w:val="007D698D"/>
    <w:rsid w:val="007D737C"/>
    <w:rsid w:val="007F26F4"/>
    <w:rsid w:val="00804380"/>
    <w:rsid w:val="00805072"/>
    <w:rsid w:val="0080510C"/>
    <w:rsid w:val="008247BA"/>
    <w:rsid w:val="00871E9C"/>
    <w:rsid w:val="0089041D"/>
    <w:rsid w:val="00892474"/>
    <w:rsid w:val="0089383F"/>
    <w:rsid w:val="008B66AB"/>
    <w:rsid w:val="008C6259"/>
    <w:rsid w:val="0090223E"/>
    <w:rsid w:val="00937916"/>
    <w:rsid w:val="00944CB2"/>
    <w:rsid w:val="00957BED"/>
    <w:rsid w:val="00966A78"/>
    <w:rsid w:val="009B2EF4"/>
    <w:rsid w:val="009B3E68"/>
    <w:rsid w:val="009B6B00"/>
    <w:rsid w:val="009C0A15"/>
    <w:rsid w:val="009C3EFC"/>
    <w:rsid w:val="009E63D2"/>
    <w:rsid w:val="009F27A8"/>
    <w:rsid w:val="00A07F9F"/>
    <w:rsid w:val="00A174A5"/>
    <w:rsid w:val="00A174D3"/>
    <w:rsid w:val="00A41BAE"/>
    <w:rsid w:val="00A4267B"/>
    <w:rsid w:val="00A56893"/>
    <w:rsid w:val="00A61C88"/>
    <w:rsid w:val="00A65BF9"/>
    <w:rsid w:val="00A74C5F"/>
    <w:rsid w:val="00A76C3B"/>
    <w:rsid w:val="00A8157E"/>
    <w:rsid w:val="00A9681A"/>
    <w:rsid w:val="00AB5055"/>
    <w:rsid w:val="00AC0681"/>
    <w:rsid w:val="00AC32BF"/>
    <w:rsid w:val="00AD0115"/>
    <w:rsid w:val="00AD1B0E"/>
    <w:rsid w:val="00AD3823"/>
    <w:rsid w:val="00AD4477"/>
    <w:rsid w:val="00AD6688"/>
    <w:rsid w:val="00AE4291"/>
    <w:rsid w:val="00AE4B34"/>
    <w:rsid w:val="00AF390C"/>
    <w:rsid w:val="00AF6689"/>
    <w:rsid w:val="00B00C41"/>
    <w:rsid w:val="00B00CFB"/>
    <w:rsid w:val="00B11C36"/>
    <w:rsid w:val="00B125D2"/>
    <w:rsid w:val="00B3423E"/>
    <w:rsid w:val="00B40FB4"/>
    <w:rsid w:val="00B70391"/>
    <w:rsid w:val="00B738C6"/>
    <w:rsid w:val="00B847C0"/>
    <w:rsid w:val="00B847E6"/>
    <w:rsid w:val="00B857CD"/>
    <w:rsid w:val="00BA240A"/>
    <w:rsid w:val="00BC68D4"/>
    <w:rsid w:val="00BD4B9B"/>
    <w:rsid w:val="00BE073D"/>
    <w:rsid w:val="00BF616D"/>
    <w:rsid w:val="00BF7B93"/>
    <w:rsid w:val="00C12D43"/>
    <w:rsid w:val="00C132DE"/>
    <w:rsid w:val="00C21B66"/>
    <w:rsid w:val="00C47EDA"/>
    <w:rsid w:val="00C50237"/>
    <w:rsid w:val="00C50F50"/>
    <w:rsid w:val="00C54E11"/>
    <w:rsid w:val="00C635C5"/>
    <w:rsid w:val="00C8291E"/>
    <w:rsid w:val="00C92F07"/>
    <w:rsid w:val="00CA4297"/>
    <w:rsid w:val="00CD1B42"/>
    <w:rsid w:val="00CF19AC"/>
    <w:rsid w:val="00CF4F69"/>
    <w:rsid w:val="00D1123B"/>
    <w:rsid w:val="00D211BB"/>
    <w:rsid w:val="00D228BE"/>
    <w:rsid w:val="00D26E7B"/>
    <w:rsid w:val="00D51ED6"/>
    <w:rsid w:val="00D554AB"/>
    <w:rsid w:val="00D573CF"/>
    <w:rsid w:val="00D6232D"/>
    <w:rsid w:val="00D62B9E"/>
    <w:rsid w:val="00D6389F"/>
    <w:rsid w:val="00D67A24"/>
    <w:rsid w:val="00DA3BC1"/>
    <w:rsid w:val="00DB1ED8"/>
    <w:rsid w:val="00DC1A07"/>
    <w:rsid w:val="00E1309D"/>
    <w:rsid w:val="00E14341"/>
    <w:rsid w:val="00E14BAC"/>
    <w:rsid w:val="00E15056"/>
    <w:rsid w:val="00E27707"/>
    <w:rsid w:val="00E528C7"/>
    <w:rsid w:val="00E60763"/>
    <w:rsid w:val="00E615A2"/>
    <w:rsid w:val="00E62CB2"/>
    <w:rsid w:val="00EA19CE"/>
    <w:rsid w:val="00EA3783"/>
    <w:rsid w:val="00EB2C5E"/>
    <w:rsid w:val="00ED02A6"/>
    <w:rsid w:val="00ED0CBA"/>
    <w:rsid w:val="00ED596E"/>
    <w:rsid w:val="00EF142D"/>
    <w:rsid w:val="00F11BC3"/>
    <w:rsid w:val="00F11CAA"/>
    <w:rsid w:val="00F17551"/>
    <w:rsid w:val="00F222BB"/>
    <w:rsid w:val="00F32579"/>
    <w:rsid w:val="00F36A09"/>
    <w:rsid w:val="00FB2287"/>
    <w:rsid w:val="00FE40CB"/>
    <w:rsid w:val="00FE47A7"/>
    <w:rsid w:val="00FE6B7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2D3F"/>
  <w15:docId w15:val="{D508C475-D369-4C34-A4B9-6D36E6A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3622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2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2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2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9896-F630-4514-A732-8B17214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2019-11-08T09:10:00Z</cp:lastPrinted>
  <dcterms:created xsi:type="dcterms:W3CDTF">2019-12-17T12:29:00Z</dcterms:created>
  <dcterms:modified xsi:type="dcterms:W3CDTF">2019-12-17T12:29:00Z</dcterms:modified>
</cp:coreProperties>
</file>