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ED3D2C" w:rsidRDefault="00ED3D2C" w:rsidP="00AF511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AF511A" w:rsidRDefault="00AF511A" w:rsidP="00AF51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>«О внесении изменения в областной закон «О применении индивидуальными предпринимателями на территории Архангельской области патентной системы налогообложения»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AF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11A" w:rsidRPr="00506D7F" w:rsidRDefault="00AF511A" w:rsidP="00AF51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 xml:space="preserve">Контрольно-счетная палата Архангельской области рассмотрела проект областного закона № пз7/362 «О внесении изменения в областной закон «О применении индивидуальными предпринимателями на территории Архангельской области патентной системы налогообложения» (далее – законопроект), </w:t>
      </w:r>
      <w:r w:rsidRPr="00506D7F">
        <w:rPr>
          <w:rFonts w:ascii="Times New Roman" w:hAnsi="Times New Roman"/>
          <w:color w:val="000000"/>
          <w:sz w:val="27"/>
          <w:szCs w:val="27"/>
        </w:rPr>
        <w:t xml:space="preserve">внесенный в порядке законодательной необходимости временно исполняющий обязанности Губернатора Архангельской области </w:t>
      </w:r>
      <w:proofErr w:type="spellStart"/>
      <w:r w:rsidRPr="00506D7F">
        <w:rPr>
          <w:rFonts w:ascii="Times New Roman" w:hAnsi="Times New Roman"/>
          <w:color w:val="000000"/>
          <w:sz w:val="27"/>
          <w:szCs w:val="27"/>
        </w:rPr>
        <w:t>Цыбульским</w:t>
      </w:r>
      <w:proofErr w:type="spellEnd"/>
      <w:r w:rsidRPr="00506D7F">
        <w:rPr>
          <w:rFonts w:ascii="Times New Roman" w:hAnsi="Times New Roman"/>
          <w:color w:val="000000"/>
          <w:sz w:val="27"/>
          <w:szCs w:val="27"/>
        </w:rPr>
        <w:t xml:space="preserve"> А.В.</w:t>
      </w:r>
    </w:p>
    <w:p w:rsidR="00AF511A" w:rsidRPr="00506D7F" w:rsidRDefault="00AF511A" w:rsidP="00AF511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>Законопроектом предлагается дополнить областной закон от 19.11.2012 № 574-35-03 «О применении индивидуальными предпринимателями на территории Архангельской области патентной системы налогообложения» (далее – областной закон №</w:t>
      </w:r>
      <w:r w:rsidRPr="00506D7F">
        <w:rPr>
          <w:sz w:val="27"/>
          <w:szCs w:val="27"/>
        </w:rPr>
        <w:t> </w:t>
      </w:r>
      <w:r w:rsidRPr="00506D7F">
        <w:rPr>
          <w:rFonts w:ascii="Times New Roman" w:hAnsi="Times New Roman"/>
          <w:sz w:val="27"/>
          <w:szCs w:val="27"/>
        </w:rPr>
        <w:t xml:space="preserve">574-35-03) статьей 5.1 «Размеры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для патентов, выданных индивидуальным предпринимателям </w:t>
      </w:r>
      <w:r>
        <w:rPr>
          <w:rFonts w:ascii="Times New Roman" w:hAnsi="Times New Roman"/>
          <w:sz w:val="27"/>
          <w:szCs w:val="27"/>
        </w:rPr>
        <w:t>на осуществление таких видов предпринимательской деятельности в 2020 году</w:t>
      </w:r>
      <w:r w:rsidRPr="00506D7F">
        <w:rPr>
          <w:rFonts w:ascii="Times New Roman" w:hAnsi="Times New Roman"/>
          <w:sz w:val="27"/>
          <w:szCs w:val="27"/>
        </w:rPr>
        <w:t>».</w:t>
      </w:r>
    </w:p>
    <w:p w:rsidR="00AF511A" w:rsidRPr="00506D7F" w:rsidRDefault="00AF511A" w:rsidP="00AF511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F511A" w:rsidRPr="00506D7F" w:rsidRDefault="00AF511A" w:rsidP="00AF511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>По результатам рассмотрения законопроекта контрольно-счетная палата полагает необходимым отметить следующее:</w:t>
      </w:r>
    </w:p>
    <w:p w:rsidR="00AF511A" w:rsidRPr="00506D7F" w:rsidRDefault="00AF511A" w:rsidP="00AF511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 xml:space="preserve">1. Пунктом 1 статьи 5.1, предлагаемой к утверждению предлагается для патентов, выданных индивидуальным предпринимателям </w:t>
      </w:r>
      <w:r>
        <w:rPr>
          <w:rFonts w:ascii="Times New Roman" w:hAnsi="Times New Roman"/>
          <w:sz w:val="27"/>
          <w:szCs w:val="27"/>
        </w:rPr>
        <w:t xml:space="preserve">на осуществление в 2020 году видов </w:t>
      </w:r>
      <w:r w:rsidRPr="00506D7F">
        <w:rPr>
          <w:rFonts w:ascii="Times New Roman" w:hAnsi="Times New Roman"/>
          <w:sz w:val="27"/>
          <w:szCs w:val="27"/>
        </w:rPr>
        <w:t>предпринимательской деятельности</w:t>
      </w:r>
      <w:r>
        <w:rPr>
          <w:rFonts w:ascii="Times New Roman" w:hAnsi="Times New Roman"/>
          <w:sz w:val="27"/>
          <w:szCs w:val="27"/>
        </w:rPr>
        <w:t xml:space="preserve">, </w:t>
      </w:r>
      <w:r w:rsidRPr="00506D7F">
        <w:rPr>
          <w:rFonts w:ascii="Times New Roman" w:hAnsi="Times New Roman"/>
          <w:sz w:val="27"/>
          <w:szCs w:val="27"/>
        </w:rPr>
        <w:t>указанных в статьях 3 и 3.2 областного закона № 574-35-03</w:t>
      </w:r>
      <w:r>
        <w:rPr>
          <w:rFonts w:ascii="Times New Roman" w:hAnsi="Times New Roman"/>
          <w:sz w:val="27"/>
          <w:szCs w:val="27"/>
        </w:rPr>
        <w:t xml:space="preserve"> по всем территориям действия патентов на территории Архангельской области</w:t>
      </w:r>
      <w:r w:rsidRPr="00506D7F">
        <w:rPr>
          <w:rFonts w:ascii="Times New Roman" w:hAnsi="Times New Roman"/>
          <w:sz w:val="27"/>
          <w:szCs w:val="27"/>
        </w:rPr>
        <w:t xml:space="preserve"> размер потенциально возможного к получению индивидуальным предпринимателем годового дохода по всем видам</w:t>
      </w:r>
      <w:r>
        <w:rPr>
          <w:rFonts w:ascii="Times New Roman" w:hAnsi="Times New Roman"/>
          <w:sz w:val="27"/>
          <w:szCs w:val="27"/>
        </w:rPr>
        <w:t xml:space="preserve"> </w:t>
      </w:r>
      <w:r w:rsidRPr="00506D7F">
        <w:rPr>
          <w:rFonts w:ascii="Times New Roman" w:hAnsi="Times New Roman"/>
          <w:sz w:val="27"/>
          <w:szCs w:val="27"/>
        </w:rPr>
        <w:t xml:space="preserve">предпринимательской деятельности, </w:t>
      </w:r>
      <w:r>
        <w:rPr>
          <w:rFonts w:ascii="Times New Roman" w:hAnsi="Times New Roman"/>
          <w:sz w:val="27"/>
          <w:szCs w:val="27"/>
        </w:rPr>
        <w:t xml:space="preserve">указанных в статья 3 и 3.2 </w:t>
      </w:r>
      <w:r w:rsidRPr="00506D7F">
        <w:rPr>
          <w:rFonts w:ascii="Times New Roman" w:hAnsi="Times New Roman"/>
          <w:sz w:val="27"/>
          <w:szCs w:val="27"/>
        </w:rPr>
        <w:t>областного закона № 574-35-03, в размере 1 рубля.</w:t>
      </w:r>
    </w:p>
    <w:p w:rsidR="00AF511A" w:rsidRPr="00AF511A" w:rsidRDefault="00AF511A" w:rsidP="00AF511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>С целью однозначного толкования указанного положения контрольно-счетная палата полагает необходимым уточнить его формулировку, указав в ней не статью 3</w:t>
      </w:r>
      <w:r w:rsidRPr="00AF511A">
        <w:rPr>
          <w:rFonts w:ascii="Times New Roman" w:hAnsi="Times New Roman"/>
          <w:sz w:val="27"/>
          <w:szCs w:val="27"/>
        </w:rPr>
        <w:t xml:space="preserve">, а </w:t>
      </w:r>
      <w:r w:rsidRPr="00AF511A">
        <w:rPr>
          <w:rFonts w:ascii="Times New Roman" w:hAnsi="Times New Roman"/>
          <w:sz w:val="27"/>
          <w:szCs w:val="27"/>
          <w:u w:val="single"/>
        </w:rPr>
        <w:t>пункт 1 статьи 3</w:t>
      </w:r>
      <w:r w:rsidRPr="00AF511A">
        <w:rPr>
          <w:rFonts w:ascii="Times New Roman" w:hAnsi="Times New Roman"/>
          <w:sz w:val="27"/>
          <w:szCs w:val="27"/>
        </w:rPr>
        <w:t>, поскольку размеры потенциально возможного к получению дохода указаны именно в нем. Аналогичное уточнение требуется и в пункте 2 статьи 5.1, предлагаемой к утверждению.</w:t>
      </w:r>
    </w:p>
    <w:p w:rsidR="00AF511A" w:rsidRPr="00AF511A" w:rsidRDefault="00AF511A" w:rsidP="00AF5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F511A">
        <w:rPr>
          <w:rFonts w:ascii="Times New Roman" w:hAnsi="Times New Roman"/>
          <w:sz w:val="27"/>
          <w:szCs w:val="27"/>
        </w:rPr>
        <w:t xml:space="preserve">2. В пункте 3 статьи 5.1, предлагаемой к утверждению, также полагаем необходимым уточнить формулировку, указав не статью 3 в целом, а </w:t>
      </w:r>
      <w:r w:rsidRPr="00AF511A">
        <w:rPr>
          <w:rFonts w:ascii="Times New Roman" w:hAnsi="Times New Roman"/>
          <w:sz w:val="27"/>
          <w:szCs w:val="27"/>
          <w:u w:val="single"/>
        </w:rPr>
        <w:t>пункты 2 – 5 статьи 3</w:t>
      </w:r>
      <w:r w:rsidRPr="00AF511A">
        <w:rPr>
          <w:rFonts w:ascii="Times New Roman" w:hAnsi="Times New Roman"/>
          <w:sz w:val="27"/>
          <w:szCs w:val="27"/>
        </w:rPr>
        <w:t>.</w:t>
      </w:r>
    </w:p>
    <w:p w:rsidR="00AF511A" w:rsidRDefault="00AF511A" w:rsidP="00AF5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F511A">
        <w:rPr>
          <w:rFonts w:ascii="Times New Roman" w:hAnsi="Times New Roman"/>
          <w:sz w:val="27"/>
          <w:szCs w:val="27"/>
        </w:rPr>
        <w:t>3. В соответствии со статьями 61.1 и 61.2 Бюджетного кодекса РФ, налог, взимаемый в связи с применением патентной системы налогообложения</w:t>
      </w:r>
      <w:r w:rsidRPr="00D0353C">
        <w:rPr>
          <w:rFonts w:ascii="Times New Roman" w:hAnsi="Times New Roman"/>
          <w:sz w:val="27"/>
          <w:szCs w:val="27"/>
        </w:rPr>
        <w:t>, является доходным источником бюджетов муниципальных районов и городских округов. В случае принятия рассматриваемого законопроекта, неизбежно возникнут выпадающие доходы местных бюджетов по указанному источнику (согласно финансово-экономическому</w:t>
      </w:r>
      <w:r>
        <w:rPr>
          <w:rFonts w:ascii="Times New Roman" w:hAnsi="Times New Roman"/>
          <w:sz w:val="27"/>
          <w:szCs w:val="27"/>
        </w:rPr>
        <w:t xml:space="preserve"> обоснованию законопроекта – в пределах 41.5 </w:t>
      </w:r>
      <w:proofErr w:type="spellStart"/>
      <w:r>
        <w:rPr>
          <w:rFonts w:ascii="Times New Roman" w:hAnsi="Times New Roman"/>
          <w:sz w:val="27"/>
          <w:szCs w:val="27"/>
        </w:rPr>
        <w:t>млн.руб</w:t>
      </w:r>
      <w:proofErr w:type="spellEnd"/>
      <w:r>
        <w:rPr>
          <w:rFonts w:ascii="Times New Roman" w:hAnsi="Times New Roman"/>
          <w:sz w:val="27"/>
          <w:szCs w:val="27"/>
        </w:rPr>
        <w:t xml:space="preserve">.). </w:t>
      </w:r>
    </w:p>
    <w:p w:rsidR="00AF511A" w:rsidRPr="0006706E" w:rsidRDefault="00AF511A" w:rsidP="00AF5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highlight w:val="cyan"/>
        </w:rPr>
      </w:pPr>
      <w:r>
        <w:rPr>
          <w:rFonts w:ascii="Times New Roman" w:hAnsi="Times New Roman"/>
          <w:sz w:val="27"/>
          <w:szCs w:val="27"/>
        </w:rPr>
        <w:t>В связи с чем полагаем необходимым предложить в ходе исполнения бюджета в 2020 году рассмотреть вопрос о компенсации соответствующих выпадающих доходов местных бюджетов.</w:t>
      </w:r>
    </w:p>
    <w:p w:rsidR="00AF511A" w:rsidRPr="00506D7F" w:rsidRDefault="00AF511A" w:rsidP="00AF5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F511A" w:rsidRPr="00506D7F" w:rsidRDefault="00AF511A" w:rsidP="00AF5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06D7F">
        <w:rPr>
          <w:rFonts w:ascii="Times New Roman" w:hAnsi="Times New Roman"/>
          <w:sz w:val="27"/>
          <w:szCs w:val="27"/>
        </w:rPr>
        <w:t xml:space="preserve">По результатам рассмотрения законопроекта контрольно-счетная палата полагает возможным его принятие с учетом </w:t>
      </w:r>
      <w:r>
        <w:rPr>
          <w:rFonts w:ascii="Times New Roman" w:hAnsi="Times New Roman"/>
          <w:sz w:val="27"/>
          <w:szCs w:val="27"/>
        </w:rPr>
        <w:t xml:space="preserve">обозначенных выше </w:t>
      </w:r>
      <w:r w:rsidRPr="00506D7F">
        <w:rPr>
          <w:rFonts w:ascii="Times New Roman" w:hAnsi="Times New Roman"/>
          <w:sz w:val="27"/>
          <w:szCs w:val="27"/>
        </w:rPr>
        <w:t>замечаний</w:t>
      </w:r>
      <w:r>
        <w:rPr>
          <w:rFonts w:ascii="Times New Roman" w:hAnsi="Times New Roman"/>
          <w:sz w:val="27"/>
          <w:szCs w:val="27"/>
        </w:rPr>
        <w:t>.</w:t>
      </w:r>
    </w:p>
    <w:p w:rsidR="009724CE" w:rsidRPr="00ED3D2C" w:rsidRDefault="009724CE" w:rsidP="00637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E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B60C6"/>
    <w:rsid w:val="000D1429"/>
    <w:rsid w:val="00183F2B"/>
    <w:rsid w:val="002277CE"/>
    <w:rsid w:val="002A6F90"/>
    <w:rsid w:val="004E531C"/>
    <w:rsid w:val="005807A4"/>
    <w:rsid w:val="00637714"/>
    <w:rsid w:val="009724CE"/>
    <w:rsid w:val="009B053E"/>
    <w:rsid w:val="00AF511A"/>
    <w:rsid w:val="00C55A6E"/>
    <w:rsid w:val="00CC6A9A"/>
    <w:rsid w:val="00CE0296"/>
    <w:rsid w:val="00D17542"/>
    <w:rsid w:val="00D22CEA"/>
    <w:rsid w:val="00DD663C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2020-07-21T12:31:00Z</dcterms:created>
  <dcterms:modified xsi:type="dcterms:W3CDTF">2020-07-21T12:31:00Z</dcterms:modified>
</cp:coreProperties>
</file>