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F6" w:rsidRPr="003D38F6" w:rsidRDefault="003D38F6" w:rsidP="003D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3D38F6" w:rsidRPr="003D38F6" w:rsidRDefault="003D38F6" w:rsidP="003D3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8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 налоговых льготах при осуществлении инвестиционной деятельности на территории Архангельской области»</w:t>
      </w:r>
    </w:p>
    <w:p w:rsidR="003D38F6" w:rsidRPr="003D38F6" w:rsidRDefault="003D38F6" w:rsidP="003D3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8F6" w:rsidRPr="003D38F6" w:rsidRDefault="003D38F6" w:rsidP="003D3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03.03.2020 №01-02/224</w:t>
      </w:r>
    </w:p>
    <w:p w:rsidR="0064325A" w:rsidRPr="003D38F6" w:rsidRDefault="0064325A" w:rsidP="0064325A">
      <w:pPr>
        <w:pStyle w:val="20"/>
        <w:shd w:val="clear" w:color="auto" w:fill="auto"/>
        <w:spacing w:after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64325A" w:rsidRPr="003D38F6" w:rsidRDefault="0064325A" w:rsidP="0064325A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3D38F6">
        <w:rPr>
          <w:color w:val="000000"/>
          <w:sz w:val="28"/>
          <w:szCs w:val="28"/>
          <w:lang w:eastAsia="ru-RU" w:bidi="ru-RU"/>
        </w:rPr>
        <w:t>Контрольно-счетная палата Архангельской области рассмотрела проект областного закона «О внесении изменений в статью 6 областного закона «О налоговых льготах при осуществлении инвестиционной деятельности на территории Архангельской области» (далее - законопроект), внесенный в порядке законодательной инициативы депутатами областного Собрания Дятловым А.В., Моисеевым С.В., Фроловым А.М.</w:t>
      </w:r>
    </w:p>
    <w:p w:rsidR="0064325A" w:rsidRPr="003D38F6" w:rsidRDefault="0064325A" w:rsidP="0064325A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3D38F6">
        <w:rPr>
          <w:color w:val="000000"/>
          <w:sz w:val="28"/>
          <w:szCs w:val="28"/>
          <w:lang w:eastAsia="ru-RU" w:bidi="ru-RU"/>
        </w:rPr>
        <w:t>Законопроектом предлагается дополнить статью 6 областного закона от 24.062009 № 52-4-03 «О налоговых льготах при осуществлении инвестиционной деятельности на территории Архангельской области»:</w:t>
      </w:r>
    </w:p>
    <w:p w:rsidR="0064325A" w:rsidRPr="003D38F6" w:rsidRDefault="0064325A" w:rsidP="0064325A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3D38F6">
        <w:rPr>
          <w:color w:val="000000"/>
          <w:sz w:val="28"/>
          <w:szCs w:val="28"/>
          <w:lang w:eastAsia="ru-RU" w:bidi="ru-RU"/>
        </w:rPr>
        <w:t xml:space="preserve">пунктом 3.1, в соответствии с которым предоставляется право налогоплательщикам, осуществляющим пожертвования находящимся на территории Архангельской области государственным и муниципальным учреждениям, осуществляющим деятельность в области культуры, некоммерческим организациям (фондам) на формирование целевого капитала в целях поддержки указанных учреждений (далее - пожертвование), на применение инвестиционного вычета в отношении указанных расходов (подпункт 3 пункта 2 и подпункт 5 пункта 6 статьи 286.1 НК РФ), </w:t>
      </w:r>
      <w:r w:rsidRPr="003D38F6">
        <w:rPr>
          <w:rStyle w:val="21"/>
          <w:sz w:val="28"/>
          <w:szCs w:val="28"/>
        </w:rPr>
        <w:t>(не более 100 процентов суммы расходов в виде пожертвований, перечисленных государственным и муниципальным учреждениям, осуществляющим деятельность в области культуры, а также перечисленных некоммерческим организациям (фондам) на формирование целевого капитала в целях поддержки указанных учреждений).</w:t>
      </w:r>
    </w:p>
    <w:p w:rsidR="0064325A" w:rsidRPr="003D38F6" w:rsidRDefault="0064325A" w:rsidP="0064325A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3D38F6">
        <w:rPr>
          <w:color w:val="000000"/>
          <w:sz w:val="28"/>
          <w:szCs w:val="28"/>
          <w:lang w:eastAsia="ru-RU" w:bidi="ru-RU"/>
        </w:rPr>
        <w:t xml:space="preserve">Предельная сумма расходов в виде пожертвований вышеперечисленным учреждениям и некоммерческим организациям (фондам), учитываемая при определении инвестиционного налогового вычета, устанавливается в размере 20 </w:t>
      </w:r>
      <w:proofErr w:type="spellStart"/>
      <w:r w:rsidRPr="003D38F6">
        <w:rPr>
          <w:color w:val="000000"/>
          <w:sz w:val="28"/>
          <w:szCs w:val="28"/>
          <w:lang w:eastAsia="ru-RU" w:bidi="ru-RU"/>
        </w:rPr>
        <w:t>млн.руб</w:t>
      </w:r>
      <w:proofErr w:type="spellEnd"/>
      <w:r w:rsidRPr="003D38F6">
        <w:rPr>
          <w:color w:val="000000"/>
          <w:sz w:val="28"/>
          <w:szCs w:val="28"/>
          <w:lang w:eastAsia="ru-RU" w:bidi="ru-RU"/>
        </w:rPr>
        <w:t>. (подпункт 6 пункта 6 статьи 286.1 НК РФ).</w:t>
      </w:r>
    </w:p>
    <w:p w:rsidR="0064325A" w:rsidRPr="003D38F6" w:rsidRDefault="0064325A" w:rsidP="0064325A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3D38F6">
        <w:rPr>
          <w:color w:val="000000"/>
          <w:sz w:val="28"/>
          <w:szCs w:val="28"/>
          <w:lang w:eastAsia="ru-RU" w:bidi="ru-RU"/>
        </w:rPr>
        <w:t>абзацем вторым пункта 4 устанавливается право налогоплательщиков на уменьшение суммы налога на прибыль организаций на сумму инвестиционного вычета в размере 100 процентов суммы расходов в виде пожертвований.</w:t>
      </w:r>
      <w:r w:rsidR="003D38F6" w:rsidRPr="003D38F6">
        <w:rPr>
          <w:color w:val="000000"/>
          <w:sz w:val="28"/>
          <w:szCs w:val="28"/>
          <w:lang w:eastAsia="ru-RU" w:bidi="ru-RU"/>
        </w:rPr>
        <w:t xml:space="preserve"> </w:t>
      </w:r>
    </w:p>
    <w:p w:rsidR="0064325A" w:rsidRPr="003D38F6" w:rsidRDefault="0064325A" w:rsidP="0064325A">
      <w:pPr>
        <w:pStyle w:val="20"/>
        <w:shd w:val="clear" w:color="auto" w:fill="auto"/>
        <w:spacing w:after="0"/>
        <w:ind w:firstLine="880"/>
        <w:jc w:val="both"/>
        <w:rPr>
          <w:sz w:val="28"/>
          <w:szCs w:val="28"/>
        </w:rPr>
      </w:pPr>
      <w:r w:rsidRPr="003D38F6">
        <w:rPr>
          <w:color w:val="000000"/>
          <w:sz w:val="28"/>
          <w:szCs w:val="28"/>
          <w:lang w:eastAsia="ru-RU" w:bidi="ru-RU"/>
        </w:rPr>
        <w:t xml:space="preserve">По результатам рассмотрения законопроекта контрольно-счетная палата Архангельской области полагает возможным принятие законопроекта Архангельским областным Собранием депутатов. Вместе с тем считаем возможным в тексте законопроекта обозначить категории государственных, муниципальных учреждений, осуществляющих деятельность в области культуры, и некоммерческих организаций (фондов) - собственников целевого капитала, пожертвования которым учитываются при определении инвестиционного налогового вычета, что установлено подпунктом 7 пункта 6 статьи 286.1 НК РФ. </w:t>
      </w:r>
      <w:r w:rsidRPr="003D38F6">
        <w:rPr>
          <w:rStyle w:val="21"/>
          <w:sz w:val="28"/>
          <w:szCs w:val="28"/>
        </w:rPr>
        <w:t>Например,</w:t>
      </w:r>
      <w:r w:rsidRPr="003D38F6">
        <w:rPr>
          <w:color w:val="000000"/>
          <w:sz w:val="28"/>
          <w:szCs w:val="28"/>
          <w:lang w:eastAsia="ru-RU" w:bidi="ru-RU"/>
        </w:rPr>
        <w:t xml:space="preserve"> учреждения клубного типа: клубы, дома культуры, дворцы и дома народного творчества; музеи, библиотеки.</w:t>
      </w:r>
    </w:p>
    <w:p w:rsidR="0064325A" w:rsidRPr="003D38F6" w:rsidRDefault="0064325A" w:rsidP="0064325A">
      <w:pPr>
        <w:pStyle w:val="20"/>
        <w:shd w:val="clear" w:color="auto" w:fill="auto"/>
        <w:spacing w:after="0"/>
        <w:ind w:firstLine="880"/>
        <w:jc w:val="both"/>
        <w:rPr>
          <w:sz w:val="28"/>
          <w:szCs w:val="28"/>
        </w:rPr>
      </w:pPr>
      <w:r w:rsidRPr="003D38F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975995" distR="63500" simplePos="0" relativeHeight="251662336" behindDoc="1" locked="0" layoutInCell="1" allowOverlap="1">
                <wp:simplePos x="0" y="0"/>
                <wp:positionH relativeFrom="margin">
                  <wp:posOffset>5009515</wp:posOffset>
                </wp:positionH>
                <wp:positionV relativeFrom="paragraph">
                  <wp:posOffset>1812290</wp:posOffset>
                </wp:positionV>
                <wp:extent cx="1247775" cy="182880"/>
                <wp:effectExtent l="1905" t="3810" r="0" b="381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5A" w:rsidRDefault="0064325A" w:rsidP="0064325A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4.45pt;margin-top:142.7pt;width:98.25pt;height:14.4pt;z-index:-251654144;visibility:visible;mso-wrap-style:square;mso-width-percent:0;mso-height-percent:0;mso-wrap-distance-left:76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ekwwIAAK8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MCGDcDab&#10;TTAq4M6PgiiyDXRJMr7upNLPqGiRMVIsof8WnWwvlAYe4Dq6mGBc5KxprAYafucAHIcTiA1PzZ3J&#10;wrb0Y+zFy2gZhU4YTJdO6GWZc5YvQmea+7NJ9iRbLDL/k4nrh0nNypJyE2aUlx/+WftuhD4I4yAw&#10;JRpWGjiTkpLr1aKRaEtA3rn9TLcg+SM3924a9hq43KMEtfXOg9jJp9HMCfNw4sQzL3I8Pz6Pp14Y&#10;h1l+l9IF4/TfKaE+xfEkmAxi+i03z34PuZGkZRoGSMPaFEcHJ5IYCS55aVurCWsG+6gUJv3bUkDF&#10;xkZbwRqNDmrVu9UOUIyKV6K8AulKAcoCfcLUA6MW8gNGPUyQFKv3GyIpRs1zDvI342Y05GisRoPw&#10;Ap6mWGM0mAs9jKVNJ9m6BuTxBzuDXyRnVr23WUDqZgNTwZK4mWBm7BzvrdftnJ3/AgAA//8DAFBL&#10;AwQUAAYACAAAACEA21+Du98AAAALAQAADwAAAGRycy9kb3ducmV2LnhtbEyPwU7DMAyG70i8Q2Qk&#10;LoilLWO0pe6EEFy4bXDhljWmrUicqsnasqcncIGbLX/6/f3VdrFGTDT63jFCukpAEDdO99wivL0+&#10;X+cgfFCslXFMCF/kYVufn1Wq1G7mHU370IoYwr5UCF0IQymlbzqyyq/cQBxvH260KsR1bKUe1RzD&#10;rZFZkmykVT3HD50a6LGj5nN/tAib5Wm4eikom0+Nmfj9lKaBUsTLi+XhHkSgJfzB8KMf1aGOTgd3&#10;ZO2FQbjL8yKiCFl+uwYRieJ3OCDcpOsMZF3J/x3qbwAAAP//AwBQSwECLQAUAAYACAAAACEAtoM4&#10;kv4AAADhAQAAEwAAAAAAAAAAAAAAAAAAAAAAW0NvbnRlbnRfVHlwZXNdLnhtbFBLAQItABQABgAI&#10;AAAAIQA4/SH/1gAAAJQBAAALAAAAAAAAAAAAAAAAAC8BAABfcmVscy8ucmVsc1BLAQItABQABgAI&#10;AAAAIQCpOGekwwIAAK8FAAAOAAAAAAAAAAAAAAAAAC4CAABkcnMvZTJvRG9jLnhtbFBLAQItABQA&#10;BgAIAAAAIQDbX4O73wAAAAsBAAAPAAAAAAAAAAAAAAAAAB0FAABkcnMvZG93bnJldi54bWxQSwUG&#10;AAAAAAQABADzAAAAKQYAAAAA&#10;" filled="f" stroked="f">
                <v:textbox style="mso-fit-shape-to-text:t" inset="0,0,0,0">
                  <w:txbxContent>
                    <w:p w:rsidR="0064325A" w:rsidRDefault="0064325A" w:rsidP="0064325A">
                      <w:pPr>
                        <w:pStyle w:val="20"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D38F6">
        <w:rPr>
          <w:color w:val="000000"/>
          <w:sz w:val="28"/>
          <w:szCs w:val="28"/>
          <w:lang w:eastAsia="ru-RU" w:bidi="ru-RU"/>
        </w:rPr>
        <w:t>Кроме того, в финансово-экономическом обосновании законопроекта необходимо представить оценку изменения доходов областного бюджета при принятии законопроекта, что предусмотрено статьями 2 и 12 закона Архангельской области от 19.09.2001 №62-8-03 «О порядке разработки, принятия и вступление в силу законов Архангельской области».</w:t>
      </w:r>
    </w:p>
    <w:sectPr w:rsidR="0064325A" w:rsidRPr="003D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5A"/>
    <w:rsid w:val="000D1429"/>
    <w:rsid w:val="00183F2B"/>
    <w:rsid w:val="002277CE"/>
    <w:rsid w:val="002A6F90"/>
    <w:rsid w:val="003D38F6"/>
    <w:rsid w:val="0064325A"/>
    <w:rsid w:val="009724CE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2877-C4D0-49FD-9696-5E2A4A2B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32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643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6432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325A"/>
    <w:pPr>
      <w:widowControl w:val="0"/>
      <w:shd w:val="clear" w:color="auto" w:fill="FFFFFF"/>
      <w:spacing w:after="32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4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1</cp:revision>
  <dcterms:created xsi:type="dcterms:W3CDTF">2020-03-18T13:50:00Z</dcterms:created>
  <dcterms:modified xsi:type="dcterms:W3CDTF">2020-03-18T13:51:00Z</dcterms:modified>
</cp:coreProperties>
</file>