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F9" w:rsidRDefault="00ED3D2C" w:rsidP="000E0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</w:t>
      </w:r>
    </w:p>
    <w:p w:rsidR="000E06F9" w:rsidRDefault="000E06F9" w:rsidP="000E06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6F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06F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Архангельской области «О внесении изменений в постановление Правительства Архангельской области от 10 октября 2019 года № 547-пп»</w:t>
      </w:r>
    </w:p>
    <w:p w:rsidR="000E06F9" w:rsidRPr="000E06F9" w:rsidRDefault="000E06F9" w:rsidP="000E06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D2C" w:rsidRPr="000E06F9" w:rsidRDefault="00ED3D2C" w:rsidP="000E06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E06F9" w:rsidRPr="000E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21.05.2020</w:t>
      </w:r>
      <w:r w:rsidRPr="000E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 w:rsidR="000E06F9" w:rsidRPr="000E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551</w:t>
      </w:r>
    </w:p>
    <w:p w:rsidR="00ED3D2C" w:rsidRPr="000E06F9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0E06F9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6F9" w:rsidRDefault="000E06F9" w:rsidP="000E06F9">
      <w:pPr>
        <w:pStyle w:val="20"/>
        <w:shd w:val="clear" w:color="auto" w:fill="auto"/>
        <w:spacing w:after="0" w:line="319" w:lineRule="exact"/>
        <w:ind w:firstLine="760"/>
        <w:jc w:val="both"/>
      </w:pPr>
      <w:r>
        <w:t>Рассмотрев проект постановления Правительства Архангельской области «О внесении изменений в постановление Правительства Архангельской области от 10 октября 2019 года № 547-пп» (далее - проект постановления), направляем заключение контрольно-счетной палаты Архангельской области по вносимым изменениям.</w:t>
      </w:r>
    </w:p>
    <w:p w:rsidR="000E06F9" w:rsidRDefault="000E06F9" w:rsidP="000E06F9">
      <w:pPr>
        <w:pStyle w:val="20"/>
        <w:shd w:val="clear" w:color="auto" w:fill="auto"/>
        <w:spacing w:after="0" w:line="319" w:lineRule="exact"/>
        <w:ind w:firstLine="760"/>
        <w:jc w:val="both"/>
      </w:pPr>
      <w:r>
        <w:t xml:space="preserve">По результатам экспертно-аналитического мероприятия установлено, что указанным проектом общий объем финансирования государственной программы предлагается уменьшить на 10305,0 тыс.руб., в том числе за счет исключения мероприятия по Всероссийской переписи населения в 2020 году за счет средств федерального бюджета в сумме 19478,0 тыс.руб., и увеличения финансирования мероприятий по участию области в </w:t>
      </w:r>
      <w:proofErr w:type="spellStart"/>
      <w:r>
        <w:t>конгрессно</w:t>
      </w:r>
      <w:proofErr w:type="spellEnd"/>
      <w:r>
        <w:t>-выставочных мероприятиях, а также изменения размера финансирования «Инвестиционной компании. "Архангельск" за счет предоставления субсидий МКК Развитие в рамках реализации федерального проекта «Расширение доступа субъектов малого и среднего предпринимательства к финансовым ресурсам, в том числе к льготному финансированию» за счет средств областного бюджета на общую сумму 9173,0 тыс.руб.</w:t>
      </w:r>
    </w:p>
    <w:p w:rsidR="000E06F9" w:rsidRDefault="000E06F9" w:rsidP="000E06F9">
      <w:pPr>
        <w:pStyle w:val="20"/>
        <w:shd w:val="clear" w:color="auto" w:fill="auto"/>
        <w:spacing w:after="0" w:line="319" w:lineRule="exact"/>
        <w:ind w:firstLine="760"/>
        <w:jc w:val="both"/>
      </w:pPr>
      <w:r>
        <w:t>В том числе, увеличение финансирования подпрограммы № 1 на 7000,0 тыс.руб. предусматривает- проведение мероприятия по подготовке и обеспечению участия Архангельской области во Всероссийском форуме «Национальное развитие» с включением п.2.5 в подпрограмму № 1. В то же время в п.2.1 подпрограммы № 1 предусмотрено наличие аналогичного мероприятия «Формирование и продвижение инвестиционно-привлекательного имиджа Архангельской области». Оба указанных мероприятия имеют один целевой показатель результата - 5 заключенных соглашений о сотрудничестве с</w:t>
      </w:r>
      <w:r>
        <w:t xml:space="preserve"> </w:t>
      </w:r>
      <w:r>
        <w:t>инвесторами (п.10 Перечня целевых показателей государственной программы, утвержденного приложением № 1 к программе (далее - Перечень целевых показателей).</w:t>
      </w:r>
    </w:p>
    <w:p w:rsidR="000E06F9" w:rsidRDefault="000E06F9" w:rsidP="000E06F9">
      <w:pPr>
        <w:pStyle w:val="20"/>
        <w:shd w:val="clear" w:color="auto" w:fill="auto"/>
        <w:spacing w:after="0" w:line="319" w:lineRule="exact"/>
        <w:ind w:firstLine="760"/>
        <w:jc w:val="both"/>
      </w:pPr>
      <w:r>
        <w:t>Таким образом, изменениями предлагается дополнить программу дополнительным мероприятием с существенным финансированием, не оказывающего влияние на результат выполнения подпрограммы.</w:t>
      </w:r>
    </w:p>
    <w:p w:rsidR="000E06F9" w:rsidRDefault="000E06F9" w:rsidP="000E06F9">
      <w:pPr>
        <w:pStyle w:val="20"/>
        <w:shd w:val="clear" w:color="auto" w:fill="auto"/>
        <w:spacing w:after="0" w:line="319" w:lineRule="exact"/>
        <w:ind w:firstLine="760"/>
        <w:jc w:val="both"/>
      </w:pPr>
      <w:r>
        <w:t>С учетом изложенного, в целях обеспечения эффективности и обоснованности расходования средств бюджета Архангельской области контрольно-счетная палата Архангельской области полагает необходимым обеспечить оценку обоснованности существующего целевого показателя результативности п.10 Перечня целевых показателей в связи с включением мероприятия, предусмотренного п.2.5 подпрограммы № 1.</w:t>
      </w:r>
    </w:p>
    <w:p w:rsidR="000E06F9" w:rsidRDefault="000E06F9" w:rsidP="000E06F9">
      <w:pPr>
        <w:pStyle w:val="20"/>
        <w:shd w:val="clear" w:color="auto" w:fill="auto"/>
        <w:tabs>
          <w:tab w:val="left" w:pos="9570"/>
        </w:tabs>
        <w:spacing w:after="0" w:line="319" w:lineRule="exact"/>
        <w:ind w:firstLine="760"/>
        <w:jc w:val="both"/>
      </w:pPr>
      <w:r>
        <w:t xml:space="preserve">Следует отметить, что проектом постановления предполагается внесение изменений в </w:t>
      </w:r>
      <w:proofErr w:type="spellStart"/>
      <w:r>
        <w:t>п.З</w:t>
      </w:r>
      <w:proofErr w:type="spellEnd"/>
      <w:r>
        <w:t xml:space="preserve"> Порядка предоставления субсидий из областного бюджета некоммерческим организациям в рамках государственной программы в связи с включением мероприятия, предусмотренного п.2.5 подпрограммы № 1.</w:t>
      </w:r>
    </w:p>
    <w:p w:rsidR="000E06F9" w:rsidRDefault="000E06F9" w:rsidP="000E06F9">
      <w:pPr>
        <w:pStyle w:val="20"/>
        <w:shd w:val="clear" w:color="auto" w:fill="auto"/>
        <w:spacing w:after="1620" w:line="319" w:lineRule="exact"/>
        <w:ind w:firstLine="760"/>
        <w:jc w:val="both"/>
      </w:pPr>
      <w:r>
        <w:t xml:space="preserve">Предоставление субсидий на данное мероприятие предусмотрено подпунктов: «и» пп.2 п.1 Порядка предоставления субсидий. В то же время проект </w:t>
      </w:r>
      <w:r>
        <w:t>п</w:t>
      </w:r>
      <w:r>
        <w:t>остановления вносит изменения в подпункт «и» пп.2 п.2 Порядка предоставления субсидий.</w:t>
      </w:r>
    </w:p>
    <w:p w:rsidR="00ED3D2C" w:rsidRPr="00117653" w:rsidRDefault="00ED3D2C" w:rsidP="000E06F9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3D2C" w:rsidRPr="0011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3A8"/>
    <w:multiLevelType w:val="hybridMultilevel"/>
    <w:tmpl w:val="2FE85226"/>
    <w:lvl w:ilvl="0" w:tplc="64F68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0E06F9"/>
    <w:rsid w:val="00117653"/>
    <w:rsid w:val="00183F2B"/>
    <w:rsid w:val="002277CE"/>
    <w:rsid w:val="002A6F90"/>
    <w:rsid w:val="004D5394"/>
    <w:rsid w:val="004E531C"/>
    <w:rsid w:val="005807A4"/>
    <w:rsid w:val="009724CE"/>
    <w:rsid w:val="00CC6A9A"/>
    <w:rsid w:val="00CE0296"/>
    <w:rsid w:val="00D22CEA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5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0E06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6F9"/>
    <w:pPr>
      <w:widowControl w:val="0"/>
      <w:shd w:val="clear" w:color="auto" w:fill="FFFFFF"/>
      <w:spacing w:after="6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3</cp:revision>
  <dcterms:created xsi:type="dcterms:W3CDTF">2020-09-28T12:50:00Z</dcterms:created>
  <dcterms:modified xsi:type="dcterms:W3CDTF">2020-09-28T12:53:00Z</dcterms:modified>
</cp:coreProperties>
</file>