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3.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4.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5.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6.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7.xml" ContentType="application/vnd.openxmlformats-officedocument.themeOverride+xml"/>
  <Override PartName="/word/charts/chart10.xml" ContentType="application/vnd.openxmlformats-officedocument.drawingml.chart+xml"/>
  <Override PartName="/word/theme/themeOverride8.xml" ContentType="application/vnd.openxmlformats-officedocument.themeOverride+xml"/>
  <Override PartName="/word/charts/chart11.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2.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9.xml" ContentType="application/vnd.openxmlformats-officedocument.themeOverride+xml"/>
  <Override PartName="/word/charts/chart13.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10.xml" ContentType="application/vnd.openxmlformats-officedocument.themeOverride+xml"/>
  <Override PartName="/word/charts/chart14.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1.xml" ContentType="application/vnd.openxmlformats-officedocument.themeOverride+xml"/>
  <Override PartName="/word/charts/chart15.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2.xml" ContentType="application/vnd.openxmlformats-officedocument.themeOverride+xml"/>
  <Override PartName="/word/charts/chart16.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3.xml" ContentType="application/vnd.openxmlformats-officedocument.themeOverride+xml"/>
  <Override PartName="/word/charts/chart17.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14.xml" ContentType="application/vnd.openxmlformats-officedocument.themeOverride+xml"/>
  <Override PartName="/word/charts/chart18.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15.xml" ContentType="application/vnd.openxmlformats-officedocument.themeOverride+xml"/>
  <Override PartName="/word/charts/chart19.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16.xml" ContentType="application/vnd.openxmlformats-officedocument.themeOverride+xml"/>
  <Override PartName="/word/charts/chart20.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17.xml" ContentType="application/vnd.openxmlformats-officedocument.themeOverride+xml"/>
  <Override PartName="/word/charts/chart21.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18.xml" ContentType="application/vnd.openxmlformats-officedocument.themeOverride+xml"/>
  <Override PartName="/word/charts/chart22.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19.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C7DB12" w14:textId="77777777" w:rsidR="007B29E8" w:rsidRPr="00515DE3" w:rsidRDefault="007B29E8" w:rsidP="007B29E8">
      <w:pPr>
        <w:jc w:val="center"/>
        <w:rPr>
          <w:sz w:val="23"/>
          <w:szCs w:val="23"/>
        </w:rPr>
      </w:pPr>
      <w:r>
        <w:rPr>
          <w:noProof/>
          <w:sz w:val="23"/>
          <w:szCs w:val="23"/>
        </w:rPr>
        <w:t xml:space="preserve">  </w:t>
      </w:r>
      <w:r w:rsidRPr="00515DE3">
        <w:rPr>
          <w:noProof/>
          <w:sz w:val="23"/>
          <w:szCs w:val="23"/>
          <w:lang w:eastAsia="ru-RU"/>
        </w:rPr>
        <w:drawing>
          <wp:inline distT="0" distB="0" distL="0" distR="0" wp14:anchorId="565A0705" wp14:editId="56CC27E0">
            <wp:extent cx="590550" cy="685800"/>
            <wp:effectExtent l="0" t="0" r="0" b="0"/>
            <wp:docPr id="2" name="Рисунок 2"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14:paraId="072C2D97" w14:textId="77777777" w:rsidR="007B29E8" w:rsidRPr="00515DE3" w:rsidRDefault="007B29E8" w:rsidP="007B29E8">
      <w:pPr>
        <w:pStyle w:val="ad"/>
        <w:ind w:firstLine="0"/>
        <w:jc w:val="center"/>
        <w:rPr>
          <w:b/>
          <w:sz w:val="27"/>
          <w:szCs w:val="27"/>
        </w:rPr>
      </w:pPr>
      <w:r w:rsidRPr="00515DE3">
        <w:rPr>
          <w:b/>
          <w:sz w:val="27"/>
          <w:szCs w:val="27"/>
        </w:rPr>
        <w:t>КОНТРОЛЬНО-СЧЕТНАЯ ПАЛАТА АРХАНГЕЛЬСКОЙ ОБЛАСТИ</w:t>
      </w:r>
    </w:p>
    <w:p w14:paraId="44DDAA7C" w14:textId="77777777" w:rsidR="007B29E8" w:rsidRPr="00515DE3" w:rsidRDefault="007B29E8" w:rsidP="007B29E8">
      <w:pPr>
        <w:pStyle w:val="ad"/>
        <w:ind w:firstLine="0"/>
        <w:jc w:val="center"/>
        <w:rPr>
          <w:b/>
          <w:sz w:val="27"/>
          <w:szCs w:val="27"/>
        </w:rPr>
      </w:pPr>
    </w:p>
    <w:p w14:paraId="06E22C78" w14:textId="77777777" w:rsidR="007B29E8" w:rsidRPr="00515DE3" w:rsidRDefault="007B29E8" w:rsidP="007B29E8">
      <w:pPr>
        <w:pStyle w:val="ad"/>
        <w:ind w:firstLine="0"/>
        <w:jc w:val="center"/>
        <w:rPr>
          <w:b/>
          <w:sz w:val="27"/>
          <w:szCs w:val="27"/>
        </w:rPr>
      </w:pPr>
      <w:r w:rsidRPr="00515DE3">
        <w:rPr>
          <w:b/>
          <w:sz w:val="27"/>
          <w:szCs w:val="27"/>
        </w:rPr>
        <w:t>ПРЕДСЕДАТЕЛЬ</w:t>
      </w:r>
    </w:p>
    <w:p w14:paraId="2DD0ADC5" w14:textId="77777777" w:rsidR="007B29E8" w:rsidRPr="00515DE3" w:rsidRDefault="007B29E8" w:rsidP="007B29E8">
      <w:pPr>
        <w:pStyle w:val="ad"/>
        <w:ind w:firstLine="0"/>
        <w:jc w:val="center"/>
        <w:rPr>
          <w:b/>
          <w:sz w:val="19"/>
          <w:szCs w:val="19"/>
        </w:rPr>
      </w:pPr>
    </w:p>
    <w:p w14:paraId="39A71E8E" w14:textId="77777777" w:rsidR="007B29E8" w:rsidRPr="00515DE3" w:rsidRDefault="007B29E8" w:rsidP="007B29E8">
      <w:pPr>
        <w:pStyle w:val="ad"/>
        <w:ind w:firstLine="0"/>
        <w:jc w:val="center"/>
        <w:rPr>
          <w:b/>
          <w:bCs/>
          <w:sz w:val="19"/>
          <w:szCs w:val="19"/>
        </w:rPr>
      </w:pPr>
      <w:r w:rsidRPr="00515DE3">
        <w:rPr>
          <w:b/>
          <w:sz w:val="19"/>
          <w:szCs w:val="19"/>
        </w:rPr>
        <w:t>пл. Ленина, 1, г. Архангельск, 163000</w:t>
      </w:r>
      <w:r w:rsidRPr="00515DE3">
        <w:rPr>
          <w:bCs/>
          <w:sz w:val="19"/>
          <w:szCs w:val="19"/>
        </w:rPr>
        <w:t xml:space="preserve"> </w:t>
      </w:r>
      <w:r w:rsidRPr="00515DE3">
        <w:rPr>
          <w:b/>
          <w:bCs/>
          <w:sz w:val="19"/>
          <w:szCs w:val="19"/>
        </w:rPr>
        <w:t xml:space="preserve">телефон/факс: 63-50-66, </w:t>
      </w:r>
      <w:r w:rsidRPr="00515DE3">
        <w:rPr>
          <w:b/>
          <w:bCs/>
          <w:sz w:val="19"/>
          <w:szCs w:val="19"/>
          <w:lang w:val="en-US"/>
        </w:rPr>
        <w:t>e</w:t>
      </w:r>
      <w:r w:rsidRPr="00515DE3">
        <w:rPr>
          <w:b/>
          <w:bCs/>
          <w:sz w:val="19"/>
          <w:szCs w:val="19"/>
        </w:rPr>
        <w:t>-</w:t>
      </w:r>
      <w:r w:rsidRPr="00515DE3">
        <w:rPr>
          <w:b/>
          <w:bCs/>
          <w:sz w:val="19"/>
          <w:szCs w:val="19"/>
          <w:lang w:val="en-US"/>
        </w:rPr>
        <w:t>mail</w:t>
      </w:r>
      <w:r w:rsidRPr="00515DE3">
        <w:rPr>
          <w:b/>
          <w:bCs/>
          <w:sz w:val="19"/>
          <w:szCs w:val="19"/>
        </w:rPr>
        <w:t xml:space="preserve">: </w:t>
      </w:r>
      <w:hyperlink r:id="rId9" w:history="1">
        <w:r w:rsidRPr="00515DE3">
          <w:rPr>
            <w:rStyle w:val="ac"/>
            <w:b/>
            <w:bCs/>
            <w:sz w:val="19"/>
            <w:szCs w:val="19"/>
            <w:lang w:val="en-US"/>
          </w:rPr>
          <w:t>support</w:t>
        </w:r>
        <w:r w:rsidRPr="00515DE3">
          <w:rPr>
            <w:rStyle w:val="ac"/>
            <w:b/>
            <w:bCs/>
            <w:sz w:val="19"/>
            <w:szCs w:val="19"/>
          </w:rPr>
          <w:t>@</w:t>
        </w:r>
        <w:r w:rsidRPr="00515DE3">
          <w:rPr>
            <w:rStyle w:val="ac"/>
            <w:b/>
            <w:bCs/>
            <w:sz w:val="19"/>
            <w:szCs w:val="19"/>
            <w:lang w:val="en-US"/>
          </w:rPr>
          <w:t>kspao</w:t>
        </w:r>
        <w:r w:rsidRPr="00515DE3">
          <w:rPr>
            <w:rStyle w:val="ac"/>
            <w:b/>
            <w:bCs/>
            <w:sz w:val="19"/>
            <w:szCs w:val="19"/>
          </w:rPr>
          <w:t>.</w:t>
        </w:r>
        <w:r w:rsidRPr="00515DE3">
          <w:rPr>
            <w:rStyle w:val="ac"/>
            <w:b/>
            <w:bCs/>
            <w:sz w:val="19"/>
            <w:szCs w:val="19"/>
            <w:lang w:val="en-US"/>
          </w:rPr>
          <w:t>ru</w:t>
        </w:r>
      </w:hyperlink>
    </w:p>
    <w:p w14:paraId="5B4C0C12" w14:textId="77777777" w:rsidR="007B29E8" w:rsidRPr="00515DE3" w:rsidRDefault="007B29E8" w:rsidP="00DF1A32">
      <w:pPr>
        <w:spacing w:after="0" w:line="240" w:lineRule="auto"/>
        <w:jc w:val="center"/>
        <w:rPr>
          <w:rFonts w:ascii="Times New Roman" w:hAnsi="Times New Roman" w:cs="Times New Roman"/>
          <w:sz w:val="28"/>
          <w:szCs w:val="28"/>
          <w:highlight w:val="yellow"/>
        </w:rPr>
      </w:pPr>
    </w:p>
    <w:p w14:paraId="0F77EA41" w14:textId="3A3DFF7A" w:rsidR="007B29E8" w:rsidRPr="00DD63A5" w:rsidRDefault="00F45805" w:rsidP="007B29E8">
      <w:pPr>
        <w:spacing w:after="0" w:line="240" w:lineRule="auto"/>
        <w:rPr>
          <w:rFonts w:ascii="Times New Roman" w:hAnsi="Times New Roman" w:cs="Times New Roman"/>
          <w:sz w:val="28"/>
          <w:szCs w:val="28"/>
        </w:rPr>
      </w:pPr>
      <w:r w:rsidRPr="0050101D">
        <w:rPr>
          <w:rFonts w:ascii="Times New Roman" w:hAnsi="Times New Roman" w:cs="Times New Roman"/>
          <w:sz w:val="28"/>
          <w:szCs w:val="28"/>
        </w:rPr>
        <w:t>02 декабря</w:t>
      </w:r>
      <w:r w:rsidR="007B29E8" w:rsidRPr="0050101D">
        <w:rPr>
          <w:rFonts w:ascii="Times New Roman" w:hAnsi="Times New Roman" w:cs="Times New Roman"/>
          <w:sz w:val="28"/>
          <w:szCs w:val="28"/>
        </w:rPr>
        <w:t xml:space="preserve"> </w:t>
      </w:r>
      <w:r w:rsidR="00862FA3" w:rsidRPr="0050101D">
        <w:rPr>
          <w:rFonts w:ascii="Times New Roman" w:hAnsi="Times New Roman" w:cs="Times New Roman"/>
          <w:sz w:val="28"/>
          <w:szCs w:val="28"/>
        </w:rPr>
        <w:t>20</w:t>
      </w:r>
      <w:r w:rsidR="00DD63A5" w:rsidRPr="0050101D">
        <w:rPr>
          <w:rFonts w:ascii="Times New Roman" w:hAnsi="Times New Roman" w:cs="Times New Roman"/>
          <w:sz w:val="28"/>
          <w:szCs w:val="28"/>
        </w:rPr>
        <w:t>20</w:t>
      </w:r>
      <w:r w:rsidR="007B29E8" w:rsidRPr="00DD63A5">
        <w:rPr>
          <w:rFonts w:ascii="Times New Roman" w:hAnsi="Times New Roman" w:cs="Times New Roman"/>
          <w:sz w:val="28"/>
          <w:szCs w:val="28"/>
        </w:rPr>
        <w:t xml:space="preserve"> г</w:t>
      </w:r>
      <w:r w:rsidR="00926E30" w:rsidRPr="00DD63A5">
        <w:rPr>
          <w:rFonts w:ascii="Times New Roman" w:hAnsi="Times New Roman" w:cs="Times New Roman"/>
          <w:sz w:val="28"/>
          <w:szCs w:val="28"/>
        </w:rPr>
        <w:t>ода</w:t>
      </w:r>
    </w:p>
    <w:p w14:paraId="06627FAE" w14:textId="77777777" w:rsidR="001149FF" w:rsidRPr="00515DE3" w:rsidRDefault="001149FF" w:rsidP="00DF1A32">
      <w:pPr>
        <w:spacing w:after="0" w:line="240" w:lineRule="auto"/>
        <w:jc w:val="center"/>
        <w:rPr>
          <w:rFonts w:ascii="Times New Roman" w:hAnsi="Times New Roman" w:cs="Times New Roman"/>
          <w:sz w:val="28"/>
          <w:szCs w:val="28"/>
          <w:highlight w:val="yellow"/>
        </w:rPr>
      </w:pPr>
    </w:p>
    <w:p w14:paraId="0BC8F54E" w14:textId="77777777" w:rsidR="00C96C04" w:rsidRPr="00661557" w:rsidRDefault="004255D1" w:rsidP="009D4DFC">
      <w:pPr>
        <w:spacing w:after="0" w:line="240" w:lineRule="auto"/>
        <w:jc w:val="center"/>
        <w:rPr>
          <w:rFonts w:ascii="Times New Roman" w:hAnsi="Times New Roman" w:cs="Times New Roman"/>
          <w:sz w:val="28"/>
          <w:szCs w:val="28"/>
        </w:rPr>
      </w:pPr>
      <w:r w:rsidRPr="00661557">
        <w:rPr>
          <w:rFonts w:ascii="Times New Roman" w:hAnsi="Times New Roman" w:cs="Times New Roman"/>
          <w:sz w:val="28"/>
          <w:szCs w:val="28"/>
        </w:rPr>
        <w:t>ЗАКЛЮЧЕНИЕ</w:t>
      </w:r>
    </w:p>
    <w:p w14:paraId="60705D85" w14:textId="77777777" w:rsidR="005756CD" w:rsidRPr="00661557" w:rsidRDefault="004255D1" w:rsidP="009D4DFC">
      <w:pPr>
        <w:spacing w:after="0" w:line="240" w:lineRule="auto"/>
        <w:jc w:val="center"/>
        <w:rPr>
          <w:rFonts w:ascii="Times New Roman" w:hAnsi="Times New Roman" w:cs="Times New Roman"/>
          <w:sz w:val="28"/>
          <w:szCs w:val="28"/>
        </w:rPr>
      </w:pPr>
      <w:r w:rsidRPr="00661557">
        <w:rPr>
          <w:rFonts w:ascii="Times New Roman" w:hAnsi="Times New Roman" w:cs="Times New Roman"/>
          <w:sz w:val="28"/>
          <w:szCs w:val="28"/>
        </w:rPr>
        <w:t>об исполнении бюджета территориального фонда обязательного</w:t>
      </w:r>
      <w:r w:rsidR="005756CD" w:rsidRPr="00661557">
        <w:rPr>
          <w:rFonts w:ascii="Times New Roman" w:hAnsi="Times New Roman" w:cs="Times New Roman"/>
          <w:sz w:val="28"/>
          <w:szCs w:val="28"/>
        </w:rPr>
        <w:t xml:space="preserve"> </w:t>
      </w:r>
    </w:p>
    <w:p w14:paraId="45D5DCB0" w14:textId="51C08F82" w:rsidR="0097420A" w:rsidRPr="00661557" w:rsidRDefault="004255D1" w:rsidP="009D4DFC">
      <w:pPr>
        <w:spacing w:after="0" w:line="240" w:lineRule="auto"/>
        <w:jc w:val="center"/>
        <w:rPr>
          <w:rFonts w:ascii="Times New Roman" w:hAnsi="Times New Roman" w:cs="Times New Roman"/>
          <w:sz w:val="28"/>
          <w:szCs w:val="28"/>
        </w:rPr>
      </w:pPr>
      <w:r w:rsidRPr="00661557">
        <w:rPr>
          <w:rFonts w:ascii="Times New Roman" w:hAnsi="Times New Roman" w:cs="Times New Roman"/>
          <w:sz w:val="28"/>
          <w:szCs w:val="28"/>
        </w:rPr>
        <w:t>медицинского страхования Архангельской области</w:t>
      </w:r>
    </w:p>
    <w:p w14:paraId="37776291" w14:textId="1530D1A6" w:rsidR="004255D1" w:rsidRPr="00515DE3" w:rsidRDefault="004255D1" w:rsidP="009D4DFC">
      <w:pPr>
        <w:spacing w:after="0" w:line="240" w:lineRule="auto"/>
        <w:jc w:val="center"/>
        <w:rPr>
          <w:rFonts w:ascii="Times New Roman" w:hAnsi="Times New Roman" w:cs="Times New Roman"/>
          <w:sz w:val="28"/>
          <w:szCs w:val="28"/>
          <w:highlight w:val="yellow"/>
        </w:rPr>
      </w:pPr>
      <w:r w:rsidRPr="00661557">
        <w:rPr>
          <w:rFonts w:ascii="Times New Roman" w:hAnsi="Times New Roman" w:cs="Times New Roman"/>
          <w:sz w:val="28"/>
          <w:szCs w:val="28"/>
        </w:rPr>
        <w:t xml:space="preserve"> за </w:t>
      </w:r>
      <w:r w:rsidR="0086648D" w:rsidRPr="00661557">
        <w:rPr>
          <w:rFonts w:ascii="Times New Roman" w:hAnsi="Times New Roman" w:cs="Times New Roman"/>
          <w:sz w:val="28"/>
          <w:szCs w:val="28"/>
        </w:rPr>
        <w:t>9 месяцев</w:t>
      </w:r>
      <w:r w:rsidRPr="00661557">
        <w:rPr>
          <w:rFonts w:ascii="Times New Roman" w:hAnsi="Times New Roman" w:cs="Times New Roman"/>
          <w:sz w:val="28"/>
          <w:szCs w:val="28"/>
        </w:rPr>
        <w:t xml:space="preserve"> </w:t>
      </w:r>
      <w:r w:rsidR="00862FA3" w:rsidRPr="00661557">
        <w:rPr>
          <w:rFonts w:ascii="Times New Roman" w:hAnsi="Times New Roman" w:cs="Times New Roman"/>
          <w:sz w:val="28"/>
          <w:szCs w:val="28"/>
        </w:rPr>
        <w:t>20</w:t>
      </w:r>
      <w:r w:rsidR="00661557" w:rsidRPr="00661557">
        <w:rPr>
          <w:rFonts w:ascii="Times New Roman" w:hAnsi="Times New Roman" w:cs="Times New Roman"/>
          <w:sz w:val="28"/>
          <w:szCs w:val="28"/>
        </w:rPr>
        <w:t>20</w:t>
      </w:r>
      <w:r w:rsidR="00024D5E" w:rsidRPr="00661557">
        <w:rPr>
          <w:rFonts w:ascii="Times New Roman" w:hAnsi="Times New Roman" w:cs="Times New Roman"/>
          <w:sz w:val="28"/>
          <w:szCs w:val="28"/>
        </w:rPr>
        <w:t xml:space="preserve"> года</w:t>
      </w:r>
    </w:p>
    <w:p w14:paraId="7A0D151C" w14:textId="77777777" w:rsidR="004255D1" w:rsidRPr="00515DE3" w:rsidRDefault="004255D1" w:rsidP="009D4DFC">
      <w:pPr>
        <w:spacing w:after="0" w:line="240" w:lineRule="auto"/>
        <w:jc w:val="center"/>
        <w:rPr>
          <w:rFonts w:ascii="Times New Roman" w:hAnsi="Times New Roman" w:cs="Times New Roman"/>
          <w:sz w:val="28"/>
          <w:szCs w:val="28"/>
          <w:highlight w:val="yellow"/>
        </w:rPr>
      </w:pPr>
    </w:p>
    <w:p w14:paraId="62EFDB77" w14:textId="677FE5BE" w:rsidR="0062449D" w:rsidRPr="00661557" w:rsidRDefault="004255D1" w:rsidP="009D4DFC">
      <w:pPr>
        <w:spacing w:after="0" w:line="240" w:lineRule="auto"/>
        <w:ind w:firstLine="567"/>
        <w:jc w:val="both"/>
        <w:rPr>
          <w:rFonts w:ascii="Times New Roman" w:hAnsi="Times New Roman" w:cs="Times New Roman"/>
          <w:sz w:val="28"/>
          <w:szCs w:val="28"/>
        </w:rPr>
      </w:pPr>
      <w:r w:rsidRPr="00661557">
        <w:rPr>
          <w:rFonts w:ascii="Times New Roman" w:hAnsi="Times New Roman" w:cs="Times New Roman"/>
          <w:sz w:val="28"/>
          <w:szCs w:val="28"/>
        </w:rPr>
        <w:t xml:space="preserve">Заключение на отчет об исполнении бюджета территориального фонда обязательного медицинского страхования Архангельской области за </w:t>
      </w:r>
      <w:r w:rsidR="0086648D" w:rsidRPr="00661557">
        <w:rPr>
          <w:rFonts w:ascii="Times New Roman" w:hAnsi="Times New Roman" w:cs="Times New Roman"/>
          <w:sz w:val="28"/>
          <w:szCs w:val="28"/>
        </w:rPr>
        <w:t>9 месяц</w:t>
      </w:r>
      <w:r w:rsidRPr="00661557">
        <w:rPr>
          <w:rFonts w:ascii="Times New Roman" w:hAnsi="Times New Roman" w:cs="Times New Roman"/>
          <w:sz w:val="28"/>
          <w:szCs w:val="28"/>
        </w:rPr>
        <w:t>е</w:t>
      </w:r>
      <w:r w:rsidR="003A2018" w:rsidRPr="00661557">
        <w:rPr>
          <w:rFonts w:ascii="Times New Roman" w:hAnsi="Times New Roman" w:cs="Times New Roman"/>
          <w:sz w:val="28"/>
          <w:szCs w:val="28"/>
        </w:rPr>
        <w:t>в</w:t>
      </w:r>
      <w:r w:rsidRPr="00661557">
        <w:rPr>
          <w:rFonts w:ascii="Times New Roman" w:hAnsi="Times New Roman" w:cs="Times New Roman"/>
          <w:sz w:val="28"/>
          <w:szCs w:val="28"/>
        </w:rPr>
        <w:t xml:space="preserve"> </w:t>
      </w:r>
      <w:r w:rsidR="00862FA3" w:rsidRPr="00661557">
        <w:rPr>
          <w:rFonts w:ascii="Times New Roman" w:hAnsi="Times New Roman" w:cs="Times New Roman"/>
          <w:sz w:val="28"/>
          <w:szCs w:val="28"/>
        </w:rPr>
        <w:t>20</w:t>
      </w:r>
      <w:r w:rsidR="00661557" w:rsidRPr="00661557">
        <w:rPr>
          <w:rFonts w:ascii="Times New Roman" w:hAnsi="Times New Roman" w:cs="Times New Roman"/>
          <w:sz w:val="28"/>
          <w:szCs w:val="28"/>
        </w:rPr>
        <w:t xml:space="preserve">20 </w:t>
      </w:r>
      <w:r w:rsidRPr="00661557">
        <w:rPr>
          <w:rFonts w:ascii="Times New Roman" w:hAnsi="Times New Roman" w:cs="Times New Roman"/>
          <w:sz w:val="28"/>
          <w:szCs w:val="28"/>
        </w:rPr>
        <w:t>года подготовлено в соответствии с Бюджетным кодексом Российской Федерации, областным законом от 23.09.2008 № 562-29-ОЗ «О бюджетном процессе Архангельской области»</w:t>
      </w:r>
      <w:r w:rsidR="00492D7C" w:rsidRPr="00661557">
        <w:rPr>
          <w:rFonts w:ascii="Times New Roman" w:hAnsi="Times New Roman" w:cs="Times New Roman"/>
          <w:sz w:val="28"/>
          <w:szCs w:val="28"/>
        </w:rPr>
        <w:t>,</w:t>
      </w:r>
      <w:r w:rsidRPr="00661557">
        <w:rPr>
          <w:rFonts w:ascii="Times New Roman" w:hAnsi="Times New Roman" w:cs="Times New Roman"/>
          <w:sz w:val="28"/>
          <w:szCs w:val="28"/>
        </w:rPr>
        <w:t xml:space="preserve"> областным законом от 30.05.2011 № 288-22-ОЗ «О контрольно-счетной палате Архангельской области»</w:t>
      </w:r>
      <w:r w:rsidR="00E4618D" w:rsidRPr="00661557">
        <w:rPr>
          <w:rFonts w:ascii="Times New Roman" w:hAnsi="Times New Roman" w:cs="Times New Roman"/>
          <w:sz w:val="28"/>
          <w:szCs w:val="28"/>
        </w:rPr>
        <w:t xml:space="preserve"> на основании материалов, </w:t>
      </w:r>
      <w:r w:rsidR="00492D7C" w:rsidRPr="00661557">
        <w:rPr>
          <w:rFonts w:ascii="Times New Roman" w:hAnsi="Times New Roman" w:cs="Times New Roman"/>
          <w:sz w:val="28"/>
          <w:szCs w:val="28"/>
        </w:rPr>
        <w:t>представленных Правительством Архангельской области</w:t>
      </w:r>
      <w:r w:rsidR="0062449D" w:rsidRPr="00661557">
        <w:rPr>
          <w:rFonts w:ascii="Times New Roman" w:hAnsi="Times New Roman" w:cs="Times New Roman"/>
          <w:sz w:val="28"/>
          <w:szCs w:val="28"/>
        </w:rPr>
        <w:t xml:space="preserve">. </w:t>
      </w:r>
    </w:p>
    <w:p w14:paraId="26C34DA8" w14:textId="5EF9BD32" w:rsidR="00C47170" w:rsidRPr="008A6399" w:rsidRDefault="00492D7C" w:rsidP="009D4DFC">
      <w:pPr>
        <w:spacing w:after="0" w:line="240" w:lineRule="auto"/>
        <w:ind w:firstLine="567"/>
        <w:jc w:val="both"/>
        <w:rPr>
          <w:rFonts w:ascii="Times New Roman" w:hAnsi="Times New Roman" w:cs="Times New Roman"/>
          <w:sz w:val="28"/>
          <w:szCs w:val="28"/>
        </w:rPr>
      </w:pPr>
      <w:r w:rsidRPr="00661557">
        <w:rPr>
          <w:rFonts w:ascii="Times New Roman" w:hAnsi="Times New Roman" w:cs="Times New Roman"/>
          <w:sz w:val="28"/>
          <w:szCs w:val="28"/>
        </w:rPr>
        <w:t xml:space="preserve">Отчет об исполнении бюджета территориального фонда обязательного медицинского страхования Архангельской области за </w:t>
      </w:r>
      <w:r w:rsidR="0086648D" w:rsidRPr="00661557">
        <w:rPr>
          <w:rFonts w:ascii="Times New Roman" w:hAnsi="Times New Roman" w:cs="Times New Roman"/>
          <w:sz w:val="28"/>
          <w:szCs w:val="28"/>
        </w:rPr>
        <w:t xml:space="preserve">9 </w:t>
      </w:r>
      <w:r w:rsidR="003A2018" w:rsidRPr="00661557">
        <w:rPr>
          <w:rFonts w:ascii="Times New Roman" w:hAnsi="Times New Roman" w:cs="Times New Roman"/>
          <w:sz w:val="28"/>
          <w:szCs w:val="28"/>
        </w:rPr>
        <w:t>месяцев</w:t>
      </w:r>
      <w:r w:rsidRPr="00661557">
        <w:rPr>
          <w:rFonts w:ascii="Times New Roman" w:hAnsi="Times New Roman" w:cs="Times New Roman"/>
          <w:sz w:val="28"/>
          <w:szCs w:val="28"/>
        </w:rPr>
        <w:t xml:space="preserve"> </w:t>
      </w:r>
      <w:r w:rsidR="00862FA3" w:rsidRPr="00661557">
        <w:rPr>
          <w:rFonts w:ascii="Times New Roman" w:hAnsi="Times New Roman" w:cs="Times New Roman"/>
          <w:sz w:val="28"/>
          <w:szCs w:val="28"/>
        </w:rPr>
        <w:t>20</w:t>
      </w:r>
      <w:r w:rsidR="00661557" w:rsidRPr="00661557">
        <w:rPr>
          <w:rFonts w:ascii="Times New Roman" w:hAnsi="Times New Roman" w:cs="Times New Roman"/>
          <w:sz w:val="28"/>
          <w:szCs w:val="28"/>
        </w:rPr>
        <w:t>20</w:t>
      </w:r>
      <w:r w:rsidRPr="00661557">
        <w:rPr>
          <w:rFonts w:ascii="Times New Roman" w:hAnsi="Times New Roman" w:cs="Times New Roman"/>
          <w:sz w:val="28"/>
          <w:szCs w:val="28"/>
        </w:rPr>
        <w:t xml:space="preserve"> года</w:t>
      </w:r>
      <w:r w:rsidR="004E334F" w:rsidRPr="00661557">
        <w:rPr>
          <w:rFonts w:ascii="Times New Roman" w:hAnsi="Times New Roman" w:cs="Times New Roman"/>
          <w:sz w:val="28"/>
          <w:szCs w:val="28"/>
        </w:rPr>
        <w:t xml:space="preserve"> (далее – Отчет)</w:t>
      </w:r>
      <w:r w:rsidRPr="00661557">
        <w:rPr>
          <w:rFonts w:ascii="Times New Roman" w:hAnsi="Times New Roman" w:cs="Times New Roman"/>
          <w:sz w:val="28"/>
          <w:szCs w:val="28"/>
        </w:rPr>
        <w:t xml:space="preserve"> представлен в контрольно-счетную палату в объеме документов и материалов, определенном </w:t>
      </w:r>
      <w:r w:rsidRPr="008A6399">
        <w:rPr>
          <w:rFonts w:ascii="Times New Roman" w:hAnsi="Times New Roman" w:cs="Times New Roman"/>
          <w:sz w:val="28"/>
          <w:szCs w:val="28"/>
        </w:rPr>
        <w:t>статьей 34 областного закона от 23.09.2008 № 562-29-ОЗ «О бюджетном процессе Архангельской области».</w:t>
      </w:r>
    </w:p>
    <w:p w14:paraId="543C67C2" w14:textId="7CBA7C47" w:rsidR="0093060F" w:rsidRPr="0093060F" w:rsidRDefault="0093060F" w:rsidP="0093060F">
      <w:pPr>
        <w:spacing w:after="0" w:line="240" w:lineRule="auto"/>
        <w:ind w:firstLine="567"/>
        <w:jc w:val="both"/>
        <w:rPr>
          <w:rFonts w:ascii="Times New Roman" w:hAnsi="Times New Roman" w:cs="Times New Roman"/>
          <w:sz w:val="28"/>
          <w:szCs w:val="28"/>
        </w:rPr>
      </w:pPr>
      <w:r w:rsidRPr="008A6399">
        <w:rPr>
          <w:rFonts w:ascii="Times New Roman" w:hAnsi="Times New Roman" w:cs="Times New Roman"/>
          <w:sz w:val="28"/>
          <w:szCs w:val="28"/>
        </w:rPr>
        <w:t>Отчет утвержден распоряжением Правительства Архангельской области</w:t>
      </w:r>
      <w:r w:rsidRPr="0093060F">
        <w:rPr>
          <w:rFonts w:ascii="Times New Roman" w:hAnsi="Times New Roman" w:cs="Times New Roman"/>
          <w:sz w:val="28"/>
          <w:szCs w:val="28"/>
        </w:rPr>
        <w:t xml:space="preserve"> от 11.11.2020 № 454-рп.</w:t>
      </w:r>
    </w:p>
    <w:p w14:paraId="0D3A0793" w14:textId="77777777" w:rsidR="0086648D" w:rsidRPr="00515DE3" w:rsidRDefault="0086648D" w:rsidP="009D4DFC">
      <w:pPr>
        <w:spacing w:after="0" w:line="240" w:lineRule="auto"/>
        <w:ind w:firstLine="567"/>
        <w:jc w:val="both"/>
        <w:rPr>
          <w:rFonts w:ascii="Times New Roman" w:hAnsi="Times New Roman" w:cs="Times New Roman"/>
          <w:sz w:val="28"/>
          <w:szCs w:val="28"/>
          <w:highlight w:val="yellow"/>
        </w:rPr>
      </w:pPr>
    </w:p>
    <w:p w14:paraId="18760D70" w14:textId="77777777" w:rsidR="0086648D" w:rsidRPr="00661557" w:rsidRDefault="0086648D" w:rsidP="009D4DFC">
      <w:pPr>
        <w:pStyle w:val="a3"/>
        <w:tabs>
          <w:tab w:val="left" w:pos="993"/>
        </w:tabs>
        <w:spacing w:after="0" w:line="240" w:lineRule="auto"/>
        <w:ind w:left="0"/>
        <w:jc w:val="center"/>
        <w:rPr>
          <w:rFonts w:ascii="Times New Roman" w:hAnsi="Times New Roman" w:cs="Times New Roman"/>
          <w:sz w:val="28"/>
          <w:szCs w:val="28"/>
        </w:rPr>
      </w:pPr>
      <w:r w:rsidRPr="00661557">
        <w:rPr>
          <w:rFonts w:ascii="Times New Roman" w:hAnsi="Times New Roman" w:cs="Times New Roman"/>
          <w:sz w:val="28"/>
          <w:szCs w:val="28"/>
        </w:rPr>
        <w:t xml:space="preserve">Анализ изменений, внесенных в бюджет территориального фонда обязательного медицинского страхования Архангельской области, </w:t>
      </w:r>
    </w:p>
    <w:p w14:paraId="795DF370" w14:textId="18C1A89A" w:rsidR="0086648D" w:rsidRPr="00661557" w:rsidRDefault="0086648D" w:rsidP="009D4DFC">
      <w:pPr>
        <w:pStyle w:val="a3"/>
        <w:tabs>
          <w:tab w:val="left" w:pos="993"/>
        </w:tabs>
        <w:spacing w:after="0" w:line="240" w:lineRule="auto"/>
        <w:ind w:left="0"/>
        <w:jc w:val="center"/>
        <w:rPr>
          <w:rFonts w:ascii="Times New Roman" w:hAnsi="Times New Roman" w:cs="Times New Roman"/>
          <w:sz w:val="28"/>
          <w:szCs w:val="28"/>
        </w:rPr>
      </w:pPr>
      <w:r w:rsidRPr="00661557">
        <w:rPr>
          <w:rFonts w:ascii="Times New Roman" w:hAnsi="Times New Roman" w:cs="Times New Roman"/>
          <w:sz w:val="28"/>
          <w:szCs w:val="28"/>
        </w:rPr>
        <w:t xml:space="preserve">за 9 месяцев </w:t>
      </w:r>
      <w:r w:rsidR="00862FA3" w:rsidRPr="00661557">
        <w:rPr>
          <w:rFonts w:ascii="Times New Roman" w:hAnsi="Times New Roman" w:cs="Times New Roman"/>
          <w:sz w:val="28"/>
          <w:szCs w:val="28"/>
        </w:rPr>
        <w:t>20</w:t>
      </w:r>
      <w:r w:rsidR="00661557" w:rsidRPr="00661557">
        <w:rPr>
          <w:rFonts w:ascii="Times New Roman" w:hAnsi="Times New Roman" w:cs="Times New Roman"/>
          <w:sz w:val="28"/>
          <w:szCs w:val="28"/>
        </w:rPr>
        <w:t>20</w:t>
      </w:r>
      <w:r w:rsidRPr="00661557">
        <w:rPr>
          <w:rFonts w:ascii="Times New Roman" w:hAnsi="Times New Roman" w:cs="Times New Roman"/>
          <w:sz w:val="28"/>
          <w:szCs w:val="28"/>
        </w:rPr>
        <w:t xml:space="preserve"> года</w:t>
      </w:r>
    </w:p>
    <w:p w14:paraId="5B31A959" w14:textId="77777777" w:rsidR="00A70895" w:rsidRPr="00515DE3" w:rsidRDefault="00A70895" w:rsidP="009D4DFC">
      <w:pPr>
        <w:pStyle w:val="a3"/>
        <w:tabs>
          <w:tab w:val="left" w:pos="993"/>
        </w:tabs>
        <w:spacing w:after="0" w:line="240" w:lineRule="auto"/>
        <w:ind w:left="0"/>
        <w:jc w:val="center"/>
        <w:rPr>
          <w:rFonts w:ascii="Times New Roman" w:hAnsi="Times New Roman" w:cs="Times New Roman"/>
          <w:sz w:val="16"/>
          <w:szCs w:val="16"/>
          <w:highlight w:val="yellow"/>
        </w:rPr>
      </w:pPr>
    </w:p>
    <w:p w14:paraId="4C5219BE" w14:textId="015D6850" w:rsidR="00F0159A" w:rsidRPr="00F0159A" w:rsidRDefault="0086648D" w:rsidP="009D4DFC">
      <w:pPr>
        <w:pStyle w:val="a3"/>
        <w:tabs>
          <w:tab w:val="left" w:pos="993"/>
        </w:tabs>
        <w:spacing w:after="0" w:line="240" w:lineRule="auto"/>
        <w:ind w:left="0" w:firstLine="567"/>
        <w:jc w:val="both"/>
        <w:rPr>
          <w:rFonts w:ascii="Times New Roman" w:hAnsi="Times New Roman" w:cs="Times New Roman"/>
          <w:sz w:val="28"/>
          <w:szCs w:val="28"/>
        </w:rPr>
      </w:pPr>
      <w:r w:rsidRPr="00F0159A">
        <w:rPr>
          <w:rFonts w:ascii="Times New Roman" w:hAnsi="Times New Roman" w:cs="Times New Roman"/>
          <w:sz w:val="28"/>
          <w:szCs w:val="28"/>
        </w:rPr>
        <w:t>За</w:t>
      </w:r>
      <w:r w:rsidR="00B74C24" w:rsidRPr="00F0159A">
        <w:rPr>
          <w:rFonts w:ascii="Times New Roman" w:hAnsi="Times New Roman" w:cs="Times New Roman"/>
          <w:sz w:val="28"/>
          <w:szCs w:val="28"/>
        </w:rPr>
        <w:t xml:space="preserve"> </w:t>
      </w:r>
      <w:r w:rsidRPr="00F0159A">
        <w:rPr>
          <w:rFonts w:ascii="Times New Roman" w:hAnsi="Times New Roman" w:cs="Times New Roman"/>
          <w:sz w:val="28"/>
          <w:szCs w:val="28"/>
        </w:rPr>
        <w:t>9 месяцев</w:t>
      </w:r>
      <w:r w:rsidR="00B74C24" w:rsidRPr="00F0159A">
        <w:rPr>
          <w:rFonts w:ascii="Times New Roman" w:hAnsi="Times New Roman" w:cs="Times New Roman"/>
          <w:sz w:val="28"/>
          <w:szCs w:val="28"/>
        </w:rPr>
        <w:t xml:space="preserve"> </w:t>
      </w:r>
      <w:r w:rsidR="00862FA3" w:rsidRPr="00F0159A">
        <w:rPr>
          <w:rFonts w:ascii="Times New Roman" w:hAnsi="Times New Roman" w:cs="Times New Roman"/>
          <w:sz w:val="28"/>
          <w:szCs w:val="28"/>
        </w:rPr>
        <w:t>20</w:t>
      </w:r>
      <w:r w:rsidR="00A222D1" w:rsidRPr="00F0159A">
        <w:rPr>
          <w:rFonts w:ascii="Times New Roman" w:hAnsi="Times New Roman" w:cs="Times New Roman"/>
          <w:sz w:val="28"/>
          <w:szCs w:val="28"/>
        </w:rPr>
        <w:t>20</w:t>
      </w:r>
      <w:r w:rsidR="00B74C24" w:rsidRPr="00F0159A">
        <w:rPr>
          <w:rFonts w:ascii="Times New Roman" w:hAnsi="Times New Roman" w:cs="Times New Roman"/>
          <w:sz w:val="28"/>
          <w:szCs w:val="28"/>
        </w:rPr>
        <w:t xml:space="preserve"> года </w:t>
      </w:r>
      <w:r w:rsidR="00F0159A" w:rsidRPr="00F0159A">
        <w:rPr>
          <w:rFonts w:ascii="Times New Roman" w:hAnsi="Times New Roman" w:cs="Times New Roman"/>
          <w:sz w:val="28"/>
          <w:szCs w:val="28"/>
        </w:rPr>
        <w:t>1</w:t>
      </w:r>
      <w:r w:rsidR="00A70895" w:rsidRPr="00F0159A">
        <w:rPr>
          <w:rFonts w:ascii="Times New Roman" w:hAnsi="Times New Roman" w:cs="Times New Roman"/>
          <w:sz w:val="28"/>
          <w:szCs w:val="28"/>
        </w:rPr>
        <w:t xml:space="preserve"> раз вносились </w:t>
      </w:r>
      <w:r w:rsidR="00B74C24" w:rsidRPr="00F0159A">
        <w:rPr>
          <w:rFonts w:ascii="Times New Roman" w:hAnsi="Times New Roman" w:cs="Times New Roman"/>
          <w:sz w:val="28"/>
          <w:szCs w:val="28"/>
        </w:rPr>
        <w:t xml:space="preserve">изменения в областной закон </w:t>
      </w:r>
      <w:r w:rsidR="00A222D1" w:rsidRPr="00F0159A">
        <w:rPr>
          <w:rFonts w:ascii="Times New Roman" w:hAnsi="Times New Roman" w:cs="Times New Roman"/>
          <w:sz w:val="28"/>
          <w:szCs w:val="28"/>
        </w:rPr>
        <w:t xml:space="preserve">от 16.12.2019 </w:t>
      </w:r>
      <w:r w:rsidR="00F0159A" w:rsidRPr="00F0159A">
        <w:rPr>
          <w:rFonts w:ascii="Times New Roman" w:hAnsi="Times New Roman" w:cs="Times New Roman"/>
          <w:sz w:val="28"/>
          <w:szCs w:val="28"/>
        </w:rPr>
        <w:t>№</w:t>
      </w:r>
      <w:r w:rsidR="00A222D1" w:rsidRPr="00F0159A">
        <w:rPr>
          <w:rFonts w:ascii="Times New Roman" w:hAnsi="Times New Roman" w:cs="Times New Roman"/>
          <w:sz w:val="28"/>
          <w:szCs w:val="28"/>
        </w:rPr>
        <w:t xml:space="preserve"> 198-13-ОЗ </w:t>
      </w:r>
      <w:r w:rsidR="00F0159A" w:rsidRPr="00F0159A">
        <w:rPr>
          <w:rFonts w:ascii="Times New Roman" w:hAnsi="Times New Roman" w:cs="Times New Roman"/>
          <w:sz w:val="28"/>
          <w:szCs w:val="28"/>
        </w:rPr>
        <w:t>«</w:t>
      </w:r>
      <w:r w:rsidR="00A222D1" w:rsidRPr="00F0159A">
        <w:rPr>
          <w:rFonts w:ascii="Times New Roman" w:hAnsi="Times New Roman" w:cs="Times New Roman"/>
          <w:sz w:val="28"/>
          <w:szCs w:val="28"/>
        </w:rPr>
        <w:t>О бюджете территориального фонда обязательного медицинского страхования Архангельской области на 2020 год и на плановый период 2021 и 2022 годов</w:t>
      </w:r>
      <w:r w:rsidR="00F0159A" w:rsidRPr="00F0159A">
        <w:rPr>
          <w:rFonts w:ascii="Times New Roman" w:hAnsi="Times New Roman" w:cs="Times New Roman"/>
          <w:sz w:val="28"/>
          <w:szCs w:val="28"/>
        </w:rPr>
        <w:t>»</w:t>
      </w:r>
      <w:r w:rsidR="001D16C7" w:rsidRPr="00F0159A">
        <w:rPr>
          <w:rFonts w:ascii="Times New Roman" w:hAnsi="Times New Roman" w:cs="Times New Roman"/>
          <w:sz w:val="28"/>
          <w:szCs w:val="28"/>
        </w:rPr>
        <w:t xml:space="preserve"> (далее – областной закон о бюджете ТФОМС</w:t>
      </w:r>
      <w:r w:rsidR="00F0159A" w:rsidRPr="00F0159A">
        <w:rPr>
          <w:rFonts w:ascii="Times New Roman" w:hAnsi="Times New Roman" w:cs="Times New Roman"/>
          <w:sz w:val="28"/>
          <w:szCs w:val="28"/>
        </w:rPr>
        <w:t>) –</w:t>
      </w:r>
      <w:r w:rsidR="001D16C7" w:rsidRPr="00F0159A">
        <w:rPr>
          <w:rFonts w:ascii="Times New Roman" w:hAnsi="Times New Roman" w:cs="Times New Roman"/>
          <w:sz w:val="28"/>
          <w:szCs w:val="28"/>
        </w:rPr>
        <w:t xml:space="preserve"> областным закон</w:t>
      </w:r>
      <w:r w:rsidR="00F0159A" w:rsidRPr="00F0159A">
        <w:rPr>
          <w:rFonts w:ascii="Times New Roman" w:hAnsi="Times New Roman" w:cs="Times New Roman"/>
          <w:sz w:val="28"/>
          <w:szCs w:val="28"/>
        </w:rPr>
        <w:t>о</w:t>
      </w:r>
      <w:r w:rsidR="001D16C7" w:rsidRPr="00F0159A">
        <w:rPr>
          <w:rFonts w:ascii="Times New Roman" w:hAnsi="Times New Roman" w:cs="Times New Roman"/>
          <w:sz w:val="28"/>
          <w:szCs w:val="28"/>
        </w:rPr>
        <w:t xml:space="preserve">м </w:t>
      </w:r>
      <w:r w:rsidR="00F0159A" w:rsidRPr="00F0159A">
        <w:rPr>
          <w:rFonts w:ascii="Times New Roman" w:hAnsi="Times New Roman" w:cs="Times New Roman"/>
          <w:sz w:val="28"/>
          <w:szCs w:val="28"/>
        </w:rPr>
        <w:t>от 27.04.2020 № 256-16-ОЗ</w:t>
      </w:r>
      <w:r w:rsidR="00F0159A">
        <w:rPr>
          <w:rFonts w:ascii="Times New Roman" w:hAnsi="Times New Roman" w:cs="Times New Roman"/>
          <w:sz w:val="28"/>
          <w:szCs w:val="28"/>
        </w:rPr>
        <w:t>.</w:t>
      </w:r>
    </w:p>
    <w:p w14:paraId="55EBF0C1" w14:textId="0F424404" w:rsidR="00A70895" w:rsidRPr="00F0159A" w:rsidRDefault="00A70895" w:rsidP="009D4DFC">
      <w:pPr>
        <w:pStyle w:val="af2"/>
        <w:tabs>
          <w:tab w:val="left" w:pos="567"/>
        </w:tabs>
        <w:ind w:firstLine="567"/>
        <w:rPr>
          <w:spacing w:val="-2"/>
        </w:rPr>
      </w:pPr>
      <w:r w:rsidRPr="00F0159A">
        <w:rPr>
          <w:spacing w:val="-2"/>
        </w:rPr>
        <w:t>Изменения обусловлены:</w:t>
      </w:r>
    </w:p>
    <w:p w14:paraId="706386C5" w14:textId="1CC80E87" w:rsidR="00F0159A" w:rsidRPr="00F0159A" w:rsidRDefault="00F0159A" w:rsidP="00F0159A">
      <w:pPr>
        <w:pStyle w:val="af2"/>
        <w:numPr>
          <w:ilvl w:val="0"/>
          <w:numId w:val="1"/>
        </w:numPr>
        <w:tabs>
          <w:tab w:val="left" w:pos="567"/>
        </w:tabs>
        <w:ind w:left="0" w:firstLine="0"/>
        <w:rPr>
          <w:spacing w:val="-2"/>
        </w:rPr>
      </w:pPr>
      <w:r w:rsidRPr="00F0159A">
        <w:rPr>
          <w:spacing w:val="-2"/>
        </w:rPr>
        <w:t xml:space="preserve">необходимостью учета, в качестве источников внутреннего финансирования дефицита бюджета </w:t>
      </w:r>
      <w:r w:rsidRPr="00F0159A">
        <w:rPr>
          <w:bCs/>
          <w:spacing w:val="-2"/>
        </w:rPr>
        <w:t>территориального фонда обязательного медицинского страхования Архангельской области,</w:t>
      </w:r>
      <w:r w:rsidRPr="00F0159A">
        <w:rPr>
          <w:spacing w:val="-2"/>
        </w:rPr>
        <w:t xml:space="preserve"> остатков средств бюджета </w:t>
      </w:r>
      <w:r w:rsidRPr="00F0159A">
        <w:rPr>
          <w:bCs/>
          <w:spacing w:val="-2"/>
        </w:rPr>
        <w:t>территориального фонда обязательного медицинского страхования</w:t>
      </w:r>
      <w:r w:rsidRPr="00F0159A">
        <w:rPr>
          <w:spacing w:val="-2"/>
        </w:rPr>
        <w:t xml:space="preserve"> по состоянию на </w:t>
      </w:r>
      <w:r w:rsidRPr="00F0159A">
        <w:rPr>
          <w:spacing w:val="-2"/>
        </w:rPr>
        <w:lastRenderedPageBreak/>
        <w:t xml:space="preserve">01.01.2020, образовавшихся в результате неполного использования в 2019 году бюджетных ассигнований на финансовое обеспечение организации обязательного медицинского страхования (далее – ОМС); </w:t>
      </w:r>
    </w:p>
    <w:p w14:paraId="353614AD" w14:textId="77777777" w:rsidR="00F0159A" w:rsidRPr="00F0159A" w:rsidRDefault="00F0159A" w:rsidP="00F0159A">
      <w:pPr>
        <w:pStyle w:val="af2"/>
        <w:numPr>
          <w:ilvl w:val="0"/>
          <w:numId w:val="1"/>
        </w:numPr>
        <w:tabs>
          <w:tab w:val="left" w:pos="567"/>
        </w:tabs>
        <w:ind w:left="0" w:firstLine="0"/>
        <w:rPr>
          <w:spacing w:val="-2"/>
        </w:rPr>
      </w:pPr>
      <w:r w:rsidRPr="00F0159A">
        <w:rPr>
          <w:spacing w:val="-2"/>
        </w:rPr>
        <w:t xml:space="preserve">дополнением и </w:t>
      </w:r>
      <w:r w:rsidRPr="00F0159A">
        <w:rPr>
          <w:bCs/>
          <w:spacing w:val="-2"/>
        </w:rPr>
        <w:t>уточнением видов доходов, поступающих в бюджет территориального фонда обязательного медицинского страхования Архангельской области (далее – бюджет ТФОМС)</w:t>
      </w:r>
      <w:r w:rsidRPr="00F0159A">
        <w:rPr>
          <w:spacing w:val="-2"/>
        </w:rPr>
        <w:t>;</w:t>
      </w:r>
    </w:p>
    <w:p w14:paraId="76C3F3E8" w14:textId="77777777" w:rsidR="00F0159A" w:rsidRPr="00F0159A" w:rsidRDefault="00F0159A" w:rsidP="00F0159A">
      <w:pPr>
        <w:pStyle w:val="af2"/>
        <w:numPr>
          <w:ilvl w:val="0"/>
          <w:numId w:val="1"/>
        </w:numPr>
        <w:tabs>
          <w:tab w:val="left" w:pos="567"/>
        </w:tabs>
        <w:ind w:left="0" w:firstLine="0"/>
        <w:rPr>
          <w:spacing w:val="-2"/>
        </w:rPr>
      </w:pPr>
      <w:r w:rsidRPr="00F0159A">
        <w:rPr>
          <w:spacing w:val="-2"/>
        </w:rPr>
        <w:t>изменениями, внесенными приказом Минфина России от 29.11.2019 № 206н, в Порядок формирования и применения кодов бюджетной классификации Российской Федерации, их структуру и принципы назначения, утвержденный приказом Минфина России от 06.06.2019 № 85н;</w:t>
      </w:r>
    </w:p>
    <w:p w14:paraId="5670FAEC" w14:textId="77777777" w:rsidR="00F0159A" w:rsidRPr="00F0159A" w:rsidRDefault="00F0159A" w:rsidP="00F0159A">
      <w:pPr>
        <w:pStyle w:val="af2"/>
        <w:numPr>
          <w:ilvl w:val="0"/>
          <w:numId w:val="1"/>
        </w:numPr>
        <w:tabs>
          <w:tab w:val="left" w:pos="567"/>
        </w:tabs>
        <w:ind w:left="0" w:firstLine="0"/>
        <w:rPr>
          <w:spacing w:val="-2"/>
        </w:rPr>
      </w:pPr>
      <w:r w:rsidRPr="00F0159A">
        <w:rPr>
          <w:spacing w:val="-2"/>
        </w:rPr>
        <w:t>распределением иных межбюджетных трансфертов из бюджета Федерального фонда обязательного медицинского страхования (далее – ФФОМС) бюджетам ТФОМС.</w:t>
      </w:r>
    </w:p>
    <w:p w14:paraId="65CC0ECE" w14:textId="3BC7D349" w:rsidR="00A70895" w:rsidRPr="00894B12" w:rsidRDefault="007D5C28" w:rsidP="009D4DFC">
      <w:pPr>
        <w:pStyle w:val="af2"/>
        <w:ind w:firstLine="567"/>
        <w:rPr>
          <w:spacing w:val="-2"/>
        </w:rPr>
      </w:pPr>
      <w:r w:rsidRPr="00894B12">
        <w:rPr>
          <w:spacing w:val="-2"/>
        </w:rPr>
        <w:t>В</w:t>
      </w:r>
      <w:r w:rsidR="00191D28" w:rsidRPr="00894B12">
        <w:rPr>
          <w:spacing w:val="-2"/>
        </w:rPr>
        <w:t>несенными изменениями:</w:t>
      </w:r>
    </w:p>
    <w:p w14:paraId="12BD8262" w14:textId="502849F5" w:rsidR="00F0159A" w:rsidRPr="00191D28" w:rsidRDefault="00F0159A" w:rsidP="00191D28">
      <w:pPr>
        <w:pStyle w:val="af2"/>
        <w:ind w:firstLine="567"/>
        <w:rPr>
          <w:spacing w:val="-2"/>
        </w:rPr>
      </w:pPr>
      <w:r w:rsidRPr="00191D28">
        <w:rPr>
          <w:spacing w:val="-2"/>
        </w:rPr>
        <w:t>1) снижен общий объем доходов бюджета ТФОМС на 107,573 млн.руб. или на 0,44% за счет за счет возврата остатков субсидий, субвенций и иных межбюджетных трансфертов, имеющих целевое назначение, прошлых лет, которые отражаются со знаком «минус».</w:t>
      </w:r>
    </w:p>
    <w:p w14:paraId="0B3FB55C" w14:textId="77777777" w:rsidR="00F0159A" w:rsidRPr="00191D28" w:rsidRDefault="00F0159A" w:rsidP="00191D28">
      <w:pPr>
        <w:pStyle w:val="af2"/>
        <w:ind w:firstLine="567"/>
        <w:rPr>
          <w:spacing w:val="-2"/>
        </w:rPr>
      </w:pPr>
      <w:r w:rsidRPr="00191D28">
        <w:rPr>
          <w:spacing w:val="-2"/>
        </w:rPr>
        <w:t>2) увеличена расходная часть бюджета ТФОМС на 2020 год на сумму 146,938 млн.руб. или на 0,61% за счет остатков средств, сложившихся по состоянию на 01.01.2020, которые предполагается направить на:</w:t>
      </w:r>
    </w:p>
    <w:p w14:paraId="261D300A" w14:textId="7EBB329E" w:rsidR="00F0159A" w:rsidRPr="00191D28" w:rsidRDefault="00F0159A" w:rsidP="00191D28">
      <w:pPr>
        <w:pStyle w:val="af2"/>
        <w:ind w:firstLine="567"/>
        <w:rPr>
          <w:spacing w:val="-2"/>
        </w:rPr>
      </w:pPr>
      <w:r w:rsidRPr="00191D28">
        <w:rPr>
          <w:spacing w:val="-2"/>
        </w:rPr>
        <w:t>2.1) финансовое обеспечение организации ОМС – 118,073 млн. руб.;</w:t>
      </w:r>
    </w:p>
    <w:p w14:paraId="48C8AA27" w14:textId="77777777" w:rsidR="00F0159A" w:rsidRPr="00191D28" w:rsidRDefault="00F0159A" w:rsidP="00191D28">
      <w:pPr>
        <w:pStyle w:val="af2"/>
        <w:ind w:firstLine="567"/>
        <w:rPr>
          <w:spacing w:val="-2"/>
        </w:rPr>
      </w:pPr>
      <w:r w:rsidRPr="00191D28">
        <w:rPr>
          <w:spacing w:val="-2"/>
        </w:rPr>
        <w:t>2.2) финансовое обеспечение мероприятий по организации дополнительного профессионального образования медицинских работников по программам повышения квалификации, а также по приобретению и проведению ремонта медицинского оборудования – 27,806 млн.руб.;</w:t>
      </w:r>
    </w:p>
    <w:p w14:paraId="55346EB0" w14:textId="77777777" w:rsidR="00F0159A" w:rsidRPr="00191D28" w:rsidRDefault="00F0159A" w:rsidP="00191D28">
      <w:pPr>
        <w:pStyle w:val="af2"/>
        <w:ind w:firstLine="567"/>
        <w:rPr>
          <w:spacing w:val="-2"/>
        </w:rPr>
      </w:pPr>
      <w:r w:rsidRPr="00191D28">
        <w:rPr>
          <w:spacing w:val="-2"/>
        </w:rPr>
        <w:t>2.3) дополнительное финансовое обеспечение организации ОМС – 1,058 млн.руб.;</w:t>
      </w:r>
    </w:p>
    <w:p w14:paraId="57872B94" w14:textId="77777777" w:rsidR="00F0159A" w:rsidRDefault="00F0159A" w:rsidP="00191D28">
      <w:pPr>
        <w:pStyle w:val="af2"/>
        <w:ind w:firstLine="567"/>
        <w:rPr>
          <w:spacing w:val="-2"/>
        </w:rPr>
      </w:pPr>
      <w:r w:rsidRPr="00191D28">
        <w:rPr>
          <w:spacing w:val="-2"/>
        </w:rPr>
        <w:t xml:space="preserve">2.4) финансовое обеспечение расходов на оплату медицинской помощи, оказанной лицам, застрахованным на территории других субъектов РФ – 0,002 млн.руб. </w:t>
      </w:r>
    </w:p>
    <w:p w14:paraId="5E28DE9B" w14:textId="77777777" w:rsidR="00A07478" w:rsidRPr="00A07478" w:rsidRDefault="00A07478" w:rsidP="00191D28">
      <w:pPr>
        <w:pStyle w:val="af2"/>
        <w:ind w:firstLine="567"/>
        <w:rPr>
          <w:spacing w:val="-2"/>
          <w:sz w:val="16"/>
          <w:szCs w:val="16"/>
        </w:rPr>
      </w:pPr>
    </w:p>
    <w:p w14:paraId="708460B8" w14:textId="0061C9D7" w:rsidR="003411D8" w:rsidRPr="00191D28" w:rsidRDefault="003411D8" w:rsidP="00191D28">
      <w:pPr>
        <w:pStyle w:val="af2"/>
        <w:ind w:firstLine="567"/>
        <w:rPr>
          <w:spacing w:val="-2"/>
        </w:rPr>
      </w:pPr>
      <w:r>
        <w:rPr>
          <w:spacing w:val="-2"/>
        </w:rPr>
        <w:t xml:space="preserve">Изменение </w:t>
      </w:r>
      <w:r w:rsidRPr="003411D8">
        <w:rPr>
          <w:spacing w:val="-2"/>
        </w:rPr>
        <w:t>основных характеристик бюджета ТФОМС</w:t>
      </w:r>
      <w:r>
        <w:rPr>
          <w:spacing w:val="-2"/>
        </w:rPr>
        <w:t>:</w:t>
      </w:r>
    </w:p>
    <w:p w14:paraId="48092F65" w14:textId="04216208" w:rsidR="00A70895" w:rsidRPr="00515DE3" w:rsidRDefault="00B61523" w:rsidP="003411D8">
      <w:pPr>
        <w:pStyle w:val="af2"/>
        <w:ind w:hanging="426"/>
        <w:rPr>
          <w:spacing w:val="-2"/>
          <w:highlight w:val="yellow"/>
        </w:rPr>
      </w:pPr>
      <w:r>
        <w:rPr>
          <w:noProof/>
        </w:rPr>
        <w:drawing>
          <wp:inline distT="0" distB="0" distL="0" distR="0" wp14:anchorId="0FBA7DFD" wp14:editId="5BDB7F6D">
            <wp:extent cx="6372225" cy="2495550"/>
            <wp:effectExtent l="0" t="0" r="0" b="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68EB8F11" w14:textId="36D51513" w:rsidR="007D5C28" w:rsidRPr="00B13E9F" w:rsidRDefault="007D5C28" w:rsidP="009D4DFC">
      <w:pPr>
        <w:pStyle w:val="af2"/>
        <w:jc w:val="center"/>
        <w:rPr>
          <w:spacing w:val="-2"/>
        </w:rPr>
      </w:pPr>
      <w:r w:rsidRPr="00B13E9F">
        <w:rPr>
          <w:spacing w:val="-2"/>
        </w:rPr>
        <w:lastRenderedPageBreak/>
        <w:t xml:space="preserve">Исполнение бюджета территориального фонда обязательного медицинского страхования по доходам за 9 месяцев </w:t>
      </w:r>
      <w:r w:rsidR="00862FA3" w:rsidRPr="00B13E9F">
        <w:rPr>
          <w:spacing w:val="-2"/>
        </w:rPr>
        <w:t>20</w:t>
      </w:r>
      <w:r w:rsidR="003411D8" w:rsidRPr="00B13E9F">
        <w:rPr>
          <w:spacing w:val="-2"/>
        </w:rPr>
        <w:t>20</w:t>
      </w:r>
      <w:r w:rsidRPr="00B13E9F">
        <w:rPr>
          <w:spacing w:val="-2"/>
        </w:rPr>
        <w:t xml:space="preserve"> года</w:t>
      </w:r>
    </w:p>
    <w:p w14:paraId="1B8B3A66" w14:textId="77777777" w:rsidR="00A70895" w:rsidRPr="00515DE3" w:rsidRDefault="00A70895" w:rsidP="009D4DFC">
      <w:pPr>
        <w:pStyle w:val="af2"/>
        <w:ind w:firstLine="567"/>
        <w:rPr>
          <w:spacing w:val="-2"/>
          <w:sz w:val="16"/>
          <w:szCs w:val="16"/>
          <w:highlight w:val="yellow"/>
        </w:rPr>
      </w:pPr>
    </w:p>
    <w:p w14:paraId="7BB43C5C" w14:textId="689DADCC" w:rsidR="00025B7F" w:rsidRPr="00515DE3" w:rsidRDefault="00DF1A32" w:rsidP="009D4DFC">
      <w:pPr>
        <w:pStyle w:val="af2"/>
        <w:ind w:firstLine="567"/>
        <w:rPr>
          <w:szCs w:val="28"/>
          <w:highlight w:val="yellow"/>
        </w:rPr>
      </w:pPr>
      <w:r w:rsidRPr="00135C24">
        <w:rPr>
          <w:szCs w:val="28"/>
        </w:rPr>
        <w:t>Согласно представленному Отчету</w:t>
      </w:r>
      <w:r w:rsidR="005F6AF6" w:rsidRPr="00135C24">
        <w:rPr>
          <w:szCs w:val="28"/>
        </w:rPr>
        <w:t>,</w:t>
      </w:r>
      <w:r w:rsidRPr="00135C24">
        <w:rPr>
          <w:szCs w:val="28"/>
        </w:rPr>
        <w:t xml:space="preserve"> бюджет </w:t>
      </w:r>
      <w:r w:rsidR="00D02982" w:rsidRPr="00135C24">
        <w:rPr>
          <w:szCs w:val="28"/>
        </w:rPr>
        <w:t>ТФОМС</w:t>
      </w:r>
      <w:r w:rsidR="00025B7F" w:rsidRPr="00135C24">
        <w:rPr>
          <w:szCs w:val="28"/>
        </w:rPr>
        <w:t xml:space="preserve"> за </w:t>
      </w:r>
      <w:r w:rsidR="0086648D" w:rsidRPr="00135C24">
        <w:rPr>
          <w:szCs w:val="28"/>
        </w:rPr>
        <w:t>9 месяц</w:t>
      </w:r>
      <w:r w:rsidR="00DD2CA7" w:rsidRPr="00135C24">
        <w:rPr>
          <w:szCs w:val="28"/>
        </w:rPr>
        <w:t>ев</w:t>
      </w:r>
      <w:r w:rsidR="00025B7F" w:rsidRPr="00135C24">
        <w:rPr>
          <w:szCs w:val="28"/>
        </w:rPr>
        <w:t xml:space="preserve"> </w:t>
      </w:r>
      <w:r w:rsidR="00862FA3" w:rsidRPr="00135C24">
        <w:rPr>
          <w:szCs w:val="28"/>
        </w:rPr>
        <w:t>20</w:t>
      </w:r>
      <w:r w:rsidR="00135C24" w:rsidRPr="00135C24">
        <w:rPr>
          <w:szCs w:val="28"/>
        </w:rPr>
        <w:t>20</w:t>
      </w:r>
      <w:r w:rsidR="00025B7F" w:rsidRPr="00135C24">
        <w:rPr>
          <w:szCs w:val="28"/>
        </w:rPr>
        <w:t xml:space="preserve"> года исполнен </w:t>
      </w:r>
      <w:r w:rsidRPr="00135C24">
        <w:rPr>
          <w:szCs w:val="28"/>
        </w:rPr>
        <w:t>по доходам в обще</w:t>
      </w:r>
      <w:r w:rsidR="00DD2CA7" w:rsidRPr="00135C24">
        <w:rPr>
          <w:szCs w:val="28"/>
        </w:rPr>
        <w:t>й</w:t>
      </w:r>
      <w:r w:rsidRPr="00135C24">
        <w:rPr>
          <w:szCs w:val="28"/>
        </w:rPr>
        <w:t xml:space="preserve"> </w:t>
      </w:r>
      <w:r w:rsidR="00DD2CA7" w:rsidRPr="00135C24">
        <w:rPr>
          <w:szCs w:val="28"/>
        </w:rPr>
        <w:t>сумме</w:t>
      </w:r>
      <w:r w:rsidRPr="00135C24">
        <w:rPr>
          <w:szCs w:val="28"/>
        </w:rPr>
        <w:t xml:space="preserve"> </w:t>
      </w:r>
      <w:r w:rsidR="00135C24" w:rsidRPr="00135C24">
        <w:rPr>
          <w:szCs w:val="28"/>
        </w:rPr>
        <w:t>18 241,899</w:t>
      </w:r>
      <w:r w:rsidR="00D02982" w:rsidRPr="00135C24">
        <w:rPr>
          <w:szCs w:val="28"/>
        </w:rPr>
        <w:t xml:space="preserve"> млн.руб., или на </w:t>
      </w:r>
      <w:r w:rsidR="00135C24" w:rsidRPr="00135C24">
        <w:rPr>
          <w:szCs w:val="28"/>
        </w:rPr>
        <w:t>75,63</w:t>
      </w:r>
      <w:r w:rsidR="00D02982" w:rsidRPr="00135C24">
        <w:rPr>
          <w:szCs w:val="28"/>
        </w:rPr>
        <w:t xml:space="preserve">% </w:t>
      </w:r>
      <w:r w:rsidRPr="00135C24">
        <w:rPr>
          <w:szCs w:val="28"/>
        </w:rPr>
        <w:t>к утвержд</w:t>
      </w:r>
      <w:r w:rsidR="00C50216" w:rsidRPr="00135C24">
        <w:rPr>
          <w:szCs w:val="28"/>
        </w:rPr>
        <w:t>енным</w:t>
      </w:r>
      <w:r w:rsidR="00356D8E" w:rsidRPr="00135C24">
        <w:rPr>
          <w:szCs w:val="28"/>
        </w:rPr>
        <w:t xml:space="preserve"> областным законом </w:t>
      </w:r>
      <w:r w:rsidR="001A59CC" w:rsidRPr="00135C24">
        <w:rPr>
          <w:szCs w:val="28"/>
        </w:rPr>
        <w:t>о</w:t>
      </w:r>
      <w:r w:rsidR="00356D8E" w:rsidRPr="00135C24">
        <w:rPr>
          <w:szCs w:val="28"/>
        </w:rPr>
        <w:t xml:space="preserve"> бюджете ТФОМС показателям</w:t>
      </w:r>
      <w:r w:rsidR="00D22D26" w:rsidRPr="00135C24">
        <w:rPr>
          <w:szCs w:val="28"/>
        </w:rPr>
        <w:t>.</w:t>
      </w:r>
      <w:r w:rsidR="00356D8E" w:rsidRPr="00135C24">
        <w:rPr>
          <w:szCs w:val="28"/>
        </w:rPr>
        <w:t xml:space="preserve"> </w:t>
      </w:r>
    </w:p>
    <w:p w14:paraId="18F0B3B2" w14:textId="26F6F7CD" w:rsidR="00572B64" w:rsidRPr="00135C24" w:rsidRDefault="00906F8A" w:rsidP="009D4DFC">
      <w:pPr>
        <w:tabs>
          <w:tab w:val="left" w:pos="993"/>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Обобщенные данные по ис</w:t>
      </w:r>
      <w:r w:rsidR="00025B7F" w:rsidRPr="00135C24">
        <w:rPr>
          <w:rFonts w:ascii="Times New Roman" w:hAnsi="Times New Roman" w:cs="Times New Roman"/>
          <w:sz w:val="28"/>
          <w:szCs w:val="28"/>
        </w:rPr>
        <w:t>полнени</w:t>
      </w:r>
      <w:r>
        <w:rPr>
          <w:rFonts w:ascii="Times New Roman" w:hAnsi="Times New Roman" w:cs="Times New Roman"/>
          <w:sz w:val="28"/>
          <w:szCs w:val="28"/>
        </w:rPr>
        <w:t>ю</w:t>
      </w:r>
      <w:r w:rsidR="00025B7F" w:rsidRPr="00135C24">
        <w:rPr>
          <w:rFonts w:ascii="Times New Roman" w:hAnsi="Times New Roman" w:cs="Times New Roman"/>
          <w:sz w:val="28"/>
          <w:szCs w:val="28"/>
        </w:rPr>
        <w:t xml:space="preserve"> </w:t>
      </w:r>
      <w:r w:rsidR="009B235D" w:rsidRPr="00135C24">
        <w:rPr>
          <w:rFonts w:ascii="Times New Roman" w:hAnsi="Times New Roman" w:cs="Times New Roman"/>
          <w:sz w:val="28"/>
          <w:szCs w:val="28"/>
        </w:rPr>
        <w:t xml:space="preserve">бюджета ТФОМС за </w:t>
      </w:r>
      <w:r w:rsidR="0086648D" w:rsidRPr="00135C24">
        <w:rPr>
          <w:rFonts w:ascii="Times New Roman" w:hAnsi="Times New Roman" w:cs="Times New Roman"/>
          <w:sz w:val="28"/>
          <w:szCs w:val="28"/>
        </w:rPr>
        <w:t>9 месяц</w:t>
      </w:r>
      <w:r w:rsidR="009B235D" w:rsidRPr="00135C24">
        <w:rPr>
          <w:rFonts w:ascii="Times New Roman" w:hAnsi="Times New Roman" w:cs="Times New Roman"/>
          <w:sz w:val="28"/>
          <w:szCs w:val="28"/>
        </w:rPr>
        <w:t>е</w:t>
      </w:r>
      <w:r w:rsidR="00DD2CA7" w:rsidRPr="00135C24">
        <w:rPr>
          <w:rFonts w:ascii="Times New Roman" w:hAnsi="Times New Roman" w:cs="Times New Roman"/>
          <w:sz w:val="28"/>
          <w:szCs w:val="28"/>
        </w:rPr>
        <w:t>в</w:t>
      </w:r>
      <w:r w:rsidR="009B235D" w:rsidRPr="00135C24">
        <w:rPr>
          <w:rFonts w:ascii="Times New Roman" w:hAnsi="Times New Roman" w:cs="Times New Roman"/>
          <w:sz w:val="28"/>
          <w:szCs w:val="28"/>
        </w:rPr>
        <w:t xml:space="preserve"> </w:t>
      </w:r>
      <w:r w:rsidR="00862FA3" w:rsidRPr="00135C24">
        <w:rPr>
          <w:rFonts w:ascii="Times New Roman" w:hAnsi="Times New Roman" w:cs="Times New Roman"/>
          <w:sz w:val="28"/>
          <w:szCs w:val="28"/>
        </w:rPr>
        <w:t>20</w:t>
      </w:r>
      <w:r w:rsidR="00135C24" w:rsidRPr="00135C24">
        <w:rPr>
          <w:rFonts w:ascii="Times New Roman" w:hAnsi="Times New Roman" w:cs="Times New Roman"/>
          <w:sz w:val="28"/>
          <w:szCs w:val="28"/>
        </w:rPr>
        <w:t>20</w:t>
      </w:r>
      <w:r w:rsidR="009B235D" w:rsidRPr="00135C24">
        <w:rPr>
          <w:rFonts w:ascii="Times New Roman" w:hAnsi="Times New Roman" w:cs="Times New Roman"/>
          <w:sz w:val="28"/>
          <w:szCs w:val="28"/>
        </w:rPr>
        <w:t xml:space="preserve"> года </w:t>
      </w:r>
      <w:r w:rsidR="00025B7F" w:rsidRPr="00135C24">
        <w:rPr>
          <w:rFonts w:ascii="Times New Roman" w:hAnsi="Times New Roman" w:cs="Times New Roman"/>
          <w:sz w:val="28"/>
          <w:szCs w:val="28"/>
        </w:rPr>
        <w:t>по видам доходов</w:t>
      </w:r>
      <w:r w:rsidR="00565CE2" w:rsidRPr="00135C24">
        <w:rPr>
          <w:rFonts w:ascii="Times New Roman" w:hAnsi="Times New Roman" w:cs="Times New Roman"/>
          <w:sz w:val="28"/>
          <w:szCs w:val="28"/>
        </w:rPr>
        <w:t xml:space="preserve"> </w:t>
      </w:r>
      <w:r w:rsidR="006C05F2" w:rsidRPr="00135C24">
        <w:rPr>
          <w:rFonts w:ascii="Times New Roman" w:hAnsi="Times New Roman" w:cs="Times New Roman"/>
          <w:sz w:val="28"/>
          <w:szCs w:val="28"/>
        </w:rPr>
        <w:t>представлено в таблице</w:t>
      </w:r>
      <w:r w:rsidR="00025B7F" w:rsidRPr="00135C24">
        <w:rPr>
          <w:rFonts w:ascii="Times New Roman" w:hAnsi="Times New Roman" w:cs="Times New Roman"/>
          <w:sz w:val="28"/>
          <w:szCs w:val="28"/>
        </w:rPr>
        <w:t>:</w:t>
      </w:r>
      <w:r w:rsidR="00DF1A32" w:rsidRPr="00135C24">
        <w:rPr>
          <w:rFonts w:ascii="Times New Roman" w:hAnsi="Times New Roman" w:cs="Times New Roman"/>
          <w:sz w:val="28"/>
          <w:szCs w:val="28"/>
        </w:rPr>
        <w:t xml:space="preserve"> </w:t>
      </w:r>
    </w:p>
    <w:tbl>
      <w:tblPr>
        <w:tblStyle w:val="a4"/>
        <w:tblW w:w="946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361"/>
        <w:gridCol w:w="1276"/>
        <w:gridCol w:w="1296"/>
        <w:gridCol w:w="1256"/>
        <w:gridCol w:w="1275"/>
      </w:tblGrid>
      <w:tr w:rsidR="00D02982" w:rsidRPr="00DA3676" w14:paraId="5FD6B90C" w14:textId="77777777" w:rsidTr="00E37B8B">
        <w:trPr>
          <w:trHeight w:val="469"/>
          <w:tblHeader/>
        </w:trPr>
        <w:tc>
          <w:tcPr>
            <w:tcW w:w="4361" w:type="dxa"/>
            <w:vAlign w:val="center"/>
          </w:tcPr>
          <w:p w14:paraId="68CB6B18" w14:textId="68F934CF" w:rsidR="00D02982" w:rsidRPr="00DA3676" w:rsidRDefault="00E37B8B" w:rsidP="009D4DFC">
            <w:pPr>
              <w:tabs>
                <w:tab w:val="left" w:pos="993"/>
              </w:tabs>
              <w:jc w:val="center"/>
              <w:rPr>
                <w:rFonts w:ascii="Times New Roman" w:hAnsi="Times New Roman" w:cs="Times New Roman"/>
                <w:sz w:val="16"/>
                <w:szCs w:val="16"/>
              </w:rPr>
            </w:pPr>
            <w:r w:rsidRPr="00DA3676">
              <w:rPr>
                <w:rFonts w:ascii="Times New Roman" w:hAnsi="Times New Roman" w:cs="Times New Roman"/>
                <w:sz w:val="16"/>
                <w:szCs w:val="16"/>
              </w:rPr>
              <w:t>в</w:t>
            </w:r>
            <w:r w:rsidR="009B235D" w:rsidRPr="00DA3676">
              <w:rPr>
                <w:rFonts w:ascii="Times New Roman" w:hAnsi="Times New Roman" w:cs="Times New Roman"/>
                <w:sz w:val="16"/>
                <w:szCs w:val="16"/>
              </w:rPr>
              <w:t>ид доходов</w:t>
            </w:r>
          </w:p>
        </w:tc>
        <w:tc>
          <w:tcPr>
            <w:tcW w:w="1276" w:type="dxa"/>
            <w:vAlign w:val="center"/>
          </w:tcPr>
          <w:p w14:paraId="5ED87778" w14:textId="30A09914" w:rsidR="00D02982" w:rsidRPr="00DA3676" w:rsidRDefault="00E37B8B" w:rsidP="00DA3676">
            <w:pPr>
              <w:tabs>
                <w:tab w:val="left" w:pos="993"/>
              </w:tabs>
              <w:jc w:val="center"/>
              <w:rPr>
                <w:rFonts w:ascii="Times New Roman" w:hAnsi="Times New Roman" w:cs="Times New Roman"/>
                <w:sz w:val="16"/>
                <w:szCs w:val="16"/>
              </w:rPr>
            </w:pPr>
            <w:r w:rsidRPr="00DA3676">
              <w:rPr>
                <w:rFonts w:ascii="Times New Roman" w:hAnsi="Times New Roman" w:cs="Times New Roman"/>
                <w:sz w:val="16"/>
                <w:szCs w:val="16"/>
              </w:rPr>
              <w:t>у</w:t>
            </w:r>
            <w:r w:rsidR="00D02982" w:rsidRPr="00DA3676">
              <w:rPr>
                <w:rFonts w:ascii="Times New Roman" w:hAnsi="Times New Roman" w:cs="Times New Roman"/>
                <w:sz w:val="16"/>
                <w:szCs w:val="16"/>
              </w:rPr>
              <w:t xml:space="preserve">тверждено на </w:t>
            </w:r>
            <w:r w:rsidR="00862FA3" w:rsidRPr="00DA3676">
              <w:rPr>
                <w:rFonts w:ascii="Times New Roman" w:hAnsi="Times New Roman" w:cs="Times New Roman"/>
                <w:sz w:val="16"/>
                <w:szCs w:val="16"/>
              </w:rPr>
              <w:t>20</w:t>
            </w:r>
            <w:r w:rsidR="00DA3676" w:rsidRPr="00DA3676">
              <w:rPr>
                <w:rFonts w:ascii="Times New Roman" w:hAnsi="Times New Roman" w:cs="Times New Roman"/>
                <w:sz w:val="16"/>
                <w:szCs w:val="16"/>
              </w:rPr>
              <w:t>20</w:t>
            </w:r>
            <w:r w:rsidR="00D02982" w:rsidRPr="00DA3676">
              <w:rPr>
                <w:rFonts w:ascii="Times New Roman" w:hAnsi="Times New Roman" w:cs="Times New Roman"/>
                <w:sz w:val="16"/>
                <w:szCs w:val="16"/>
              </w:rPr>
              <w:t xml:space="preserve"> год (млн.руб.)</w:t>
            </w:r>
          </w:p>
        </w:tc>
        <w:tc>
          <w:tcPr>
            <w:tcW w:w="1296" w:type="dxa"/>
            <w:vAlign w:val="center"/>
          </w:tcPr>
          <w:p w14:paraId="316C2B2F" w14:textId="74803A76" w:rsidR="00D02982" w:rsidRPr="00DA3676" w:rsidRDefault="00E37B8B" w:rsidP="009D4DFC">
            <w:pPr>
              <w:tabs>
                <w:tab w:val="left" w:pos="993"/>
              </w:tabs>
              <w:jc w:val="center"/>
              <w:rPr>
                <w:rFonts w:ascii="Times New Roman" w:hAnsi="Times New Roman" w:cs="Times New Roman"/>
                <w:sz w:val="16"/>
                <w:szCs w:val="16"/>
              </w:rPr>
            </w:pPr>
            <w:r w:rsidRPr="00DA3676">
              <w:rPr>
                <w:rFonts w:ascii="Times New Roman" w:hAnsi="Times New Roman" w:cs="Times New Roman"/>
                <w:sz w:val="16"/>
                <w:szCs w:val="16"/>
              </w:rPr>
              <w:t>и</w:t>
            </w:r>
            <w:r w:rsidR="00D02982" w:rsidRPr="00DA3676">
              <w:rPr>
                <w:rFonts w:ascii="Times New Roman" w:hAnsi="Times New Roman" w:cs="Times New Roman"/>
                <w:sz w:val="16"/>
                <w:szCs w:val="16"/>
              </w:rPr>
              <w:t>сполнено за</w:t>
            </w:r>
          </w:p>
          <w:p w14:paraId="1DC175D4" w14:textId="30D8A817" w:rsidR="00D02982" w:rsidRPr="00DA3676" w:rsidRDefault="0086648D" w:rsidP="00DA3676">
            <w:pPr>
              <w:tabs>
                <w:tab w:val="left" w:pos="993"/>
              </w:tabs>
              <w:jc w:val="center"/>
              <w:rPr>
                <w:rFonts w:ascii="Times New Roman" w:hAnsi="Times New Roman" w:cs="Times New Roman"/>
                <w:sz w:val="16"/>
                <w:szCs w:val="16"/>
              </w:rPr>
            </w:pPr>
            <w:r w:rsidRPr="00DA3676">
              <w:rPr>
                <w:rFonts w:ascii="Times New Roman" w:hAnsi="Times New Roman" w:cs="Times New Roman"/>
                <w:sz w:val="16"/>
                <w:szCs w:val="16"/>
              </w:rPr>
              <w:t xml:space="preserve">9 </w:t>
            </w:r>
            <w:r w:rsidR="003A2018" w:rsidRPr="00DA3676">
              <w:rPr>
                <w:rFonts w:ascii="Times New Roman" w:hAnsi="Times New Roman" w:cs="Times New Roman"/>
                <w:sz w:val="16"/>
                <w:szCs w:val="16"/>
              </w:rPr>
              <w:t>месяцев</w:t>
            </w:r>
            <w:r w:rsidR="00D02982" w:rsidRPr="00DA3676">
              <w:rPr>
                <w:rFonts w:ascii="Times New Roman" w:hAnsi="Times New Roman" w:cs="Times New Roman"/>
                <w:sz w:val="16"/>
                <w:szCs w:val="16"/>
              </w:rPr>
              <w:t xml:space="preserve"> </w:t>
            </w:r>
            <w:r w:rsidR="00862FA3" w:rsidRPr="00DA3676">
              <w:rPr>
                <w:rFonts w:ascii="Times New Roman" w:hAnsi="Times New Roman" w:cs="Times New Roman"/>
                <w:sz w:val="16"/>
                <w:szCs w:val="16"/>
              </w:rPr>
              <w:t>20</w:t>
            </w:r>
            <w:r w:rsidR="00DA3676" w:rsidRPr="00DA3676">
              <w:rPr>
                <w:rFonts w:ascii="Times New Roman" w:hAnsi="Times New Roman" w:cs="Times New Roman"/>
                <w:sz w:val="16"/>
                <w:szCs w:val="16"/>
              </w:rPr>
              <w:t>20</w:t>
            </w:r>
            <w:r w:rsidR="00D02982" w:rsidRPr="00DA3676">
              <w:rPr>
                <w:rFonts w:ascii="Times New Roman" w:hAnsi="Times New Roman" w:cs="Times New Roman"/>
                <w:sz w:val="16"/>
                <w:szCs w:val="16"/>
              </w:rPr>
              <w:t xml:space="preserve"> года (млн.руб.)</w:t>
            </w:r>
          </w:p>
        </w:tc>
        <w:tc>
          <w:tcPr>
            <w:tcW w:w="1256" w:type="dxa"/>
            <w:vAlign w:val="center"/>
          </w:tcPr>
          <w:p w14:paraId="21D211FF" w14:textId="3E691229" w:rsidR="00D02982" w:rsidRPr="00DA3676" w:rsidRDefault="00D02982" w:rsidP="00DA3676">
            <w:pPr>
              <w:tabs>
                <w:tab w:val="left" w:pos="993"/>
              </w:tabs>
              <w:jc w:val="center"/>
              <w:rPr>
                <w:rFonts w:ascii="Times New Roman" w:hAnsi="Times New Roman" w:cs="Times New Roman"/>
                <w:sz w:val="16"/>
                <w:szCs w:val="16"/>
              </w:rPr>
            </w:pPr>
            <w:r w:rsidRPr="00DA3676">
              <w:rPr>
                <w:rFonts w:ascii="Times New Roman" w:hAnsi="Times New Roman" w:cs="Times New Roman"/>
                <w:sz w:val="16"/>
                <w:szCs w:val="16"/>
              </w:rPr>
              <w:t xml:space="preserve">% исполнения за </w:t>
            </w:r>
            <w:r w:rsidR="0086648D" w:rsidRPr="00DA3676">
              <w:rPr>
                <w:rFonts w:ascii="Times New Roman" w:hAnsi="Times New Roman" w:cs="Times New Roman"/>
                <w:sz w:val="16"/>
                <w:szCs w:val="16"/>
              </w:rPr>
              <w:t xml:space="preserve">9 </w:t>
            </w:r>
            <w:r w:rsidR="003A2018" w:rsidRPr="00DA3676">
              <w:rPr>
                <w:rFonts w:ascii="Times New Roman" w:hAnsi="Times New Roman" w:cs="Times New Roman"/>
                <w:sz w:val="16"/>
                <w:szCs w:val="16"/>
              </w:rPr>
              <w:t>месяцев</w:t>
            </w:r>
            <w:r w:rsidRPr="00DA3676">
              <w:rPr>
                <w:rFonts w:ascii="Times New Roman" w:hAnsi="Times New Roman" w:cs="Times New Roman"/>
                <w:sz w:val="16"/>
                <w:szCs w:val="16"/>
              </w:rPr>
              <w:t xml:space="preserve"> </w:t>
            </w:r>
            <w:r w:rsidR="00862FA3" w:rsidRPr="00DA3676">
              <w:rPr>
                <w:rFonts w:ascii="Times New Roman" w:hAnsi="Times New Roman" w:cs="Times New Roman"/>
                <w:sz w:val="16"/>
                <w:szCs w:val="16"/>
              </w:rPr>
              <w:t>20</w:t>
            </w:r>
            <w:r w:rsidR="00DA3676" w:rsidRPr="00DA3676">
              <w:rPr>
                <w:rFonts w:ascii="Times New Roman" w:hAnsi="Times New Roman" w:cs="Times New Roman"/>
                <w:sz w:val="16"/>
                <w:szCs w:val="16"/>
              </w:rPr>
              <w:t>20</w:t>
            </w:r>
            <w:r w:rsidRPr="00DA3676">
              <w:rPr>
                <w:rFonts w:ascii="Times New Roman" w:hAnsi="Times New Roman" w:cs="Times New Roman"/>
                <w:sz w:val="16"/>
                <w:szCs w:val="16"/>
              </w:rPr>
              <w:t xml:space="preserve"> года</w:t>
            </w:r>
          </w:p>
        </w:tc>
        <w:tc>
          <w:tcPr>
            <w:tcW w:w="1275" w:type="dxa"/>
            <w:vAlign w:val="center"/>
          </w:tcPr>
          <w:p w14:paraId="13091E29" w14:textId="0F5C5A4D" w:rsidR="00D02982" w:rsidRPr="00DA3676" w:rsidRDefault="00D02982" w:rsidP="00DA3676">
            <w:pPr>
              <w:tabs>
                <w:tab w:val="left" w:pos="993"/>
              </w:tabs>
              <w:jc w:val="center"/>
              <w:rPr>
                <w:rFonts w:ascii="Times New Roman" w:hAnsi="Times New Roman" w:cs="Times New Roman"/>
                <w:sz w:val="16"/>
                <w:szCs w:val="16"/>
              </w:rPr>
            </w:pPr>
            <w:r w:rsidRPr="00DA3676">
              <w:rPr>
                <w:rFonts w:ascii="Times New Roman" w:hAnsi="Times New Roman" w:cs="Times New Roman"/>
                <w:sz w:val="16"/>
                <w:szCs w:val="16"/>
              </w:rPr>
              <w:t xml:space="preserve">% исполнения за </w:t>
            </w:r>
            <w:r w:rsidR="0086648D" w:rsidRPr="00DA3676">
              <w:rPr>
                <w:rFonts w:ascii="Times New Roman" w:hAnsi="Times New Roman" w:cs="Times New Roman"/>
                <w:sz w:val="16"/>
                <w:szCs w:val="16"/>
              </w:rPr>
              <w:t xml:space="preserve">9 </w:t>
            </w:r>
            <w:r w:rsidR="003A2018" w:rsidRPr="00DA3676">
              <w:rPr>
                <w:rFonts w:ascii="Times New Roman" w:hAnsi="Times New Roman" w:cs="Times New Roman"/>
                <w:sz w:val="16"/>
                <w:szCs w:val="16"/>
              </w:rPr>
              <w:t>месяцев</w:t>
            </w:r>
            <w:r w:rsidRPr="00DA3676">
              <w:rPr>
                <w:rFonts w:ascii="Times New Roman" w:hAnsi="Times New Roman" w:cs="Times New Roman"/>
                <w:sz w:val="16"/>
                <w:szCs w:val="16"/>
              </w:rPr>
              <w:t xml:space="preserve"> 20</w:t>
            </w:r>
            <w:r w:rsidR="00DA3676" w:rsidRPr="00DA3676">
              <w:rPr>
                <w:rFonts w:ascii="Times New Roman" w:hAnsi="Times New Roman" w:cs="Times New Roman"/>
                <w:sz w:val="16"/>
                <w:szCs w:val="16"/>
              </w:rPr>
              <w:t>19</w:t>
            </w:r>
            <w:r w:rsidRPr="00DA3676">
              <w:rPr>
                <w:rFonts w:ascii="Times New Roman" w:hAnsi="Times New Roman" w:cs="Times New Roman"/>
                <w:sz w:val="16"/>
                <w:szCs w:val="16"/>
              </w:rPr>
              <w:t xml:space="preserve"> года</w:t>
            </w:r>
          </w:p>
        </w:tc>
      </w:tr>
      <w:tr w:rsidR="00DA3676" w:rsidRPr="00DA3676" w14:paraId="695BCE51" w14:textId="77777777" w:rsidTr="004C029A">
        <w:trPr>
          <w:trHeight w:val="128"/>
        </w:trPr>
        <w:tc>
          <w:tcPr>
            <w:tcW w:w="4361" w:type="dxa"/>
          </w:tcPr>
          <w:p w14:paraId="4B85FD5E" w14:textId="412CEDA8" w:rsidR="00DA3676" w:rsidRPr="00DA3676" w:rsidRDefault="00DA3676" w:rsidP="00DA3676">
            <w:pPr>
              <w:tabs>
                <w:tab w:val="left" w:pos="993"/>
              </w:tabs>
              <w:rPr>
                <w:rFonts w:ascii="Times New Roman" w:hAnsi="Times New Roman" w:cs="Times New Roman"/>
                <w:sz w:val="20"/>
                <w:szCs w:val="20"/>
              </w:rPr>
            </w:pPr>
            <w:r w:rsidRPr="00DA3676">
              <w:rPr>
                <w:rFonts w:ascii="Times New Roman" w:hAnsi="Times New Roman" w:cs="Times New Roman"/>
                <w:sz w:val="20"/>
                <w:szCs w:val="20"/>
              </w:rPr>
              <w:t>Всего, в том числе</w:t>
            </w:r>
          </w:p>
        </w:tc>
        <w:tc>
          <w:tcPr>
            <w:tcW w:w="1276" w:type="dxa"/>
            <w:shd w:val="clear" w:color="auto" w:fill="auto"/>
          </w:tcPr>
          <w:p w14:paraId="6E55CA39" w14:textId="5B727569" w:rsidR="00DA3676" w:rsidRPr="00DA3676" w:rsidRDefault="00135C24" w:rsidP="00DA3676">
            <w:pPr>
              <w:tabs>
                <w:tab w:val="left" w:pos="993"/>
              </w:tabs>
              <w:jc w:val="right"/>
              <w:rPr>
                <w:rFonts w:ascii="Times New Roman" w:hAnsi="Times New Roman" w:cs="Times New Roman"/>
                <w:sz w:val="20"/>
                <w:szCs w:val="20"/>
              </w:rPr>
            </w:pPr>
            <w:r>
              <w:rPr>
                <w:rFonts w:ascii="Times New Roman" w:hAnsi="Times New Roman" w:cs="Times New Roman"/>
                <w:sz w:val="20"/>
                <w:szCs w:val="20"/>
              </w:rPr>
              <w:t>24 119,986</w:t>
            </w:r>
          </w:p>
        </w:tc>
        <w:tc>
          <w:tcPr>
            <w:tcW w:w="1296" w:type="dxa"/>
            <w:shd w:val="clear" w:color="auto" w:fill="auto"/>
          </w:tcPr>
          <w:p w14:paraId="6C3BED0F" w14:textId="0A741607" w:rsidR="00DA3676" w:rsidRPr="00DA3676" w:rsidRDefault="00135C24" w:rsidP="00DA3676">
            <w:pPr>
              <w:tabs>
                <w:tab w:val="left" w:pos="993"/>
              </w:tabs>
              <w:jc w:val="right"/>
              <w:rPr>
                <w:rFonts w:ascii="Times New Roman" w:hAnsi="Times New Roman" w:cs="Times New Roman"/>
                <w:sz w:val="20"/>
                <w:szCs w:val="20"/>
              </w:rPr>
            </w:pPr>
            <w:r>
              <w:rPr>
                <w:rFonts w:ascii="Times New Roman" w:hAnsi="Times New Roman" w:cs="Times New Roman"/>
                <w:sz w:val="20"/>
                <w:szCs w:val="20"/>
              </w:rPr>
              <w:t>18 241,899</w:t>
            </w:r>
          </w:p>
        </w:tc>
        <w:tc>
          <w:tcPr>
            <w:tcW w:w="1256" w:type="dxa"/>
            <w:shd w:val="clear" w:color="auto" w:fill="auto"/>
          </w:tcPr>
          <w:p w14:paraId="52023822" w14:textId="69F163EE" w:rsidR="00DA3676" w:rsidRPr="00DA3676" w:rsidRDefault="00135C24" w:rsidP="00DA3676">
            <w:pPr>
              <w:jc w:val="right"/>
              <w:rPr>
                <w:rFonts w:ascii="Times New Roman" w:hAnsi="Times New Roman" w:cs="Times New Roman"/>
                <w:color w:val="000000"/>
                <w:sz w:val="20"/>
                <w:szCs w:val="20"/>
              </w:rPr>
            </w:pPr>
            <w:r>
              <w:rPr>
                <w:rFonts w:ascii="Times New Roman" w:hAnsi="Times New Roman" w:cs="Times New Roman"/>
                <w:color w:val="000000"/>
                <w:sz w:val="20"/>
                <w:szCs w:val="20"/>
              </w:rPr>
              <w:t>75,63</w:t>
            </w:r>
            <w:r w:rsidR="00DA3676" w:rsidRPr="00DA3676">
              <w:rPr>
                <w:rFonts w:ascii="Times New Roman" w:hAnsi="Times New Roman" w:cs="Times New Roman"/>
                <w:color w:val="000000"/>
                <w:sz w:val="20"/>
                <w:szCs w:val="20"/>
              </w:rPr>
              <w:t>%</w:t>
            </w:r>
          </w:p>
        </w:tc>
        <w:tc>
          <w:tcPr>
            <w:tcW w:w="1275" w:type="dxa"/>
            <w:shd w:val="clear" w:color="auto" w:fill="auto"/>
          </w:tcPr>
          <w:p w14:paraId="3A30488B" w14:textId="1CBFA5C7" w:rsidR="00DA3676" w:rsidRPr="00DA3676" w:rsidRDefault="00DA3676" w:rsidP="00DA3676">
            <w:pPr>
              <w:jc w:val="right"/>
              <w:rPr>
                <w:rFonts w:ascii="Times New Roman" w:hAnsi="Times New Roman" w:cs="Times New Roman"/>
                <w:color w:val="000000"/>
                <w:sz w:val="20"/>
                <w:szCs w:val="20"/>
              </w:rPr>
            </w:pPr>
            <w:r w:rsidRPr="00DA3676">
              <w:rPr>
                <w:rFonts w:ascii="Times New Roman" w:hAnsi="Times New Roman" w:cs="Times New Roman"/>
                <w:color w:val="000000"/>
                <w:sz w:val="20"/>
                <w:szCs w:val="20"/>
              </w:rPr>
              <w:t>74,99%</w:t>
            </w:r>
          </w:p>
        </w:tc>
      </w:tr>
      <w:tr w:rsidR="00DA3676" w:rsidRPr="00DA3676" w14:paraId="4366626C" w14:textId="77777777" w:rsidTr="004C029A">
        <w:trPr>
          <w:trHeight w:val="173"/>
        </w:trPr>
        <w:tc>
          <w:tcPr>
            <w:tcW w:w="4361" w:type="dxa"/>
          </w:tcPr>
          <w:p w14:paraId="0206E0C2" w14:textId="4243719B" w:rsidR="00DA3676" w:rsidRPr="00DA3676" w:rsidRDefault="00DA3676" w:rsidP="00DA3676">
            <w:pPr>
              <w:tabs>
                <w:tab w:val="left" w:pos="993"/>
              </w:tabs>
              <w:rPr>
                <w:rFonts w:ascii="Times New Roman" w:hAnsi="Times New Roman" w:cs="Times New Roman"/>
                <w:sz w:val="20"/>
                <w:szCs w:val="20"/>
              </w:rPr>
            </w:pPr>
            <w:r w:rsidRPr="00DA3676">
              <w:rPr>
                <w:rFonts w:ascii="Times New Roman" w:hAnsi="Times New Roman" w:cs="Times New Roman"/>
                <w:sz w:val="20"/>
                <w:szCs w:val="20"/>
              </w:rPr>
              <w:t>налоговые и неналоговые доходы, из них</w:t>
            </w:r>
          </w:p>
        </w:tc>
        <w:tc>
          <w:tcPr>
            <w:tcW w:w="1276" w:type="dxa"/>
            <w:shd w:val="clear" w:color="auto" w:fill="auto"/>
          </w:tcPr>
          <w:p w14:paraId="5CE91218" w14:textId="7DEA188B" w:rsidR="00DA3676" w:rsidRPr="00DA3676" w:rsidRDefault="0050101D" w:rsidP="00DA3676">
            <w:pPr>
              <w:tabs>
                <w:tab w:val="left" w:pos="993"/>
              </w:tabs>
              <w:jc w:val="right"/>
              <w:rPr>
                <w:rFonts w:ascii="Times New Roman" w:hAnsi="Times New Roman" w:cs="Times New Roman"/>
                <w:sz w:val="20"/>
                <w:szCs w:val="20"/>
              </w:rPr>
            </w:pPr>
            <w:r>
              <w:rPr>
                <w:rFonts w:ascii="Times New Roman" w:hAnsi="Times New Roman" w:cs="Times New Roman"/>
                <w:sz w:val="20"/>
                <w:szCs w:val="20"/>
              </w:rPr>
              <w:t>43,384</w:t>
            </w:r>
          </w:p>
        </w:tc>
        <w:tc>
          <w:tcPr>
            <w:tcW w:w="1296" w:type="dxa"/>
            <w:shd w:val="clear" w:color="auto" w:fill="auto"/>
          </w:tcPr>
          <w:p w14:paraId="74681595" w14:textId="227DD267" w:rsidR="00DA3676" w:rsidRPr="00DA3676" w:rsidRDefault="00135C24" w:rsidP="00DA3676">
            <w:pPr>
              <w:tabs>
                <w:tab w:val="left" w:pos="993"/>
              </w:tabs>
              <w:jc w:val="right"/>
              <w:rPr>
                <w:rFonts w:ascii="Times New Roman" w:hAnsi="Times New Roman" w:cs="Times New Roman"/>
                <w:sz w:val="20"/>
                <w:szCs w:val="20"/>
              </w:rPr>
            </w:pPr>
            <w:r>
              <w:rPr>
                <w:rFonts w:ascii="Times New Roman" w:hAnsi="Times New Roman" w:cs="Times New Roman"/>
                <w:sz w:val="20"/>
                <w:szCs w:val="20"/>
              </w:rPr>
              <w:t>47,518</w:t>
            </w:r>
          </w:p>
        </w:tc>
        <w:tc>
          <w:tcPr>
            <w:tcW w:w="1256" w:type="dxa"/>
            <w:shd w:val="clear" w:color="auto" w:fill="auto"/>
          </w:tcPr>
          <w:p w14:paraId="5810F76E" w14:textId="07A71287" w:rsidR="00DA3676" w:rsidRPr="00DA3676" w:rsidRDefault="0050101D" w:rsidP="00DA3676">
            <w:pPr>
              <w:jc w:val="right"/>
              <w:rPr>
                <w:rFonts w:ascii="Times New Roman" w:hAnsi="Times New Roman" w:cs="Times New Roman"/>
                <w:color w:val="000000"/>
                <w:sz w:val="20"/>
                <w:szCs w:val="20"/>
              </w:rPr>
            </w:pPr>
            <w:r>
              <w:rPr>
                <w:rFonts w:ascii="Times New Roman" w:hAnsi="Times New Roman" w:cs="Times New Roman"/>
                <w:color w:val="000000"/>
                <w:sz w:val="20"/>
                <w:szCs w:val="20"/>
              </w:rPr>
              <w:t>109,53</w:t>
            </w:r>
            <w:r w:rsidR="00DA3676" w:rsidRPr="00DA3676">
              <w:rPr>
                <w:rFonts w:ascii="Times New Roman" w:hAnsi="Times New Roman" w:cs="Times New Roman"/>
                <w:color w:val="000000"/>
                <w:sz w:val="20"/>
                <w:szCs w:val="20"/>
              </w:rPr>
              <w:t>%</w:t>
            </w:r>
          </w:p>
        </w:tc>
        <w:tc>
          <w:tcPr>
            <w:tcW w:w="1275" w:type="dxa"/>
            <w:shd w:val="clear" w:color="auto" w:fill="auto"/>
          </w:tcPr>
          <w:p w14:paraId="1DF10C02" w14:textId="7716AD88" w:rsidR="00DA3676" w:rsidRPr="00DA3676" w:rsidRDefault="00DA3676" w:rsidP="00DA3676">
            <w:pPr>
              <w:jc w:val="right"/>
              <w:rPr>
                <w:rFonts w:ascii="Times New Roman" w:hAnsi="Times New Roman" w:cs="Times New Roman"/>
                <w:color w:val="000000"/>
                <w:sz w:val="20"/>
                <w:szCs w:val="20"/>
              </w:rPr>
            </w:pPr>
            <w:r w:rsidRPr="00DA3676">
              <w:rPr>
                <w:rFonts w:ascii="Times New Roman" w:hAnsi="Times New Roman" w:cs="Times New Roman"/>
                <w:color w:val="000000"/>
                <w:sz w:val="20"/>
                <w:szCs w:val="20"/>
              </w:rPr>
              <w:t>102,82%</w:t>
            </w:r>
          </w:p>
        </w:tc>
      </w:tr>
      <w:tr w:rsidR="00DA3676" w:rsidRPr="00DA3676" w14:paraId="65B4F5A6" w14:textId="77777777" w:rsidTr="004C029A">
        <w:trPr>
          <w:trHeight w:val="173"/>
        </w:trPr>
        <w:tc>
          <w:tcPr>
            <w:tcW w:w="4361" w:type="dxa"/>
          </w:tcPr>
          <w:p w14:paraId="507B345F" w14:textId="266C923A" w:rsidR="00DA3676" w:rsidRPr="00DA3676" w:rsidRDefault="00DA3676" w:rsidP="00135C24">
            <w:pPr>
              <w:tabs>
                <w:tab w:val="left" w:pos="993"/>
              </w:tabs>
              <w:ind w:left="313"/>
              <w:rPr>
                <w:rFonts w:ascii="Times New Roman" w:hAnsi="Times New Roman" w:cs="Times New Roman"/>
                <w:sz w:val="20"/>
                <w:szCs w:val="20"/>
              </w:rPr>
            </w:pPr>
            <w:r w:rsidRPr="00DA3676">
              <w:rPr>
                <w:rFonts w:ascii="Times New Roman" w:hAnsi="Times New Roman" w:cs="Times New Roman"/>
                <w:sz w:val="20"/>
                <w:szCs w:val="20"/>
              </w:rPr>
              <w:t>- доходы от оказания платных услуг и компенсации затрат государства</w:t>
            </w:r>
          </w:p>
        </w:tc>
        <w:tc>
          <w:tcPr>
            <w:tcW w:w="1276" w:type="dxa"/>
            <w:shd w:val="clear" w:color="auto" w:fill="auto"/>
          </w:tcPr>
          <w:p w14:paraId="21950BBC" w14:textId="4ED42679" w:rsidR="00DA3676" w:rsidRPr="00DA3676" w:rsidRDefault="00135C24" w:rsidP="00DA3676">
            <w:pPr>
              <w:tabs>
                <w:tab w:val="left" w:pos="993"/>
              </w:tabs>
              <w:jc w:val="right"/>
              <w:rPr>
                <w:rFonts w:ascii="Times New Roman" w:hAnsi="Times New Roman" w:cs="Times New Roman"/>
                <w:color w:val="000000"/>
                <w:sz w:val="20"/>
                <w:szCs w:val="20"/>
              </w:rPr>
            </w:pPr>
            <w:r>
              <w:rPr>
                <w:rFonts w:ascii="Times New Roman" w:hAnsi="Times New Roman" w:cs="Times New Roman"/>
                <w:color w:val="000000"/>
                <w:sz w:val="20"/>
                <w:szCs w:val="20"/>
              </w:rPr>
              <w:t>0,183</w:t>
            </w:r>
          </w:p>
        </w:tc>
        <w:tc>
          <w:tcPr>
            <w:tcW w:w="1296" w:type="dxa"/>
            <w:shd w:val="clear" w:color="auto" w:fill="auto"/>
          </w:tcPr>
          <w:p w14:paraId="6DF0025C" w14:textId="66A2BEF8" w:rsidR="00DA3676" w:rsidRPr="00DA3676" w:rsidRDefault="00135C24" w:rsidP="00DA3676">
            <w:pPr>
              <w:tabs>
                <w:tab w:val="left" w:pos="993"/>
              </w:tabs>
              <w:jc w:val="right"/>
              <w:rPr>
                <w:rFonts w:ascii="Times New Roman" w:hAnsi="Times New Roman" w:cs="Times New Roman"/>
                <w:color w:val="000000"/>
                <w:sz w:val="20"/>
                <w:szCs w:val="20"/>
              </w:rPr>
            </w:pPr>
            <w:r>
              <w:rPr>
                <w:rFonts w:ascii="Times New Roman" w:hAnsi="Times New Roman" w:cs="Times New Roman"/>
                <w:color w:val="000000"/>
                <w:sz w:val="20"/>
                <w:szCs w:val="20"/>
              </w:rPr>
              <w:t>0,225</w:t>
            </w:r>
          </w:p>
        </w:tc>
        <w:tc>
          <w:tcPr>
            <w:tcW w:w="1256" w:type="dxa"/>
            <w:shd w:val="clear" w:color="auto" w:fill="auto"/>
          </w:tcPr>
          <w:p w14:paraId="2B97862C" w14:textId="0C851E8B" w:rsidR="00DA3676" w:rsidRPr="00DA3676" w:rsidRDefault="00135C24" w:rsidP="00DA3676">
            <w:pPr>
              <w:jc w:val="right"/>
              <w:rPr>
                <w:rFonts w:ascii="Times New Roman" w:hAnsi="Times New Roman" w:cs="Times New Roman"/>
                <w:color w:val="000000"/>
                <w:sz w:val="20"/>
                <w:szCs w:val="20"/>
              </w:rPr>
            </w:pPr>
            <w:r>
              <w:rPr>
                <w:rFonts w:ascii="Times New Roman" w:hAnsi="Times New Roman" w:cs="Times New Roman"/>
                <w:color w:val="000000"/>
                <w:sz w:val="20"/>
                <w:szCs w:val="20"/>
              </w:rPr>
              <w:t>122,95</w:t>
            </w:r>
            <w:r w:rsidR="00DA3676" w:rsidRPr="00DA3676">
              <w:rPr>
                <w:rFonts w:ascii="Times New Roman" w:hAnsi="Times New Roman" w:cs="Times New Roman"/>
                <w:color w:val="000000"/>
                <w:sz w:val="20"/>
                <w:szCs w:val="20"/>
              </w:rPr>
              <w:t>%</w:t>
            </w:r>
          </w:p>
        </w:tc>
        <w:tc>
          <w:tcPr>
            <w:tcW w:w="1275" w:type="dxa"/>
            <w:shd w:val="clear" w:color="auto" w:fill="auto"/>
          </w:tcPr>
          <w:p w14:paraId="6F031E79" w14:textId="3C4283A5" w:rsidR="00DA3676" w:rsidRPr="00DA3676" w:rsidRDefault="00DA3676" w:rsidP="00DA3676">
            <w:pPr>
              <w:jc w:val="right"/>
              <w:rPr>
                <w:rFonts w:ascii="Times New Roman" w:hAnsi="Times New Roman" w:cs="Times New Roman"/>
                <w:color w:val="000000"/>
                <w:sz w:val="20"/>
                <w:szCs w:val="20"/>
              </w:rPr>
            </w:pPr>
            <w:r w:rsidRPr="00DA3676">
              <w:rPr>
                <w:rFonts w:ascii="Times New Roman" w:hAnsi="Times New Roman" w:cs="Times New Roman"/>
                <w:color w:val="000000"/>
                <w:sz w:val="20"/>
                <w:szCs w:val="20"/>
              </w:rPr>
              <w:t>90 050%</w:t>
            </w:r>
          </w:p>
        </w:tc>
      </w:tr>
      <w:tr w:rsidR="00DA3676" w:rsidRPr="00DA3676" w14:paraId="21282802" w14:textId="77777777" w:rsidTr="004C029A">
        <w:trPr>
          <w:trHeight w:val="173"/>
        </w:trPr>
        <w:tc>
          <w:tcPr>
            <w:tcW w:w="4361" w:type="dxa"/>
          </w:tcPr>
          <w:p w14:paraId="2F21FA23" w14:textId="1C93A667" w:rsidR="00DA3676" w:rsidRPr="00DA3676" w:rsidRDefault="00DA3676" w:rsidP="00135C24">
            <w:pPr>
              <w:tabs>
                <w:tab w:val="left" w:pos="993"/>
              </w:tabs>
              <w:ind w:left="313"/>
              <w:rPr>
                <w:rFonts w:ascii="Times New Roman" w:hAnsi="Times New Roman" w:cs="Times New Roman"/>
                <w:sz w:val="20"/>
                <w:szCs w:val="20"/>
              </w:rPr>
            </w:pPr>
            <w:r w:rsidRPr="00DA3676">
              <w:rPr>
                <w:rFonts w:ascii="Times New Roman" w:hAnsi="Times New Roman" w:cs="Times New Roman"/>
                <w:sz w:val="20"/>
                <w:szCs w:val="20"/>
              </w:rPr>
              <w:t>- штрафы, санкции, возмещение ущерба</w:t>
            </w:r>
          </w:p>
        </w:tc>
        <w:tc>
          <w:tcPr>
            <w:tcW w:w="1276" w:type="dxa"/>
            <w:shd w:val="clear" w:color="auto" w:fill="auto"/>
          </w:tcPr>
          <w:p w14:paraId="4585D367" w14:textId="75A9A024" w:rsidR="00DA3676" w:rsidRPr="00DA3676" w:rsidRDefault="0050101D" w:rsidP="0050101D">
            <w:pPr>
              <w:tabs>
                <w:tab w:val="left" w:pos="993"/>
              </w:tabs>
              <w:jc w:val="right"/>
              <w:rPr>
                <w:rFonts w:ascii="Times New Roman" w:hAnsi="Times New Roman" w:cs="Times New Roman"/>
                <w:color w:val="000000"/>
                <w:sz w:val="20"/>
                <w:szCs w:val="20"/>
              </w:rPr>
            </w:pPr>
            <w:r>
              <w:rPr>
                <w:rFonts w:ascii="Times New Roman" w:hAnsi="Times New Roman" w:cs="Times New Roman"/>
                <w:color w:val="000000"/>
                <w:sz w:val="20"/>
                <w:szCs w:val="20"/>
              </w:rPr>
              <w:t>7,362</w:t>
            </w:r>
          </w:p>
        </w:tc>
        <w:tc>
          <w:tcPr>
            <w:tcW w:w="1296" w:type="dxa"/>
            <w:shd w:val="clear" w:color="auto" w:fill="auto"/>
          </w:tcPr>
          <w:p w14:paraId="3A0BFA39" w14:textId="4FFD7450" w:rsidR="00DA3676" w:rsidRPr="00DA3676" w:rsidRDefault="00135C24" w:rsidP="00DA3676">
            <w:pPr>
              <w:tabs>
                <w:tab w:val="left" w:pos="993"/>
              </w:tabs>
              <w:jc w:val="right"/>
              <w:rPr>
                <w:rFonts w:ascii="Times New Roman" w:hAnsi="Times New Roman" w:cs="Times New Roman"/>
                <w:color w:val="000000"/>
                <w:sz w:val="20"/>
                <w:szCs w:val="20"/>
              </w:rPr>
            </w:pPr>
            <w:r>
              <w:rPr>
                <w:rFonts w:ascii="Times New Roman" w:hAnsi="Times New Roman" w:cs="Times New Roman"/>
                <w:color w:val="000000"/>
                <w:sz w:val="20"/>
                <w:szCs w:val="20"/>
              </w:rPr>
              <w:t>9,978</w:t>
            </w:r>
          </w:p>
        </w:tc>
        <w:tc>
          <w:tcPr>
            <w:tcW w:w="1256" w:type="dxa"/>
            <w:shd w:val="clear" w:color="auto" w:fill="auto"/>
          </w:tcPr>
          <w:p w14:paraId="788B3472" w14:textId="09F8AA14" w:rsidR="00DA3676" w:rsidRPr="00DA3676" w:rsidRDefault="0050101D" w:rsidP="00DA3676">
            <w:pPr>
              <w:jc w:val="right"/>
              <w:rPr>
                <w:rFonts w:ascii="Times New Roman" w:hAnsi="Times New Roman" w:cs="Times New Roman"/>
                <w:color w:val="000000"/>
                <w:sz w:val="20"/>
                <w:szCs w:val="20"/>
              </w:rPr>
            </w:pPr>
            <w:r>
              <w:rPr>
                <w:rFonts w:ascii="Times New Roman" w:hAnsi="Times New Roman" w:cs="Times New Roman"/>
                <w:color w:val="000000"/>
                <w:sz w:val="20"/>
                <w:szCs w:val="20"/>
              </w:rPr>
              <w:t>135,53</w:t>
            </w:r>
            <w:r w:rsidR="00DA3676" w:rsidRPr="00DA3676">
              <w:rPr>
                <w:rFonts w:ascii="Times New Roman" w:hAnsi="Times New Roman" w:cs="Times New Roman"/>
                <w:color w:val="000000"/>
                <w:sz w:val="20"/>
                <w:szCs w:val="20"/>
              </w:rPr>
              <w:t>%</w:t>
            </w:r>
          </w:p>
        </w:tc>
        <w:tc>
          <w:tcPr>
            <w:tcW w:w="1275" w:type="dxa"/>
            <w:shd w:val="clear" w:color="auto" w:fill="auto"/>
          </w:tcPr>
          <w:p w14:paraId="0F67EE28" w14:textId="30D88BC1" w:rsidR="00DA3676" w:rsidRPr="00DA3676" w:rsidRDefault="00DA3676" w:rsidP="00DA3676">
            <w:pPr>
              <w:jc w:val="right"/>
              <w:rPr>
                <w:rFonts w:ascii="Times New Roman" w:hAnsi="Times New Roman" w:cs="Times New Roman"/>
                <w:color w:val="000000"/>
                <w:sz w:val="20"/>
                <w:szCs w:val="20"/>
              </w:rPr>
            </w:pPr>
            <w:r w:rsidRPr="00DA3676">
              <w:rPr>
                <w:rFonts w:ascii="Times New Roman" w:hAnsi="Times New Roman" w:cs="Times New Roman"/>
                <w:color w:val="000000"/>
                <w:sz w:val="20"/>
                <w:szCs w:val="20"/>
              </w:rPr>
              <w:t>108,79%</w:t>
            </w:r>
          </w:p>
        </w:tc>
      </w:tr>
      <w:tr w:rsidR="00DA3676" w:rsidRPr="00DA3676" w14:paraId="3BF10709" w14:textId="77777777" w:rsidTr="004C029A">
        <w:trPr>
          <w:trHeight w:val="78"/>
        </w:trPr>
        <w:tc>
          <w:tcPr>
            <w:tcW w:w="4361" w:type="dxa"/>
          </w:tcPr>
          <w:p w14:paraId="6AC07DD2" w14:textId="43E36BEC" w:rsidR="00DA3676" w:rsidRPr="00DA3676" w:rsidRDefault="00DA3676" w:rsidP="00135C24">
            <w:pPr>
              <w:tabs>
                <w:tab w:val="left" w:pos="993"/>
              </w:tabs>
              <w:ind w:left="313"/>
              <w:rPr>
                <w:rFonts w:ascii="Times New Roman" w:hAnsi="Times New Roman" w:cs="Times New Roman"/>
                <w:sz w:val="20"/>
                <w:szCs w:val="20"/>
              </w:rPr>
            </w:pPr>
            <w:r w:rsidRPr="00DA3676">
              <w:rPr>
                <w:rFonts w:ascii="Times New Roman" w:hAnsi="Times New Roman" w:cs="Times New Roman"/>
                <w:sz w:val="20"/>
                <w:szCs w:val="20"/>
              </w:rPr>
              <w:t>- прочие неналоговые доходы</w:t>
            </w:r>
          </w:p>
        </w:tc>
        <w:tc>
          <w:tcPr>
            <w:tcW w:w="1276" w:type="dxa"/>
            <w:shd w:val="clear" w:color="auto" w:fill="auto"/>
          </w:tcPr>
          <w:p w14:paraId="75A7BFEC" w14:textId="1663BF3D" w:rsidR="00DA3676" w:rsidRPr="00DA3676" w:rsidRDefault="00135C24" w:rsidP="00DA3676">
            <w:pPr>
              <w:tabs>
                <w:tab w:val="left" w:pos="993"/>
              </w:tabs>
              <w:jc w:val="right"/>
              <w:rPr>
                <w:rFonts w:ascii="Times New Roman" w:hAnsi="Times New Roman" w:cs="Times New Roman"/>
                <w:sz w:val="20"/>
                <w:szCs w:val="20"/>
              </w:rPr>
            </w:pPr>
            <w:r>
              <w:rPr>
                <w:rFonts w:ascii="Times New Roman" w:hAnsi="Times New Roman" w:cs="Times New Roman"/>
                <w:sz w:val="20"/>
                <w:szCs w:val="20"/>
              </w:rPr>
              <w:t>35,838</w:t>
            </w:r>
          </w:p>
        </w:tc>
        <w:tc>
          <w:tcPr>
            <w:tcW w:w="1296" w:type="dxa"/>
            <w:shd w:val="clear" w:color="auto" w:fill="auto"/>
          </w:tcPr>
          <w:p w14:paraId="3F7AAA62" w14:textId="4963F20F" w:rsidR="00DA3676" w:rsidRPr="00DA3676" w:rsidRDefault="00135C24" w:rsidP="00DA3676">
            <w:pPr>
              <w:tabs>
                <w:tab w:val="left" w:pos="993"/>
              </w:tabs>
              <w:jc w:val="right"/>
              <w:rPr>
                <w:rFonts w:ascii="Times New Roman" w:hAnsi="Times New Roman" w:cs="Times New Roman"/>
                <w:sz w:val="20"/>
                <w:szCs w:val="20"/>
              </w:rPr>
            </w:pPr>
            <w:r>
              <w:rPr>
                <w:rFonts w:ascii="Times New Roman" w:hAnsi="Times New Roman" w:cs="Times New Roman"/>
                <w:sz w:val="20"/>
                <w:szCs w:val="20"/>
              </w:rPr>
              <w:t>37,315</w:t>
            </w:r>
          </w:p>
        </w:tc>
        <w:tc>
          <w:tcPr>
            <w:tcW w:w="1256" w:type="dxa"/>
            <w:shd w:val="clear" w:color="auto" w:fill="auto"/>
          </w:tcPr>
          <w:p w14:paraId="5FE74FEF" w14:textId="1C17EE5F" w:rsidR="00DA3676" w:rsidRPr="00DA3676" w:rsidRDefault="00135C24" w:rsidP="00DA3676">
            <w:pPr>
              <w:jc w:val="right"/>
              <w:rPr>
                <w:rFonts w:ascii="Times New Roman" w:hAnsi="Times New Roman" w:cs="Times New Roman"/>
                <w:color w:val="000000"/>
                <w:sz w:val="20"/>
                <w:szCs w:val="20"/>
              </w:rPr>
            </w:pPr>
            <w:r>
              <w:rPr>
                <w:rFonts w:ascii="Times New Roman" w:hAnsi="Times New Roman" w:cs="Times New Roman"/>
                <w:color w:val="000000"/>
                <w:sz w:val="20"/>
                <w:szCs w:val="20"/>
              </w:rPr>
              <w:t>104,12</w:t>
            </w:r>
            <w:r w:rsidR="00DA3676" w:rsidRPr="00DA3676">
              <w:rPr>
                <w:rFonts w:ascii="Times New Roman" w:hAnsi="Times New Roman" w:cs="Times New Roman"/>
                <w:color w:val="000000"/>
                <w:sz w:val="20"/>
                <w:szCs w:val="20"/>
              </w:rPr>
              <w:t>%</w:t>
            </w:r>
          </w:p>
        </w:tc>
        <w:tc>
          <w:tcPr>
            <w:tcW w:w="1275" w:type="dxa"/>
            <w:shd w:val="clear" w:color="auto" w:fill="auto"/>
          </w:tcPr>
          <w:p w14:paraId="47F277F7" w14:textId="1AC7303D" w:rsidR="00DA3676" w:rsidRPr="00DA3676" w:rsidRDefault="00DA3676" w:rsidP="00DA3676">
            <w:pPr>
              <w:jc w:val="right"/>
              <w:rPr>
                <w:rFonts w:ascii="Times New Roman" w:hAnsi="Times New Roman" w:cs="Times New Roman"/>
                <w:color w:val="000000"/>
                <w:sz w:val="20"/>
                <w:szCs w:val="20"/>
              </w:rPr>
            </w:pPr>
            <w:r w:rsidRPr="00DA3676">
              <w:rPr>
                <w:rFonts w:ascii="Times New Roman" w:hAnsi="Times New Roman" w:cs="Times New Roman"/>
                <w:color w:val="000000"/>
                <w:sz w:val="20"/>
                <w:szCs w:val="20"/>
              </w:rPr>
              <w:t>95,70%</w:t>
            </w:r>
          </w:p>
        </w:tc>
      </w:tr>
      <w:tr w:rsidR="00DA3676" w:rsidRPr="00DA3676" w14:paraId="2A7A9638" w14:textId="77777777" w:rsidTr="004C029A">
        <w:trPr>
          <w:trHeight w:val="124"/>
        </w:trPr>
        <w:tc>
          <w:tcPr>
            <w:tcW w:w="4361" w:type="dxa"/>
          </w:tcPr>
          <w:p w14:paraId="49DA9DD4" w14:textId="10B71DDD" w:rsidR="00DA3676" w:rsidRPr="00DA3676" w:rsidRDefault="00DA3676" w:rsidP="00DA3676">
            <w:pPr>
              <w:tabs>
                <w:tab w:val="left" w:pos="993"/>
              </w:tabs>
              <w:rPr>
                <w:rFonts w:ascii="Times New Roman" w:hAnsi="Times New Roman" w:cs="Times New Roman"/>
                <w:sz w:val="20"/>
                <w:szCs w:val="20"/>
              </w:rPr>
            </w:pPr>
            <w:r w:rsidRPr="00DA3676">
              <w:rPr>
                <w:rFonts w:ascii="Times New Roman" w:hAnsi="Times New Roman" w:cs="Times New Roman"/>
                <w:sz w:val="20"/>
                <w:szCs w:val="20"/>
              </w:rPr>
              <w:t>безвозмездные поступления, из них</w:t>
            </w:r>
          </w:p>
        </w:tc>
        <w:tc>
          <w:tcPr>
            <w:tcW w:w="1276" w:type="dxa"/>
            <w:shd w:val="clear" w:color="auto" w:fill="auto"/>
          </w:tcPr>
          <w:p w14:paraId="62E5AAA0" w14:textId="42D33B3C" w:rsidR="00DA3676" w:rsidRPr="00DA3676" w:rsidRDefault="00135C24" w:rsidP="00DA3676">
            <w:pPr>
              <w:tabs>
                <w:tab w:val="left" w:pos="993"/>
              </w:tabs>
              <w:jc w:val="right"/>
              <w:rPr>
                <w:rFonts w:ascii="Times New Roman" w:hAnsi="Times New Roman" w:cs="Times New Roman"/>
                <w:sz w:val="20"/>
                <w:szCs w:val="20"/>
              </w:rPr>
            </w:pPr>
            <w:r>
              <w:rPr>
                <w:rFonts w:ascii="Times New Roman" w:hAnsi="Times New Roman" w:cs="Times New Roman"/>
                <w:sz w:val="20"/>
                <w:szCs w:val="20"/>
              </w:rPr>
              <w:t>24 076,602</w:t>
            </w:r>
          </w:p>
        </w:tc>
        <w:tc>
          <w:tcPr>
            <w:tcW w:w="1296" w:type="dxa"/>
            <w:shd w:val="clear" w:color="auto" w:fill="auto"/>
          </w:tcPr>
          <w:p w14:paraId="1FCFA973" w14:textId="5F6A74F1" w:rsidR="00DA3676" w:rsidRPr="00DA3676" w:rsidRDefault="00135C24" w:rsidP="00DA3676">
            <w:pPr>
              <w:tabs>
                <w:tab w:val="left" w:pos="993"/>
              </w:tabs>
              <w:jc w:val="right"/>
              <w:rPr>
                <w:rFonts w:ascii="Times New Roman" w:hAnsi="Times New Roman" w:cs="Times New Roman"/>
                <w:sz w:val="20"/>
                <w:szCs w:val="20"/>
              </w:rPr>
            </w:pPr>
            <w:r>
              <w:rPr>
                <w:rFonts w:ascii="Times New Roman" w:hAnsi="Times New Roman" w:cs="Times New Roman"/>
                <w:sz w:val="20"/>
                <w:szCs w:val="20"/>
              </w:rPr>
              <w:t>18</w:t>
            </w:r>
            <w:r w:rsidR="0092499D">
              <w:rPr>
                <w:rFonts w:ascii="Times New Roman" w:hAnsi="Times New Roman" w:cs="Times New Roman"/>
                <w:sz w:val="20"/>
                <w:szCs w:val="20"/>
              </w:rPr>
              <w:t xml:space="preserve"> </w:t>
            </w:r>
            <w:r>
              <w:rPr>
                <w:rFonts w:ascii="Times New Roman" w:hAnsi="Times New Roman" w:cs="Times New Roman"/>
                <w:sz w:val="20"/>
                <w:szCs w:val="20"/>
              </w:rPr>
              <w:t>194,381</w:t>
            </w:r>
          </w:p>
        </w:tc>
        <w:tc>
          <w:tcPr>
            <w:tcW w:w="1256" w:type="dxa"/>
            <w:shd w:val="clear" w:color="auto" w:fill="auto"/>
          </w:tcPr>
          <w:p w14:paraId="7CA454C6" w14:textId="5D206A7B" w:rsidR="00DA3676" w:rsidRPr="00DA3676" w:rsidRDefault="00135C24" w:rsidP="00DA3676">
            <w:pPr>
              <w:jc w:val="right"/>
              <w:rPr>
                <w:rFonts w:ascii="Times New Roman" w:hAnsi="Times New Roman" w:cs="Times New Roman"/>
                <w:color w:val="000000"/>
                <w:sz w:val="20"/>
                <w:szCs w:val="20"/>
              </w:rPr>
            </w:pPr>
            <w:r>
              <w:rPr>
                <w:rFonts w:ascii="Times New Roman" w:hAnsi="Times New Roman" w:cs="Times New Roman"/>
                <w:color w:val="000000"/>
                <w:sz w:val="20"/>
                <w:szCs w:val="20"/>
              </w:rPr>
              <w:t>75,57</w:t>
            </w:r>
            <w:r w:rsidR="00DA3676" w:rsidRPr="00DA3676">
              <w:rPr>
                <w:rFonts w:ascii="Times New Roman" w:hAnsi="Times New Roman" w:cs="Times New Roman"/>
                <w:color w:val="000000"/>
                <w:sz w:val="20"/>
                <w:szCs w:val="20"/>
              </w:rPr>
              <w:t>%</w:t>
            </w:r>
          </w:p>
        </w:tc>
        <w:tc>
          <w:tcPr>
            <w:tcW w:w="1275" w:type="dxa"/>
            <w:shd w:val="clear" w:color="auto" w:fill="auto"/>
          </w:tcPr>
          <w:p w14:paraId="47553261" w14:textId="147CCDC5" w:rsidR="00DA3676" w:rsidRPr="00DA3676" w:rsidRDefault="00DA3676" w:rsidP="00DA3676">
            <w:pPr>
              <w:jc w:val="right"/>
              <w:rPr>
                <w:rFonts w:ascii="Times New Roman" w:hAnsi="Times New Roman" w:cs="Times New Roman"/>
                <w:color w:val="000000"/>
                <w:sz w:val="20"/>
                <w:szCs w:val="20"/>
              </w:rPr>
            </w:pPr>
            <w:r w:rsidRPr="00DA3676">
              <w:rPr>
                <w:rFonts w:ascii="Times New Roman" w:hAnsi="Times New Roman" w:cs="Times New Roman"/>
                <w:color w:val="000000"/>
                <w:sz w:val="20"/>
                <w:szCs w:val="20"/>
              </w:rPr>
              <w:t>74,94%</w:t>
            </w:r>
          </w:p>
        </w:tc>
      </w:tr>
      <w:tr w:rsidR="00DA3676" w:rsidRPr="00DA3676" w14:paraId="47B2A20B" w14:textId="77777777" w:rsidTr="004C029A">
        <w:trPr>
          <w:trHeight w:val="70"/>
        </w:trPr>
        <w:tc>
          <w:tcPr>
            <w:tcW w:w="4361" w:type="dxa"/>
          </w:tcPr>
          <w:p w14:paraId="3BE1BA29" w14:textId="0D6FF1A8" w:rsidR="00DA3676" w:rsidRPr="00DA3676" w:rsidRDefault="00DA3676" w:rsidP="00135C24">
            <w:pPr>
              <w:tabs>
                <w:tab w:val="left" w:pos="993"/>
              </w:tabs>
              <w:ind w:left="313"/>
              <w:rPr>
                <w:rFonts w:ascii="Times New Roman" w:hAnsi="Times New Roman" w:cs="Times New Roman"/>
                <w:sz w:val="20"/>
                <w:szCs w:val="20"/>
              </w:rPr>
            </w:pPr>
            <w:r w:rsidRPr="00DA3676">
              <w:rPr>
                <w:rFonts w:ascii="Times New Roman" w:hAnsi="Times New Roman" w:cs="Times New Roman"/>
                <w:sz w:val="20"/>
                <w:szCs w:val="20"/>
              </w:rPr>
              <w:t xml:space="preserve">- </w:t>
            </w:r>
            <w:r>
              <w:rPr>
                <w:rFonts w:ascii="Times New Roman" w:hAnsi="Times New Roman" w:cs="Times New Roman"/>
                <w:sz w:val="20"/>
                <w:szCs w:val="20"/>
              </w:rPr>
              <w:t xml:space="preserve">субвенция </w:t>
            </w:r>
            <w:r w:rsidRPr="00DA3676">
              <w:rPr>
                <w:rFonts w:ascii="Times New Roman" w:hAnsi="Times New Roman" w:cs="Times New Roman"/>
                <w:sz w:val="20"/>
                <w:szCs w:val="20"/>
              </w:rPr>
              <w:t>из ФФОМС</w:t>
            </w:r>
          </w:p>
        </w:tc>
        <w:tc>
          <w:tcPr>
            <w:tcW w:w="1276" w:type="dxa"/>
            <w:shd w:val="clear" w:color="auto" w:fill="auto"/>
          </w:tcPr>
          <w:p w14:paraId="5DAF8C3D" w14:textId="103BC1C8" w:rsidR="00DA3676" w:rsidRPr="00DA3676" w:rsidRDefault="00135C24" w:rsidP="00DA3676">
            <w:pPr>
              <w:tabs>
                <w:tab w:val="left" w:pos="993"/>
              </w:tabs>
              <w:jc w:val="right"/>
              <w:rPr>
                <w:rFonts w:ascii="Times New Roman" w:hAnsi="Times New Roman" w:cs="Times New Roman"/>
                <w:sz w:val="20"/>
                <w:szCs w:val="20"/>
              </w:rPr>
            </w:pPr>
            <w:r>
              <w:rPr>
                <w:rFonts w:ascii="Times New Roman" w:hAnsi="Times New Roman" w:cs="Times New Roman"/>
                <w:sz w:val="20"/>
                <w:szCs w:val="20"/>
              </w:rPr>
              <w:t>23 857,895</w:t>
            </w:r>
          </w:p>
        </w:tc>
        <w:tc>
          <w:tcPr>
            <w:tcW w:w="1296" w:type="dxa"/>
            <w:shd w:val="clear" w:color="auto" w:fill="auto"/>
          </w:tcPr>
          <w:p w14:paraId="32A3D5BB" w14:textId="0C0C09FB" w:rsidR="00DA3676" w:rsidRPr="00DA3676" w:rsidRDefault="00135C24" w:rsidP="00DA3676">
            <w:pPr>
              <w:tabs>
                <w:tab w:val="left" w:pos="993"/>
              </w:tabs>
              <w:jc w:val="right"/>
              <w:rPr>
                <w:rFonts w:ascii="Times New Roman" w:hAnsi="Times New Roman" w:cs="Times New Roman"/>
                <w:sz w:val="20"/>
                <w:szCs w:val="20"/>
              </w:rPr>
            </w:pPr>
            <w:r>
              <w:rPr>
                <w:rFonts w:ascii="Times New Roman" w:hAnsi="Times New Roman" w:cs="Times New Roman"/>
                <w:sz w:val="20"/>
                <w:szCs w:val="20"/>
              </w:rPr>
              <w:t>17 893,421</w:t>
            </w:r>
          </w:p>
        </w:tc>
        <w:tc>
          <w:tcPr>
            <w:tcW w:w="1256" w:type="dxa"/>
            <w:shd w:val="clear" w:color="auto" w:fill="auto"/>
          </w:tcPr>
          <w:p w14:paraId="524B2B0B" w14:textId="3FA1E4D3" w:rsidR="00DA3676" w:rsidRPr="00DA3676" w:rsidRDefault="00135C24" w:rsidP="00DA3676">
            <w:pPr>
              <w:jc w:val="right"/>
              <w:rPr>
                <w:rFonts w:ascii="Times New Roman" w:hAnsi="Times New Roman" w:cs="Times New Roman"/>
                <w:color w:val="000000"/>
                <w:sz w:val="20"/>
                <w:szCs w:val="20"/>
              </w:rPr>
            </w:pPr>
            <w:r>
              <w:rPr>
                <w:rFonts w:ascii="Times New Roman" w:hAnsi="Times New Roman" w:cs="Times New Roman"/>
                <w:color w:val="000000"/>
                <w:sz w:val="20"/>
                <w:szCs w:val="20"/>
              </w:rPr>
              <w:t>75,00</w:t>
            </w:r>
            <w:r w:rsidR="00DA3676" w:rsidRPr="00DA3676">
              <w:rPr>
                <w:rFonts w:ascii="Times New Roman" w:hAnsi="Times New Roman" w:cs="Times New Roman"/>
                <w:color w:val="000000"/>
                <w:sz w:val="20"/>
                <w:szCs w:val="20"/>
              </w:rPr>
              <w:t>%</w:t>
            </w:r>
          </w:p>
        </w:tc>
        <w:tc>
          <w:tcPr>
            <w:tcW w:w="1275" w:type="dxa"/>
            <w:shd w:val="clear" w:color="auto" w:fill="auto"/>
          </w:tcPr>
          <w:p w14:paraId="28BF231C" w14:textId="6B6793B3" w:rsidR="00DA3676" w:rsidRPr="00DA3676" w:rsidRDefault="00DA3676" w:rsidP="00DA3676">
            <w:pPr>
              <w:jc w:val="right"/>
              <w:rPr>
                <w:rFonts w:ascii="Times New Roman" w:hAnsi="Times New Roman" w:cs="Times New Roman"/>
                <w:color w:val="000000"/>
                <w:sz w:val="20"/>
                <w:szCs w:val="20"/>
              </w:rPr>
            </w:pPr>
            <w:r w:rsidRPr="00DA3676">
              <w:rPr>
                <w:rFonts w:ascii="Times New Roman" w:hAnsi="Times New Roman" w:cs="Times New Roman"/>
                <w:color w:val="000000"/>
                <w:sz w:val="20"/>
                <w:szCs w:val="20"/>
              </w:rPr>
              <w:t>75,00%</w:t>
            </w:r>
          </w:p>
        </w:tc>
      </w:tr>
      <w:tr w:rsidR="00DA3676" w:rsidRPr="00515DE3" w14:paraId="139F3F95" w14:textId="77777777" w:rsidTr="004C029A">
        <w:trPr>
          <w:trHeight w:val="73"/>
        </w:trPr>
        <w:tc>
          <w:tcPr>
            <w:tcW w:w="4361" w:type="dxa"/>
          </w:tcPr>
          <w:p w14:paraId="2AFF54AB" w14:textId="615735F4" w:rsidR="00DA3676" w:rsidRPr="00DA3676" w:rsidRDefault="00DA3676" w:rsidP="00135C24">
            <w:pPr>
              <w:tabs>
                <w:tab w:val="left" w:pos="993"/>
              </w:tabs>
              <w:ind w:left="313"/>
              <w:rPr>
                <w:rFonts w:ascii="Times New Roman" w:hAnsi="Times New Roman" w:cs="Times New Roman"/>
                <w:sz w:val="20"/>
                <w:szCs w:val="20"/>
              </w:rPr>
            </w:pPr>
            <w:r w:rsidRPr="00DA3676">
              <w:rPr>
                <w:rFonts w:ascii="Times New Roman" w:hAnsi="Times New Roman" w:cs="Times New Roman"/>
                <w:sz w:val="20"/>
                <w:szCs w:val="20"/>
              </w:rPr>
              <w:t>- из бюджетов территориальных фондов ОМС (межтерриториальные расчеты)</w:t>
            </w:r>
          </w:p>
        </w:tc>
        <w:tc>
          <w:tcPr>
            <w:tcW w:w="1276" w:type="dxa"/>
            <w:shd w:val="clear" w:color="auto" w:fill="auto"/>
          </w:tcPr>
          <w:p w14:paraId="205FE157" w14:textId="5F85DC89" w:rsidR="00DA3676" w:rsidRPr="00DA3676" w:rsidRDefault="00135C24" w:rsidP="00DA3676">
            <w:pPr>
              <w:tabs>
                <w:tab w:val="left" w:pos="993"/>
              </w:tabs>
              <w:jc w:val="right"/>
              <w:rPr>
                <w:rFonts w:ascii="Times New Roman" w:hAnsi="Times New Roman" w:cs="Times New Roman"/>
                <w:sz w:val="20"/>
                <w:szCs w:val="20"/>
              </w:rPr>
            </w:pPr>
            <w:r>
              <w:rPr>
                <w:rFonts w:ascii="Times New Roman" w:hAnsi="Times New Roman" w:cs="Times New Roman"/>
                <w:sz w:val="20"/>
                <w:szCs w:val="20"/>
              </w:rPr>
              <w:t>327,278</w:t>
            </w:r>
          </w:p>
        </w:tc>
        <w:tc>
          <w:tcPr>
            <w:tcW w:w="1296" w:type="dxa"/>
            <w:shd w:val="clear" w:color="auto" w:fill="auto"/>
          </w:tcPr>
          <w:p w14:paraId="19548972" w14:textId="44E78673" w:rsidR="00DA3676" w:rsidRPr="00DA3676" w:rsidRDefault="00135C24" w:rsidP="00DA3676">
            <w:pPr>
              <w:tabs>
                <w:tab w:val="left" w:pos="993"/>
              </w:tabs>
              <w:jc w:val="right"/>
              <w:rPr>
                <w:rFonts w:ascii="Times New Roman" w:hAnsi="Times New Roman" w:cs="Times New Roman"/>
                <w:sz w:val="20"/>
                <w:szCs w:val="20"/>
              </w:rPr>
            </w:pPr>
            <w:r>
              <w:rPr>
                <w:rFonts w:ascii="Times New Roman" w:hAnsi="Times New Roman" w:cs="Times New Roman"/>
                <w:sz w:val="20"/>
                <w:szCs w:val="20"/>
              </w:rPr>
              <w:t>278,088</w:t>
            </w:r>
          </w:p>
        </w:tc>
        <w:tc>
          <w:tcPr>
            <w:tcW w:w="1256" w:type="dxa"/>
            <w:shd w:val="clear" w:color="auto" w:fill="auto"/>
          </w:tcPr>
          <w:p w14:paraId="5B298ECA" w14:textId="40D43AF5" w:rsidR="00DA3676" w:rsidRPr="00DA3676" w:rsidRDefault="00135C24" w:rsidP="00DA3676">
            <w:pPr>
              <w:jc w:val="right"/>
              <w:rPr>
                <w:rFonts w:ascii="Times New Roman" w:hAnsi="Times New Roman" w:cs="Times New Roman"/>
                <w:color w:val="000000"/>
                <w:sz w:val="20"/>
                <w:szCs w:val="20"/>
              </w:rPr>
            </w:pPr>
            <w:r>
              <w:rPr>
                <w:rFonts w:ascii="Times New Roman" w:hAnsi="Times New Roman" w:cs="Times New Roman"/>
                <w:color w:val="000000"/>
                <w:sz w:val="20"/>
                <w:szCs w:val="20"/>
              </w:rPr>
              <w:t>84,97</w:t>
            </w:r>
            <w:r w:rsidR="00DA3676" w:rsidRPr="00DA3676">
              <w:rPr>
                <w:rFonts w:ascii="Times New Roman" w:hAnsi="Times New Roman" w:cs="Times New Roman"/>
                <w:color w:val="000000"/>
                <w:sz w:val="20"/>
                <w:szCs w:val="20"/>
              </w:rPr>
              <w:t>%</w:t>
            </w:r>
          </w:p>
        </w:tc>
        <w:tc>
          <w:tcPr>
            <w:tcW w:w="1275" w:type="dxa"/>
            <w:shd w:val="clear" w:color="auto" w:fill="auto"/>
          </w:tcPr>
          <w:p w14:paraId="6457B3F2" w14:textId="573223CA" w:rsidR="00DA3676" w:rsidRPr="00DA3676" w:rsidRDefault="00DA3676" w:rsidP="00DA3676">
            <w:pPr>
              <w:jc w:val="right"/>
              <w:rPr>
                <w:rFonts w:ascii="Times New Roman" w:hAnsi="Times New Roman" w:cs="Times New Roman"/>
                <w:color w:val="000000"/>
                <w:sz w:val="20"/>
                <w:szCs w:val="20"/>
              </w:rPr>
            </w:pPr>
            <w:r w:rsidRPr="00DA3676">
              <w:rPr>
                <w:rFonts w:ascii="Times New Roman" w:hAnsi="Times New Roman" w:cs="Times New Roman"/>
                <w:color w:val="000000"/>
                <w:sz w:val="20"/>
                <w:szCs w:val="20"/>
              </w:rPr>
              <w:t>72,60%</w:t>
            </w:r>
          </w:p>
        </w:tc>
      </w:tr>
    </w:tbl>
    <w:p w14:paraId="04BFC9C4" w14:textId="77777777" w:rsidR="00E37B8B" w:rsidRPr="00515DE3" w:rsidRDefault="00E37B8B" w:rsidP="009D4DFC">
      <w:pPr>
        <w:pStyle w:val="ad"/>
        <w:ind w:firstLine="567"/>
        <w:rPr>
          <w:sz w:val="16"/>
          <w:szCs w:val="16"/>
          <w:highlight w:val="yellow"/>
        </w:rPr>
      </w:pPr>
    </w:p>
    <w:p w14:paraId="76FC8705" w14:textId="21CF6587" w:rsidR="004909EB" w:rsidRPr="004C029A" w:rsidRDefault="004909EB" w:rsidP="009D4DFC">
      <w:pPr>
        <w:pStyle w:val="ad"/>
        <w:ind w:firstLine="567"/>
        <w:rPr>
          <w:szCs w:val="28"/>
        </w:rPr>
      </w:pPr>
      <w:r w:rsidRPr="004C029A">
        <w:rPr>
          <w:szCs w:val="28"/>
        </w:rPr>
        <w:t xml:space="preserve">Доходы, поступившие в бюджет ТФОМС </w:t>
      </w:r>
      <w:r w:rsidR="003A2018" w:rsidRPr="004C029A">
        <w:rPr>
          <w:szCs w:val="28"/>
        </w:rPr>
        <w:t>за</w:t>
      </w:r>
      <w:r w:rsidRPr="004C029A">
        <w:rPr>
          <w:szCs w:val="28"/>
        </w:rPr>
        <w:t xml:space="preserve"> </w:t>
      </w:r>
      <w:r w:rsidR="0086648D" w:rsidRPr="004C029A">
        <w:rPr>
          <w:szCs w:val="28"/>
        </w:rPr>
        <w:t xml:space="preserve">9 </w:t>
      </w:r>
      <w:r w:rsidR="003A2018" w:rsidRPr="004C029A">
        <w:rPr>
          <w:szCs w:val="28"/>
        </w:rPr>
        <w:t>месяцев</w:t>
      </w:r>
      <w:r w:rsidRPr="004C029A">
        <w:rPr>
          <w:szCs w:val="28"/>
        </w:rPr>
        <w:t xml:space="preserve"> </w:t>
      </w:r>
      <w:r w:rsidR="00862FA3" w:rsidRPr="004C029A">
        <w:rPr>
          <w:szCs w:val="28"/>
        </w:rPr>
        <w:t>20</w:t>
      </w:r>
      <w:r w:rsidR="004C029A" w:rsidRPr="004C029A">
        <w:rPr>
          <w:szCs w:val="28"/>
        </w:rPr>
        <w:t>20</w:t>
      </w:r>
      <w:r w:rsidRPr="004C029A">
        <w:rPr>
          <w:szCs w:val="28"/>
        </w:rPr>
        <w:t xml:space="preserve"> года, соответствуют перечню, утвержденному подпунктом 4 части 1 статьи 146 Бюджетного кодекса РФ (далее </w:t>
      </w:r>
      <w:r w:rsidR="006D0D90" w:rsidRPr="004C029A">
        <w:rPr>
          <w:szCs w:val="28"/>
        </w:rPr>
        <w:t>–</w:t>
      </w:r>
      <w:r w:rsidRPr="004C029A">
        <w:rPr>
          <w:szCs w:val="28"/>
        </w:rPr>
        <w:t xml:space="preserve"> БК РФ), частью 4 статьи 26 Федерального закона от 29.11.2010 № 326-ФЗ «Об обязательном медицинском страховании в Российской Федерации» (далее – Федеральный закон </w:t>
      </w:r>
      <w:r w:rsidR="006A6826" w:rsidRPr="004C029A">
        <w:rPr>
          <w:szCs w:val="28"/>
        </w:rPr>
        <w:t xml:space="preserve">об ОМС </w:t>
      </w:r>
      <w:r w:rsidRPr="004C029A">
        <w:rPr>
          <w:szCs w:val="28"/>
        </w:rPr>
        <w:t>№ 326-ФЗ).</w:t>
      </w:r>
    </w:p>
    <w:p w14:paraId="3743867A" w14:textId="662DDA9D" w:rsidR="00C50216" w:rsidRPr="00135C24" w:rsidRDefault="009B235D" w:rsidP="009D4DFC">
      <w:pPr>
        <w:pStyle w:val="a3"/>
        <w:tabs>
          <w:tab w:val="left" w:pos="567"/>
          <w:tab w:val="left" w:pos="993"/>
        </w:tabs>
        <w:spacing w:after="0" w:line="240" w:lineRule="auto"/>
        <w:ind w:left="0" w:firstLine="567"/>
        <w:jc w:val="both"/>
        <w:rPr>
          <w:rFonts w:ascii="Times New Roman" w:hAnsi="Times New Roman" w:cs="Times New Roman"/>
          <w:sz w:val="28"/>
          <w:szCs w:val="28"/>
        </w:rPr>
      </w:pPr>
      <w:r w:rsidRPr="00135C24">
        <w:rPr>
          <w:rFonts w:ascii="Times New Roman" w:hAnsi="Times New Roman" w:cs="Times New Roman"/>
          <w:sz w:val="28"/>
          <w:szCs w:val="28"/>
        </w:rPr>
        <w:t>Указанны</w:t>
      </w:r>
      <w:r w:rsidR="00565CE2" w:rsidRPr="00135C24">
        <w:rPr>
          <w:rFonts w:ascii="Times New Roman" w:hAnsi="Times New Roman" w:cs="Times New Roman"/>
          <w:sz w:val="28"/>
          <w:szCs w:val="28"/>
        </w:rPr>
        <w:t>е</w:t>
      </w:r>
      <w:r w:rsidR="006D0D90" w:rsidRPr="00135C24">
        <w:rPr>
          <w:rFonts w:ascii="Times New Roman" w:hAnsi="Times New Roman" w:cs="Times New Roman"/>
          <w:sz w:val="28"/>
          <w:szCs w:val="28"/>
        </w:rPr>
        <w:t xml:space="preserve"> в Отчете </w:t>
      </w:r>
      <w:r w:rsidR="001A5E80" w:rsidRPr="00135C24">
        <w:rPr>
          <w:rFonts w:ascii="Times New Roman" w:hAnsi="Times New Roman" w:cs="Times New Roman"/>
          <w:sz w:val="28"/>
          <w:szCs w:val="28"/>
        </w:rPr>
        <w:t>доход</w:t>
      </w:r>
      <w:r w:rsidR="00565CE2" w:rsidRPr="00135C24">
        <w:rPr>
          <w:rFonts w:ascii="Times New Roman" w:hAnsi="Times New Roman" w:cs="Times New Roman"/>
          <w:sz w:val="28"/>
          <w:szCs w:val="28"/>
        </w:rPr>
        <w:t>ы</w:t>
      </w:r>
      <w:r w:rsidRPr="00135C24">
        <w:rPr>
          <w:rFonts w:ascii="Times New Roman" w:hAnsi="Times New Roman" w:cs="Times New Roman"/>
          <w:sz w:val="28"/>
          <w:szCs w:val="28"/>
        </w:rPr>
        <w:t xml:space="preserve"> </w:t>
      </w:r>
      <w:r w:rsidR="00C50216" w:rsidRPr="00135C24">
        <w:rPr>
          <w:rFonts w:ascii="Times New Roman" w:hAnsi="Times New Roman" w:cs="Times New Roman"/>
          <w:sz w:val="28"/>
          <w:szCs w:val="28"/>
        </w:rPr>
        <w:t>соответству</w:t>
      </w:r>
      <w:r w:rsidR="00565CE2" w:rsidRPr="00135C24">
        <w:rPr>
          <w:rFonts w:ascii="Times New Roman" w:hAnsi="Times New Roman" w:cs="Times New Roman"/>
          <w:sz w:val="28"/>
          <w:szCs w:val="28"/>
        </w:rPr>
        <w:t>ю</w:t>
      </w:r>
      <w:r w:rsidR="00C50216" w:rsidRPr="00135C24">
        <w:rPr>
          <w:rFonts w:ascii="Times New Roman" w:hAnsi="Times New Roman" w:cs="Times New Roman"/>
          <w:sz w:val="28"/>
          <w:szCs w:val="28"/>
        </w:rPr>
        <w:t xml:space="preserve">т </w:t>
      </w:r>
      <w:r w:rsidR="004450EF" w:rsidRPr="00135C24">
        <w:rPr>
          <w:rFonts w:ascii="Times New Roman" w:hAnsi="Times New Roman" w:cs="Times New Roman"/>
          <w:sz w:val="28"/>
          <w:szCs w:val="28"/>
        </w:rPr>
        <w:t>данным</w:t>
      </w:r>
      <w:r w:rsidR="001A5E80" w:rsidRPr="00135C24">
        <w:rPr>
          <w:rFonts w:ascii="Times New Roman" w:hAnsi="Times New Roman" w:cs="Times New Roman"/>
          <w:sz w:val="28"/>
          <w:szCs w:val="28"/>
        </w:rPr>
        <w:t xml:space="preserve"> </w:t>
      </w:r>
      <w:r w:rsidR="005E38CC" w:rsidRPr="00135C24">
        <w:rPr>
          <w:rFonts w:ascii="Times New Roman" w:hAnsi="Times New Roman" w:cs="Times New Roman"/>
          <w:sz w:val="28"/>
          <w:szCs w:val="28"/>
        </w:rPr>
        <w:t>«</w:t>
      </w:r>
      <w:r w:rsidR="005D3629" w:rsidRPr="00135C24">
        <w:rPr>
          <w:rFonts w:ascii="Times New Roman" w:hAnsi="Times New Roman" w:cs="Times New Roman"/>
          <w:sz w:val="28"/>
          <w:szCs w:val="28"/>
        </w:rPr>
        <w:t>Отчет</w:t>
      </w:r>
      <w:r w:rsidR="004450EF" w:rsidRPr="00135C24">
        <w:rPr>
          <w:rFonts w:ascii="Times New Roman" w:hAnsi="Times New Roman" w:cs="Times New Roman"/>
          <w:sz w:val="28"/>
          <w:szCs w:val="28"/>
        </w:rPr>
        <w:t>а</w:t>
      </w:r>
      <w:r w:rsidR="005D3629" w:rsidRPr="00135C24">
        <w:rPr>
          <w:rFonts w:ascii="Times New Roman" w:hAnsi="Times New Roman" w:cs="Times New Roman"/>
          <w:sz w:val="28"/>
          <w:szCs w:val="28"/>
        </w:rPr>
        <w:t xml:space="preserve"> об исполнении консолидированного бюджета субъекта РФ и бюджета территориального государственного внебюджетного фонда» </w:t>
      </w:r>
      <w:r w:rsidR="00931431" w:rsidRPr="00135C24">
        <w:rPr>
          <w:rFonts w:ascii="Times New Roman" w:hAnsi="Times New Roman" w:cs="Times New Roman"/>
          <w:sz w:val="28"/>
          <w:szCs w:val="28"/>
        </w:rPr>
        <w:t xml:space="preserve">на </w:t>
      </w:r>
      <w:r w:rsidR="00E60ADF" w:rsidRPr="00135C24">
        <w:rPr>
          <w:rFonts w:ascii="Times New Roman" w:hAnsi="Times New Roman" w:cs="Times New Roman"/>
          <w:sz w:val="28"/>
          <w:szCs w:val="28"/>
        </w:rPr>
        <w:t xml:space="preserve">1 октября </w:t>
      </w:r>
      <w:r w:rsidR="00862FA3" w:rsidRPr="00135C24">
        <w:rPr>
          <w:rFonts w:ascii="Times New Roman" w:hAnsi="Times New Roman" w:cs="Times New Roman"/>
          <w:sz w:val="28"/>
          <w:szCs w:val="28"/>
        </w:rPr>
        <w:t>20</w:t>
      </w:r>
      <w:r w:rsidR="00135C24" w:rsidRPr="00135C24">
        <w:rPr>
          <w:rFonts w:ascii="Times New Roman" w:hAnsi="Times New Roman" w:cs="Times New Roman"/>
          <w:sz w:val="28"/>
          <w:szCs w:val="28"/>
        </w:rPr>
        <w:t>20</w:t>
      </w:r>
      <w:r w:rsidR="00E60ADF" w:rsidRPr="00135C24">
        <w:rPr>
          <w:rFonts w:ascii="Times New Roman" w:hAnsi="Times New Roman" w:cs="Times New Roman"/>
          <w:sz w:val="28"/>
          <w:szCs w:val="28"/>
        </w:rPr>
        <w:t xml:space="preserve"> года</w:t>
      </w:r>
      <w:r w:rsidR="00931431" w:rsidRPr="00135C24">
        <w:rPr>
          <w:rFonts w:ascii="Times New Roman" w:hAnsi="Times New Roman" w:cs="Times New Roman"/>
          <w:sz w:val="28"/>
          <w:szCs w:val="28"/>
        </w:rPr>
        <w:t xml:space="preserve"> </w:t>
      </w:r>
      <w:r w:rsidR="005D3629" w:rsidRPr="00135C24">
        <w:rPr>
          <w:rFonts w:ascii="Times New Roman" w:hAnsi="Times New Roman" w:cs="Times New Roman"/>
          <w:sz w:val="28"/>
          <w:szCs w:val="28"/>
        </w:rPr>
        <w:t>(форма 0503317)</w:t>
      </w:r>
      <w:r w:rsidR="000550FE" w:rsidRPr="00135C24">
        <w:rPr>
          <w:rFonts w:ascii="Times New Roman" w:hAnsi="Times New Roman" w:cs="Times New Roman"/>
          <w:sz w:val="28"/>
          <w:szCs w:val="28"/>
        </w:rPr>
        <w:t xml:space="preserve"> </w:t>
      </w:r>
      <w:r w:rsidR="005127E7" w:rsidRPr="00135C24">
        <w:rPr>
          <w:rFonts w:ascii="Times New Roman" w:hAnsi="Times New Roman" w:cs="Times New Roman"/>
          <w:sz w:val="28"/>
          <w:szCs w:val="28"/>
        </w:rPr>
        <w:t>(</w:t>
      </w:r>
      <w:r w:rsidR="000550FE" w:rsidRPr="00135C24">
        <w:rPr>
          <w:rFonts w:ascii="Times New Roman" w:hAnsi="Times New Roman" w:cs="Times New Roman"/>
          <w:sz w:val="28"/>
          <w:szCs w:val="28"/>
        </w:rPr>
        <w:t xml:space="preserve">далее – </w:t>
      </w:r>
      <w:r w:rsidR="006D0D90" w:rsidRPr="00135C24">
        <w:rPr>
          <w:rFonts w:ascii="Times New Roman" w:hAnsi="Times New Roman" w:cs="Times New Roman"/>
          <w:sz w:val="28"/>
          <w:szCs w:val="28"/>
        </w:rPr>
        <w:t>о</w:t>
      </w:r>
      <w:r w:rsidR="000550FE" w:rsidRPr="00135C24">
        <w:rPr>
          <w:rFonts w:ascii="Times New Roman" w:hAnsi="Times New Roman" w:cs="Times New Roman"/>
          <w:sz w:val="28"/>
          <w:szCs w:val="28"/>
        </w:rPr>
        <w:t>тчет об исполнении консолидированного бюджета</w:t>
      </w:r>
      <w:r w:rsidR="005127E7" w:rsidRPr="00135C24">
        <w:rPr>
          <w:rFonts w:ascii="Times New Roman" w:hAnsi="Times New Roman" w:cs="Times New Roman"/>
          <w:sz w:val="28"/>
          <w:szCs w:val="28"/>
        </w:rPr>
        <w:t>)</w:t>
      </w:r>
      <w:r w:rsidR="005D3629" w:rsidRPr="00135C24">
        <w:rPr>
          <w:rFonts w:ascii="Times New Roman" w:hAnsi="Times New Roman" w:cs="Times New Roman"/>
          <w:sz w:val="28"/>
          <w:szCs w:val="28"/>
        </w:rPr>
        <w:t>.</w:t>
      </w:r>
    </w:p>
    <w:p w14:paraId="36E62C70" w14:textId="4763F867" w:rsidR="00C50216" w:rsidRPr="009D70B0" w:rsidRDefault="00AF2372" w:rsidP="009D4DFC">
      <w:pPr>
        <w:tabs>
          <w:tab w:val="left" w:pos="993"/>
        </w:tabs>
        <w:spacing w:after="0" w:line="240" w:lineRule="auto"/>
        <w:ind w:firstLine="567"/>
        <w:jc w:val="both"/>
        <w:rPr>
          <w:rFonts w:ascii="Times New Roman" w:hAnsi="Times New Roman" w:cs="Times New Roman"/>
          <w:sz w:val="28"/>
          <w:szCs w:val="28"/>
        </w:rPr>
      </w:pPr>
      <w:r w:rsidRPr="009D70B0">
        <w:rPr>
          <w:rFonts w:ascii="Times New Roman" w:hAnsi="Times New Roman" w:cs="Times New Roman"/>
          <w:sz w:val="28"/>
          <w:szCs w:val="28"/>
        </w:rPr>
        <w:t>Доля безвозмездных поступлений в структуре доходов составила</w:t>
      </w:r>
      <w:r w:rsidR="005E38CC" w:rsidRPr="009D70B0">
        <w:rPr>
          <w:rFonts w:ascii="Times New Roman" w:hAnsi="Times New Roman" w:cs="Times New Roman"/>
          <w:sz w:val="28"/>
          <w:szCs w:val="28"/>
        </w:rPr>
        <w:t xml:space="preserve"> </w:t>
      </w:r>
      <w:r w:rsidR="009D70B0" w:rsidRPr="009D70B0">
        <w:rPr>
          <w:rFonts w:ascii="Times New Roman" w:hAnsi="Times New Roman" w:cs="Times New Roman"/>
          <w:sz w:val="28"/>
          <w:szCs w:val="28"/>
        </w:rPr>
        <w:t>99,74</w:t>
      </w:r>
      <w:r w:rsidRPr="009D70B0">
        <w:rPr>
          <w:rFonts w:ascii="Times New Roman" w:hAnsi="Times New Roman" w:cs="Times New Roman"/>
          <w:sz w:val="28"/>
          <w:szCs w:val="28"/>
        </w:rPr>
        <w:t>%, налоговых и неналоговых</w:t>
      </w:r>
      <w:r w:rsidR="005E38CC" w:rsidRPr="009D70B0">
        <w:rPr>
          <w:rFonts w:ascii="Times New Roman" w:hAnsi="Times New Roman" w:cs="Times New Roman"/>
          <w:sz w:val="28"/>
          <w:szCs w:val="28"/>
        </w:rPr>
        <w:t xml:space="preserve"> </w:t>
      </w:r>
      <w:r w:rsidR="006D0D90" w:rsidRPr="009D70B0">
        <w:rPr>
          <w:rFonts w:ascii="Times New Roman" w:hAnsi="Times New Roman" w:cs="Times New Roman"/>
          <w:sz w:val="28"/>
          <w:szCs w:val="28"/>
        </w:rPr>
        <w:t xml:space="preserve">доходов </w:t>
      </w:r>
      <w:r w:rsidR="009D70B0" w:rsidRPr="009D70B0">
        <w:rPr>
          <w:rFonts w:ascii="Times New Roman" w:hAnsi="Times New Roman" w:cs="Times New Roman"/>
          <w:sz w:val="28"/>
          <w:szCs w:val="28"/>
        </w:rPr>
        <w:t>0,26</w:t>
      </w:r>
      <w:r w:rsidRPr="009D70B0">
        <w:rPr>
          <w:rFonts w:ascii="Times New Roman" w:hAnsi="Times New Roman" w:cs="Times New Roman"/>
          <w:sz w:val="28"/>
          <w:szCs w:val="28"/>
        </w:rPr>
        <w:t>%.</w:t>
      </w:r>
    </w:p>
    <w:p w14:paraId="333EC60C" w14:textId="4E48B914" w:rsidR="001A371C" w:rsidRPr="00673323" w:rsidRDefault="00872EBA" w:rsidP="009D4DFC">
      <w:pPr>
        <w:tabs>
          <w:tab w:val="left" w:pos="993"/>
        </w:tabs>
        <w:spacing w:after="0" w:line="240" w:lineRule="auto"/>
        <w:ind w:firstLine="567"/>
        <w:jc w:val="both"/>
        <w:rPr>
          <w:rFonts w:ascii="Times New Roman" w:hAnsi="Times New Roman" w:cs="Times New Roman"/>
          <w:sz w:val="28"/>
          <w:szCs w:val="28"/>
        </w:rPr>
      </w:pPr>
      <w:r w:rsidRPr="00673323">
        <w:rPr>
          <w:rFonts w:ascii="Times New Roman" w:hAnsi="Times New Roman" w:cs="Times New Roman"/>
          <w:sz w:val="28"/>
          <w:szCs w:val="28"/>
        </w:rPr>
        <w:t>Н</w:t>
      </w:r>
      <w:r w:rsidR="001A371C" w:rsidRPr="00673323">
        <w:rPr>
          <w:rFonts w:ascii="Times New Roman" w:hAnsi="Times New Roman" w:cs="Times New Roman"/>
          <w:sz w:val="28"/>
          <w:szCs w:val="28"/>
        </w:rPr>
        <w:t xml:space="preserve">еналоговые </w:t>
      </w:r>
      <w:r w:rsidR="006D0D90" w:rsidRPr="00673323">
        <w:rPr>
          <w:rFonts w:ascii="Times New Roman" w:hAnsi="Times New Roman" w:cs="Times New Roman"/>
          <w:sz w:val="28"/>
          <w:szCs w:val="28"/>
        </w:rPr>
        <w:t>доходы</w:t>
      </w:r>
      <w:r w:rsidRPr="00673323">
        <w:rPr>
          <w:rFonts w:ascii="Times New Roman" w:hAnsi="Times New Roman" w:cs="Times New Roman"/>
          <w:sz w:val="28"/>
          <w:szCs w:val="28"/>
        </w:rPr>
        <w:t xml:space="preserve"> </w:t>
      </w:r>
      <w:r w:rsidR="002E6CB2" w:rsidRPr="00673323">
        <w:rPr>
          <w:rFonts w:ascii="Times New Roman" w:hAnsi="Times New Roman" w:cs="Times New Roman"/>
          <w:sz w:val="28"/>
          <w:szCs w:val="28"/>
        </w:rPr>
        <w:t xml:space="preserve">составили </w:t>
      </w:r>
      <w:r w:rsidR="00673323" w:rsidRPr="00673323">
        <w:rPr>
          <w:rFonts w:ascii="Times New Roman" w:hAnsi="Times New Roman" w:cs="Times New Roman"/>
          <w:sz w:val="28"/>
          <w:szCs w:val="28"/>
        </w:rPr>
        <w:t>47,518</w:t>
      </w:r>
      <w:r w:rsidR="00E059F0" w:rsidRPr="00673323">
        <w:rPr>
          <w:rFonts w:ascii="Times New Roman" w:hAnsi="Times New Roman" w:cs="Times New Roman"/>
          <w:sz w:val="28"/>
          <w:szCs w:val="28"/>
        </w:rPr>
        <w:t xml:space="preserve"> млн.руб.</w:t>
      </w:r>
      <w:r w:rsidR="00335DB3" w:rsidRPr="00673323">
        <w:rPr>
          <w:rFonts w:ascii="Times New Roman" w:hAnsi="Times New Roman" w:cs="Times New Roman"/>
          <w:sz w:val="28"/>
          <w:szCs w:val="28"/>
        </w:rPr>
        <w:t>,</w:t>
      </w:r>
      <w:r w:rsidR="0091484F" w:rsidRPr="00673323">
        <w:rPr>
          <w:rFonts w:ascii="Times New Roman" w:hAnsi="Times New Roman" w:cs="Times New Roman"/>
          <w:sz w:val="28"/>
          <w:szCs w:val="28"/>
        </w:rPr>
        <w:t xml:space="preserve"> </w:t>
      </w:r>
      <w:r w:rsidR="006159B6" w:rsidRPr="00673323">
        <w:rPr>
          <w:rFonts w:ascii="Times New Roman" w:hAnsi="Times New Roman" w:cs="Times New Roman"/>
          <w:sz w:val="28"/>
          <w:szCs w:val="28"/>
        </w:rPr>
        <w:t>исполнены на</w:t>
      </w:r>
      <w:r w:rsidR="007B0760" w:rsidRPr="00673323">
        <w:rPr>
          <w:rFonts w:ascii="Times New Roman" w:hAnsi="Times New Roman" w:cs="Times New Roman"/>
          <w:sz w:val="28"/>
          <w:szCs w:val="28"/>
        </w:rPr>
        <w:t xml:space="preserve"> </w:t>
      </w:r>
      <w:r w:rsidR="0050101D">
        <w:rPr>
          <w:rFonts w:ascii="Times New Roman" w:hAnsi="Times New Roman" w:cs="Times New Roman"/>
          <w:sz w:val="28"/>
          <w:szCs w:val="28"/>
        </w:rPr>
        <w:t>109,53</w:t>
      </w:r>
      <w:r w:rsidR="007B0760" w:rsidRPr="00673323">
        <w:rPr>
          <w:rFonts w:ascii="Times New Roman" w:hAnsi="Times New Roman" w:cs="Times New Roman"/>
          <w:sz w:val="28"/>
          <w:szCs w:val="28"/>
        </w:rPr>
        <w:t>%</w:t>
      </w:r>
      <w:r w:rsidR="00E059F0" w:rsidRPr="00673323">
        <w:rPr>
          <w:rFonts w:ascii="Times New Roman" w:hAnsi="Times New Roman" w:cs="Times New Roman"/>
          <w:sz w:val="28"/>
          <w:szCs w:val="28"/>
        </w:rPr>
        <w:t>, из них:</w:t>
      </w:r>
    </w:p>
    <w:p w14:paraId="06DB8FD5" w14:textId="3B42D45A" w:rsidR="00213955" w:rsidRPr="00654C61" w:rsidRDefault="00654C61" w:rsidP="00CE0D8A">
      <w:pPr>
        <w:pStyle w:val="a3"/>
        <w:numPr>
          <w:ilvl w:val="0"/>
          <w:numId w:val="1"/>
        </w:numPr>
        <w:tabs>
          <w:tab w:val="left" w:pos="567"/>
          <w:tab w:val="left" w:pos="993"/>
        </w:tabs>
        <w:spacing w:after="0" w:line="240" w:lineRule="auto"/>
        <w:ind w:left="0" w:firstLine="0"/>
        <w:jc w:val="both"/>
        <w:rPr>
          <w:rFonts w:ascii="Times New Roman" w:hAnsi="Times New Roman" w:cs="Times New Roman"/>
          <w:sz w:val="28"/>
          <w:szCs w:val="28"/>
        </w:rPr>
      </w:pPr>
      <w:r w:rsidRPr="00654C61">
        <w:rPr>
          <w:rFonts w:ascii="Times New Roman" w:hAnsi="Times New Roman" w:cs="Times New Roman"/>
          <w:sz w:val="28"/>
          <w:szCs w:val="28"/>
        </w:rPr>
        <w:t>0,225 млн.руб.</w:t>
      </w:r>
      <w:r w:rsidR="00213955" w:rsidRPr="00654C61">
        <w:rPr>
          <w:rFonts w:ascii="Times New Roman" w:hAnsi="Times New Roman" w:cs="Times New Roman"/>
          <w:sz w:val="28"/>
          <w:szCs w:val="28"/>
        </w:rPr>
        <w:t xml:space="preserve"> (</w:t>
      </w:r>
      <w:r w:rsidRPr="00654C61">
        <w:rPr>
          <w:rFonts w:ascii="Times New Roman" w:hAnsi="Times New Roman" w:cs="Times New Roman"/>
          <w:sz w:val="28"/>
          <w:szCs w:val="28"/>
        </w:rPr>
        <w:t xml:space="preserve">122,95% от </w:t>
      </w:r>
      <w:r w:rsidR="00213955" w:rsidRPr="00654C61">
        <w:rPr>
          <w:rFonts w:ascii="Times New Roman" w:hAnsi="Times New Roman" w:cs="Times New Roman"/>
          <w:sz w:val="28"/>
          <w:szCs w:val="28"/>
        </w:rPr>
        <w:t>планового годового значения) прочие доходы от компенсации затрат бюджетов ТФОМС, в том числе:</w:t>
      </w:r>
    </w:p>
    <w:p w14:paraId="5F97A504" w14:textId="1D03B11F" w:rsidR="00213955" w:rsidRPr="001107BA" w:rsidRDefault="001107BA" w:rsidP="00CE0D8A">
      <w:pPr>
        <w:pStyle w:val="a3"/>
        <w:numPr>
          <w:ilvl w:val="0"/>
          <w:numId w:val="1"/>
        </w:numPr>
        <w:tabs>
          <w:tab w:val="left" w:pos="1134"/>
        </w:tabs>
        <w:spacing w:after="0" w:line="240" w:lineRule="auto"/>
        <w:ind w:left="567" w:firstLine="0"/>
        <w:jc w:val="both"/>
        <w:rPr>
          <w:rFonts w:ascii="Times New Roman" w:hAnsi="Times New Roman" w:cs="Times New Roman"/>
          <w:sz w:val="28"/>
          <w:szCs w:val="28"/>
        </w:rPr>
      </w:pPr>
      <w:r w:rsidRPr="001107BA">
        <w:rPr>
          <w:rFonts w:ascii="Times New Roman" w:hAnsi="Times New Roman" w:cs="Times New Roman"/>
          <w:sz w:val="28"/>
          <w:szCs w:val="28"/>
        </w:rPr>
        <w:t>0,065</w:t>
      </w:r>
      <w:r w:rsidR="0093296B" w:rsidRPr="001107BA">
        <w:rPr>
          <w:rFonts w:ascii="Times New Roman" w:hAnsi="Times New Roman" w:cs="Times New Roman"/>
          <w:sz w:val="28"/>
          <w:szCs w:val="28"/>
        </w:rPr>
        <w:t xml:space="preserve"> млн.руб. </w:t>
      </w:r>
      <w:r w:rsidR="0093296B" w:rsidRPr="001107BA">
        <w:rPr>
          <w:rFonts w:ascii="Times New Roman" w:hAnsi="Times New Roman" w:cs="Times New Roman"/>
          <w:bCs/>
          <w:sz w:val="28"/>
          <w:szCs w:val="28"/>
        </w:rPr>
        <w:t>средства прошлых лет, источником которых является субвенция ФФОМС, возвращенные в бюджет ТФОМС страховыми медицинскими организациями</w:t>
      </w:r>
      <w:r w:rsidR="00B05962" w:rsidRPr="001107BA">
        <w:rPr>
          <w:rFonts w:ascii="Times New Roman" w:hAnsi="Times New Roman" w:cs="Times New Roman"/>
          <w:bCs/>
          <w:sz w:val="28"/>
          <w:szCs w:val="28"/>
        </w:rPr>
        <w:t xml:space="preserve"> (СМО)</w:t>
      </w:r>
      <w:r w:rsidR="0093296B" w:rsidRPr="001107BA">
        <w:rPr>
          <w:rFonts w:ascii="Times New Roman" w:hAnsi="Times New Roman" w:cs="Times New Roman"/>
          <w:bCs/>
          <w:sz w:val="28"/>
          <w:szCs w:val="28"/>
        </w:rPr>
        <w:t>;</w:t>
      </w:r>
    </w:p>
    <w:p w14:paraId="7DABF920" w14:textId="77777777" w:rsidR="001107BA" w:rsidRPr="001107BA" w:rsidRDefault="0093296B" w:rsidP="00CE0D8A">
      <w:pPr>
        <w:pStyle w:val="a3"/>
        <w:numPr>
          <w:ilvl w:val="0"/>
          <w:numId w:val="1"/>
        </w:numPr>
        <w:tabs>
          <w:tab w:val="left" w:pos="1134"/>
        </w:tabs>
        <w:spacing w:after="0" w:line="240" w:lineRule="auto"/>
        <w:ind w:left="567" w:firstLine="0"/>
        <w:jc w:val="both"/>
        <w:rPr>
          <w:rFonts w:ascii="Times New Roman" w:hAnsi="Times New Roman" w:cs="Times New Roman"/>
          <w:sz w:val="28"/>
          <w:szCs w:val="28"/>
        </w:rPr>
      </w:pPr>
      <w:r w:rsidRPr="001107BA">
        <w:rPr>
          <w:rFonts w:ascii="Times New Roman" w:hAnsi="Times New Roman" w:cs="Times New Roman"/>
          <w:bCs/>
          <w:sz w:val="28"/>
          <w:szCs w:val="28"/>
        </w:rPr>
        <w:t>0,</w:t>
      </w:r>
      <w:r w:rsidR="001107BA" w:rsidRPr="001107BA">
        <w:rPr>
          <w:rFonts w:ascii="Times New Roman" w:hAnsi="Times New Roman" w:cs="Times New Roman"/>
          <w:bCs/>
          <w:sz w:val="28"/>
          <w:szCs w:val="28"/>
        </w:rPr>
        <w:t>160</w:t>
      </w:r>
      <w:r w:rsidRPr="001107BA">
        <w:rPr>
          <w:rFonts w:ascii="Times New Roman" w:hAnsi="Times New Roman" w:cs="Times New Roman"/>
          <w:bCs/>
          <w:sz w:val="28"/>
          <w:szCs w:val="28"/>
        </w:rPr>
        <w:t xml:space="preserve"> млн.руб. средства</w:t>
      </w:r>
      <w:r w:rsidR="001107BA" w:rsidRPr="001107BA">
        <w:rPr>
          <w:rFonts w:ascii="Times New Roman" w:hAnsi="Times New Roman" w:cs="Times New Roman"/>
          <w:bCs/>
          <w:sz w:val="28"/>
          <w:szCs w:val="28"/>
        </w:rPr>
        <w:t xml:space="preserve"> нормированного страхового запаса</w:t>
      </w:r>
      <w:r w:rsidRPr="001107BA">
        <w:rPr>
          <w:rFonts w:ascii="Times New Roman" w:hAnsi="Times New Roman" w:cs="Times New Roman"/>
          <w:bCs/>
          <w:sz w:val="28"/>
          <w:szCs w:val="28"/>
        </w:rPr>
        <w:t xml:space="preserve">, поступившие в бюджет ТФОМС </w:t>
      </w:r>
      <w:r w:rsidR="001107BA" w:rsidRPr="001107BA">
        <w:rPr>
          <w:rFonts w:ascii="Times New Roman" w:hAnsi="Times New Roman" w:cs="Times New Roman"/>
          <w:bCs/>
          <w:sz w:val="28"/>
          <w:szCs w:val="28"/>
        </w:rPr>
        <w:t>от медицинских организаций, из них:</w:t>
      </w:r>
    </w:p>
    <w:p w14:paraId="6C20956D" w14:textId="77777777" w:rsidR="00E6115D" w:rsidRPr="00E6115D" w:rsidRDefault="001107BA" w:rsidP="001107BA">
      <w:pPr>
        <w:pStyle w:val="a3"/>
        <w:numPr>
          <w:ilvl w:val="0"/>
          <w:numId w:val="1"/>
        </w:numPr>
        <w:tabs>
          <w:tab w:val="left" w:pos="1701"/>
        </w:tabs>
        <w:spacing w:after="0" w:line="240" w:lineRule="auto"/>
        <w:ind w:left="1134" w:firstLine="0"/>
        <w:jc w:val="both"/>
        <w:rPr>
          <w:rFonts w:ascii="Times New Roman" w:hAnsi="Times New Roman" w:cs="Times New Roman"/>
          <w:sz w:val="28"/>
          <w:szCs w:val="28"/>
        </w:rPr>
      </w:pPr>
      <w:r w:rsidRPr="00E6115D">
        <w:rPr>
          <w:rFonts w:ascii="Times New Roman" w:hAnsi="Times New Roman" w:cs="Times New Roman"/>
          <w:bCs/>
          <w:sz w:val="28"/>
          <w:szCs w:val="28"/>
        </w:rPr>
        <w:t xml:space="preserve">0,148 млн.руб. предназначенных на софинансирование расходов медицинских организаций </w:t>
      </w:r>
      <w:r w:rsidR="00E6115D" w:rsidRPr="00E6115D">
        <w:rPr>
          <w:rFonts w:ascii="Times New Roman" w:hAnsi="Times New Roman" w:cs="Times New Roman"/>
          <w:bCs/>
          <w:sz w:val="28"/>
          <w:szCs w:val="28"/>
        </w:rPr>
        <w:t>на оплату труда врачей и среднего медицинского персонала;</w:t>
      </w:r>
    </w:p>
    <w:p w14:paraId="3D0E8A55" w14:textId="22C55FB0" w:rsidR="0093296B" w:rsidRPr="00E6115D" w:rsidRDefault="00E6115D" w:rsidP="001107BA">
      <w:pPr>
        <w:pStyle w:val="a3"/>
        <w:numPr>
          <w:ilvl w:val="0"/>
          <w:numId w:val="1"/>
        </w:numPr>
        <w:tabs>
          <w:tab w:val="left" w:pos="1701"/>
        </w:tabs>
        <w:spacing w:after="0" w:line="240" w:lineRule="auto"/>
        <w:ind w:left="1134" w:firstLine="0"/>
        <w:jc w:val="both"/>
        <w:rPr>
          <w:rFonts w:ascii="Times New Roman" w:hAnsi="Times New Roman" w:cs="Times New Roman"/>
          <w:sz w:val="28"/>
          <w:szCs w:val="28"/>
        </w:rPr>
      </w:pPr>
      <w:r w:rsidRPr="00E6115D">
        <w:rPr>
          <w:rFonts w:ascii="Times New Roman" w:hAnsi="Times New Roman" w:cs="Times New Roman"/>
          <w:bCs/>
          <w:sz w:val="28"/>
          <w:szCs w:val="28"/>
        </w:rPr>
        <w:t>0,012 млн.руб. предназначенных на реализацию мероприятий по</w:t>
      </w:r>
      <w:r w:rsidRPr="00E6115D">
        <w:rPr>
          <w:rFonts w:ascii="Times New Roman" w:hAnsi="Times New Roman" w:cs="Times New Roman"/>
          <w:sz w:val="20"/>
          <w:szCs w:val="20"/>
        </w:rPr>
        <w:t xml:space="preserve"> </w:t>
      </w:r>
      <w:r w:rsidRPr="00E6115D">
        <w:rPr>
          <w:rFonts w:ascii="Times New Roman" w:hAnsi="Times New Roman" w:cs="Times New Roman"/>
          <w:bCs/>
          <w:sz w:val="28"/>
          <w:szCs w:val="28"/>
        </w:rPr>
        <w:t xml:space="preserve">организации дополнительного профессионального образования медицинских работников по программам повышения квалификации, а </w:t>
      </w:r>
      <w:r w:rsidRPr="00E6115D">
        <w:rPr>
          <w:rFonts w:ascii="Times New Roman" w:hAnsi="Times New Roman" w:cs="Times New Roman"/>
          <w:bCs/>
          <w:sz w:val="28"/>
          <w:szCs w:val="28"/>
        </w:rPr>
        <w:lastRenderedPageBreak/>
        <w:t>также по приобретению и проведению ремонта медицинского оборудования</w:t>
      </w:r>
      <w:r w:rsidR="0093296B" w:rsidRPr="00E6115D">
        <w:rPr>
          <w:rFonts w:ascii="Times New Roman" w:hAnsi="Times New Roman" w:cs="Times New Roman"/>
          <w:bCs/>
          <w:sz w:val="28"/>
          <w:szCs w:val="28"/>
        </w:rPr>
        <w:t>;</w:t>
      </w:r>
    </w:p>
    <w:p w14:paraId="3A8C9B6C" w14:textId="137EEE17" w:rsidR="00EA077B" w:rsidRPr="00654C61" w:rsidRDefault="00654C61" w:rsidP="00CE0D8A">
      <w:pPr>
        <w:pStyle w:val="a3"/>
        <w:numPr>
          <w:ilvl w:val="0"/>
          <w:numId w:val="2"/>
        </w:numPr>
        <w:tabs>
          <w:tab w:val="left" w:pos="567"/>
        </w:tabs>
        <w:spacing w:after="0" w:line="240" w:lineRule="auto"/>
        <w:ind w:left="0" w:firstLine="0"/>
        <w:jc w:val="both"/>
        <w:rPr>
          <w:rFonts w:ascii="Times New Roman" w:hAnsi="Times New Roman" w:cs="Times New Roman"/>
          <w:sz w:val="28"/>
          <w:szCs w:val="28"/>
        </w:rPr>
      </w:pPr>
      <w:r w:rsidRPr="00654C61">
        <w:rPr>
          <w:rFonts w:ascii="Times New Roman" w:hAnsi="Times New Roman" w:cs="Times New Roman"/>
          <w:sz w:val="28"/>
          <w:szCs w:val="28"/>
        </w:rPr>
        <w:t>9,978</w:t>
      </w:r>
      <w:r w:rsidR="006159B6" w:rsidRPr="00654C61">
        <w:rPr>
          <w:rFonts w:ascii="Times New Roman" w:hAnsi="Times New Roman" w:cs="Times New Roman"/>
          <w:sz w:val="28"/>
          <w:szCs w:val="28"/>
        </w:rPr>
        <w:t xml:space="preserve"> млн.руб.</w:t>
      </w:r>
      <w:r w:rsidR="00052F8F" w:rsidRPr="00654C61">
        <w:rPr>
          <w:rFonts w:ascii="Times New Roman" w:hAnsi="Times New Roman" w:cs="Times New Roman"/>
          <w:sz w:val="28"/>
          <w:szCs w:val="28"/>
        </w:rPr>
        <w:t xml:space="preserve"> (</w:t>
      </w:r>
      <w:r w:rsidR="0050101D">
        <w:rPr>
          <w:rFonts w:ascii="Times New Roman" w:hAnsi="Times New Roman" w:cs="Times New Roman"/>
          <w:sz w:val="28"/>
          <w:szCs w:val="28"/>
        </w:rPr>
        <w:t>135,53</w:t>
      </w:r>
      <w:r w:rsidR="00C12A6D" w:rsidRPr="00654C61">
        <w:rPr>
          <w:rFonts w:ascii="Times New Roman" w:hAnsi="Times New Roman" w:cs="Times New Roman"/>
          <w:sz w:val="28"/>
          <w:szCs w:val="28"/>
        </w:rPr>
        <w:t>%</w:t>
      </w:r>
      <w:r w:rsidR="00052F8F" w:rsidRPr="00654C61">
        <w:rPr>
          <w:rFonts w:ascii="Times New Roman" w:hAnsi="Times New Roman" w:cs="Times New Roman"/>
          <w:sz w:val="28"/>
          <w:szCs w:val="28"/>
        </w:rPr>
        <w:t xml:space="preserve">) </w:t>
      </w:r>
      <w:r w:rsidR="006159B6" w:rsidRPr="00654C61">
        <w:rPr>
          <w:rFonts w:ascii="Times New Roman" w:hAnsi="Times New Roman" w:cs="Times New Roman"/>
          <w:sz w:val="28"/>
          <w:szCs w:val="28"/>
        </w:rPr>
        <w:t>– штрафы, санкции, возмещение ущерба</w:t>
      </w:r>
      <w:r w:rsidR="00667196" w:rsidRPr="00654C61">
        <w:rPr>
          <w:rFonts w:ascii="Times New Roman" w:hAnsi="Times New Roman" w:cs="Times New Roman"/>
          <w:sz w:val="28"/>
          <w:szCs w:val="28"/>
        </w:rPr>
        <w:t>, в том числе:</w:t>
      </w:r>
      <w:r w:rsidR="00E361EF" w:rsidRPr="00654C61">
        <w:rPr>
          <w:rFonts w:ascii="Times New Roman" w:hAnsi="Times New Roman" w:cs="Times New Roman"/>
          <w:sz w:val="28"/>
          <w:szCs w:val="28"/>
        </w:rPr>
        <w:t xml:space="preserve"> </w:t>
      </w:r>
    </w:p>
    <w:p w14:paraId="427C655B" w14:textId="350E4043" w:rsidR="00C844C5" w:rsidRPr="00821BAA" w:rsidRDefault="00821BAA" w:rsidP="00CE0D8A">
      <w:pPr>
        <w:pStyle w:val="a3"/>
        <w:numPr>
          <w:ilvl w:val="0"/>
          <w:numId w:val="2"/>
        </w:numPr>
        <w:tabs>
          <w:tab w:val="left" w:pos="709"/>
        </w:tabs>
        <w:spacing w:after="0" w:line="240" w:lineRule="auto"/>
        <w:ind w:left="426" w:firstLine="0"/>
        <w:jc w:val="both"/>
        <w:rPr>
          <w:rFonts w:ascii="Times New Roman" w:hAnsi="Times New Roman" w:cs="Times New Roman"/>
          <w:sz w:val="28"/>
          <w:szCs w:val="28"/>
        </w:rPr>
      </w:pPr>
      <w:r w:rsidRPr="00821BAA">
        <w:rPr>
          <w:rFonts w:ascii="Times New Roman" w:hAnsi="Times New Roman" w:cs="Times New Roman"/>
          <w:sz w:val="28"/>
          <w:szCs w:val="28"/>
        </w:rPr>
        <w:t>1,332</w:t>
      </w:r>
      <w:r w:rsidR="00C51007" w:rsidRPr="00821BAA">
        <w:rPr>
          <w:rFonts w:ascii="Times New Roman" w:hAnsi="Times New Roman" w:cs="Times New Roman"/>
          <w:sz w:val="28"/>
          <w:szCs w:val="28"/>
        </w:rPr>
        <w:t xml:space="preserve"> млн.руб. (</w:t>
      </w:r>
      <w:r w:rsidRPr="00821BAA">
        <w:rPr>
          <w:rFonts w:ascii="Times New Roman" w:hAnsi="Times New Roman" w:cs="Times New Roman"/>
          <w:sz w:val="28"/>
          <w:szCs w:val="28"/>
        </w:rPr>
        <w:t>28,54</w:t>
      </w:r>
      <w:r w:rsidR="00C51007" w:rsidRPr="00821BAA">
        <w:rPr>
          <w:rFonts w:ascii="Times New Roman" w:hAnsi="Times New Roman" w:cs="Times New Roman"/>
          <w:sz w:val="28"/>
          <w:szCs w:val="28"/>
        </w:rPr>
        <w:t>%)</w:t>
      </w:r>
      <w:r w:rsidRPr="00821BAA">
        <w:rPr>
          <w:rFonts w:ascii="Times New Roman" w:hAnsi="Times New Roman" w:cs="Times New Roman"/>
          <w:sz w:val="28"/>
          <w:szCs w:val="28"/>
        </w:rPr>
        <w:t xml:space="preserve"> иные штрафы, неустойки, пени, уплаченные в соответствии с законом или договором в случае неисполнения или ненадлежащего исполнения обязательств перед ТФОМС</w:t>
      </w:r>
      <w:r w:rsidR="00C51007" w:rsidRPr="00821BAA">
        <w:rPr>
          <w:rFonts w:ascii="Times New Roman" w:hAnsi="Times New Roman" w:cs="Times New Roman"/>
          <w:sz w:val="28"/>
          <w:szCs w:val="28"/>
        </w:rPr>
        <w:t>;</w:t>
      </w:r>
      <w:r w:rsidR="00C844C5" w:rsidRPr="00821BAA">
        <w:rPr>
          <w:rFonts w:ascii="Times New Roman" w:hAnsi="Times New Roman" w:cs="Times New Roman"/>
          <w:sz w:val="28"/>
          <w:szCs w:val="28"/>
        </w:rPr>
        <w:t xml:space="preserve"> </w:t>
      </w:r>
    </w:p>
    <w:p w14:paraId="011F5742" w14:textId="77777777" w:rsidR="00821BAA" w:rsidRDefault="00821BAA" w:rsidP="00CE0D8A">
      <w:pPr>
        <w:pStyle w:val="a3"/>
        <w:numPr>
          <w:ilvl w:val="0"/>
          <w:numId w:val="2"/>
        </w:numPr>
        <w:tabs>
          <w:tab w:val="left" w:pos="709"/>
        </w:tabs>
        <w:spacing w:after="0" w:line="240" w:lineRule="auto"/>
        <w:ind w:left="426" w:firstLine="0"/>
        <w:jc w:val="both"/>
        <w:rPr>
          <w:rFonts w:ascii="Times New Roman" w:hAnsi="Times New Roman" w:cs="Times New Roman"/>
          <w:sz w:val="28"/>
          <w:szCs w:val="28"/>
        </w:rPr>
      </w:pPr>
      <w:r w:rsidRPr="00821BAA">
        <w:rPr>
          <w:rFonts w:ascii="Times New Roman" w:hAnsi="Times New Roman" w:cs="Times New Roman"/>
          <w:sz w:val="28"/>
          <w:szCs w:val="28"/>
        </w:rPr>
        <w:t>2,014</w:t>
      </w:r>
      <w:r w:rsidR="00C51007" w:rsidRPr="00821BAA">
        <w:rPr>
          <w:rFonts w:ascii="Times New Roman" w:hAnsi="Times New Roman" w:cs="Times New Roman"/>
          <w:sz w:val="28"/>
          <w:szCs w:val="28"/>
        </w:rPr>
        <w:t xml:space="preserve"> млн.руб. (</w:t>
      </w:r>
      <w:r w:rsidRPr="00821BAA">
        <w:rPr>
          <w:rFonts w:ascii="Times New Roman" w:hAnsi="Times New Roman" w:cs="Times New Roman"/>
          <w:sz w:val="28"/>
          <w:szCs w:val="28"/>
        </w:rPr>
        <w:t>в 805,7 раза больше</w:t>
      </w:r>
      <w:r w:rsidR="00C51007" w:rsidRPr="00821BAA">
        <w:rPr>
          <w:rFonts w:ascii="Times New Roman" w:hAnsi="Times New Roman" w:cs="Times New Roman"/>
          <w:sz w:val="28"/>
          <w:szCs w:val="28"/>
        </w:rPr>
        <w:t xml:space="preserve">) </w:t>
      </w:r>
      <w:r w:rsidR="00C844C5" w:rsidRPr="00821BAA">
        <w:rPr>
          <w:rFonts w:ascii="Times New Roman" w:hAnsi="Times New Roman" w:cs="Times New Roman"/>
          <w:sz w:val="28"/>
          <w:szCs w:val="28"/>
        </w:rPr>
        <w:t xml:space="preserve">денежные взыскания, налагаемые в возмещение ущерба, причиненного в результате незаконного или нецелевого использования бюджетных средств (средства, возмещенные </w:t>
      </w:r>
      <w:r w:rsidR="00A40C95" w:rsidRPr="00821BAA">
        <w:rPr>
          <w:rFonts w:ascii="Times New Roman" w:hAnsi="Times New Roman" w:cs="Times New Roman"/>
          <w:sz w:val="28"/>
          <w:szCs w:val="28"/>
        </w:rPr>
        <w:t xml:space="preserve">медицинскими организациями </w:t>
      </w:r>
      <w:r w:rsidR="00C844C5" w:rsidRPr="00821BAA">
        <w:rPr>
          <w:rFonts w:ascii="Times New Roman" w:hAnsi="Times New Roman" w:cs="Times New Roman"/>
          <w:sz w:val="28"/>
          <w:szCs w:val="28"/>
        </w:rPr>
        <w:t xml:space="preserve">и </w:t>
      </w:r>
      <w:r w:rsidR="00A40C95" w:rsidRPr="00821BAA">
        <w:rPr>
          <w:rFonts w:ascii="Times New Roman" w:hAnsi="Times New Roman" w:cs="Times New Roman"/>
          <w:sz w:val="28"/>
          <w:szCs w:val="28"/>
        </w:rPr>
        <w:t>страховыми медицинскими организациями</w:t>
      </w:r>
      <w:r w:rsidRPr="00821BAA">
        <w:rPr>
          <w:rFonts w:ascii="Times New Roman" w:hAnsi="Times New Roman" w:cs="Times New Roman"/>
          <w:sz w:val="28"/>
          <w:szCs w:val="28"/>
        </w:rPr>
        <w:t>,</w:t>
      </w:r>
      <w:r w:rsidR="00A40C95" w:rsidRPr="00821BAA">
        <w:rPr>
          <w:rFonts w:ascii="Times New Roman" w:hAnsi="Times New Roman" w:cs="Times New Roman"/>
          <w:sz w:val="28"/>
          <w:szCs w:val="28"/>
        </w:rPr>
        <w:t xml:space="preserve"> </w:t>
      </w:r>
      <w:r w:rsidR="00C844C5" w:rsidRPr="00821BAA">
        <w:rPr>
          <w:rFonts w:ascii="Times New Roman" w:hAnsi="Times New Roman" w:cs="Times New Roman"/>
          <w:sz w:val="28"/>
          <w:szCs w:val="28"/>
        </w:rPr>
        <w:t>как использованные не по целевому назначению, источником финансового обеспечения которых являлись межбюджетные трансферты)</w:t>
      </w:r>
    </w:p>
    <w:p w14:paraId="393D4D34" w14:textId="77777777" w:rsidR="00821BAA" w:rsidRPr="00821BAA" w:rsidRDefault="00821BAA" w:rsidP="00821BAA">
      <w:pPr>
        <w:pStyle w:val="a3"/>
        <w:numPr>
          <w:ilvl w:val="0"/>
          <w:numId w:val="2"/>
        </w:numPr>
        <w:tabs>
          <w:tab w:val="left" w:pos="709"/>
        </w:tabs>
        <w:spacing w:after="0" w:line="240" w:lineRule="auto"/>
        <w:ind w:left="426" w:firstLine="0"/>
        <w:jc w:val="both"/>
        <w:rPr>
          <w:rFonts w:ascii="Times New Roman" w:hAnsi="Times New Roman" w:cs="Times New Roman"/>
          <w:sz w:val="28"/>
          <w:szCs w:val="28"/>
        </w:rPr>
      </w:pPr>
      <w:r w:rsidRPr="00821BAA">
        <w:rPr>
          <w:rFonts w:ascii="Times New Roman" w:hAnsi="Times New Roman" w:cs="Times New Roman"/>
          <w:sz w:val="28"/>
          <w:szCs w:val="28"/>
        </w:rPr>
        <w:t>3,101 млн.руб. (138,78%) платежи по искам, предъявленным ТФОМС, к лицам, ответственным за причинение вреда здоровью застрахованного лица, в целях возмещения расходов на оказание медицинской помощи;</w:t>
      </w:r>
    </w:p>
    <w:p w14:paraId="4547DB30" w14:textId="42CBFB35" w:rsidR="00C844C5" w:rsidRDefault="00821BAA" w:rsidP="00CE0D8A">
      <w:pPr>
        <w:pStyle w:val="a3"/>
        <w:numPr>
          <w:ilvl w:val="0"/>
          <w:numId w:val="2"/>
        </w:numPr>
        <w:tabs>
          <w:tab w:val="left" w:pos="709"/>
        </w:tabs>
        <w:spacing w:after="0" w:line="240" w:lineRule="auto"/>
        <w:ind w:left="426" w:firstLine="0"/>
        <w:jc w:val="both"/>
        <w:rPr>
          <w:rFonts w:ascii="Times New Roman" w:hAnsi="Times New Roman" w:cs="Times New Roman"/>
          <w:sz w:val="28"/>
          <w:szCs w:val="28"/>
        </w:rPr>
      </w:pPr>
      <w:r>
        <w:rPr>
          <w:rFonts w:ascii="Times New Roman" w:hAnsi="Times New Roman" w:cs="Times New Roman"/>
          <w:sz w:val="28"/>
          <w:szCs w:val="28"/>
        </w:rPr>
        <w:t>3,53</w:t>
      </w:r>
      <w:r w:rsidR="002951CA">
        <w:rPr>
          <w:rFonts w:ascii="Times New Roman" w:hAnsi="Times New Roman" w:cs="Times New Roman"/>
          <w:sz w:val="28"/>
          <w:szCs w:val="28"/>
        </w:rPr>
        <w:t>1</w:t>
      </w:r>
      <w:r>
        <w:rPr>
          <w:rFonts w:ascii="Times New Roman" w:hAnsi="Times New Roman" w:cs="Times New Roman"/>
          <w:sz w:val="28"/>
          <w:szCs w:val="28"/>
        </w:rPr>
        <w:t xml:space="preserve"> млн.руб. (в 7,7 раза больше) </w:t>
      </w:r>
      <w:r w:rsidRPr="00821BAA">
        <w:rPr>
          <w:rFonts w:ascii="Times New Roman" w:hAnsi="Times New Roman" w:cs="Times New Roman"/>
          <w:sz w:val="28"/>
          <w:szCs w:val="28"/>
        </w:rPr>
        <w:t xml:space="preserve">доходы от денежных взысканий (штрафов), поступающие в счет погашения задолженности, образовавшейся до 1 января 2020 года, подлежащие зачислению в бюджет </w:t>
      </w:r>
      <w:r>
        <w:rPr>
          <w:rFonts w:ascii="Times New Roman" w:hAnsi="Times New Roman" w:cs="Times New Roman"/>
          <w:sz w:val="28"/>
          <w:szCs w:val="28"/>
        </w:rPr>
        <w:t>ТФОМС</w:t>
      </w:r>
      <w:r w:rsidRPr="00821BAA">
        <w:rPr>
          <w:rFonts w:ascii="Times New Roman" w:hAnsi="Times New Roman" w:cs="Times New Roman"/>
          <w:sz w:val="28"/>
          <w:szCs w:val="28"/>
        </w:rPr>
        <w:t xml:space="preserve"> по нормативам, действовавшим в 2019 году</w:t>
      </w:r>
      <w:r w:rsidR="00C51007" w:rsidRPr="00821BAA">
        <w:rPr>
          <w:rFonts w:ascii="Times New Roman" w:hAnsi="Times New Roman" w:cs="Times New Roman"/>
          <w:sz w:val="28"/>
          <w:szCs w:val="28"/>
        </w:rPr>
        <w:t>;</w:t>
      </w:r>
    </w:p>
    <w:p w14:paraId="0BAD9B44" w14:textId="35B1FB2F" w:rsidR="00BF3782" w:rsidRPr="00BF3782" w:rsidRDefault="00BF3782" w:rsidP="00BF3782">
      <w:pPr>
        <w:tabs>
          <w:tab w:val="left" w:pos="709"/>
        </w:tabs>
        <w:spacing w:after="0" w:line="240" w:lineRule="auto"/>
        <w:jc w:val="both"/>
        <w:rPr>
          <w:rFonts w:ascii="Times New Roman" w:hAnsi="Times New Roman" w:cs="Times New Roman"/>
          <w:sz w:val="28"/>
          <w:szCs w:val="28"/>
        </w:rPr>
      </w:pPr>
      <w:r w:rsidRPr="00BF3782">
        <w:rPr>
          <w:b/>
          <w:noProof/>
          <w:sz w:val="20"/>
          <w:szCs w:val="20"/>
          <w:lang w:eastAsia="ru-RU"/>
        </w:rPr>
        <w:drawing>
          <wp:inline distT="0" distB="0" distL="0" distR="0" wp14:anchorId="07FE1916" wp14:editId="31AE0D68">
            <wp:extent cx="5981700" cy="2638425"/>
            <wp:effectExtent l="0" t="0" r="0"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CA49D53" w14:textId="77777777" w:rsidR="00643ABD" w:rsidRDefault="00643ABD" w:rsidP="00643ABD">
      <w:pPr>
        <w:pStyle w:val="a3"/>
        <w:tabs>
          <w:tab w:val="left" w:pos="567"/>
          <w:tab w:val="left" w:pos="993"/>
        </w:tabs>
        <w:spacing w:after="0" w:line="240" w:lineRule="auto"/>
        <w:ind w:left="0"/>
        <w:jc w:val="both"/>
        <w:rPr>
          <w:rFonts w:ascii="Times New Roman" w:hAnsi="Times New Roman" w:cs="Times New Roman"/>
          <w:sz w:val="28"/>
          <w:szCs w:val="28"/>
        </w:rPr>
      </w:pPr>
    </w:p>
    <w:p w14:paraId="3F335E38" w14:textId="00E269D9" w:rsidR="00EA077B" w:rsidRDefault="00654C61" w:rsidP="00CE0D8A">
      <w:pPr>
        <w:pStyle w:val="a3"/>
        <w:numPr>
          <w:ilvl w:val="0"/>
          <w:numId w:val="2"/>
        </w:numPr>
        <w:tabs>
          <w:tab w:val="left" w:pos="567"/>
          <w:tab w:val="left" w:pos="993"/>
        </w:tabs>
        <w:spacing w:after="0" w:line="240" w:lineRule="auto"/>
        <w:ind w:left="0" w:firstLine="0"/>
        <w:jc w:val="both"/>
        <w:rPr>
          <w:rFonts w:ascii="Times New Roman" w:hAnsi="Times New Roman" w:cs="Times New Roman"/>
          <w:sz w:val="28"/>
          <w:szCs w:val="28"/>
        </w:rPr>
      </w:pPr>
      <w:r w:rsidRPr="00654C61">
        <w:rPr>
          <w:rFonts w:ascii="Times New Roman" w:hAnsi="Times New Roman" w:cs="Times New Roman"/>
          <w:sz w:val="28"/>
          <w:szCs w:val="28"/>
        </w:rPr>
        <w:t>37,315</w:t>
      </w:r>
      <w:r w:rsidR="00EA077B" w:rsidRPr="00654C61">
        <w:rPr>
          <w:rFonts w:ascii="Times New Roman" w:hAnsi="Times New Roman" w:cs="Times New Roman"/>
          <w:sz w:val="28"/>
          <w:szCs w:val="28"/>
        </w:rPr>
        <w:t xml:space="preserve"> млн.руб. (</w:t>
      </w:r>
      <w:r w:rsidRPr="00654C61">
        <w:rPr>
          <w:rFonts w:ascii="Times New Roman" w:hAnsi="Times New Roman" w:cs="Times New Roman"/>
          <w:sz w:val="28"/>
          <w:szCs w:val="28"/>
        </w:rPr>
        <w:t>104,12</w:t>
      </w:r>
      <w:r w:rsidR="00EA077B" w:rsidRPr="00654C61">
        <w:rPr>
          <w:rFonts w:ascii="Times New Roman" w:hAnsi="Times New Roman" w:cs="Times New Roman"/>
          <w:sz w:val="28"/>
          <w:szCs w:val="28"/>
        </w:rPr>
        <w:t xml:space="preserve">%) – прочие неналоговые </w:t>
      </w:r>
      <w:r w:rsidR="00185A34" w:rsidRPr="00654C61">
        <w:rPr>
          <w:rFonts w:ascii="Times New Roman" w:hAnsi="Times New Roman" w:cs="Times New Roman"/>
          <w:sz w:val="28"/>
          <w:szCs w:val="28"/>
        </w:rPr>
        <w:t>доходы</w:t>
      </w:r>
      <w:r w:rsidR="00EA077B" w:rsidRPr="00654C61">
        <w:rPr>
          <w:rFonts w:ascii="Times New Roman" w:hAnsi="Times New Roman" w:cs="Times New Roman"/>
          <w:sz w:val="28"/>
          <w:szCs w:val="28"/>
        </w:rPr>
        <w:t xml:space="preserve"> (финансовые санкции к </w:t>
      </w:r>
      <w:r w:rsidR="002951CA">
        <w:rPr>
          <w:rFonts w:ascii="Times New Roman" w:hAnsi="Times New Roman" w:cs="Times New Roman"/>
          <w:sz w:val="28"/>
          <w:szCs w:val="28"/>
        </w:rPr>
        <w:t>медицинским организациям</w:t>
      </w:r>
      <w:r w:rsidR="00A20105" w:rsidRPr="00654C61">
        <w:rPr>
          <w:rFonts w:ascii="Times New Roman" w:hAnsi="Times New Roman" w:cs="Times New Roman"/>
          <w:sz w:val="28"/>
          <w:szCs w:val="28"/>
        </w:rPr>
        <w:t xml:space="preserve"> </w:t>
      </w:r>
      <w:r w:rsidR="00EA077B" w:rsidRPr="00654C61">
        <w:rPr>
          <w:rFonts w:ascii="Times New Roman" w:hAnsi="Times New Roman" w:cs="Times New Roman"/>
          <w:sz w:val="28"/>
          <w:szCs w:val="28"/>
        </w:rPr>
        <w:t xml:space="preserve">за нарушения, выявленные при проведении контроля объемов, сроков, качества и условий предоставления медицинской помощи по </w:t>
      </w:r>
      <w:r w:rsidR="000357E0" w:rsidRPr="00654C61">
        <w:rPr>
          <w:rFonts w:ascii="Times New Roman" w:hAnsi="Times New Roman" w:cs="Times New Roman"/>
          <w:sz w:val="28"/>
          <w:szCs w:val="28"/>
        </w:rPr>
        <w:t>ОМС</w:t>
      </w:r>
      <w:r w:rsidR="00AF2A27" w:rsidRPr="00654C61">
        <w:rPr>
          <w:rFonts w:ascii="Times New Roman" w:hAnsi="Times New Roman" w:cs="Times New Roman"/>
          <w:sz w:val="28"/>
          <w:szCs w:val="28"/>
        </w:rPr>
        <w:t>)</w:t>
      </w:r>
      <w:r w:rsidR="00E023B3" w:rsidRPr="00654C61">
        <w:rPr>
          <w:rFonts w:ascii="Times New Roman" w:hAnsi="Times New Roman" w:cs="Times New Roman"/>
          <w:sz w:val="28"/>
          <w:szCs w:val="28"/>
        </w:rPr>
        <w:t>.</w:t>
      </w:r>
    </w:p>
    <w:p w14:paraId="3B708341" w14:textId="77777777" w:rsidR="00643ABD" w:rsidRPr="00643ABD" w:rsidRDefault="00643ABD" w:rsidP="00643ABD">
      <w:pPr>
        <w:pStyle w:val="a3"/>
        <w:tabs>
          <w:tab w:val="left" w:pos="567"/>
          <w:tab w:val="left" w:pos="993"/>
        </w:tabs>
        <w:spacing w:after="0" w:line="240" w:lineRule="auto"/>
        <w:ind w:left="0"/>
        <w:jc w:val="both"/>
        <w:rPr>
          <w:rFonts w:ascii="Times New Roman" w:hAnsi="Times New Roman" w:cs="Times New Roman"/>
          <w:sz w:val="16"/>
          <w:szCs w:val="16"/>
        </w:rPr>
      </w:pPr>
    </w:p>
    <w:p w14:paraId="4C42AF65" w14:textId="6549765E" w:rsidR="00127317" w:rsidRPr="00127317" w:rsidRDefault="00117583" w:rsidP="009D4DFC">
      <w:pPr>
        <w:pStyle w:val="a3"/>
        <w:tabs>
          <w:tab w:val="left" w:pos="567"/>
          <w:tab w:val="left" w:pos="993"/>
        </w:tabs>
        <w:spacing w:after="0" w:line="240" w:lineRule="auto"/>
        <w:ind w:left="0" w:firstLine="567"/>
        <w:jc w:val="both"/>
        <w:rPr>
          <w:rFonts w:ascii="Times New Roman" w:hAnsi="Times New Roman" w:cs="Times New Roman"/>
          <w:sz w:val="28"/>
          <w:szCs w:val="28"/>
        </w:rPr>
      </w:pPr>
      <w:r w:rsidRPr="00127317">
        <w:rPr>
          <w:rFonts w:ascii="Times New Roman" w:hAnsi="Times New Roman" w:cs="Times New Roman"/>
          <w:sz w:val="28"/>
          <w:szCs w:val="28"/>
        </w:rPr>
        <w:t>За</w:t>
      </w:r>
      <w:r w:rsidR="00F531A5" w:rsidRPr="00127317">
        <w:rPr>
          <w:rFonts w:ascii="Times New Roman" w:hAnsi="Times New Roman" w:cs="Times New Roman"/>
          <w:sz w:val="28"/>
          <w:szCs w:val="28"/>
        </w:rPr>
        <w:t xml:space="preserve"> </w:t>
      </w:r>
      <w:r w:rsidR="0086648D" w:rsidRPr="00127317">
        <w:rPr>
          <w:rFonts w:ascii="Times New Roman" w:hAnsi="Times New Roman" w:cs="Times New Roman"/>
          <w:sz w:val="28"/>
          <w:szCs w:val="28"/>
        </w:rPr>
        <w:t>9 месяц</w:t>
      </w:r>
      <w:r w:rsidRPr="00127317">
        <w:rPr>
          <w:rFonts w:ascii="Times New Roman" w:hAnsi="Times New Roman" w:cs="Times New Roman"/>
          <w:sz w:val="28"/>
          <w:szCs w:val="28"/>
        </w:rPr>
        <w:t>ев</w:t>
      </w:r>
      <w:r w:rsidR="00F531A5" w:rsidRPr="00127317">
        <w:rPr>
          <w:rFonts w:ascii="Times New Roman" w:hAnsi="Times New Roman" w:cs="Times New Roman"/>
          <w:sz w:val="28"/>
          <w:szCs w:val="28"/>
        </w:rPr>
        <w:t xml:space="preserve"> </w:t>
      </w:r>
      <w:r w:rsidR="00862FA3" w:rsidRPr="00127317">
        <w:rPr>
          <w:rFonts w:ascii="Times New Roman" w:hAnsi="Times New Roman" w:cs="Times New Roman"/>
          <w:sz w:val="28"/>
          <w:szCs w:val="28"/>
        </w:rPr>
        <w:t>20</w:t>
      </w:r>
      <w:r w:rsidR="00127317" w:rsidRPr="00127317">
        <w:rPr>
          <w:rFonts w:ascii="Times New Roman" w:hAnsi="Times New Roman" w:cs="Times New Roman"/>
          <w:sz w:val="28"/>
          <w:szCs w:val="28"/>
        </w:rPr>
        <w:t>20</w:t>
      </w:r>
      <w:r w:rsidR="00F531A5" w:rsidRPr="00127317">
        <w:rPr>
          <w:rFonts w:ascii="Times New Roman" w:hAnsi="Times New Roman" w:cs="Times New Roman"/>
          <w:sz w:val="28"/>
          <w:szCs w:val="28"/>
        </w:rPr>
        <w:t xml:space="preserve"> года финансовые санкции применены к </w:t>
      </w:r>
      <w:r w:rsidR="00127317" w:rsidRPr="00127317">
        <w:rPr>
          <w:rFonts w:ascii="Times New Roman" w:hAnsi="Times New Roman" w:cs="Times New Roman"/>
          <w:sz w:val="28"/>
          <w:szCs w:val="28"/>
        </w:rPr>
        <w:t>109</w:t>
      </w:r>
      <w:r w:rsidR="00F531A5" w:rsidRPr="00127317">
        <w:rPr>
          <w:rFonts w:ascii="Times New Roman" w:hAnsi="Times New Roman" w:cs="Times New Roman"/>
          <w:sz w:val="28"/>
          <w:szCs w:val="28"/>
        </w:rPr>
        <w:t xml:space="preserve"> медицинск</w:t>
      </w:r>
      <w:r w:rsidR="002B70AE" w:rsidRPr="00127317">
        <w:rPr>
          <w:rFonts w:ascii="Times New Roman" w:hAnsi="Times New Roman" w:cs="Times New Roman"/>
          <w:sz w:val="28"/>
          <w:szCs w:val="28"/>
        </w:rPr>
        <w:t>ой</w:t>
      </w:r>
      <w:r w:rsidR="00F531A5" w:rsidRPr="00127317">
        <w:rPr>
          <w:rFonts w:ascii="Times New Roman" w:hAnsi="Times New Roman" w:cs="Times New Roman"/>
          <w:sz w:val="28"/>
          <w:szCs w:val="28"/>
        </w:rPr>
        <w:t xml:space="preserve"> организаци</w:t>
      </w:r>
      <w:r w:rsidR="002B70AE" w:rsidRPr="00127317">
        <w:rPr>
          <w:rFonts w:ascii="Times New Roman" w:hAnsi="Times New Roman" w:cs="Times New Roman"/>
          <w:sz w:val="28"/>
          <w:szCs w:val="28"/>
        </w:rPr>
        <w:t>и, что больше аналогичного показателя 201</w:t>
      </w:r>
      <w:r w:rsidR="00127317" w:rsidRPr="00127317">
        <w:rPr>
          <w:rFonts w:ascii="Times New Roman" w:hAnsi="Times New Roman" w:cs="Times New Roman"/>
          <w:sz w:val="28"/>
          <w:szCs w:val="28"/>
        </w:rPr>
        <w:t>9</w:t>
      </w:r>
      <w:r w:rsidR="002B70AE" w:rsidRPr="00127317">
        <w:rPr>
          <w:rFonts w:ascii="Times New Roman" w:hAnsi="Times New Roman" w:cs="Times New Roman"/>
          <w:sz w:val="28"/>
          <w:szCs w:val="28"/>
        </w:rPr>
        <w:t xml:space="preserve"> года на </w:t>
      </w:r>
      <w:r w:rsidR="00127317" w:rsidRPr="00127317">
        <w:rPr>
          <w:rFonts w:ascii="Times New Roman" w:hAnsi="Times New Roman" w:cs="Times New Roman"/>
          <w:sz w:val="28"/>
          <w:szCs w:val="28"/>
        </w:rPr>
        <w:t>19,78</w:t>
      </w:r>
      <w:r w:rsidR="002B70AE" w:rsidRPr="00127317">
        <w:rPr>
          <w:rFonts w:ascii="Times New Roman" w:hAnsi="Times New Roman" w:cs="Times New Roman"/>
          <w:sz w:val="28"/>
          <w:szCs w:val="28"/>
        </w:rPr>
        <w:t>%</w:t>
      </w:r>
      <w:r w:rsidR="00127317" w:rsidRPr="00127317">
        <w:rPr>
          <w:rFonts w:ascii="Times New Roman" w:hAnsi="Times New Roman" w:cs="Times New Roman"/>
          <w:sz w:val="28"/>
          <w:szCs w:val="28"/>
        </w:rPr>
        <w:t>.</w:t>
      </w:r>
      <w:r w:rsidR="00F531A5" w:rsidRPr="00127317">
        <w:rPr>
          <w:rFonts w:ascii="Times New Roman" w:hAnsi="Times New Roman" w:cs="Times New Roman"/>
          <w:sz w:val="28"/>
          <w:szCs w:val="28"/>
        </w:rPr>
        <w:t xml:space="preserve"> </w:t>
      </w:r>
    </w:p>
    <w:p w14:paraId="154B5044" w14:textId="616CBE90" w:rsidR="00127317" w:rsidRDefault="00572EA4" w:rsidP="00572EA4">
      <w:pPr>
        <w:pStyle w:val="a3"/>
        <w:tabs>
          <w:tab w:val="left" w:pos="567"/>
          <w:tab w:val="left" w:pos="993"/>
        </w:tabs>
        <w:spacing w:after="0" w:line="240" w:lineRule="auto"/>
        <w:ind w:left="0"/>
        <w:jc w:val="both"/>
        <w:rPr>
          <w:rFonts w:ascii="Times New Roman" w:hAnsi="Times New Roman" w:cs="Times New Roman"/>
          <w:sz w:val="28"/>
          <w:szCs w:val="28"/>
          <w:highlight w:val="yellow"/>
        </w:rPr>
      </w:pPr>
      <w:r>
        <w:rPr>
          <w:noProof/>
          <w:lang w:eastAsia="ru-RU"/>
        </w:rPr>
        <w:lastRenderedPageBreak/>
        <w:drawing>
          <wp:inline distT="0" distB="0" distL="0" distR="0" wp14:anchorId="23D78FF4" wp14:editId="271082EB">
            <wp:extent cx="5993130" cy="2486025"/>
            <wp:effectExtent l="0" t="0" r="7620" b="9525"/>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2B12BCF3" w14:textId="3C607CEC" w:rsidR="00185A34" w:rsidRPr="00D56A67" w:rsidRDefault="00D965D1" w:rsidP="009D4DFC">
      <w:pPr>
        <w:pStyle w:val="a3"/>
        <w:tabs>
          <w:tab w:val="left" w:pos="567"/>
          <w:tab w:val="left" w:pos="993"/>
        </w:tabs>
        <w:spacing w:after="0" w:line="240" w:lineRule="auto"/>
        <w:ind w:left="0" w:firstLine="567"/>
        <w:jc w:val="both"/>
        <w:rPr>
          <w:rFonts w:ascii="Times New Roman" w:hAnsi="Times New Roman" w:cs="Times New Roman"/>
          <w:sz w:val="28"/>
          <w:szCs w:val="28"/>
        </w:rPr>
      </w:pPr>
      <w:r w:rsidRPr="00D56A67">
        <w:rPr>
          <w:rFonts w:ascii="Times New Roman" w:hAnsi="Times New Roman" w:cs="Times New Roman"/>
          <w:sz w:val="28"/>
          <w:szCs w:val="28"/>
        </w:rPr>
        <w:t>Н</w:t>
      </w:r>
      <w:r w:rsidR="00F531A5" w:rsidRPr="00D56A67">
        <w:rPr>
          <w:rFonts w:ascii="Times New Roman" w:hAnsi="Times New Roman" w:cs="Times New Roman"/>
          <w:sz w:val="28"/>
          <w:szCs w:val="28"/>
        </w:rPr>
        <w:t xml:space="preserve">аибольшие суммы </w:t>
      </w:r>
      <w:r w:rsidR="00185A34" w:rsidRPr="00D56A67">
        <w:rPr>
          <w:rFonts w:ascii="Times New Roman" w:hAnsi="Times New Roman" w:cs="Times New Roman"/>
          <w:sz w:val="28"/>
          <w:szCs w:val="28"/>
        </w:rPr>
        <w:t xml:space="preserve">поступили от: </w:t>
      </w:r>
    </w:p>
    <w:p w14:paraId="421FA174" w14:textId="635E6EC4" w:rsidR="00D965D1" w:rsidRPr="00D56A67" w:rsidRDefault="00D965D1" w:rsidP="00D965D1">
      <w:pPr>
        <w:pStyle w:val="a3"/>
        <w:numPr>
          <w:ilvl w:val="0"/>
          <w:numId w:val="3"/>
        </w:numPr>
        <w:tabs>
          <w:tab w:val="left" w:pos="993"/>
        </w:tabs>
        <w:ind w:left="0" w:firstLine="567"/>
        <w:rPr>
          <w:rFonts w:ascii="Times New Roman" w:hAnsi="Times New Roman" w:cs="Times New Roman"/>
          <w:sz w:val="28"/>
          <w:szCs w:val="28"/>
        </w:rPr>
      </w:pPr>
      <w:r w:rsidRPr="00D56A67">
        <w:rPr>
          <w:rFonts w:ascii="Times New Roman" w:hAnsi="Times New Roman" w:cs="Times New Roman"/>
          <w:sz w:val="28"/>
          <w:szCs w:val="28"/>
        </w:rPr>
        <w:t>ГБУЗ АО «Северодвинская городская больница № 2 СМП» – 4,722 млн.руб. (12,65% от общей суммы прочих неналоговых доходов;</w:t>
      </w:r>
    </w:p>
    <w:p w14:paraId="00383960" w14:textId="7722B51A" w:rsidR="002B70AE" w:rsidRPr="00D56A67" w:rsidRDefault="002B70AE" w:rsidP="00CE0D8A">
      <w:pPr>
        <w:pStyle w:val="a3"/>
        <w:numPr>
          <w:ilvl w:val="0"/>
          <w:numId w:val="3"/>
        </w:numPr>
        <w:tabs>
          <w:tab w:val="left" w:pos="993"/>
        </w:tabs>
        <w:spacing w:after="0" w:line="240" w:lineRule="auto"/>
        <w:ind w:left="0" w:firstLine="567"/>
        <w:jc w:val="both"/>
        <w:rPr>
          <w:rFonts w:ascii="Times New Roman" w:hAnsi="Times New Roman" w:cs="Times New Roman"/>
          <w:sz w:val="28"/>
          <w:szCs w:val="28"/>
        </w:rPr>
      </w:pPr>
      <w:r w:rsidRPr="00D56A67">
        <w:rPr>
          <w:rFonts w:ascii="Times New Roman" w:hAnsi="Times New Roman" w:cs="Times New Roman"/>
          <w:sz w:val="28"/>
          <w:szCs w:val="28"/>
        </w:rPr>
        <w:t xml:space="preserve">ГБУЗ АО «Архангельская областная клиническая больница» – </w:t>
      </w:r>
      <w:r w:rsidR="00D965D1" w:rsidRPr="00D56A67">
        <w:rPr>
          <w:rFonts w:ascii="Times New Roman" w:hAnsi="Times New Roman" w:cs="Times New Roman"/>
          <w:sz w:val="28"/>
          <w:szCs w:val="28"/>
        </w:rPr>
        <w:t xml:space="preserve">3,978 млн.руб. </w:t>
      </w:r>
      <w:r w:rsidR="00D56A67" w:rsidRPr="00D56A67">
        <w:rPr>
          <w:rFonts w:ascii="Times New Roman" w:hAnsi="Times New Roman" w:cs="Times New Roman"/>
          <w:sz w:val="28"/>
          <w:szCs w:val="28"/>
        </w:rPr>
        <w:t>(10,66%)</w:t>
      </w:r>
      <w:r w:rsidR="00D965D1" w:rsidRPr="00D56A67">
        <w:rPr>
          <w:rFonts w:ascii="Times New Roman" w:hAnsi="Times New Roman" w:cs="Times New Roman"/>
          <w:sz w:val="28"/>
          <w:szCs w:val="28"/>
        </w:rPr>
        <w:t>;</w:t>
      </w:r>
    </w:p>
    <w:p w14:paraId="7697C6F7" w14:textId="433610A2" w:rsidR="00185A34" w:rsidRPr="00D56A67" w:rsidRDefault="00185A34" w:rsidP="00CE0D8A">
      <w:pPr>
        <w:pStyle w:val="a3"/>
        <w:numPr>
          <w:ilvl w:val="0"/>
          <w:numId w:val="3"/>
        </w:numPr>
        <w:tabs>
          <w:tab w:val="left" w:pos="993"/>
        </w:tabs>
        <w:spacing w:after="0" w:line="240" w:lineRule="auto"/>
        <w:ind w:left="0" w:firstLine="567"/>
        <w:jc w:val="both"/>
        <w:rPr>
          <w:rFonts w:ascii="Times New Roman" w:hAnsi="Times New Roman" w:cs="Times New Roman"/>
          <w:sz w:val="28"/>
          <w:szCs w:val="28"/>
        </w:rPr>
      </w:pPr>
      <w:r w:rsidRPr="00D56A67">
        <w:rPr>
          <w:rFonts w:ascii="Times New Roman" w:hAnsi="Times New Roman" w:cs="Times New Roman"/>
          <w:sz w:val="28"/>
          <w:szCs w:val="28"/>
        </w:rPr>
        <w:t>ГБУЗ АО «</w:t>
      </w:r>
      <w:r w:rsidR="002B70AE" w:rsidRPr="00D56A67">
        <w:rPr>
          <w:rFonts w:ascii="Times New Roman" w:hAnsi="Times New Roman" w:cs="Times New Roman"/>
          <w:sz w:val="28"/>
          <w:szCs w:val="28"/>
        </w:rPr>
        <w:t>Архангельский клинический онкологический диспансер</w:t>
      </w:r>
      <w:r w:rsidRPr="00D56A67">
        <w:rPr>
          <w:rFonts w:ascii="Times New Roman" w:hAnsi="Times New Roman" w:cs="Times New Roman"/>
          <w:sz w:val="28"/>
          <w:szCs w:val="28"/>
        </w:rPr>
        <w:t xml:space="preserve">» – </w:t>
      </w:r>
      <w:r w:rsidR="00D56A67" w:rsidRPr="00D56A67">
        <w:rPr>
          <w:rFonts w:ascii="Times New Roman" w:hAnsi="Times New Roman" w:cs="Times New Roman"/>
          <w:sz w:val="28"/>
          <w:szCs w:val="28"/>
        </w:rPr>
        <w:t>3,970</w:t>
      </w:r>
      <w:r w:rsidRPr="00D56A67">
        <w:rPr>
          <w:rFonts w:ascii="Times New Roman" w:hAnsi="Times New Roman" w:cs="Times New Roman"/>
          <w:sz w:val="28"/>
          <w:szCs w:val="28"/>
        </w:rPr>
        <w:t xml:space="preserve"> млн.руб. (</w:t>
      </w:r>
      <w:r w:rsidR="00D56A67" w:rsidRPr="00D56A67">
        <w:rPr>
          <w:rFonts w:ascii="Times New Roman" w:hAnsi="Times New Roman" w:cs="Times New Roman"/>
          <w:sz w:val="28"/>
          <w:szCs w:val="28"/>
        </w:rPr>
        <w:t>10,64</w:t>
      </w:r>
      <w:r w:rsidR="002B70AE" w:rsidRPr="00D56A67">
        <w:rPr>
          <w:rFonts w:ascii="Times New Roman" w:hAnsi="Times New Roman" w:cs="Times New Roman"/>
          <w:sz w:val="28"/>
          <w:szCs w:val="28"/>
        </w:rPr>
        <w:t>%</w:t>
      </w:r>
      <w:r w:rsidRPr="00D56A67">
        <w:rPr>
          <w:rFonts w:ascii="Times New Roman" w:hAnsi="Times New Roman" w:cs="Times New Roman"/>
          <w:sz w:val="28"/>
          <w:szCs w:val="28"/>
        </w:rPr>
        <w:t>);</w:t>
      </w:r>
    </w:p>
    <w:p w14:paraId="38A92C32" w14:textId="731416D6" w:rsidR="0055451B" w:rsidRPr="00D56A67" w:rsidRDefault="0055451B" w:rsidP="00CE0D8A">
      <w:pPr>
        <w:pStyle w:val="a3"/>
        <w:numPr>
          <w:ilvl w:val="0"/>
          <w:numId w:val="3"/>
        </w:numPr>
        <w:tabs>
          <w:tab w:val="left" w:pos="993"/>
        </w:tabs>
        <w:spacing w:after="0" w:line="240" w:lineRule="auto"/>
        <w:ind w:left="0" w:firstLine="567"/>
        <w:jc w:val="both"/>
        <w:rPr>
          <w:rFonts w:ascii="Times New Roman" w:hAnsi="Times New Roman" w:cs="Times New Roman"/>
          <w:sz w:val="28"/>
          <w:szCs w:val="28"/>
        </w:rPr>
      </w:pPr>
      <w:r w:rsidRPr="00D56A67">
        <w:rPr>
          <w:rFonts w:ascii="Times New Roman" w:hAnsi="Times New Roman" w:cs="Times New Roman"/>
          <w:sz w:val="28"/>
          <w:szCs w:val="28"/>
        </w:rPr>
        <w:t xml:space="preserve">ГБУЗ АО «Первая городская клиническая больница Е.Е. Волосевич» – </w:t>
      </w:r>
      <w:r w:rsidR="00D56A67" w:rsidRPr="00D56A67">
        <w:rPr>
          <w:rFonts w:ascii="Times New Roman" w:hAnsi="Times New Roman" w:cs="Times New Roman"/>
          <w:sz w:val="28"/>
          <w:szCs w:val="28"/>
        </w:rPr>
        <w:t>2,324</w:t>
      </w:r>
      <w:r w:rsidRPr="00D56A67">
        <w:rPr>
          <w:rFonts w:ascii="Times New Roman" w:hAnsi="Times New Roman" w:cs="Times New Roman"/>
          <w:sz w:val="28"/>
          <w:szCs w:val="28"/>
        </w:rPr>
        <w:t xml:space="preserve"> млн.руб. (</w:t>
      </w:r>
      <w:r w:rsidR="00D56A67" w:rsidRPr="00D56A67">
        <w:rPr>
          <w:rFonts w:ascii="Times New Roman" w:hAnsi="Times New Roman" w:cs="Times New Roman"/>
          <w:sz w:val="28"/>
          <w:szCs w:val="28"/>
        </w:rPr>
        <w:t>6,23%)</w:t>
      </w:r>
      <w:r w:rsidR="00E13A7F" w:rsidRPr="00D56A67">
        <w:rPr>
          <w:rFonts w:ascii="Times New Roman" w:hAnsi="Times New Roman" w:cs="Times New Roman"/>
          <w:sz w:val="28"/>
          <w:szCs w:val="28"/>
        </w:rPr>
        <w:t>.</w:t>
      </w:r>
    </w:p>
    <w:p w14:paraId="6F4FBA6C" w14:textId="58E3F799" w:rsidR="005024FD" w:rsidRPr="00515DE3" w:rsidRDefault="00D965D1" w:rsidP="009F5F16">
      <w:pPr>
        <w:rPr>
          <w:rFonts w:ascii="Times New Roman" w:hAnsi="Times New Roman" w:cs="Times New Roman"/>
          <w:sz w:val="16"/>
          <w:szCs w:val="16"/>
          <w:highlight w:val="yellow"/>
        </w:rPr>
      </w:pPr>
      <w:r>
        <w:rPr>
          <w:noProof/>
          <w:lang w:eastAsia="ru-RU"/>
        </w:rPr>
        <w:drawing>
          <wp:inline distT="0" distB="0" distL="0" distR="0" wp14:anchorId="3C9E9BF9" wp14:editId="3A794B95">
            <wp:extent cx="5993130" cy="2762250"/>
            <wp:effectExtent l="0" t="0" r="7620" b="0"/>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81B9842" w14:textId="4DE5D4A5" w:rsidR="007471BC" w:rsidRPr="00515DE3" w:rsidRDefault="009A005B" w:rsidP="009D4DFC">
      <w:pPr>
        <w:spacing w:after="0" w:line="240" w:lineRule="auto"/>
        <w:ind w:firstLine="567"/>
        <w:jc w:val="both"/>
        <w:rPr>
          <w:rFonts w:ascii="Times New Roman" w:hAnsi="Times New Roman" w:cs="Times New Roman"/>
          <w:sz w:val="28"/>
          <w:szCs w:val="28"/>
          <w:highlight w:val="yellow"/>
        </w:rPr>
      </w:pPr>
      <w:r w:rsidRPr="009D70B0">
        <w:rPr>
          <w:rFonts w:ascii="Times New Roman" w:hAnsi="Times New Roman" w:cs="Times New Roman"/>
          <w:sz w:val="28"/>
          <w:szCs w:val="28"/>
        </w:rPr>
        <w:t xml:space="preserve">Следует отметить, что в </w:t>
      </w:r>
      <w:r w:rsidR="00E13A7F" w:rsidRPr="009D70B0">
        <w:rPr>
          <w:rFonts w:ascii="Times New Roman" w:hAnsi="Times New Roman" w:cs="Times New Roman"/>
          <w:sz w:val="28"/>
          <w:szCs w:val="28"/>
        </w:rPr>
        <w:t>ноябре</w:t>
      </w:r>
      <w:r w:rsidRPr="009D70B0">
        <w:rPr>
          <w:rFonts w:ascii="Times New Roman" w:hAnsi="Times New Roman" w:cs="Times New Roman"/>
          <w:sz w:val="28"/>
          <w:szCs w:val="28"/>
        </w:rPr>
        <w:t xml:space="preserve"> текущего года </w:t>
      </w:r>
      <w:r w:rsidR="007471BC" w:rsidRPr="009D70B0">
        <w:rPr>
          <w:rFonts w:ascii="Times New Roman" w:hAnsi="Times New Roman" w:cs="Times New Roman"/>
          <w:sz w:val="28"/>
          <w:szCs w:val="28"/>
        </w:rPr>
        <w:t xml:space="preserve">подготовлен законопроект о внесении изменений в областной закон о бюджете ТФОМС, которыми </w:t>
      </w:r>
      <w:r w:rsidR="007471BC" w:rsidRPr="001369A2">
        <w:rPr>
          <w:rFonts w:ascii="Times New Roman" w:hAnsi="Times New Roman" w:cs="Times New Roman"/>
          <w:sz w:val="28"/>
          <w:szCs w:val="28"/>
        </w:rPr>
        <w:t>предлагается увеличить доходы за счет дополнительного поступления неналоговых доходов</w:t>
      </w:r>
      <w:r w:rsidR="001369A2" w:rsidRPr="001369A2">
        <w:rPr>
          <w:rFonts w:ascii="Times New Roman" w:hAnsi="Times New Roman" w:cs="Times New Roman"/>
          <w:sz w:val="28"/>
          <w:szCs w:val="28"/>
        </w:rPr>
        <w:t>.</w:t>
      </w:r>
    </w:p>
    <w:p w14:paraId="017187B0" w14:textId="3CD69C2D" w:rsidR="009A005B" w:rsidRPr="00515DE3" w:rsidRDefault="007471BC" w:rsidP="009D4DFC">
      <w:pPr>
        <w:spacing w:after="0" w:line="240" w:lineRule="auto"/>
        <w:ind w:firstLine="567"/>
        <w:jc w:val="both"/>
        <w:rPr>
          <w:rFonts w:ascii="Times New Roman" w:hAnsi="Times New Roman" w:cs="Times New Roman"/>
          <w:color w:val="FF0000"/>
          <w:sz w:val="16"/>
          <w:szCs w:val="16"/>
          <w:highlight w:val="yellow"/>
        </w:rPr>
      </w:pPr>
      <w:r w:rsidRPr="00515DE3">
        <w:rPr>
          <w:rFonts w:ascii="Times New Roman" w:hAnsi="Times New Roman" w:cs="Times New Roman"/>
          <w:color w:val="FF0000"/>
          <w:sz w:val="28"/>
          <w:szCs w:val="28"/>
          <w:highlight w:val="yellow"/>
        </w:rPr>
        <w:t xml:space="preserve"> </w:t>
      </w:r>
    </w:p>
    <w:p w14:paraId="5DABFBAC" w14:textId="6748F530" w:rsidR="009A005B" w:rsidRPr="00673323" w:rsidRDefault="009A005B" w:rsidP="009D4DFC">
      <w:pPr>
        <w:spacing w:after="0" w:line="240" w:lineRule="auto"/>
        <w:ind w:firstLine="567"/>
        <w:jc w:val="both"/>
        <w:rPr>
          <w:rFonts w:ascii="Times New Roman" w:hAnsi="Times New Roman" w:cs="Times New Roman"/>
          <w:sz w:val="28"/>
          <w:szCs w:val="28"/>
        </w:rPr>
      </w:pPr>
      <w:r w:rsidRPr="00673323">
        <w:rPr>
          <w:rFonts w:ascii="Times New Roman" w:hAnsi="Times New Roman" w:cs="Times New Roman"/>
          <w:sz w:val="28"/>
          <w:szCs w:val="28"/>
        </w:rPr>
        <w:t>Структура неналоговых доходов представлена на диаграмме</w:t>
      </w:r>
      <w:r w:rsidR="0004424D" w:rsidRPr="00673323">
        <w:rPr>
          <w:rFonts w:ascii="Times New Roman" w:hAnsi="Times New Roman" w:cs="Times New Roman"/>
          <w:sz w:val="28"/>
          <w:szCs w:val="28"/>
        </w:rPr>
        <w:t>:</w:t>
      </w:r>
    </w:p>
    <w:p w14:paraId="4CA7A5BF" w14:textId="143A2F12" w:rsidR="0004424D" w:rsidRPr="007971CD" w:rsidRDefault="00673323" w:rsidP="00673323">
      <w:pPr>
        <w:spacing w:after="0" w:line="240" w:lineRule="auto"/>
        <w:jc w:val="both"/>
        <w:rPr>
          <w:rFonts w:ascii="Times New Roman" w:hAnsi="Times New Roman" w:cs="Times New Roman"/>
          <w:color w:val="FF0000"/>
          <w:sz w:val="28"/>
          <w:szCs w:val="28"/>
        </w:rPr>
      </w:pPr>
      <w:r w:rsidRPr="007971CD">
        <w:rPr>
          <w:noProof/>
          <w:lang w:eastAsia="ru-RU"/>
        </w:rPr>
        <w:lastRenderedPageBreak/>
        <w:drawing>
          <wp:inline distT="0" distB="0" distL="0" distR="0" wp14:anchorId="172C732C" wp14:editId="7171086C">
            <wp:extent cx="6056769" cy="1982470"/>
            <wp:effectExtent l="0" t="0" r="127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7C89F768" w14:textId="77777777" w:rsidR="004B567A" w:rsidRDefault="00C50216" w:rsidP="009D4DFC">
      <w:pPr>
        <w:pStyle w:val="a3"/>
        <w:tabs>
          <w:tab w:val="left" w:pos="567"/>
          <w:tab w:val="left" w:pos="993"/>
        </w:tabs>
        <w:spacing w:after="0" w:line="240" w:lineRule="auto"/>
        <w:ind w:left="0"/>
        <w:jc w:val="both"/>
        <w:rPr>
          <w:rFonts w:ascii="Times New Roman" w:hAnsi="Times New Roman" w:cs="Times New Roman"/>
          <w:color w:val="FF0000"/>
          <w:sz w:val="28"/>
          <w:szCs w:val="28"/>
        </w:rPr>
      </w:pPr>
      <w:r w:rsidRPr="007971CD">
        <w:rPr>
          <w:rFonts w:ascii="Times New Roman" w:hAnsi="Times New Roman" w:cs="Times New Roman"/>
          <w:sz w:val="28"/>
          <w:szCs w:val="28"/>
        </w:rPr>
        <w:tab/>
      </w:r>
      <w:r w:rsidRPr="007971CD">
        <w:rPr>
          <w:rFonts w:ascii="Times New Roman" w:hAnsi="Times New Roman" w:cs="Times New Roman"/>
          <w:color w:val="FF0000"/>
          <w:sz w:val="28"/>
          <w:szCs w:val="28"/>
        </w:rPr>
        <w:t xml:space="preserve"> </w:t>
      </w:r>
    </w:p>
    <w:p w14:paraId="4BB1CA0E" w14:textId="53E5557A" w:rsidR="00D3275B" w:rsidRPr="000E4FD0" w:rsidRDefault="00F73541" w:rsidP="004B567A">
      <w:pPr>
        <w:pStyle w:val="a3"/>
        <w:tabs>
          <w:tab w:val="left" w:pos="567"/>
          <w:tab w:val="left" w:pos="993"/>
        </w:tabs>
        <w:spacing w:after="0" w:line="240" w:lineRule="auto"/>
        <w:ind w:left="0" w:firstLine="567"/>
        <w:jc w:val="both"/>
        <w:rPr>
          <w:rFonts w:ascii="Times New Roman" w:hAnsi="Times New Roman" w:cs="Times New Roman"/>
          <w:sz w:val="28"/>
          <w:szCs w:val="28"/>
        </w:rPr>
      </w:pPr>
      <w:r w:rsidRPr="007971CD">
        <w:rPr>
          <w:rFonts w:ascii="Times New Roman" w:hAnsi="Times New Roman" w:cs="Times New Roman"/>
          <w:sz w:val="28"/>
          <w:szCs w:val="28"/>
        </w:rPr>
        <w:t xml:space="preserve">Безвозмездные поступления за </w:t>
      </w:r>
      <w:r w:rsidR="0086648D" w:rsidRPr="007971CD">
        <w:rPr>
          <w:rFonts w:ascii="Times New Roman" w:hAnsi="Times New Roman" w:cs="Times New Roman"/>
          <w:sz w:val="28"/>
          <w:szCs w:val="28"/>
        </w:rPr>
        <w:t>9 месяц</w:t>
      </w:r>
      <w:r w:rsidRPr="007971CD">
        <w:rPr>
          <w:rFonts w:ascii="Times New Roman" w:hAnsi="Times New Roman" w:cs="Times New Roman"/>
          <w:sz w:val="28"/>
          <w:szCs w:val="28"/>
        </w:rPr>
        <w:t>е</w:t>
      </w:r>
      <w:r w:rsidR="0004424D" w:rsidRPr="007971CD">
        <w:rPr>
          <w:rFonts w:ascii="Times New Roman" w:hAnsi="Times New Roman" w:cs="Times New Roman"/>
          <w:sz w:val="28"/>
          <w:szCs w:val="28"/>
        </w:rPr>
        <w:t>в</w:t>
      </w:r>
      <w:r w:rsidRPr="007971CD">
        <w:rPr>
          <w:rFonts w:ascii="Times New Roman" w:hAnsi="Times New Roman" w:cs="Times New Roman"/>
          <w:sz w:val="28"/>
          <w:szCs w:val="28"/>
        </w:rPr>
        <w:t xml:space="preserve"> </w:t>
      </w:r>
      <w:r w:rsidR="00862FA3" w:rsidRPr="007971CD">
        <w:rPr>
          <w:rFonts w:ascii="Times New Roman" w:hAnsi="Times New Roman" w:cs="Times New Roman"/>
          <w:sz w:val="28"/>
          <w:szCs w:val="28"/>
        </w:rPr>
        <w:t>20</w:t>
      </w:r>
      <w:r w:rsidR="000E4FD0" w:rsidRPr="007971CD">
        <w:rPr>
          <w:rFonts w:ascii="Times New Roman" w:hAnsi="Times New Roman" w:cs="Times New Roman"/>
          <w:sz w:val="28"/>
          <w:szCs w:val="28"/>
        </w:rPr>
        <w:t>20</w:t>
      </w:r>
      <w:r w:rsidRPr="007971CD">
        <w:rPr>
          <w:rFonts w:ascii="Times New Roman" w:hAnsi="Times New Roman" w:cs="Times New Roman"/>
          <w:sz w:val="28"/>
          <w:szCs w:val="28"/>
        </w:rPr>
        <w:t xml:space="preserve"> года составили </w:t>
      </w:r>
      <w:r w:rsidR="000E4FD0" w:rsidRPr="007971CD">
        <w:rPr>
          <w:rFonts w:ascii="Times New Roman" w:hAnsi="Times New Roman" w:cs="Times New Roman"/>
          <w:sz w:val="28"/>
          <w:szCs w:val="28"/>
        </w:rPr>
        <w:t>18 194,381 млн.руб. или 75,57% от утвержденных значений, что больше чем за 9 месяцев 2019 года на 1 166,709</w:t>
      </w:r>
      <w:r w:rsidR="0004424D" w:rsidRPr="007971CD">
        <w:rPr>
          <w:rFonts w:ascii="Times New Roman" w:hAnsi="Times New Roman" w:cs="Times New Roman"/>
          <w:sz w:val="28"/>
          <w:szCs w:val="28"/>
        </w:rPr>
        <w:t xml:space="preserve"> млн.</w:t>
      </w:r>
      <w:r w:rsidRPr="007971CD">
        <w:rPr>
          <w:rFonts w:ascii="Times New Roman" w:hAnsi="Times New Roman" w:cs="Times New Roman"/>
          <w:sz w:val="28"/>
          <w:szCs w:val="28"/>
        </w:rPr>
        <w:t>руб.</w:t>
      </w:r>
      <w:r w:rsidRPr="007971CD">
        <w:rPr>
          <w:rFonts w:ascii="Times New Roman" w:hAnsi="Times New Roman" w:cs="Times New Roman"/>
          <w:b/>
          <w:sz w:val="28"/>
          <w:szCs w:val="28"/>
        </w:rPr>
        <w:t xml:space="preserve"> </w:t>
      </w:r>
      <w:r w:rsidRPr="007971CD">
        <w:rPr>
          <w:rFonts w:ascii="Times New Roman" w:hAnsi="Times New Roman" w:cs="Times New Roman"/>
          <w:sz w:val="28"/>
          <w:szCs w:val="28"/>
        </w:rPr>
        <w:t>(</w:t>
      </w:r>
      <w:r w:rsidR="000E4FD0" w:rsidRPr="007971CD">
        <w:rPr>
          <w:rFonts w:ascii="Times New Roman" w:hAnsi="Times New Roman" w:cs="Times New Roman"/>
          <w:sz w:val="28"/>
          <w:szCs w:val="28"/>
        </w:rPr>
        <w:t>на 6,85%</w:t>
      </w:r>
      <w:r w:rsidRPr="007971CD">
        <w:rPr>
          <w:rFonts w:ascii="Times New Roman" w:hAnsi="Times New Roman" w:cs="Times New Roman"/>
          <w:sz w:val="28"/>
          <w:szCs w:val="28"/>
        </w:rPr>
        <w:t>)</w:t>
      </w:r>
      <w:r w:rsidR="00712CC4" w:rsidRPr="007971CD">
        <w:rPr>
          <w:rFonts w:ascii="Times New Roman" w:hAnsi="Times New Roman" w:cs="Times New Roman"/>
          <w:sz w:val="28"/>
          <w:szCs w:val="28"/>
        </w:rPr>
        <w:t xml:space="preserve">, </w:t>
      </w:r>
      <w:r w:rsidR="00D3275B" w:rsidRPr="007971CD">
        <w:rPr>
          <w:rFonts w:ascii="Times New Roman" w:hAnsi="Times New Roman" w:cs="Times New Roman"/>
          <w:sz w:val="28"/>
          <w:szCs w:val="28"/>
        </w:rPr>
        <w:t>из них:</w:t>
      </w:r>
      <w:r w:rsidR="00D3275B" w:rsidRPr="000E4FD0">
        <w:rPr>
          <w:rFonts w:ascii="Times New Roman" w:hAnsi="Times New Roman" w:cs="Times New Roman"/>
          <w:sz w:val="28"/>
          <w:szCs w:val="28"/>
        </w:rPr>
        <w:t xml:space="preserve"> </w:t>
      </w:r>
    </w:p>
    <w:p w14:paraId="5B89BFAD" w14:textId="51BBCD5A" w:rsidR="00D3275B" w:rsidRPr="007971CD" w:rsidRDefault="008E303D" w:rsidP="009A3809">
      <w:pPr>
        <w:pStyle w:val="a3"/>
        <w:numPr>
          <w:ilvl w:val="0"/>
          <w:numId w:val="4"/>
        </w:numPr>
        <w:tabs>
          <w:tab w:val="left" w:pos="567"/>
          <w:tab w:val="left" w:pos="993"/>
        </w:tabs>
        <w:spacing w:after="0" w:line="240" w:lineRule="auto"/>
        <w:ind w:left="0" w:firstLine="0"/>
        <w:jc w:val="both"/>
        <w:rPr>
          <w:rFonts w:ascii="Times New Roman" w:hAnsi="Times New Roman" w:cs="Times New Roman"/>
          <w:sz w:val="28"/>
          <w:szCs w:val="28"/>
        </w:rPr>
      </w:pPr>
      <w:r w:rsidRPr="007971CD">
        <w:rPr>
          <w:rFonts w:ascii="Times New Roman" w:hAnsi="Times New Roman" w:cs="Times New Roman"/>
          <w:sz w:val="28"/>
          <w:szCs w:val="28"/>
        </w:rPr>
        <w:t xml:space="preserve">17 893,421 млн.руб. </w:t>
      </w:r>
      <w:r w:rsidR="0028662D" w:rsidRPr="007971CD">
        <w:rPr>
          <w:rFonts w:ascii="Times New Roman" w:hAnsi="Times New Roman" w:cs="Times New Roman"/>
          <w:sz w:val="28"/>
          <w:szCs w:val="28"/>
        </w:rPr>
        <w:t xml:space="preserve">– </w:t>
      </w:r>
      <w:r w:rsidR="008B5E74" w:rsidRPr="007971CD">
        <w:rPr>
          <w:rFonts w:ascii="Times New Roman" w:hAnsi="Times New Roman" w:cs="Times New Roman"/>
          <w:sz w:val="28"/>
          <w:szCs w:val="28"/>
        </w:rPr>
        <w:t xml:space="preserve">это </w:t>
      </w:r>
      <w:r w:rsidR="00AB5833" w:rsidRPr="007971CD">
        <w:rPr>
          <w:rFonts w:ascii="Times New Roman" w:hAnsi="Times New Roman" w:cs="Times New Roman"/>
          <w:sz w:val="28"/>
          <w:szCs w:val="28"/>
        </w:rPr>
        <w:t xml:space="preserve">средства </w:t>
      </w:r>
      <w:r w:rsidR="00B2326F" w:rsidRPr="007971CD">
        <w:rPr>
          <w:rFonts w:ascii="Times New Roman" w:hAnsi="Times New Roman" w:cs="Times New Roman"/>
          <w:sz w:val="28"/>
          <w:szCs w:val="28"/>
        </w:rPr>
        <w:t>субвенци</w:t>
      </w:r>
      <w:r w:rsidR="00AB5833" w:rsidRPr="007971CD">
        <w:rPr>
          <w:rFonts w:ascii="Times New Roman" w:hAnsi="Times New Roman" w:cs="Times New Roman"/>
          <w:sz w:val="28"/>
          <w:szCs w:val="28"/>
        </w:rPr>
        <w:t>и</w:t>
      </w:r>
      <w:r w:rsidR="00B2326F" w:rsidRPr="007971CD">
        <w:rPr>
          <w:rFonts w:ascii="Times New Roman" w:hAnsi="Times New Roman" w:cs="Times New Roman"/>
          <w:sz w:val="28"/>
          <w:szCs w:val="28"/>
        </w:rPr>
        <w:t xml:space="preserve"> из бюджета </w:t>
      </w:r>
      <w:r w:rsidR="00727229" w:rsidRPr="007971CD">
        <w:rPr>
          <w:rFonts w:ascii="Times New Roman" w:hAnsi="Times New Roman" w:cs="Times New Roman"/>
          <w:sz w:val="28"/>
          <w:szCs w:val="28"/>
        </w:rPr>
        <w:t>Ф</w:t>
      </w:r>
      <w:r w:rsidR="00B2326F" w:rsidRPr="007971CD">
        <w:rPr>
          <w:rFonts w:ascii="Times New Roman" w:hAnsi="Times New Roman" w:cs="Times New Roman"/>
          <w:sz w:val="28"/>
          <w:szCs w:val="28"/>
        </w:rPr>
        <w:t xml:space="preserve">ФОМС на финансовое обеспечение организации ОМС на территориях субъектов </w:t>
      </w:r>
      <w:r w:rsidR="00D3275B" w:rsidRPr="007971CD">
        <w:rPr>
          <w:rFonts w:ascii="Times New Roman" w:hAnsi="Times New Roman" w:cs="Times New Roman"/>
          <w:sz w:val="28"/>
          <w:szCs w:val="28"/>
        </w:rPr>
        <w:t>Р</w:t>
      </w:r>
      <w:r w:rsidR="002B1A08" w:rsidRPr="007971CD">
        <w:rPr>
          <w:rFonts w:ascii="Times New Roman" w:hAnsi="Times New Roman" w:cs="Times New Roman"/>
          <w:sz w:val="28"/>
          <w:szCs w:val="28"/>
        </w:rPr>
        <w:t>Ф</w:t>
      </w:r>
      <w:r w:rsidR="00AB5833" w:rsidRPr="007971CD">
        <w:rPr>
          <w:rFonts w:ascii="Times New Roman" w:hAnsi="Times New Roman" w:cs="Times New Roman"/>
          <w:sz w:val="28"/>
          <w:szCs w:val="28"/>
        </w:rPr>
        <w:t xml:space="preserve">, которые составили </w:t>
      </w:r>
      <w:r w:rsidR="0028662D" w:rsidRPr="007971CD">
        <w:rPr>
          <w:rFonts w:ascii="Times New Roman" w:hAnsi="Times New Roman" w:cs="Times New Roman"/>
          <w:sz w:val="28"/>
          <w:szCs w:val="28"/>
        </w:rPr>
        <w:t>7</w:t>
      </w:r>
      <w:r w:rsidR="009E1137" w:rsidRPr="007971CD">
        <w:rPr>
          <w:rFonts w:ascii="Times New Roman" w:hAnsi="Times New Roman" w:cs="Times New Roman"/>
          <w:sz w:val="28"/>
          <w:szCs w:val="28"/>
        </w:rPr>
        <w:t>5</w:t>
      </w:r>
      <w:r w:rsidR="00AB5833" w:rsidRPr="007971CD">
        <w:rPr>
          <w:rFonts w:ascii="Times New Roman" w:hAnsi="Times New Roman" w:cs="Times New Roman"/>
          <w:sz w:val="28"/>
          <w:szCs w:val="28"/>
        </w:rPr>
        <w:t xml:space="preserve">% от общего объема </w:t>
      </w:r>
      <w:r w:rsidR="009E1137" w:rsidRPr="007971CD">
        <w:rPr>
          <w:rFonts w:ascii="Times New Roman" w:hAnsi="Times New Roman" w:cs="Times New Roman"/>
          <w:sz w:val="28"/>
          <w:szCs w:val="28"/>
        </w:rPr>
        <w:t>субвенции</w:t>
      </w:r>
      <w:r w:rsidR="00AB5833" w:rsidRPr="007971CD">
        <w:rPr>
          <w:rFonts w:ascii="Times New Roman" w:hAnsi="Times New Roman" w:cs="Times New Roman"/>
          <w:sz w:val="28"/>
          <w:szCs w:val="28"/>
        </w:rPr>
        <w:t xml:space="preserve">, </w:t>
      </w:r>
      <w:r w:rsidR="00E75368" w:rsidRPr="007971CD">
        <w:rPr>
          <w:rFonts w:ascii="Times New Roman" w:hAnsi="Times New Roman" w:cs="Times New Roman"/>
          <w:sz w:val="28"/>
          <w:szCs w:val="28"/>
        </w:rPr>
        <w:t>предусмотренн</w:t>
      </w:r>
      <w:r w:rsidR="009E1137" w:rsidRPr="007971CD">
        <w:rPr>
          <w:rFonts w:ascii="Times New Roman" w:hAnsi="Times New Roman" w:cs="Times New Roman"/>
          <w:sz w:val="28"/>
          <w:szCs w:val="28"/>
        </w:rPr>
        <w:t>ой</w:t>
      </w:r>
      <w:r w:rsidR="00E75368" w:rsidRPr="007971CD">
        <w:rPr>
          <w:rFonts w:ascii="Times New Roman" w:hAnsi="Times New Roman" w:cs="Times New Roman"/>
          <w:sz w:val="28"/>
          <w:szCs w:val="28"/>
        </w:rPr>
        <w:t xml:space="preserve"> областным законом о бюджете ТФОМС </w:t>
      </w:r>
      <w:r w:rsidR="0028662D" w:rsidRPr="007971CD">
        <w:rPr>
          <w:rFonts w:ascii="Times New Roman" w:hAnsi="Times New Roman" w:cs="Times New Roman"/>
          <w:sz w:val="28"/>
          <w:szCs w:val="28"/>
        </w:rPr>
        <w:t>на 20</w:t>
      </w:r>
      <w:r w:rsidRPr="007971CD">
        <w:rPr>
          <w:rFonts w:ascii="Times New Roman" w:hAnsi="Times New Roman" w:cs="Times New Roman"/>
          <w:sz w:val="28"/>
          <w:szCs w:val="28"/>
        </w:rPr>
        <w:t>20</w:t>
      </w:r>
      <w:r w:rsidR="0028662D" w:rsidRPr="007971CD">
        <w:rPr>
          <w:rFonts w:ascii="Times New Roman" w:hAnsi="Times New Roman" w:cs="Times New Roman"/>
          <w:sz w:val="28"/>
          <w:szCs w:val="28"/>
        </w:rPr>
        <w:t xml:space="preserve"> год </w:t>
      </w:r>
      <w:r w:rsidR="00E75368" w:rsidRPr="007971CD">
        <w:rPr>
          <w:rFonts w:ascii="Times New Roman" w:hAnsi="Times New Roman" w:cs="Times New Roman"/>
          <w:sz w:val="28"/>
          <w:szCs w:val="28"/>
        </w:rPr>
        <w:t xml:space="preserve">и </w:t>
      </w:r>
      <w:r w:rsidR="00AB5833" w:rsidRPr="007971CD">
        <w:rPr>
          <w:rFonts w:ascii="Times New Roman" w:hAnsi="Times New Roman" w:cs="Times New Roman"/>
          <w:sz w:val="28"/>
          <w:szCs w:val="28"/>
        </w:rPr>
        <w:t>утвержденн</w:t>
      </w:r>
      <w:r w:rsidR="009E1137" w:rsidRPr="007971CD">
        <w:rPr>
          <w:rFonts w:ascii="Times New Roman" w:hAnsi="Times New Roman" w:cs="Times New Roman"/>
          <w:sz w:val="28"/>
          <w:szCs w:val="28"/>
        </w:rPr>
        <w:t>ой</w:t>
      </w:r>
      <w:r w:rsidR="00AB5833" w:rsidRPr="007971CD">
        <w:rPr>
          <w:rFonts w:ascii="Times New Roman" w:hAnsi="Times New Roman" w:cs="Times New Roman"/>
          <w:sz w:val="28"/>
          <w:szCs w:val="28"/>
        </w:rPr>
        <w:t xml:space="preserve"> </w:t>
      </w:r>
      <w:r w:rsidR="00727229" w:rsidRPr="007971CD">
        <w:rPr>
          <w:rFonts w:ascii="Times New Roman" w:hAnsi="Times New Roman" w:cs="Times New Roman"/>
          <w:sz w:val="28"/>
          <w:szCs w:val="28"/>
        </w:rPr>
        <w:t xml:space="preserve">в </w:t>
      </w:r>
      <w:r w:rsidR="003A511C" w:rsidRPr="007971CD">
        <w:rPr>
          <w:rFonts w:ascii="Times New Roman" w:hAnsi="Times New Roman" w:cs="Times New Roman"/>
          <w:sz w:val="28"/>
          <w:szCs w:val="28"/>
        </w:rPr>
        <w:t>п</w:t>
      </w:r>
      <w:r w:rsidR="00AB5833" w:rsidRPr="007971CD">
        <w:rPr>
          <w:rFonts w:ascii="Times New Roman" w:hAnsi="Times New Roman" w:cs="Times New Roman"/>
          <w:sz w:val="28"/>
          <w:szCs w:val="28"/>
        </w:rPr>
        <w:t>риложени</w:t>
      </w:r>
      <w:r w:rsidR="00727229" w:rsidRPr="007971CD">
        <w:rPr>
          <w:rFonts w:ascii="Times New Roman" w:hAnsi="Times New Roman" w:cs="Times New Roman"/>
          <w:sz w:val="28"/>
          <w:szCs w:val="28"/>
        </w:rPr>
        <w:t>и</w:t>
      </w:r>
      <w:r w:rsidR="00AB5833" w:rsidRPr="007971CD">
        <w:rPr>
          <w:rFonts w:ascii="Times New Roman" w:hAnsi="Times New Roman" w:cs="Times New Roman"/>
          <w:sz w:val="28"/>
          <w:szCs w:val="28"/>
        </w:rPr>
        <w:t xml:space="preserve"> №</w:t>
      </w:r>
      <w:r w:rsidR="003A511C" w:rsidRPr="007971CD">
        <w:rPr>
          <w:rFonts w:ascii="Times New Roman" w:hAnsi="Times New Roman" w:cs="Times New Roman"/>
          <w:sz w:val="28"/>
          <w:szCs w:val="28"/>
        </w:rPr>
        <w:t xml:space="preserve"> </w:t>
      </w:r>
      <w:r w:rsidR="00AB5833" w:rsidRPr="007971CD">
        <w:rPr>
          <w:rFonts w:ascii="Times New Roman" w:hAnsi="Times New Roman" w:cs="Times New Roman"/>
          <w:sz w:val="28"/>
          <w:szCs w:val="28"/>
        </w:rPr>
        <w:t xml:space="preserve">6 к Федеральному закону </w:t>
      </w:r>
      <w:r w:rsidR="007971CD" w:rsidRPr="007971CD">
        <w:rPr>
          <w:rFonts w:ascii="Times New Roman" w:hAnsi="Times New Roman" w:cs="Times New Roman"/>
          <w:sz w:val="28"/>
          <w:szCs w:val="28"/>
        </w:rPr>
        <w:t xml:space="preserve">от 02.12.2019 № 382-ФЗ </w:t>
      </w:r>
      <w:r w:rsidR="00AB5833" w:rsidRPr="007971CD">
        <w:rPr>
          <w:rFonts w:ascii="Times New Roman" w:hAnsi="Times New Roman" w:cs="Times New Roman"/>
          <w:sz w:val="28"/>
          <w:szCs w:val="28"/>
        </w:rPr>
        <w:t>«</w:t>
      </w:r>
      <w:r w:rsidR="003A511C" w:rsidRPr="007971CD">
        <w:rPr>
          <w:rFonts w:ascii="Times New Roman" w:hAnsi="Times New Roman" w:cs="Times New Roman"/>
          <w:sz w:val="28"/>
          <w:szCs w:val="28"/>
        </w:rPr>
        <w:t xml:space="preserve">О бюджете Федерального фонда обязательного медицинского страхования на </w:t>
      </w:r>
      <w:r w:rsidR="00862FA3" w:rsidRPr="007971CD">
        <w:rPr>
          <w:rFonts w:ascii="Times New Roman" w:hAnsi="Times New Roman" w:cs="Times New Roman"/>
          <w:sz w:val="28"/>
          <w:szCs w:val="28"/>
        </w:rPr>
        <w:t>20</w:t>
      </w:r>
      <w:r w:rsidR="007971CD" w:rsidRPr="007971CD">
        <w:rPr>
          <w:rFonts w:ascii="Times New Roman" w:hAnsi="Times New Roman" w:cs="Times New Roman"/>
          <w:sz w:val="28"/>
          <w:szCs w:val="28"/>
        </w:rPr>
        <w:t>20</w:t>
      </w:r>
      <w:r w:rsidR="003A511C" w:rsidRPr="007971CD">
        <w:rPr>
          <w:rFonts w:ascii="Times New Roman" w:hAnsi="Times New Roman" w:cs="Times New Roman"/>
          <w:sz w:val="28"/>
          <w:szCs w:val="28"/>
        </w:rPr>
        <w:t xml:space="preserve"> год и на плановый период 20</w:t>
      </w:r>
      <w:r w:rsidR="0028662D" w:rsidRPr="007971CD">
        <w:rPr>
          <w:rFonts w:ascii="Times New Roman" w:hAnsi="Times New Roman" w:cs="Times New Roman"/>
          <w:sz w:val="28"/>
          <w:szCs w:val="28"/>
        </w:rPr>
        <w:t>2</w:t>
      </w:r>
      <w:r w:rsidR="007971CD" w:rsidRPr="007971CD">
        <w:rPr>
          <w:rFonts w:ascii="Times New Roman" w:hAnsi="Times New Roman" w:cs="Times New Roman"/>
          <w:sz w:val="28"/>
          <w:szCs w:val="28"/>
        </w:rPr>
        <w:t>1</w:t>
      </w:r>
      <w:r w:rsidR="003A511C" w:rsidRPr="007971CD">
        <w:rPr>
          <w:rFonts w:ascii="Times New Roman" w:hAnsi="Times New Roman" w:cs="Times New Roman"/>
          <w:sz w:val="28"/>
          <w:szCs w:val="28"/>
        </w:rPr>
        <w:t xml:space="preserve"> и 202</w:t>
      </w:r>
      <w:r w:rsidR="007971CD" w:rsidRPr="007971CD">
        <w:rPr>
          <w:rFonts w:ascii="Times New Roman" w:hAnsi="Times New Roman" w:cs="Times New Roman"/>
          <w:sz w:val="28"/>
          <w:szCs w:val="28"/>
        </w:rPr>
        <w:t>2</w:t>
      </w:r>
      <w:r w:rsidR="003A511C" w:rsidRPr="007971CD">
        <w:rPr>
          <w:rFonts w:ascii="Times New Roman" w:hAnsi="Times New Roman" w:cs="Times New Roman"/>
          <w:sz w:val="28"/>
          <w:szCs w:val="28"/>
        </w:rPr>
        <w:t xml:space="preserve"> годов</w:t>
      </w:r>
      <w:r w:rsidR="00AB5833" w:rsidRPr="007971CD">
        <w:rPr>
          <w:rFonts w:ascii="Times New Roman" w:hAnsi="Times New Roman" w:cs="Times New Roman"/>
          <w:sz w:val="28"/>
          <w:szCs w:val="28"/>
        </w:rPr>
        <w:t>»</w:t>
      </w:r>
      <w:r w:rsidR="00B2326F" w:rsidRPr="007971CD">
        <w:rPr>
          <w:rFonts w:ascii="Times New Roman" w:hAnsi="Times New Roman" w:cs="Times New Roman"/>
          <w:sz w:val="28"/>
          <w:szCs w:val="28"/>
        </w:rPr>
        <w:t>;</w:t>
      </w:r>
      <w:r w:rsidR="008B5E74" w:rsidRPr="007971CD">
        <w:rPr>
          <w:rFonts w:ascii="Times New Roman" w:hAnsi="Times New Roman" w:cs="Times New Roman"/>
          <w:sz w:val="28"/>
          <w:szCs w:val="28"/>
        </w:rPr>
        <w:t xml:space="preserve"> </w:t>
      </w:r>
    </w:p>
    <w:p w14:paraId="0BCCE246" w14:textId="4ACDD02E" w:rsidR="00B2326F" w:rsidRDefault="001023D2" w:rsidP="00CE0D8A">
      <w:pPr>
        <w:pStyle w:val="a3"/>
        <w:numPr>
          <w:ilvl w:val="0"/>
          <w:numId w:val="4"/>
        </w:numPr>
        <w:tabs>
          <w:tab w:val="left" w:pos="567"/>
          <w:tab w:val="left" w:pos="993"/>
        </w:tabs>
        <w:spacing w:after="0" w:line="240" w:lineRule="auto"/>
        <w:ind w:left="0" w:firstLine="0"/>
        <w:jc w:val="both"/>
        <w:rPr>
          <w:rFonts w:ascii="Times New Roman" w:hAnsi="Times New Roman" w:cs="Times New Roman"/>
          <w:sz w:val="28"/>
          <w:szCs w:val="28"/>
        </w:rPr>
      </w:pPr>
      <w:r w:rsidRPr="00014DB8">
        <w:rPr>
          <w:rFonts w:ascii="Times New Roman" w:hAnsi="Times New Roman" w:cs="Times New Roman"/>
          <w:sz w:val="28"/>
          <w:szCs w:val="28"/>
        </w:rPr>
        <w:t>278,088</w:t>
      </w:r>
      <w:r w:rsidR="00D3275B" w:rsidRPr="00014DB8">
        <w:rPr>
          <w:rFonts w:ascii="Times New Roman" w:hAnsi="Times New Roman" w:cs="Times New Roman"/>
          <w:sz w:val="28"/>
          <w:szCs w:val="28"/>
        </w:rPr>
        <w:t xml:space="preserve"> млн. руб. (</w:t>
      </w:r>
      <w:r w:rsidRPr="00014DB8">
        <w:rPr>
          <w:rFonts w:ascii="Times New Roman" w:hAnsi="Times New Roman" w:cs="Times New Roman"/>
          <w:sz w:val="28"/>
          <w:szCs w:val="28"/>
        </w:rPr>
        <w:t>84,97</w:t>
      </w:r>
      <w:r w:rsidR="00D3275B" w:rsidRPr="00014DB8">
        <w:rPr>
          <w:rFonts w:ascii="Times New Roman" w:hAnsi="Times New Roman" w:cs="Times New Roman"/>
          <w:sz w:val="28"/>
          <w:szCs w:val="28"/>
        </w:rPr>
        <w:t>%)</w:t>
      </w:r>
      <w:r w:rsidR="00B2326F" w:rsidRPr="00014DB8">
        <w:rPr>
          <w:rFonts w:ascii="Times New Roman" w:hAnsi="Times New Roman" w:cs="Times New Roman"/>
          <w:sz w:val="28"/>
          <w:szCs w:val="28"/>
        </w:rPr>
        <w:t xml:space="preserve"> прочие межбюджетные трансферты, передаваемые в бюджет </w:t>
      </w:r>
      <w:r w:rsidR="00F14B54" w:rsidRPr="00014DB8">
        <w:rPr>
          <w:rFonts w:ascii="Times New Roman" w:hAnsi="Times New Roman" w:cs="Times New Roman"/>
          <w:sz w:val="28"/>
          <w:szCs w:val="28"/>
        </w:rPr>
        <w:t>ТФОМС</w:t>
      </w:r>
      <w:r w:rsidR="00D3275B" w:rsidRPr="00014DB8">
        <w:rPr>
          <w:rFonts w:ascii="Times New Roman" w:hAnsi="Times New Roman" w:cs="Times New Roman"/>
          <w:sz w:val="28"/>
          <w:szCs w:val="28"/>
        </w:rPr>
        <w:t>.</w:t>
      </w:r>
      <w:r w:rsidR="00B2326F" w:rsidRPr="00014DB8">
        <w:rPr>
          <w:rFonts w:ascii="Times New Roman" w:hAnsi="Times New Roman" w:cs="Times New Roman"/>
          <w:sz w:val="28"/>
          <w:szCs w:val="28"/>
        </w:rPr>
        <w:t xml:space="preserve"> Данные средства поступили в рамках осуществления межтерриториальных расчетов за медицинскую помощь, оказанную </w:t>
      </w:r>
      <w:r w:rsidR="00F14B54" w:rsidRPr="00014DB8">
        <w:rPr>
          <w:rFonts w:ascii="Times New Roman" w:hAnsi="Times New Roman" w:cs="Times New Roman"/>
          <w:sz w:val="28"/>
          <w:szCs w:val="28"/>
        </w:rPr>
        <w:t>МО</w:t>
      </w:r>
      <w:r w:rsidR="00B2326F" w:rsidRPr="00014DB8">
        <w:rPr>
          <w:rFonts w:ascii="Times New Roman" w:hAnsi="Times New Roman" w:cs="Times New Roman"/>
          <w:sz w:val="28"/>
          <w:szCs w:val="28"/>
        </w:rPr>
        <w:t xml:space="preserve"> Архангельской области лицам, застрахованным на территориях других</w:t>
      </w:r>
      <w:r w:rsidR="002C4C73" w:rsidRPr="00014DB8">
        <w:rPr>
          <w:rFonts w:ascii="Times New Roman" w:hAnsi="Times New Roman" w:cs="Times New Roman"/>
          <w:sz w:val="28"/>
          <w:szCs w:val="28"/>
        </w:rPr>
        <w:t xml:space="preserve"> субъектов Российской Федерации;</w:t>
      </w:r>
    </w:p>
    <w:p w14:paraId="5B4B4F6B" w14:textId="0AF1AEC5" w:rsidR="002D2423" w:rsidRPr="007971CD" w:rsidRDefault="002D2423" w:rsidP="00CE0D8A">
      <w:pPr>
        <w:pStyle w:val="a3"/>
        <w:numPr>
          <w:ilvl w:val="0"/>
          <w:numId w:val="4"/>
        </w:numPr>
        <w:tabs>
          <w:tab w:val="left" w:pos="567"/>
          <w:tab w:val="left" w:pos="993"/>
        </w:tabs>
        <w:spacing w:after="0" w:line="240" w:lineRule="auto"/>
        <w:ind w:left="0" w:firstLine="0"/>
        <w:jc w:val="both"/>
        <w:rPr>
          <w:rFonts w:ascii="Times New Roman" w:hAnsi="Times New Roman" w:cs="Times New Roman"/>
          <w:sz w:val="28"/>
          <w:szCs w:val="28"/>
        </w:rPr>
      </w:pPr>
      <w:r w:rsidRPr="007971CD">
        <w:rPr>
          <w:rFonts w:ascii="Times New Roman" w:hAnsi="Times New Roman" w:cs="Times New Roman"/>
          <w:sz w:val="28"/>
          <w:szCs w:val="28"/>
        </w:rPr>
        <w:t>131,855</w:t>
      </w:r>
      <w:r w:rsidR="007971CD" w:rsidRPr="007971CD">
        <w:rPr>
          <w:rFonts w:ascii="Times New Roman" w:hAnsi="Times New Roman" w:cs="Times New Roman"/>
          <w:sz w:val="28"/>
          <w:szCs w:val="28"/>
        </w:rPr>
        <w:t xml:space="preserve"> млн.руб. (областным законом о бюджете ТФОМС плановые значения не предусмотрены) – межбюджетные трансферты, передаваемые бюджету ТФОМС на финансовое обеспечение формирования нормированного страхового запаса территориального фонда обязательного медицинского страхования. Данный межбюджетный трансферт поступает из бюджета ФФОМС в целях софинансирования расходов медицинских организаций на оплату труда врачей и среднего медицинского персонала. Согласно распоряжению Правительства РФ от 06.03.2020 № 543-р «Об утверждении распределения в 2020 году иных межбюджетных трансфертов из бюджета Федерального фонда обязательного медицинского страхования бюджетам территориальных фондов обязательного медицинского страхования для софинансирования расходов медицинских организаций на оплату труда врачей и среднего медицинского персонала» для Архангельской области предусмотрено 175,806 млн.руб.</w:t>
      </w:r>
      <w:r w:rsidR="008941A9">
        <w:rPr>
          <w:rFonts w:ascii="Times New Roman" w:hAnsi="Times New Roman" w:cs="Times New Roman"/>
          <w:sz w:val="28"/>
          <w:szCs w:val="28"/>
        </w:rPr>
        <w:t xml:space="preserve"> За 9 месяцев поступило 75% от предусмотренного для региона объема</w:t>
      </w:r>
      <w:r w:rsidR="007971CD" w:rsidRPr="007971CD">
        <w:rPr>
          <w:rFonts w:ascii="Times New Roman" w:hAnsi="Times New Roman" w:cs="Times New Roman"/>
          <w:sz w:val="28"/>
          <w:szCs w:val="28"/>
        </w:rPr>
        <w:t>;</w:t>
      </w:r>
    </w:p>
    <w:p w14:paraId="7332B5B4" w14:textId="15F18C25" w:rsidR="002D2423" w:rsidRPr="007971CD" w:rsidRDefault="002D2423" w:rsidP="00CE0D8A">
      <w:pPr>
        <w:pStyle w:val="a3"/>
        <w:numPr>
          <w:ilvl w:val="0"/>
          <w:numId w:val="4"/>
        </w:numPr>
        <w:tabs>
          <w:tab w:val="left" w:pos="567"/>
          <w:tab w:val="left" w:pos="993"/>
        </w:tabs>
        <w:spacing w:after="0" w:line="240" w:lineRule="auto"/>
        <w:ind w:left="0" w:firstLine="0"/>
        <w:jc w:val="both"/>
        <w:rPr>
          <w:rFonts w:ascii="Times New Roman" w:hAnsi="Times New Roman" w:cs="Times New Roman"/>
          <w:sz w:val="28"/>
          <w:szCs w:val="28"/>
        </w:rPr>
      </w:pPr>
      <w:r w:rsidRPr="007971CD">
        <w:rPr>
          <w:rFonts w:ascii="Times New Roman" w:hAnsi="Times New Roman" w:cs="Times New Roman"/>
          <w:sz w:val="28"/>
          <w:szCs w:val="28"/>
        </w:rPr>
        <w:t>7,265</w:t>
      </w:r>
      <w:r w:rsidR="007971CD" w:rsidRPr="007971CD">
        <w:rPr>
          <w:rFonts w:ascii="Times New Roman" w:hAnsi="Times New Roman" w:cs="Times New Roman"/>
          <w:sz w:val="28"/>
          <w:szCs w:val="28"/>
        </w:rPr>
        <w:t xml:space="preserve"> млн.руб. (областным законом о бюджете ТФОМС плановые значения не предусмотрены) – межбюджетный трансферт из бюджета ФФОМС бюджетам ТФОМС на финансовое обеспечение осуществления денежных выплат стимулирующего характера медицинским работникам за выявление он</w:t>
      </w:r>
      <w:r w:rsidR="007971CD" w:rsidRPr="007971CD">
        <w:rPr>
          <w:rFonts w:ascii="Times New Roman" w:hAnsi="Times New Roman" w:cs="Times New Roman"/>
          <w:sz w:val="28"/>
          <w:szCs w:val="28"/>
        </w:rPr>
        <w:lastRenderedPageBreak/>
        <w:t>кологических заболеваний в ходе проведения диспансеризации и профилактических медицинских осмотров населения. Согласно распоряжению Правительства РФ от 06.03.2020 № 545-р «Об утверждении распределения в 2020 году иных межбюджетных трансфертов из бюджета Федерального фонда обязательного медицинского страхования бюджетам территориальных фондов обязательного медицинского страхования на финансовое обеспечение осуществления денежных выплат стимулирующего характера медицинским работникам за выявление онкологических заболеваний в ходе проведения диспансеризации и профилактических медицинских осмотров населения» для Архангельской области предусмотрено 14,531 млн.руб. При этом, следует учитывать, что согласно пункту 5 Правил предоставления межбюджетных трансфертов из бюджета Федерального фонда обязательного медицинского страхования бюджетам территориальных фондов обязательного медицинского страхования на финансовое обеспечение осуществления денежных выплат стимулирующего характера медицинским работникам за выявление онкологических заболеваний в ходе проведения диспансеризации и профилактических медицинских осмотров населения, утверждённых постановлением Правительства РФ от 30.12.2019 № 1940, начиная с 7-го месяца года размер иных межбюджетных трансфертов, подлежащих ежемесячному перечислению бюджету ТФОМС, уменьшается на сумму остатков средств, образовавшихся в результате неполного их использования в текущем году;</w:t>
      </w:r>
    </w:p>
    <w:p w14:paraId="34F50298" w14:textId="77777777" w:rsidR="00014DB8" w:rsidRPr="002D2423" w:rsidRDefault="00014DB8" w:rsidP="00CE0D8A">
      <w:pPr>
        <w:pStyle w:val="a3"/>
        <w:numPr>
          <w:ilvl w:val="0"/>
          <w:numId w:val="4"/>
        </w:numPr>
        <w:tabs>
          <w:tab w:val="left" w:pos="567"/>
          <w:tab w:val="left" w:pos="993"/>
        </w:tabs>
        <w:spacing w:after="0" w:line="240" w:lineRule="auto"/>
        <w:ind w:left="0" w:firstLine="0"/>
        <w:jc w:val="both"/>
        <w:rPr>
          <w:rFonts w:ascii="Times New Roman" w:hAnsi="Times New Roman" w:cs="Times New Roman"/>
          <w:sz w:val="28"/>
          <w:szCs w:val="28"/>
        </w:rPr>
      </w:pPr>
      <w:r w:rsidRPr="002D2423">
        <w:rPr>
          <w:rFonts w:ascii="Times New Roman" w:hAnsi="Times New Roman" w:cs="Times New Roman"/>
          <w:sz w:val="28"/>
          <w:szCs w:val="28"/>
        </w:rPr>
        <w:t>3,087</w:t>
      </w:r>
      <w:r w:rsidR="002C4C73" w:rsidRPr="002D2423">
        <w:rPr>
          <w:rFonts w:ascii="Times New Roman" w:hAnsi="Times New Roman" w:cs="Times New Roman"/>
          <w:sz w:val="28"/>
          <w:szCs w:val="28"/>
        </w:rPr>
        <w:t xml:space="preserve"> млн. руб. </w:t>
      </w:r>
      <w:r w:rsidR="00E84178" w:rsidRPr="002D2423">
        <w:rPr>
          <w:rFonts w:ascii="Times New Roman" w:hAnsi="Times New Roman" w:cs="Times New Roman"/>
          <w:sz w:val="28"/>
          <w:szCs w:val="28"/>
        </w:rPr>
        <w:t>(</w:t>
      </w:r>
      <w:r w:rsidRPr="002D2423">
        <w:rPr>
          <w:rFonts w:ascii="Times New Roman" w:hAnsi="Times New Roman" w:cs="Times New Roman"/>
          <w:sz w:val="28"/>
          <w:szCs w:val="28"/>
        </w:rPr>
        <w:t>703,8</w:t>
      </w:r>
      <w:r w:rsidR="00E84178" w:rsidRPr="002D2423">
        <w:rPr>
          <w:rFonts w:ascii="Times New Roman" w:hAnsi="Times New Roman" w:cs="Times New Roman"/>
          <w:sz w:val="28"/>
          <w:szCs w:val="28"/>
        </w:rPr>
        <w:t xml:space="preserve">%) </w:t>
      </w:r>
      <w:r w:rsidR="002C4C73" w:rsidRPr="002D2423">
        <w:rPr>
          <w:rFonts w:ascii="Times New Roman" w:hAnsi="Times New Roman" w:cs="Times New Roman"/>
          <w:sz w:val="28"/>
          <w:szCs w:val="28"/>
        </w:rPr>
        <w:t>доходы бюджета ТФОМС от возврата остатков субсидий и иных межбюджетных трансфертов прошлых лет</w:t>
      </w:r>
      <w:r w:rsidRPr="002D2423">
        <w:rPr>
          <w:rFonts w:ascii="Times New Roman" w:hAnsi="Times New Roman" w:cs="Times New Roman"/>
          <w:sz w:val="28"/>
          <w:szCs w:val="28"/>
        </w:rPr>
        <w:t>, из них:</w:t>
      </w:r>
    </w:p>
    <w:p w14:paraId="72767F83" w14:textId="0D740CEC" w:rsidR="002C4C73" w:rsidRPr="008E37DD" w:rsidRDefault="00014DB8" w:rsidP="00014DB8">
      <w:pPr>
        <w:pStyle w:val="a3"/>
        <w:numPr>
          <w:ilvl w:val="0"/>
          <w:numId w:val="4"/>
        </w:numPr>
        <w:tabs>
          <w:tab w:val="left" w:pos="993"/>
          <w:tab w:val="left" w:pos="1134"/>
        </w:tabs>
        <w:spacing w:after="0" w:line="240" w:lineRule="auto"/>
        <w:ind w:left="567" w:firstLine="0"/>
        <w:jc w:val="both"/>
        <w:rPr>
          <w:rFonts w:ascii="Times New Roman" w:hAnsi="Times New Roman" w:cs="Times New Roman"/>
          <w:sz w:val="28"/>
          <w:szCs w:val="28"/>
        </w:rPr>
      </w:pPr>
      <w:r w:rsidRPr="002D2423">
        <w:rPr>
          <w:rFonts w:ascii="Times New Roman" w:hAnsi="Times New Roman" w:cs="Times New Roman"/>
          <w:sz w:val="28"/>
          <w:szCs w:val="28"/>
        </w:rPr>
        <w:t xml:space="preserve">1,948 млн.руб. (665,62%) – доходы от возврата остатков межбюджетных трансфертов прошлых лет на осуществление единовременных </w:t>
      </w:r>
      <w:r w:rsidRPr="008E37DD">
        <w:rPr>
          <w:rFonts w:ascii="Times New Roman" w:hAnsi="Times New Roman" w:cs="Times New Roman"/>
          <w:sz w:val="28"/>
          <w:szCs w:val="28"/>
        </w:rPr>
        <w:t>выплат медицинским работникам</w:t>
      </w:r>
      <w:r w:rsidR="002C4C73" w:rsidRPr="008E37DD">
        <w:rPr>
          <w:rFonts w:ascii="Times New Roman" w:hAnsi="Times New Roman" w:cs="Times New Roman"/>
          <w:sz w:val="28"/>
          <w:szCs w:val="28"/>
        </w:rPr>
        <w:t xml:space="preserve">; </w:t>
      </w:r>
    </w:p>
    <w:p w14:paraId="3820681E" w14:textId="7A6CF678" w:rsidR="00014DB8" w:rsidRPr="008E37DD" w:rsidRDefault="00014DB8" w:rsidP="00014DB8">
      <w:pPr>
        <w:pStyle w:val="a3"/>
        <w:numPr>
          <w:ilvl w:val="0"/>
          <w:numId w:val="4"/>
        </w:numPr>
        <w:tabs>
          <w:tab w:val="left" w:pos="993"/>
          <w:tab w:val="left" w:pos="1134"/>
        </w:tabs>
        <w:spacing w:after="0" w:line="240" w:lineRule="auto"/>
        <w:ind w:left="567" w:firstLine="0"/>
        <w:jc w:val="both"/>
        <w:rPr>
          <w:rFonts w:ascii="Times New Roman" w:hAnsi="Times New Roman" w:cs="Times New Roman"/>
          <w:sz w:val="28"/>
          <w:szCs w:val="28"/>
        </w:rPr>
      </w:pPr>
      <w:r w:rsidRPr="008E37DD">
        <w:rPr>
          <w:rFonts w:ascii="Times New Roman" w:hAnsi="Times New Roman" w:cs="Times New Roman"/>
          <w:sz w:val="28"/>
          <w:szCs w:val="28"/>
        </w:rPr>
        <w:t>1,139 млн.руб. (780,32%) – доходы от возврата остатков субсидий, субвенций и иных межбюджетных трансфертов, имеющих целевое назначение, прошлых лет;</w:t>
      </w:r>
    </w:p>
    <w:p w14:paraId="4C689994" w14:textId="5A2BBF00" w:rsidR="00D3275B" w:rsidRPr="002D2423" w:rsidRDefault="002D2423" w:rsidP="00CE0D8A">
      <w:pPr>
        <w:pStyle w:val="a3"/>
        <w:numPr>
          <w:ilvl w:val="0"/>
          <w:numId w:val="4"/>
        </w:numPr>
        <w:tabs>
          <w:tab w:val="left" w:pos="567"/>
          <w:tab w:val="left" w:pos="993"/>
        </w:tabs>
        <w:spacing w:after="0" w:line="240" w:lineRule="auto"/>
        <w:ind w:left="0" w:firstLine="0"/>
        <w:jc w:val="both"/>
        <w:rPr>
          <w:rFonts w:ascii="Times New Roman" w:hAnsi="Times New Roman" w:cs="Times New Roman"/>
          <w:sz w:val="28"/>
          <w:szCs w:val="28"/>
        </w:rPr>
      </w:pPr>
      <w:r w:rsidRPr="002D2423">
        <w:rPr>
          <w:rFonts w:ascii="Times New Roman" w:hAnsi="Times New Roman" w:cs="Times New Roman"/>
          <w:sz w:val="28"/>
          <w:szCs w:val="28"/>
        </w:rPr>
        <w:t>119,335</w:t>
      </w:r>
      <w:r w:rsidR="00E84178" w:rsidRPr="002D2423">
        <w:rPr>
          <w:rFonts w:ascii="Times New Roman" w:hAnsi="Times New Roman" w:cs="Times New Roman"/>
          <w:sz w:val="28"/>
          <w:szCs w:val="28"/>
        </w:rPr>
        <w:t xml:space="preserve"> млн.руб. со знаком «минус» (</w:t>
      </w:r>
      <w:r w:rsidRPr="002D2423">
        <w:rPr>
          <w:rFonts w:ascii="Times New Roman" w:hAnsi="Times New Roman" w:cs="Times New Roman"/>
          <w:sz w:val="28"/>
          <w:szCs w:val="28"/>
        </w:rPr>
        <w:t>109,47</w:t>
      </w:r>
      <w:r w:rsidR="00E84178" w:rsidRPr="002D2423">
        <w:rPr>
          <w:rFonts w:ascii="Times New Roman" w:hAnsi="Times New Roman" w:cs="Times New Roman"/>
          <w:sz w:val="28"/>
          <w:szCs w:val="28"/>
        </w:rPr>
        <w:t xml:space="preserve">%) </w:t>
      </w:r>
      <w:r w:rsidR="00D3275B" w:rsidRPr="002D2423">
        <w:rPr>
          <w:rFonts w:ascii="Times New Roman" w:hAnsi="Times New Roman" w:cs="Times New Roman"/>
          <w:sz w:val="28"/>
          <w:szCs w:val="28"/>
        </w:rPr>
        <w:t>возврат остатков субсидий, субвенций и иных межбюджетных трансфертов, имеющих целевое назначение, прошлых лет</w:t>
      </w:r>
      <w:r w:rsidR="00E84178" w:rsidRPr="002D2423">
        <w:rPr>
          <w:rFonts w:ascii="Times New Roman" w:hAnsi="Times New Roman" w:cs="Times New Roman"/>
          <w:sz w:val="28"/>
          <w:szCs w:val="28"/>
        </w:rPr>
        <w:t>.</w:t>
      </w:r>
      <w:r w:rsidR="00D3275B" w:rsidRPr="002D2423">
        <w:rPr>
          <w:rFonts w:ascii="Times New Roman" w:hAnsi="Times New Roman" w:cs="Times New Roman"/>
          <w:sz w:val="28"/>
          <w:szCs w:val="28"/>
        </w:rPr>
        <w:t xml:space="preserve"> </w:t>
      </w:r>
    </w:p>
    <w:p w14:paraId="13633B62" w14:textId="3AE37016" w:rsidR="00E84178" w:rsidRPr="00515DE3" w:rsidRDefault="00EE6CC5" w:rsidP="009D4DFC">
      <w:pPr>
        <w:pStyle w:val="a3"/>
        <w:tabs>
          <w:tab w:val="left" w:pos="993"/>
        </w:tabs>
        <w:spacing w:after="0" w:line="240" w:lineRule="auto"/>
        <w:ind w:left="0" w:firstLine="567"/>
        <w:jc w:val="both"/>
        <w:rPr>
          <w:rFonts w:ascii="Times New Roman" w:hAnsi="Times New Roman" w:cs="Times New Roman"/>
          <w:sz w:val="28"/>
          <w:szCs w:val="28"/>
          <w:highlight w:val="yellow"/>
        </w:rPr>
      </w:pPr>
      <w:r w:rsidRPr="008E37DD">
        <w:rPr>
          <w:rFonts w:ascii="Times New Roman" w:hAnsi="Times New Roman" w:cs="Times New Roman"/>
          <w:sz w:val="28"/>
          <w:szCs w:val="28"/>
        </w:rPr>
        <w:t>Следует отметить, что в ноябре текущего года подготовлен законопроект о внесении изменений в областной закон о бюджете ТФОМС, которыми предлагается увеличить доходы за счет поступления доходов от возврата остатков субсидий, субвенций и иных межбюджетных трансфертов, имеющих целевое назначение, прошлых лет</w:t>
      </w:r>
      <w:r w:rsidR="008E37DD">
        <w:rPr>
          <w:rFonts w:ascii="Times New Roman" w:hAnsi="Times New Roman" w:cs="Times New Roman"/>
          <w:sz w:val="28"/>
          <w:szCs w:val="28"/>
        </w:rPr>
        <w:t xml:space="preserve">. </w:t>
      </w:r>
    </w:p>
    <w:p w14:paraId="6FBC7FE7" w14:textId="77777777" w:rsidR="00DF7495" w:rsidRPr="00515DE3" w:rsidRDefault="00DF7495" w:rsidP="009D4DFC">
      <w:pPr>
        <w:pStyle w:val="a3"/>
        <w:tabs>
          <w:tab w:val="left" w:pos="993"/>
        </w:tabs>
        <w:spacing w:after="0" w:line="240" w:lineRule="auto"/>
        <w:ind w:left="0" w:firstLine="567"/>
        <w:jc w:val="both"/>
        <w:rPr>
          <w:rFonts w:ascii="Times New Roman" w:hAnsi="Times New Roman" w:cs="Times New Roman"/>
          <w:sz w:val="16"/>
          <w:szCs w:val="16"/>
          <w:highlight w:val="yellow"/>
        </w:rPr>
      </w:pPr>
    </w:p>
    <w:p w14:paraId="60E9DBBE" w14:textId="434CD859" w:rsidR="00E84178" w:rsidRPr="00FE0286" w:rsidRDefault="005069FF" w:rsidP="009D4DFC">
      <w:pPr>
        <w:pStyle w:val="a3"/>
        <w:tabs>
          <w:tab w:val="left" w:pos="993"/>
        </w:tabs>
        <w:spacing w:after="0" w:line="240" w:lineRule="auto"/>
        <w:ind w:left="0" w:firstLine="567"/>
        <w:jc w:val="both"/>
        <w:rPr>
          <w:rFonts w:ascii="Times New Roman" w:hAnsi="Times New Roman" w:cs="Times New Roman"/>
          <w:sz w:val="28"/>
          <w:szCs w:val="28"/>
        </w:rPr>
      </w:pPr>
      <w:r w:rsidRPr="00FE0286">
        <w:rPr>
          <w:rFonts w:ascii="Times New Roman" w:hAnsi="Times New Roman" w:cs="Times New Roman"/>
          <w:sz w:val="28"/>
          <w:szCs w:val="28"/>
        </w:rPr>
        <w:t>Структура неналоговых доходов представлена на диаграмме:</w:t>
      </w:r>
    </w:p>
    <w:p w14:paraId="7937860A" w14:textId="51269068" w:rsidR="00F5163B" w:rsidRPr="00515DE3" w:rsidRDefault="00121F7A" w:rsidP="009D4DFC">
      <w:pPr>
        <w:tabs>
          <w:tab w:val="left" w:pos="993"/>
        </w:tabs>
        <w:spacing w:after="0" w:line="240" w:lineRule="auto"/>
        <w:ind w:left="-567"/>
        <w:jc w:val="both"/>
        <w:rPr>
          <w:rFonts w:ascii="Times New Roman" w:hAnsi="Times New Roman" w:cs="Times New Roman"/>
          <w:sz w:val="28"/>
          <w:szCs w:val="28"/>
          <w:highlight w:val="yellow"/>
        </w:rPr>
      </w:pPr>
      <w:r>
        <w:rPr>
          <w:noProof/>
          <w:lang w:eastAsia="ru-RU"/>
        </w:rPr>
        <w:lastRenderedPageBreak/>
        <w:drawing>
          <wp:inline distT="0" distB="0" distL="0" distR="0" wp14:anchorId="4F7EC0D2" wp14:editId="11CA64C2">
            <wp:extent cx="6473190" cy="2308634"/>
            <wp:effectExtent l="0" t="0" r="3810" b="0"/>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5946647D" w14:textId="77777777" w:rsidR="004B567A" w:rsidRDefault="004B567A" w:rsidP="009D4DFC">
      <w:pPr>
        <w:pStyle w:val="a3"/>
        <w:tabs>
          <w:tab w:val="left" w:pos="993"/>
        </w:tabs>
        <w:spacing w:after="0" w:line="240" w:lineRule="auto"/>
        <w:ind w:left="0" w:firstLine="567"/>
        <w:jc w:val="both"/>
        <w:rPr>
          <w:rFonts w:ascii="Times New Roman" w:hAnsi="Times New Roman" w:cs="Times New Roman"/>
          <w:sz w:val="28"/>
          <w:szCs w:val="28"/>
        </w:rPr>
      </w:pPr>
    </w:p>
    <w:p w14:paraId="44E5A5D4" w14:textId="7A7A0010" w:rsidR="006336A0" w:rsidRPr="008E37DD" w:rsidRDefault="00B60B50" w:rsidP="009D4DFC">
      <w:pPr>
        <w:pStyle w:val="a3"/>
        <w:tabs>
          <w:tab w:val="left" w:pos="993"/>
        </w:tabs>
        <w:spacing w:after="0" w:line="240" w:lineRule="auto"/>
        <w:ind w:left="0" w:firstLine="567"/>
        <w:jc w:val="both"/>
        <w:rPr>
          <w:rFonts w:ascii="Times New Roman" w:hAnsi="Times New Roman" w:cs="Times New Roman"/>
          <w:sz w:val="28"/>
          <w:szCs w:val="28"/>
        </w:rPr>
      </w:pPr>
      <w:r w:rsidRPr="008E37DD">
        <w:rPr>
          <w:rFonts w:ascii="Times New Roman" w:hAnsi="Times New Roman" w:cs="Times New Roman"/>
          <w:sz w:val="28"/>
          <w:szCs w:val="28"/>
        </w:rPr>
        <w:t>С</w:t>
      </w:r>
      <w:r w:rsidR="006336A0" w:rsidRPr="008E37DD">
        <w:rPr>
          <w:rFonts w:ascii="Times New Roman" w:hAnsi="Times New Roman" w:cs="Times New Roman"/>
          <w:sz w:val="28"/>
          <w:szCs w:val="28"/>
        </w:rPr>
        <w:t xml:space="preserve">равнение </w:t>
      </w:r>
      <w:r w:rsidR="004E334F" w:rsidRPr="008E37DD">
        <w:rPr>
          <w:rFonts w:ascii="Times New Roman" w:hAnsi="Times New Roman" w:cs="Times New Roman"/>
          <w:sz w:val="28"/>
          <w:szCs w:val="28"/>
        </w:rPr>
        <w:t xml:space="preserve">поступления доходов бюджета ТФОМС за </w:t>
      </w:r>
      <w:r w:rsidR="0086648D" w:rsidRPr="008E37DD">
        <w:rPr>
          <w:rFonts w:ascii="Times New Roman" w:hAnsi="Times New Roman" w:cs="Times New Roman"/>
          <w:sz w:val="28"/>
          <w:szCs w:val="28"/>
        </w:rPr>
        <w:t xml:space="preserve">9 </w:t>
      </w:r>
      <w:r w:rsidR="003C7113" w:rsidRPr="008E37DD">
        <w:rPr>
          <w:rFonts w:ascii="Times New Roman" w:hAnsi="Times New Roman" w:cs="Times New Roman"/>
          <w:sz w:val="28"/>
          <w:szCs w:val="28"/>
        </w:rPr>
        <w:t>месяцев</w:t>
      </w:r>
      <w:r w:rsidR="004E334F" w:rsidRPr="008E37DD">
        <w:rPr>
          <w:rFonts w:ascii="Times New Roman" w:hAnsi="Times New Roman" w:cs="Times New Roman"/>
          <w:sz w:val="28"/>
          <w:szCs w:val="28"/>
        </w:rPr>
        <w:t xml:space="preserve"> </w:t>
      </w:r>
      <w:r w:rsidR="00862FA3" w:rsidRPr="008E37DD">
        <w:rPr>
          <w:rFonts w:ascii="Times New Roman" w:hAnsi="Times New Roman" w:cs="Times New Roman"/>
          <w:sz w:val="28"/>
          <w:szCs w:val="28"/>
        </w:rPr>
        <w:t>20</w:t>
      </w:r>
      <w:r w:rsidR="008E37DD" w:rsidRPr="008E37DD">
        <w:rPr>
          <w:rFonts w:ascii="Times New Roman" w:hAnsi="Times New Roman" w:cs="Times New Roman"/>
          <w:sz w:val="28"/>
          <w:szCs w:val="28"/>
        </w:rPr>
        <w:t>20</w:t>
      </w:r>
      <w:r w:rsidR="004E334F" w:rsidRPr="008E37DD">
        <w:rPr>
          <w:rFonts w:ascii="Times New Roman" w:hAnsi="Times New Roman" w:cs="Times New Roman"/>
          <w:sz w:val="28"/>
          <w:szCs w:val="28"/>
        </w:rPr>
        <w:t xml:space="preserve"> года </w:t>
      </w:r>
      <w:r w:rsidR="006336A0" w:rsidRPr="008E37DD">
        <w:rPr>
          <w:rFonts w:ascii="Times New Roman" w:hAnsi="Times New Roman" w:cs="Times New Roman"/>
          <w:sz w:val="28"/>
          <w:szCs w:val="28"/>
        </w:rPr>
        <w:t>с аналогичным периодом предыд</w:t>
      </w:r>
      <w:r w:rsidR="001C07CF" w:rsidRPr="008E37DD">
        <w:rPr>
          <w:rFonts w:ascii="Times New Roman" w:hAnsi="Times New Roman" w:cs="Times New Roman"/>
          <w:sz w:val="28"/>
          <w:szCs w:val="28"/>
        </w:rPr>
        <w:t>ущих лет</w:t>
      </w:r>
      <w:r w:rsidR="003C7113" w:rsidRPr="008E37DD">
        <w:rPr>
          <w:rFonts w:ascii="Times New Roman" w:hAnsi="Times New Roman" w:cs="Times New Roman"/>
          <w:sz w:val="28"/>
          <w:szCs w:val="28"/>
        </w:rPr>
        <w:t xml:space="preserve"> представлено в таблице</w:t>
      </w:r>
      <w:r w:rsidR="001C07CF" w:rsidRPr="008E37DD">
        <w:rPr>
          <w:rFonts w:ascii="Times New Roman" w:hAnsi="Times New Roman" w:cs="Times New Roman"/>
          <w:sz w:val="28"/>
          <w:szCs w:val="28"/>
        </w:rPr>
        <w:t>:</w:t>
      </w:r>
    </w:p>
    <w:tbl>
      <w:tblPr>
        <w:tblStyle w:val="a4"/>
        <w:tblW w:w="10490" w:type="dxa"/>
        <w:tblInd w:w="-71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2694"/>
        <w:gridCol w:w="992"/>
        <w:gridCol w:w="992"/>
        <w:gridCol w:w="993"/>
        <w:gridCol w:w="992"/>
        <w:gridCol w:w="992"/>
        <w:gridCol w:w="992"/>
        <w:gridCol w:w="993"/>
        <w:gridCol w:w="850"/>
      </w:tblGrid>
      <w:tr w:rsidR="006058C5" w:rsidRPr="00515DE3" w14:paraId="61EA9EC4" w14:textId="77777777" w:rsidTr="009F62A1">
        <w:trPr>
          <w:trHeight w:val="500"/>
          <w:tblHeader/>
        </w:trPr>
        <w:tc>
          <w:tcPr>
            <w:tcW w:w="2694" w:type="dxa"/>
            <w:vMerge w:val="restart"/>
            <w:vAlign w:val="center"/>
            <w:hideMark/>
          </w:tcPr>
          <w:p w14:paraId="39177C99" w14:textId="3362606B" w:rsidR="006058C5" w:rsidRPr="006058C5" w:rsidRDefault="006058C5" w:rsidP="009D4DFC">
            <w:pPr>
              <w:tabs>
                <w:tab w:val="left" w:pos="993"/>
              </w:tabs>
              <w:jc w:val="center"/>
              <w:rPr>
                <w:rFonts w:ascii="Times New Roman" w:hAnsi="Times New Roman" w:cs="Times New Roman"/>
                <w:sz w:val="16"/>
                <w:szCs w:val="16"/>
              </w:rPr>
            </w:pPr>
            <w:r w:rsidRPr="006058C5">
              <w:rPr>
                <w:rFonts w:ascii="Times New Roman" w:hAnsi="Times New Roman" w:cs="Times New Roman"/>
                <w:sz w:val="16"/>
                <w:szCs w:val="16"/>
              </w:rPr>
              <w:t>показатели</w:t>
            </w:r>
          </w:p>
        </w:tc>
        <w:tc>
          <w:tcPr>
            <w:tcW w:w="5953" w:type="dxa"/>
            <w:gridSpan w:val="6"/>
            <w:vAlign w:val="center"/>
            <w:hideMark/>
          </w:tcPr>
          <w:p w14:paraId="3682ED14" w14:textId="24BCC002" w:rsidR="006058C5" w:rsidRPr="006058C5" w:rsidRDefault="006058C5" w:rsidP="006F6712">
            <w:pPr>
              <w:tabs>
                <w:tab w:val="left" w:pos="993"/>
              </w:tabs>
              <w:jc w:val="center"/>
              <w:rPr>
                <w:rFonts w:ascii="Times New Roman" w:hAnsi="Times New Roman" w:cs="Times New Roman"/>
                <w:sz w:val="16"/>
                <w:szCs w:val="16"/>
              </w:rPr>
            </w:pPr>
            <w:r w:rsidRPr="006058C5">
              <w:rPr>
                <w:rFonts w:ascii="Times New Roman" w:hAnsi="Times New Roman" w:cs="Times New Roman"/>
                <w:sz w:val="16"/>
                <w:szCs w:val="16"/>
              </w:rPr>
              <w:t>поступление доходов за 9 месяцев (млн.руб.)</w:t>
            </w:r>
          </w:p>
        </w:tc>
        <w:tc>
          <w:tcPr>
            <w:tcW w:w="1843" w:type="dxa"/>
            <w:gridSpan w:val="2"/>
            <w:vAlign w:val="center"/>
            <w:hideMark/>
          </w:tcPr>
          <w:p w14:paraId="753DE0EB" w14:textId="166BB6B4" w:rsidR="006058C5" w:rsidRPr="006058C5" w:rsidRDefault="006058C5" w:rsidP="009F62A1">
            <w:pPr>
              <w:tabs>
                <w:tab w:val="left" w:pos="993"/>
              </w:tabs>
              <w:jc w:val="center"/>
              <w:rPr>
                <w:rFonts w:ascii="Times New Roman" w:hAnsi="Times New Roman" w:cs="Times New Roman"/>
                <w:sz w:val="16"/>
                <w:szCs w:val="16"/>
              </w:rPr>
            </w:pPr>
            <w:r w:rsidRPr="006058C5">
              <w:rPr>
                <w:rFonts w:ascii="Times New Roman" w:hAnsi="Times New Roman" w:cs="Times New Roman"/>
                <w:sz w:val="16"/>
                <w:szCs w:val="16"/>
              </w:rPr>
              <w:t>сравнение 9 месяцев 2020 года с 9 месяцами 2019 года (</w:t>
            </w:r>
            <w:r w:rsidR="009F62A1">
              <w:rPr>
                <w:rFonts w:ascii="Times New Roman" w:hAnsi="Times New Roman" w:cs="Times New Roman"/>
                <w:sz w:val="16"/>
                <w:szCs w:val="16"/>
              </w:rPr>
              <w:t>↑</w:t>
            </w:r>
            <w:r w:rsidRPr="006058C5">
              <w:rPr>
                <w:rFonts w:ascii="Times New Roman" w:hAnsi="Times New Roman" w:cs="Times New Roman"/>
                <w:sz w:val="16"/>
                <w:szCs w:val="16"/>
              </w:rPr>
              <w:t xml:space="preserve"> рост/</w:t>
            </w:r>
            <w:r w:rsidR="009F62A1">
              <w:rPr>
                <w:rFonts w:ascii="Times New Roman" w:hAnsi="Times New Roman" w:cs="Times New Roman"/>
                <w:sz w:val="16"/>
                <w:szCs w:val="16"/>
              </w:rPr>
              <w:t>↓</w:t>
            </w:r>
            <w:r w:rsidRPr="006058C5">
              <w:rPr>
                <w:rFonts w:ascii="Times New Roman" w:hAnsi="Times New Roman" w:cs="Times New Roman"/>
                <w:sz w:val="16"/>
                <w:szCs w:val="16"/>
              </w:rPr>
              <w:t xml:space="preserve"> снижение)</w:t>
            </w:r>
          </w:p>
        </w:tc>
      </w:tr>
      <w:tr w:rsidR="006058C5" w:rsidRPr="00515DE3" w14:paraId="0251172C" w14:textId="77777777" w:rsidTr="009F62A1">
        <w:trPr>
          <w:trHeight w:val="98"/>
          <w:tblHeader/>
        </w:trPr>
        <w:tc>
          <w:tcPr>
            <w:tcW w:w="2694" w:type="dxa"/>
            <w:vMerge/>
            <w:vAlign w:val="center"/>
            <w:hideMark/>
          </w:tcPr>
          <w:p w14:paraId="00D9A7BD" w14:textId="77777777" w:rsidR="006058C5" w:rsidRPr="006058C5" w:rsidRDefault="006058C5" w:rsidP="009D4DFC">
            <w:pPr>
              <w:tabs>
                <w:tab w:val="left" w:pos="993"/>
              </w:tabs>
              <w:jc w:val="center"/>
              <w:rPr>
                <w:rFonts w:ascii="Times New Roman" w:hAnsi="Times New Roman" w:cs="Times New Roman"/>
                <w:sz w:val="16"/>
                <w:szCs w:val="16"/>
              </w:rPr>
            </w:pPr>
          </w:p>
        </w:tc>
        <w:tc>
          <w:tcPr>
            <w:tcW w:w="992" w:type="dxa"/>
            <w:vAlign w:val="center"/>
          </w:tcPr>
          <w:p w14:paraId="033A86D5" w14:textId="1FA25475" w:rsidR="006058C5" w:rsidRPr="006058C5" w:rsidRDefault="006058C5" w:rsidP="009D4DFC">
            <w:pPr>
              <w:tabs>
                <w:tab w:val="left" w:pos="993"/>
              </w:tabs>
              <w:jc w:val="center"/>
              <w:rPr>
                <w:rFonts w:ascii="Times New Roman" w:hAnsi="Times New Roman" w:cs="Times New Roman"/>
                <w:sz w:val="16"/>
                <w:szCs w:val="16"/>
              </w:rPr>
            </w:pPr>
            <w:r w:rsidRPr="006058C5">
              <w:rPr>
                <w:rFonts w:ascii="Times New Roman" w:hAnsi="Times New Roman" w:cs="Times New Roman"/>
                <w:sz w:val="16"/>
                <w:szCs w:val="16"/>
              </w:rPr>
              <w:t>2015 года</w:t>
            </w:r>
          </w:p>
        </w:tc>
        <w:tc>
          <w:tcPr>
            <w:tcW w:w="992" w:type="dxa"/>
            <w:vAlign w:val="center"/>
          </w:tcPr>
          <w:p w14:paraId="775351CC" w14:textId="318ECE38" w:rsidR="006058C5" w:rsidRPr="006058C5" w:rsidRDefault="006058C5" w:rsidP="009D4DFC">
            <w:pPr>
              <w:tabs>
                <w:tab w:val="left" w:pos="993"/>
              </w:tabs>
              <w:jc w:val="center"/>
              <w:rPr>
                <w:rFonts w:ascii="Times New Roman" w:hAnsi="Times New Roman" w:cs="Times New Roman"/>
                <w:sz w:val="16"/>
                <w:szCs w:val="16"/>
              </w:rPr>
            </w:pPr>
            <w:r w:rsidRPr="006058C5">
              <w:rPr>
                <w:rFonts w:ascii="Times New Roman" w:hAnsi="Times New Roman" w:cs="Times New Roman"/>
                <w:sz w:val="16"/>
                <w:szCs w:val="16"/>
              </w:rPr>
              <w:t>2016 года</w:t>
            </w:r>
          </w:p>
        </w:tc>
        <w:tc>
          <w:tcPr>
            <w:tcW w:w="993" w:type="dxa"/>
            <w:vAlign w:val="center"/>
          </w:tcPr>
          <w:p w14:paraId="5275F6B2" w14:textId="4E89F948" w:rsidR="006058C5" w:rsidRPr="006058C5" w:rsidRDefault="006058C5" w:rsidP="009D4DFC">
            <w:pPr>
              <w:tabs>
                <w:tab w:val="left" w:pos="993"/>
              </w:tabs>
              <w:jc w:val="center"/>
              <w:rPr>
                <w:rFonts w:ascii="Times New Roman" w:hAnsi="Times New Roman" w:cs="Times New Roman"/>
                <w:sz w:val="16"/>
                <w:szCs w:val="16"/>
              </w:rPr>
            </w:pPr>
            <w:r w:rsidRPr="006058C5">
              <w:rPr>
                <w:rFonts w:ascii="Times New Roman" w:hAnsi="Times New Roman" w:cs="Times New Roman"/>
                <w:sz w:val="16"/>
                <w:szCs w:val="16"/>
              </w:rPr>
              <w:t>2017 года</w:t>
            </w:r>
          </w:p>
        </w:tc>
        <w:tc>
          <w:tcPr>
            <w:tcW w:w="992" w:type="dxa"/>
            <w:vAlign w:val="center"/>
          </w:tcPr>
          <w:p w14:paraId="557E61E5" w14:textId="0B7648ED" w:rsidR="006058C5" w:rsidRPr="006058C5" w:rsidRDefault="006058C5" w:rsidP="006F6712">
            <w:pPr>
              <w:tabs>
                <w:tab w:val="left" w:pos="993"/>
              </w:tabs>
              <w:jc w:val="center"/>
              <w:rPr>
                <w:rFonts w:ascii="Times New Roman" w:hAnsi="Times New Roman" w:cs="Times New Roman"/>
                <w:sz w:val="16"/>
                <w:szCs w:val="16"/>
              </w:rPr>
            </w:pPr>
            <w:r w:rsidRPr="006058C5">
              <w:rPr>
                <w:rFonts w:ascii="Times New Roman" w:hAnsi="Times New Roman" w:cs="Times New Roman"/>
                <w:sz w:val="16"/>
                <w:szCs w:val="16"/>
              </w:rPr>
              <w:t>2018 года</w:t>
            </w:r>
          </w:p>
        </w:tc>
        <w:tc>
          <w:tcPr>
            <w:tcW w:w="992" w:type="dxa"/>
          </w:tcPr>
          <w:p w14:paraId="69B0A51A" w14:textId="0FB51AA9" w:rsidR="006058C5" w:rsidRPr="006058C5" w:rsidRDefault="006058C5" w:rsidP="009D4DFC">
            <w:pPr>
              <w:tabs>
                <w:tab w:val="left" w:pos="993"/>
              </w:tabs>
              <w:jc w:val="center"/>
              <w:rPr>
                <w:rFonts w:ascii="Times New Roman" w:hAnsi="Times New Roman" w:cs="Times New Roman"/>
                <w:sz w:val="16"/>
                <w:szCs w:val="16"/>
              </w:rPr>
            </w:pPr>
            <w:r w:rsidRPr="006058C5">
              <w:rPr>
                <w:rFonts w:ascii="Times New Roman" w:hAnsi="Times New Roman" w:cs="Times New Roman"/>
                <w:sz w:val="16"/>
                <w:szCs w:val="16"/>
              </w:rPr>
              <w:t>2019 года</w:t>
            </w:r>
          </w:p>
        </w:tc>
        <w:tc>
          <w:tcPr>
            <w:tcW w:w="992" w:type="dxa"/>
          </w:tcPr>
          <w:p w14:paraId="0EF6B3B7" w14:textId="5475B3D2" w:rsidR="006058C5" w:rsidRPr="006058C5" w:rsidRDefault="006058C5" w:rsidP="009D4DFC">
            <w:pPr>
              <w:tabs>
                <w:tab w:val="left" w:pos="993"/>
              </w:tabs>
              <w:jc w:val="center"/>
              <w:rPr>
                <w:rFonts w:ascii="Times New Roman" w:hAnsi="Times New Roman" w:cs="Times New Roman"/>
                <w:sz w:val="16"/>
                <w:szCs w:val="16"/>
              </w:rPr>
            </w:pPr>
            <w:r w:rsidRPr="006058C5">
              <w:rPr>
                <w:rFonts w:ascii="Times New Roman" w:hAnsi="Times New Roman" w:cs="Times New Roman"/>
                <w:sz w:val="16"/>
                <w:szCs w:val="16"/>
              </w:rPr>
              <w:t>2020 года</w:t>
            </w:r>
          </w:p>
        </w:tc>
        <w:tc>
          <w:tcPr>
            <w:tcW w:w="993" w:type="dxa"/>
            <w:vAlign w:val="center"/>
            <w:hideMark/>
          </w:tcPr>
          <w:p w14:paraId="1285F7B0" w14:textId="57CDD87A" w:rsidR="006058C5" w:rsidRPr="006058C5" w:rsidRDefault="006058C5" w:rsidP="009D4DFC">
            <w:pPr>
              <w:tabs>
                <w:tab w:val="left" w:pos="993"/>
              </w:tabs>
              <w:jc w:val="center"/>
              <w:rPr>
                <w:rFonts w:ascii="Times New Roman" w:hAnsi="Times New Roman" w:cs="Times New Roman"/>
                <w:sz w:val="16"/>
                <w:szCs w:val="16"/>
              </w:rPr>
            </w:pPr>
            <w:r w:rsidRPr="006058C5">
              <w:rPr>
                <w:rFonts w:ascii="Times New Roman" w:hAnsi="Times New Roman" w:cs="Times New Roman"/>
                <w:sz w:val="16"/>
                <w:szCs w:val="16"/>
              </w:rPr>
              <w:t>млн.руб.</w:t>
            </w:r>
          </w:p>
        </w:tc>
        <w:tc>
          <w:tcPr>
            <w:tcW w:w="850" w:type="dxa"/>
            <w:vAlign w:val="center"/>
            <w:hideMark/>
          </w:tcPr>
          <w:p w14:paraId="387BD96E" w14:textId="77777777" w:rsidR="006058C5" w:rsidRPr="006058C5" w:rsidRDefault="006058C5" w:rsidP="009D4DFC">
            <w:pPr>
              <w:tabs>
                <w:tab w:val="left" w:pos="993"/>
              </w:tabs>
              <w:jc w:val="center"/>
              <w:rPr>
                <w:rFonts w:ascii="Times New Roman" w:hAnsi="Times New Roman" w:cs="Times New Roman"/>
                <w:sz w:val="16"/>
                <w:szCs w:val="16"/>
              </w:rPr>
            </w:pPr>
            <w:r w:rsidRPr="006058C5">
              <w:rPr>
                <w:rFonts w:ascii="Times New Roman" w:hAnsi="Times New Roman" w:cs="Times New Roman"/>
                <w:sz w:val="16"/>
                <w:szCs w:val="16"/>
              </w:rPr>
              <w:t>%</w:t>
            </w:r>
          </w:p>
        </w:tc>
      </w:tr>
      <w:tr w:rsidR="006058C5" w:rsidRPr="00515DE3" w14:paraId="7707B4AB" w14:textId="77777777" w:rsidTr="009F62A1">
        <w:trPr>
          <w:trHeight w:val="186"/>
        </w:trPr>
        <w:tc>
          <w:tcPr>
            <w:tcW w:w="2694" w:type="dxa"/>
            <w:hideMark/>
          </w:tcPr>
          <w:p w14:paraId="7BF2AE06" w14:textId="0C1CFF62" w:rsidR="006058C5" w:rsidRPr="009F62A1" w:rsidRDefault="006058C5" w:rsidP="00AF0ED1">
            <w:pPr>
              <w:tabs>
                <w:tab w:val="left" w:pos="993"/>
              </w:tabs>
              <w:rPr>
                <w:rFonts w:ascii="Times New Roman" w:hAnsi="Times New Roman" w:cs="Times New Roman"/>
                <w:sz w:val="18"/>
                <w:szCs w:val="18"/>
              </w:rPr>
            </w:pPr>
            <w:r w:rsidRPr="009F62A1">
              <w:rPr>
                <w:rFonts w:ascii="Times New Roman" w:hAnsi="Times New Roman" w:cs="Times New Roman"/>
                <w:sz w:val="18"/>
                <w:szCs w:val="18"/>
              </w:rPr>
              <w:t>Всего, в том числе:</w:t>
            </w:r>
          </w:p>
        </w:tc>
        <w:tc>
          <w:tcPr>
            <w:tcW w:w="992" w:type="dxa"/>
            <w:shd w:val="clear" w:color="auto" w:fill="auto"/>
          </w:tcPr>
          <w:p w14:paraId="4E103B7B" w14:textId="75909E4E"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14 235,186</w:t>
            </w:r>
          </w:p>
        </w:tc>
        <w:tc>
          <w:tcPr>
            <w:tcW w:w="992" w:type="dxa"/>
            <w:shd w:val="clear" w:color="auto" w:fill="auto"/>
          </w:tcPr>
          <w:p w14:paraId="5FC6C8AE" w14:textId="0F3B229D"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13 096,481</w:t>
            </w:r>
          </w:p>
        </w:tc>
        <w:tc>
          <w:tcPr>
            <w:tcW w:w="993" w:type="dxa"/>
            <w:shd w:val="clear" w:color="auto" w:fill="auto"/>
            <w:noWrap/>
          </w:tcPr>
          <w:p w14:paraId="680DA3BC" w14:textId="5192EC9A"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13 316,343</w:t>
            </w:r>
          </w:p>
        </w:tc>
        <w:tc>
          <w:tcPr>
            <w:tcW w:w="992" w:type="dxa"/>
            <w:shd w:val="clear" w:color="auto" w:fill="auto"/>
          </w:tcPr>
          <w:p w14:paraId="4B49AB78" w14:textId="6CBCD383"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16 291,296</w:t>
            </w:r>
          </w:p>
        </w:tc>
        <w:tc>
          <w:tcPr>
            <w:tcW w:w="992" w:type="dxa"/>
          </w:tcPr>
          <w:p w14:paraId="6DC769A7" w14:textId="15061688"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17 070,758</w:t>
            </w:r>
          </w:p>
        </w:tc>
        <w:tc>
          <w:tcPr>
            <w:tcW w:w="992" w:type="dxa"/>
          </w:tcPr>
          <w:p w14:paraId="5AA5E8C8" w14:textId="699D6230"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18 241,899</w:t>
            </w:r>
          </w:p>
        </w:tc>
        <w:tc>
          <w:tcPr>
            <w:tcW w:w="993" w:type="dxa"/>
            <w:shd w:val="clear" w:color="auto" w:fill="auto"/>
          </w:tcPr>
          <w:p w14:paraId="6E4F4C0B" w14:textId="4925F4C1" w:rsidR="006058C5" w:rsidRPr="009F62A1" w:rsidRDefault="009F62A1"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↑1 171,141</w:t>
            </w:r>
          </w:p>
        </w:tc>
        <w:tc>
          <w:tcPr>
            <w:tcW w:w="850" w:type="dxa"/>
            <w:shd w:val="clear" w:color="auto" w:fill="auto"/>
          </w:tcPr>
          <w:p w14:paraId="73253FA6" w14:textId="2F1EC9B3" w:rsidR="006058C5" w:rsidRPr="009F62A1" w:rsidRDefault="009F62A1"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↑6,86</w:t>
            </w:r>
            <w:r w:rsidR="006058C5" w:rsidRPr="009F62A1">
              <w:rPr>
                <w:rFonts w:ascii="Times New Roman" w:hAnsi="Times New Roman" w:cs="Times New Roman"/>
                <w:sz w:val="18"/>
                <w:szCs w:val="18"/>
              </w:rPr>
              <w:t>%</w:t>
            </w:r>
          </w:p>
        </w:tc>
      </w:tr>
      <w:tr w:rsidR="006058C5" w:rsidRPr="00515DE3" w14:paraId="43C55D32" w14:textId="77777777" w:rsidTr="009F62A1">
        <w:trPr>
          <w:trHeight w:val="304"/>
        </w:trPr>
        <w:tc>
          <w:tcPr>
            <w:tcW w:w="2694" w:type="dxa"/>
            <w:hideMark/>
          </w:tcPr>
          <w:p w14:paraId="7DAAFD94" w14:textId="3CF80276" w:rsidR="006058C5" w:rsidRPr="009F62A1" w:rsidRDefault="006058C5" w:rsidP="00AF0ED1">
            <w:pPr>
              <w:tabs>
                <w:tab w:val="left" w:pos="993"/>
              </w:tabs>
              <w:rPr>
                <w:rFonts w:ascii="Times New Roman" w:hAnsi="Times New Roman" w:cs="Times New Roman"/>
                <w:sz w:val="18"/>
                <w:szCs w:val="18"/>
              </w:rPr>
            </w:pPr>
            <w:r w:rsidRPr="009F62A1">
              <w:rPr>
                <w:rFonts w:ascii="Times New Roman" w:hAnsi="Times New Roman" w:cs="Times New Roman"/>
                <w:sz w:val="18"/>
                <w:szCs w:val="18"/>
              </w:rPr>
              <w:t>налоговые и неналоговые доходы, из них:</w:t>
            </w:r>
          </w:p>
        </w:tc>
        <w:tc>
          <w:tcPr>
            <w:tcW w:w="992" w:type="dxa"/>
            <w:shd w:val="clear" w:color="auto" w:fill="auto"/>
          </w:tcPr>
          <w:p w14:paraId="577ADED4" w14:textId="7D88F534"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7,243</w:t>
            </w:r>
          </w:p>
        </w:tc>
        <w:tc>
          <w:tcPr>
            <w:tcW w:w="992" w:type="dxa"/>
            <w:shd w:val="clear" w:color="auto" w:fill="auto"/>
          </w:tcPr>
          <w:p w14:paraId="1FC340BC" w14:textId="0A33BCA9"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153,399</w:t>
            </w:r>
          </w:p>
        </w:tc>
        <w:tc>
          <w:tcPr>
            <w:tcW w:w="993" w:type="dxa"/>
            <w:shd w:val="clear" w:color="auto" w:fill="auto"/>
            <w:noWrap/>
          </w:tcPr>
          <w:p w14:paraId="20973E58" w14:textId="7DD9611A"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39,952</w:t>
            </w:r>
          </w:p>
        </w:tc>
        <w:tc>
          <w:tcPr>
            <w:tcW w:w="992" w:type="dxa"/>
            <w:shd w:val="clear" w:color="auto" w:fill="auto"/>
          </w:tcPr>
          <w:p w14:paraId="20D97768" w14:textId="176F2E1D"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33,983</w:t>
            </w:r>
          </w:p>
        </w:tc>
        <w:tc>
          <w:tcPr>
            <w:tcW w:w="992" w:type="dxa"/>
          </w:tcPr>
          <w:p w14:paraId="5D63627B" w14:textId="4749ED72"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43,086</w:t>
            </w:r>
          </w:p>
        </w:tc>
        <w:tc>
          <w:tcPr>
            <w:tcW w:w="992" w:type="dxa"/>
          </w:tcPr>
          <w:p w14:paraId="158D8A00" w14:textId="55CCA9EC"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47,518</w:t>
            </w:r>
          </w:p>
        </w:tc>
        <w:tc>
          <w:tcPr>
            <w:tcW w:w="993" w:type="dxa"/>
            <w:shd w:val="clear" w:color="auto" w:fill="auto"/>
          </w:tcPr>
          <w:p w14:paraId="653F8BD6" w14:textId="092CABCE" w:rsidR="006058C5" w:rsidRPr="009F62A1" w:rsidRDefault="009F62A1"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↑4,432</w:t>
            </w:r>
          </w:p>
        </w:tc>
        <w:tc>
          <w:tcPr>
            <w:tcW w:w="850" w:type="dxa"/>
            <w:shd w:val="clear" w:color="auto" w:fill="auto"/>
          </w:tcPr>
          <w:p w14:paraId="51E470B9" w14:textId="32AE1579" w:rsidR="006058C5" w:rsidRPr="009F62A1" w:rsidRDefault="009F62A1" w:rsidP="006058C5">
            <w:pPr>
              <w:ind w:hanging="109"/>
              <w:jc w:val="right"/>
              <w:rPr>
                <w:rFonts w:ascii="Times New Roman" w:hAnsi="Times New Roman" w:cs="Times New Roman"/>
                <w:sz w:val="18"/>
                <w:szCs w:val="18"/>
              </w:rPr>
            </w:pPr>
            <w:r w:rsidRPr="009F62A1">
              <w:rPr>
                <w:rFonts w:ascii="Times New Roman" w:hAnsi="Times New Roman" w:cs="Times New Roman"/>
                <w:sz w:val="18"/>
                <w:szCs w:val="18"/>
              </w:rPr>
              <w:t>↑10,29</w:t>
            </w:r>
            <w:r w:rsidR="006058C5" w:rsidRPr="009F62A1">
              <w:rPr>
                <w:rFonts w:ascii="Times New Roman" w:hAnsi="Times New Roman" w:cs="Times New Roman"/>
                <w:sz w:val="18"/>
                <w:szCs w:val="18"/>
              </w:rPr>
              <w:t>%</w:t>
            </w:r>
          </w:p>
        </w:tc>
      </w:tr>
      <w:tr w:rsidR="006058C5" w:rsidRPr="00515DE3" w14:paraId="1776DDA8" w14:textId="77777777" w:rsidTr="009F62A1">
        <w:trPr>
          <w:trHeight w:val="304"/>
        </w:trPr>
        <w:tc>
          <w:tcPr>
            <w:tcW w:w="2694" w:type="dxa"/>
          </w:tcPr>
          <w:p w14:paraId="337C16AE" w14:textId="4B4D2697" w:rsidR="006058C5" w:rsidRPr="00D95412" w:rsidRDefault="006058C5" w:rsidP="006058C5">
            <w:pPr>
              <w:tabs>
                <w:tab w:val="left" w:pos="993"/>
              </w:tabs>
              <w:ind w:left="175"/>
              <w:rPr>
                <w:rFonts w:ascii="Times New Roman" w:hAnsi="Times New Roman" w:cs="Times New Roman"/>
                <w:sz w:val="18"/>
                <w:szCs w:val="18"/>
              </w:rPr>
            </w:pPr>
            <w:r w:rsidRPr="00D95412">
              <w:rPr>
                <w:rFonts w:ascii="Times New Roman" w:hAnsi="Times New Roman" w:cs="Times New Roman"/>
                <w:sz w:val="18"/>
                <w:szCs w:val="18"/>
              </w:rPr>
              <w:t>- доходы от оказания платных услуг и компенсации затрат государства</w:t>
            </w:r>
          </w:p>
        </w:tc>
        <w:tc>
          <w:tcPr>
            <w:tcW w:w="992" w:type="dxa"/>
            <w:shd w:val="clear" w:color="auto" w:fill="auto"/>
          </w:tcPr>
          <w:p w14:paraId="3A7ED6F8" w14:textId="0EDDDAEC" w:rsidR="006058C5" w:rsidRPr="00D95412" w:rsidRDefault="00554E00" w:rsidP="006058C5">
            <w:pPr>
              <w:tabs>
                <w:tab w:val="left" w:pos="993"/>
              </w:tabs>
              <w:ind w:hanging="109"/>
              <w:jc w:val="right"/>
              <w:rPr>
                <w:rFonts w:ascii="Times New Roman" w:hAnsi="Times New Roman" w:cs="Times New Roman"/>
                <w:color w:val="000000"/>
                <w:sz w:val="18"/>
                <w:szCs w:val="18"/>
              </w:rPr>
            </w:pPr>
            <w:r w:rsidRPr="00D95412">
              <w:rPr>
                <w:rFonts w:ascii="Times New Roman" w:hAnsi="Times New Roman" w:cs="Times New Roman"/>
                <w:color w:val="000000"/>
                <w:sz w:val="18"/>
                <w:szCs w:val="18"/>
              </w:rPr>
              <w:t>х</w:t>
            </w:r>
          </w:p>
        </w:tc>
        <w:tc>
          <w:tcPr>
            <w:tcW w:w="992" w:type="dxa"/>
            <w:shd w:val="clear" w:color="auto" w:fill="auto"/>
          </w:tcPr>
          <w:p w14:paraId="2F09C60E" w14:textId="2899F450" w:rsidR="006058C5" w:rsidRPr="00D95412" w:rsidRDefault="00554E00" w:rsidP="006058C5">
            <w:pPr>
              <w:tabs>
                <w:tab w:val="left" w:pos="993"/>
              </w:tabs>
              <w:ind w:hanging="109"/>
              <w:jc w:val="right"/>
              <w:rPr>
                <w:rFonts w:ascii="Times New Roman" w:hAnsi="Times New Roman" w:cs="Times New Roman"/>
                <w:color w:val="000000"/>
                <w:sz w:val="18"/>
                <w:szCs w:val="18"/>
              </w:rPr>
            </w:pPr>
            <w:r w:rsidRPr="00D95412">
              <w:rPr>
                <w:rFonts w:ascii="Times New Roman" w:hAnsi="Times New Roman" w:cs="Times New Roman"/>
                <w:color w:val="000000"/>
                <w:sz w:val="18"/>
                <w:szCs w:val="18"/>
              </w:rPr>
              <w:t>0,340</w:t>
            </w:r>
          </w:p>
        </w:tc>
        <w:tc>
          <w:tcPr>
            <w:tcW w:w="993" w:type="dxa"/>
            <w:shd w:val="clear" w:color="auto" w:fill="auto"/>
            <w:noWrap/>
          </w:tcPr>
          <w:p w14:paraId="24FFD863" w14:textId="353E72E3" w:rsidR="006058C5" w:rsidRPr="00D95412" w:rsidRDefault="00554E00" w:rsidP="006058C5">
            <w:pPr>
              <w:tabs>
                <w:tab w:val="left" w:pos="993"/>
              </w:tabs>
              <w:ind w:hanging="109"/>
              <w:jc w:val="right"/>
              <w:rPr>
                <w:rFonts w:ascii="Times New Roman" w:hAnsi="Times New Roman" w:cs="Times New Roman"/>
                <w:color w:val="000000"/>
                <w:sz w:val="18"/>
                <w:szCs w:val="18"/>
              </w:rPr>
            </w:pPr>
            <w:r w:rsidRPr="00D95412">
              <w:rPr>
                <w:rFonts w:ascii="Times New Roman" w:hAnsi="Times New Roman" w:cs="Times New Roman"/>
                <w:color w:val="000000"/>
                <w:sz w:val="18"/>
                <w:szCs w:val="18"/>
              </w:rPr>
              <w:t>0,001</w:t>
            </w:r>
          </w:p>
        </w:tc>
        <w:tc>
          <w:tcPr>
            <w:tcW w:w="992" w:type="dxa"/>
            <w:shd w:val="clear" w:color="auto" w:fill="auto"/>
          </w:tcPr>
          <w:p w14:paraId="061D0484" w14:textId="37CA2F6E" w:rsidR="006058C5" w:rsidRPr="00D95412" w:rsidRDefault="00554E00" w:rsidP="006058C5">
            <w:pPr>
              <w:tabs>
                <w:tab w:val="left" w:pos="993"/>
              </w:tabs>
              <w:ind w:hanging="109"/>
              <w:jc w:val="right"/>
              <w:rPr>
                <w:rFonts w:ascii="Times New Roman" w:hAnsi="Times New Roman" w:cs="Times New Roman"/>
                <w:color w:val="000000"/>
                <w:sz w:val="18"/>
                <w:szCs w:val="18"/>
              </w:rPr>
            </w:pPr>
            <w:r w:rsidRPr="00D95412">
              <w:rPr>
                <w:rFonts w:ascii="Times New Roman" w:hAnsi="Times New Roman" w:cs="Times New Roman"/>
                <w:color w:val="000000"/>
                <w:sz w:val="18"/>
                <w:szCs w:val="18"/>
              </w:rPr>
              <w:t>2,126</w:t>
            </w:r>
          </w:p>
        </w:tc>
        <w:tc>
          <w:tcPr>
            <w:tcW w:w="992" w:type="dxa"/>
          </w:tcPr>
          <w:p w14:paraId="2242F86C" w14:textId="628A54F1" w:rsidR="006058C5" w:rsidRPr="00D95412" w:rsidRDefault="00554E00" w:rsidP="006058C5">
            <w:pPr>
              <w:tabs>
                <w:tab w:val="left" w:pos="993"/>
              </w:tabs>
              <w:ind w:hanging="109"/>
              <w:jc w:val="right"/>
              <w:rPr>
                <w:rFonts w:ascii="Times New Roman" w:hAnsi="Times New Roman" w:cs="Times New Roman"/>
                <w:sz w:val="18"/>
                <w:szCs w:val="18"/>
              </w:rPr>
            </w:pPr>
            <w:r w:rsidRPr="00D95412">
              <w:rPr>
                <w:rFonts w:ascii="Times New Roman" w:hAnsi="Times New Roman" w:cs="Times New Roman"/>
                <w:sz w:val="18"/>
                <w:szCs w:val="18"/>
              </w:rPr>
              <w:t>1,802</w:t>
            </w:r>
          </w:p>
        </w:tc>
        <w:tc>
          <w:tcPr>
            <w:tcW w:w="992" w:type="dxa"/>
          </w:tcPr>
          <w:p w14:paraId="7E41111C" w14:textId="53EE3A1A" w:rsidR="006058C5" w:rsidRPr="00D95412" w:rsidRDefault="006058C5" w:rsidP="006058C5">
            <w:pPr>
              <w:tabs>
                <w:tab w:val="left" w:pos="993"/>
              </w:tabs>
              <w:ind w:hanging="109"/>
              <w:jc w:val="right"/>
              <w:rPr>
                <w:rFonts w:ascii="Times New Roman" w:hAnsi="Times New Roman" w:cs="Times New Roman"/>
                <w:sz w:val="18"/>
                <w:szCs w:val="18"/>
              </w:rPr>
            </w:pPr>
            <w:r w:rsidRPr="00D95412">
              <w:rPr>
                <w:rFonts w:ascii="Times New Roman" w:hAnsi="Times New Roman" w:cs="Times New Roman"/>
                <w:sz w:val="18"/>
                <w:szCs w:val="18"/>
              </w:rPr>
              <w:t>0,225</w:t>
            </w:r>
          </w:p>
        </w:tc>
        <w:tc>
          <w:tcPr>
            <w:tcW w:w="993" w:type="dxa"/>
            <w:shd w:val="clear" w:color="auto" w:fill="auto"/>
          </w:tcPr>
          <w:p w14:paraId="213A631F" w14:textId="77B969DE" w:rsidR="006058C5" w:rsidRPr="00D95412" w:rsidRDefault="00554E00" w:rsidP="006058C5">
            <w:pPr>
              <w:tabs>
                <w:tab w:val="left" w:pos="993"/>
              </w:tabs>
              <w:ind w:hanging="109"/>
              <w:jc w:val="right"/>
              <w:rPr>
                <w:rFonts w:ascii="Times New Roman" w:hAnsi="Times New Roman" w:cs="Times New Roman"/>
                <w:sz w:val="18"/>
                <w:szCs w:val="18"/>
              </w:rPr>
            </w:pPr>
            <w:r w:rsidRPr="00D95412">
              <w:rPr>
                <w:rFonts w:ascii="Times New Roman" w:hAnsi="Times New Roman" w:cs="Times New Roman"/>
                <w:sz w:val="18"/>
                <w:szCs w:val="18"/>
              </w:rPr>
              <w:t>↓1,577</w:t>
            </w:r>
          </w:p>
        </w:tc>
        <w:tc>
          <w:tcPr>
            <w:tcW w:w="850" w:type="dxa"/>
            <w:shd w:val="clear" w:color="auto" w:fill="auto"/>
          </w:tcPr>
          <w:p w14:paraId="57F97128" w14:textId="1F1F685B" w:rsidR="006058C5" w:rsidRPr="00D95412" w:rsidRDefault="00554E00" w:rsidP="006058C5">
            <w:pPr>
              <w:ind w:hanging="109"/>
              <w:jc w:val="right"/>
              <w:rPr>
                <w:rFonts w:ascii="Times New Roman" w:hAnsi="Times New Roman" w:cs="Times New Roman"/>
                <w:sz w:val="18"/>
                <w:szCs w:val="18"/>
              </w:rPr>
            </w:pPr>
            <w:r w:rsidRPr="00D95412">
              <w:rPr>
                <w:rFonts w:ascii="Times New Roman" w:hAnsi="Times New Roman" w:cs="Times New Roman"/>
                <w:sz w:val="18"/>
                <w:szCs w:val="18"/>
              </w:rPr>
              <w:t>↓87,51%</w:t>
            </w:r>
          </w:p>
        </w:tc>
      </w:tr>
      <w:tr w:rsidR="006058C5" w:rsidRPr="00515DE3" w14:paraId="6EA0E68B" w14:textId="77777777" w:rsidTr="009F62A1">
        <w:trPr>
          <w:trHeight w:val="144"/>
        </w:trPr>
        <w:tc>
          <w:tcPr>
            <w:tcW w:w="2694" w:type="dxa"/>
          </w:tcPr>
          <w:p w14:paraId="3940DA7A" w14:textId="3760D505" w:rsidR="006058C5" w:rsidRPr="009F62A1" w:rsidRDefault="006058C5" w:rsidP="006058C5">
            <w:pPr>
              <w:tabs>
                <w:tab w:val="left" w:pos="993"/>
              </w:tabs>
              <w:ind w:left="175"/>
              <w:rPr>
                <w:rFonts w:ascii="Times New Roman" w:hAnsi="Times New Roman" w:cs="Times New Roman"/>
                <w:sz w:val="18"/>
                <w:szCs w:val="18"/>
              </w:rPr>
            </w:pPr>
            <w:r w:rsidRPr="009F62A1">
              <w:rPr>
                <w:rFonts w:ascii="Times New Roman" w:hAnsi="Times New Roman" w:cs="Times New Roman"/>
                <w:sz w:val="18"/>
                <w:szCs w:val="18"/>
              </w:rPr>
              <w:t>- штрафы, санкции, возмещение ущерба</w:t>
            </w:r>
          </w:p>
        </w:tc>
        <w:tc>
          <w:tcPr>
            <w:tcW w:w="992" w:type="dxa"/>
            <w:shd w:val="clear" w:color="auto" w:fill="auto"/>
          </w:tcPr>
          <w:p w14:paraId="080A3FEF" w14:textId="1F48D831"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5,509</w:t>
            </w:r>
          </w:p>
        </w:tc>
        <w:tc>
          <w:tcPr>
            <w:tcW w:w="992" w:type="dxa"/>
            <w:shd w:val="clear" w:color="auto" w:fill="auto"/>
          </w:tcPr>
          <w:p w14:paraId="0C435D7D" w14:textId="489A987B"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9,921</w:t>
            </w:r>
          </w:p>
        </w:tc>
        <w:tc>
          <w:tcPr>
            <w:tcW w:w="993" w:type="dxa"/>
            <w:shd w:val="clear" w:color="auto" w:fill="auto"/>
            <w:noWrap/>
          </w:tcPr>
          <w:p w14:paraId="0F663797" w14:textId="6DD887DD"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8,890</w:t>
            </w:r>
          </w:p>
        </w:tc>
        <w:tc>
          <w:tcPr>
            <w:tcW w:w="992" w:type="dxa"/>
            <w:shd w:val="clear" w:color="auto" w:fill="auto"/>
          </w:tcPr>
          <w:p w14:paraId="5F6F51A7" w14:textId="26E119AE"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6,766</w:t>
            </w:r>
          </w:p>
        </w:tc>
        <w:tc>
          <w:tcPr>
            <w:tcW w:w="992" w:type="dxa"/>
          </w:tcPr>
          <w:p w14:paraId="6EE86E4D" w14:textId="4FD7026D"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9,840</w:t>
            </w:r>
          </w:p>
        </w:tc>
        <w:tc>
          <w:tcPr>
            <w:tcW w:w="992" w:type="dxa"/>
          </w:tcPr>
          <w:p w14:paraId="351A5AEC" w14:textId="279F9E73"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9,978</w:t>
            </w:r>
          </w:p>
        </w:tc>
        <w:tc>
          <w:tcPr>
            <w:tcW w:w="993" w:type="dxa"/>
            <w:shd w:val="clear" w:color="auto" w:fill="auto"/>
          </w:tcPr>
          <w:p w14:paraId="4C9C5D8B" w14:textId="61D24DB8" w:rsidR="006058C5" w:rsidRPr="009F62A1" w:rsidRDefault="009F62A1"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↑0,138</w:t>
            </w:r>
          </w:p>
        </w:tc>
        <w:tc>
          <w:tcPr>
            <w:tcW w:w="850" w:type="dxa"/>
            <w:shd w:val="clear" w:color="auto" w:fill="auto"/>
          </w:tcPr>
          <w:p w14:paraId="25BD6A39" w14:textId="022B1ED2" w:rsidR="006058C5" w:rsidRPr="009F62A1" w:rsidRDefault="009F62A1" w:rsidP="006058C5">
            <w:pPr>
              <w:ind w:hanging="109"/>
              <w:jc w:val="right"/>
              <w:rPr>
                <w:rFonts w:ascii="Times New Roman" w:hAnsi="Times New Roman" w:cs="Times New Roman"/>
                <w:sz w:val="18"/>
                <w:szCs w:val="18"/>
              </w:rPr>
            </w:pPr>
            <w:r w:rsidRPr="009F62A1">
              <w:rPr>
                <w:rFonts w:ascii="Times New Roman" w:hAnsi="Times New Roman" w:cs="Times New Roman"/>
                <w:sz w:val="18"/>
                <w:szCs w:val="18"/>
              </w:rPr>
              <w:t>↑1,40</w:t>
            </w:r>
            <w:r w:rsidR="006058C5" w:rsidRPr="009F62A1">
              <w:rPr>
                <w:rFonts w:ascii="Times New Roman" w:hAnsi="Times New Roman" w:cs="Times New Roman"/>
                <w:sz w:val="18"/>
                <w:szCs w:val="18"/>
              </w:rPr>
              <w:t>%</w:t>
            </w:r>
          </w:p>
        </w:tc>
      </w:tr>
      <w:tr w:rsidR="006058C5" w:rsidRPr="00515DE3" w14:paraId="777D5669" w14:textId="77777777" w:rsidTr="009F62A1">
        <w:trPr>
          <w:trHeight w:val="70"/>
        </w:trPr>
        <w:tc>
          <w:tcPr>
            <w:tcW w:w="2694" w:type="dxa"/>
            <w:hideMark/>
          </w:tcPr>
          <w:p w14:paraId="059527E6" w14:textId="6E1DF8F5" w:rsidR="006058C5" w:rsidRPr="009F62A1" w:rsidRDefault="006058C5" w:rsidP="006058C5">
            <w:pPr>
              <w:tabs>
                <w:tab w:val="left" w:pos="993"/>
              </w:tabs>
              <w:ind w:left="175"/>
              <w:rPr>
                <w:rFonts w:ascii="Times New Roman" w:hAnsi="Times New Roman" w:cs="Times New Roman"/>
                <w:sz w:val="18"/>
                <w:szCs w:val="18"/>
              </w:rPr>
            </w:pPr>
            <w:r w:rsidRPr="009F62A1">
              <w:rPr>
                <w:rFonts w:ascii="Times New Roman" w:hAnsi="Times New Roman" w:cs="Times New Roman"/>
                <w:sz w:val="18"/>
                <w:szCs w:val="18"/>
              </w:rPr>
              <w:t>- прочие неналоговые доходы</w:t>
            </w:r>
          </w:p>
        </w:tc>
        <w:tc>
          <w:tcPr>
            <w:tcW w:w="992" w:type="dxa"/>
            <w:shd w:val="clear" w:color="auto" w:fill="auto"/>
          </w:tcPr>
          <w:p w14:paraId="1756419A" w14:textId="24A2ED5F"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1,374</w:t>
            </w:r>
          </w:p>
        </w:tc>
        <w:tc>
          <w:tcPr>
            <w:tcW w:w="992" w:type="dxa"/>
            <w:shd w:val="clear" w:color="auto" w:fill="auto"/>
          </w:tcPr>
          <w:p w14:paraId="631F7B46" w14:textId="19792217"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143,138</w:t>
            </w:r>
          </w:p>
        </w:tc>
        <w:tc>
          <w:tcPr>
            <w:tcW w:w="993" w:type="dxa"/>
            <w:shd w:val="clear" w:color="auto" w:fill="auto"/>
            <w:noWrap/>
          </w:tcPr>
          <w:p w14:paraId="49C90D76" w14:textId="571D9842"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31,061</w:t>
            </w:r>
          </w:p>
        </w:tc>
        <w:tc>
          <w:tcPr>
            <w:tcW w:w="992" w:type="dxa"/>
            <w:shd w:val="clear" w:color="auto" w:fill="auto"/>
          </w:tcPr>
          <w:p w14:paraId="4D13ACDD" w14:textId="2566F5E4"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25,091</w:t>
            </w:r>
          </w:p>
        </w:tc>
        <w:tc>
          <w:tcPr>
            <w:tcW w:w="992" w:type="dxa"/>
          </w:tcPr>
          <w:p w14:paraId="53D296B0" w14:textId="0684ECF6"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31,445</w:t>
            </w:r>
          </w:p>
        </w:tc>
        <w:tc>
          <w:tcPr>
            <w:tcW w:w="992" w:type="dxa"/>
          </w:tcPr>
          <w:p w14:paraId="6C392902" w14:textId="318E61D8"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37,315</w:t>
            </w:r>
          </w:p>
        </w:tc>
        <w:tc>
          <w:tcPr>
            <w:tcW w:w="993" w:type="dxa"/>
            <w:shd w:val="clear" w:color="auto" w:fill="auto"/>
          </w:tcPr>
          <w:p w14:paraId="41164A53" w14:textId="6CCA44E1" w:rsidR="006058C5" w:rsidRPr="009F62A1" w:rsidRDefault="009F62A1"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↑5,870</w:t>
            </w:r>
          </w:p>
        </w:tc>
        <w:tc>
          <w:tcPr>
            <w:tcW w:w="850" w:type="dxa"/>
            <w:shd w:val="clear" w:color="auto" w:fill="auto"/>
          </w:tcPr>
          <w:p w14:paraId="0F2E1F8E" w14:textId="6168BB8F" w:rsidR="006058C5" w:rsidRPr="009F62A1" w:rsidRDefault="009F62A1" w:rsidP="006058C5">
            <w:pPr>
              <w:ind w:hanging="109"/>
              <w:jc w:val="right"/>
              <w:rPr>
                <w:rFonts w:ascii="Times New Roman" w:hAnsi="Times New Roman" w:cs="Times New Roman"/>
                <w:sz w:val="18"/>
                <w:szCs w:val="18"/>
              </w:rPr>
            </w:pPr>
            <w:r w:rsidRPr="009F62A1">
              <w:rPr>
                <w:rFonts w:ascii="Times New Roman" w:hAnsi="Times New Roman" w:cs="Times New Roman"/>
                <w:sz w:val="18"/>
                <w:szCs w:val="18"/>
              </w:rPr>
              <w:t>↑18,67</w:t>
            </w:r>
            <w:r w:rsidR="006058C5" w:rsidRPr="009F62A1">
              <w:rPr>
                <w:rFonts w:ascii="Times New Roman" w:hAnsi="Times New Roman" w:cs="Times New Roman"/>
                <w:sz w:val="18"/>
                <w:szCs w:val="18"/>
              </w:rPr>
              <w:t>%</w:t>
            </w:r>
          </w:p>
        </w:tc>
      </w:tr>
      <w:tr w:rsidR="006058C5" w:rsidRPr="00515DE3" w14:paraId="2CC0C8F0" w14:textId="77777777" w:rsidTr="009F62A1">
        <w:trPr>
          <w:trHeight w:val="334"/>
        </w:trPr>
        <w:tc>
          <w:tcPr>
            <w:tcW w:w="2694" w:type="dxa"/>
            <w:hideMark/>
          </w:tcPr>
          <w:p w14:paraId="1E68F375" w14:textId="720D9DA8" w:rsidR="006058C5" w:rsidRPr="009F62A1" w:rsidRDefault="006058C5" w:rsidP="00AF0ED1">
            <w:pPr>
              <w:tabs>
                <w:tab w:val="left" w:pos="993"/>
              </w:tabs>
              <w:rPr>
                <w:rFonts w:ascii="Times New Roman" w:hAnsi="Times New Roman" w:cs="Times New Roman"/>
                <w:sz w:val="18"/>
                <w:szCs w:val="18"/>
              </w:rPr>
            </w:pPr>
            <w:r w:rsidRPr="009F62A1">
              <w:rPr>
                <w:rFonts w:ascii="Times New Roman" w:hAnsi="Times New Roman" w:cs="Times New Roman"/>
                <w:sz w:val="18"/>
                <w:szCs w:val="18"/>
              </w:rPr>
              <w:t>безвозмездные поступления, из них:</w:t>
            </w:r>
          </w:p>
        </w:tc>
        <w:tc>
          <w:tcPr>
            <w:tcW w:w="992" w:type="dxa"/>
            <w:shd w:val="clear" w:color="auto" w:fill="auto"/>
          </w:tcPr>
          <w:p w14:paraId="1B30A3AF" w14:textId="3DFEA511"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14 227,943</w:t>
            </w:r>
          </w:p>
        </w:tc>
        <w:tc>
          <w:tcPr>
            <w:tcW w:w="992" w:type="dxa"/>
            <w:shd w:val="clear" w:color="auto" w:fill="auto"/>
          </w:tcPr>
          <w:p w14:paraId="34043E93" w14:textId="6D0F4B06"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12 943,082</w:t>
            </w:r>
          </w:p>
        </w:tc>
        <w:tc>
          <w:tcPr>
            <w:tcW w:w="993" w:type="dxa"/>
            <w:shd w:val="clear" w:color="auto" w:fill="auto"/>
            <w:noWrap/>
          </w:tcPr>
          <w:p w14:paraId="21E16A9E" w14:textId="7EBE1AD0"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13 276,391</w:t>
            </w:r>
          </w:p>
        </w:tc>
        <w:tc>
          <w:tcPr>
            <w:tcW w:w="992" w:type="dxa"/>
            <w:shd w:val="clear" w:color="auto" w:fill="auto"/>
          </w:tcPr>
          <w:p w14:paraId="2EE2A031" w14:textId="12C125EA"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16 257,313</w:t>
            </w:r>
          </w:p>
        </w:tc>
        <w:tc>
          <w:tcPr>
            <w:tcW w:w="992" w:type="dxa"/>
          </w:tcPr>
          <w:p w14:paraId="7E9437D9" w14:textId="6C781B71"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17 027,672</w:t>
            </w:r>
          </w:p>
        </w:tc>
        <w:tc>
          <w:tcPr>
            <w:tcW w:w="992" w:type="dxa"/>
          </w:tcPr>
          <w:p w14:paraId="2973A03B" w14:textId="140265C2"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18 184,381</w:t>
            </w:r>
          </w:p>
        </w:tc>
        <w:tc>
          <w:tcPr>
            <w:tcW w:w="993" w:type="dxa"/>
            <w:shd w:val="clear" w:color="auto" w:fill="auto"/>
          </w:tcPr>
          <w:p w14:paraId="5FC3E160" w14:textId="18B14282" w:rsidR="006058C5" w:rsidRPr="009F62A1" w:rsidRDefault="009F62A1"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↑1 166,709</w:t>
            </w:r>
          </w:p>
        </w:tc>
        <w:tc>
          <w:tcPr>
            <w:tcW w:w="850" w:type="dxa"/>
            <w:shd w:val="clear" w:color="auto" w:fill="auto"/>
          </w:tcPr>
          <w:p w14:paraId="78A9FFA1" w14:textId="2543BC3F" w:rsidR="006058C5" w:rsidRPr="009F62A1" w:rsidRDefault="009F62A1"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↑6,85</w:t>
            </w:r>
            <w:r w:rsidR="006058C5" w:rsidRPr="009F62A1">
              <w:rPr>
                <w:rFonts w:ascii="Times New Roman" w:hAnsi="Times New Roman" w:cs="Times New Roman"/>
                <w:sz w:val="18"/>
                <w:szCs w:val="18"/>
              </w:rPr>
              <w:t>%</w:t>
            </w:r>
          </w:p>
        </w:tc>
      </w:tr>
      <w:tr w:rsidR="006058C5" w:rsidRPr="00515DE3" w14:paraId="042CD892" w14:textId="77777777" w:rsidTr="009F62A1">
        <w:trPr>
          <w:trHeight w:val="315"/>
        </w:trPr>
        <w:tc>
          <w:tcPr>
            <w:tcW w:w="2694" w:type="dxa"/>
            <w:hideMark/>
          </w:tcPr>
          <w:p w14:paraId="7C9003BA" w14:textId="71067F96" w:rsidR="006058C5" w:rsidRPr="009F62A1" w:rsidRDefault="006058C5" w:rsidP="006058C5">
            <w:pPr>
              <w:tabs>
                <w:tab w:val="left" w:pos="993"/>
              </w:tabs>
              <w:ind w:left="175"/>
              <w:rPr>
                <w:rFonts w:ascii="Times New Roman" w:hAnsi="Times New Roman" w:cs="Times New Roman"/>
                <w:sz w:val="18"/>
                <w:szCs w:val="18"/>
              </w:rPr>
            </w:pPr>
            <w:r w:rsidRPr="009F62A1">
              <w:rPr>
                <w:rFonts w:ascii="Times New Roman" w:hAnsi="Times New Roman" w:cs="Times New Roman"/>
                <w:sz w:val="18"/>
                <w:szCs w:val="18"/>
              </w:rPr>
              <w:t>- субвенция из ФФОМС на финансовое обеспечение ОМС</w:t>
            </w:r>
          </w:p>
        </w:tc>
        <w:tc>
          <w:tcPr>
            <w:tcW w:w="992" w:type="dxa"/>
            <w:shd w:val="clear" w:color="auto" w:fill="auto"/>
          </w:tcPr>
          <w:p w14:paraId="3BEC0084" w14:textId="69131561"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12 859,373</w:t>
            </w:r>
          </w:p>
        </w:tc>
        <w:tc>
          <w:tcPr>
            <w:tcW w:w="992" w:type="dxa"/>
            <w:shd w:val="clear" w:color="auto" w:fill="auto"/>
          </w:tcPr>
          <w:p w14:paraId="67DC8ADD" w14:textId="1C28068D"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12 730,209</w:t>
            </w:r>
          </w:p>
        </w:tc>
        <w:tc>
          <w:tcPr>
            <w:tcW w:w="993" w:type="dxa"/>
            <w:shd w:val="clear" w:color="auto" w:fill="auto"/>
            <w:noWrap/>
          </w:tcPr>
          <w:p w14:paraId="12C821FF" w14:textId="469020AB"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13 345,475</w:t>
            </w:r>
          </w:p>
        </w:tc>
        <w:tc>
          <w:tcPr>
            <w:tcW w:w="992" w:type="dxa"/>
            <w:shd w:val="clear" w:color="auto" w:fill="auto"/>
          </w:tcPr>
          <w:p w14:paraId="22CCE1B8" w14:textId="22422AF9"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color w:val="000000"/>
                <w:sz w:val="18"/>
                <w:szCs w:val="18"/>
              </w:rPr>
              <w:t>16 049,290</w:t>
            </w:r>
          </w:p>
        </w:tc>
        <w:tc>
          <w:tcPr>
            <w:tcW w:w="992" w:type="dxa"/>
          </w:tcPr>
          <w:p w14:paraId="14C585A4" w14:textId="7DF01AF3"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16 805,518</w:t>
            </w:r>
          </w:p>
        </w:tc>
        <w:tc>
          <w:tcPr>
            <w:tcW w:w="992" w:type="dxa"/>
          </w:tcPr>
          <w:p w14:paraId="6F13CB0B" w14:textId="3359588B"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17 893,421</w:t>
            </w:r>
          </w:p>
        </w:tc>
        <w:tc>
          <w:tcPr>
            <w:tcW w:w="993" w:type="dxa"/>
            <w:shd w:val="clear" w:color="auto" w:fill="auto"/>
          </w:tcPr>
          <w:p w14:paraId="28FC1E85" w14:textId="452E7003" w:rsidR="006058C5" w:rsidRPr="009F62A1" w:rsidRDefault="009F62A1"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↑1 087,903</w:t>
            </w:r>
          </w:p>
        </w:tc>
        <w:tc>
          <w:tcPr>
            <w:tcW w:w="850" w:type="dxa"/>
            <w:shd w:val="clear" w:color="auto" w:fill="auto"/>
          </w:tcPr>
          <w:p w14:paraId="6B2BA383" w14:textId="646F323B" w:rsidR="006058C5" w:rsidRPr="009F62A1" w:rsidRDefault="009F62A1"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↑6,47</w:t>
            </w:r>
            <w:r w:rsidR="006058C5" w:rsidRPr="009F62A1">
              <w:rPr>
                <w:rFonts w:ascii="Times New Roman" w:hAnsi="Times New Roman" w:cs="Times New Roman"/>
                <w:sz w:val="18"/>
                <w:szCs w:val="18"/>
              </w:rPr>
              <w:t>%</w:t>
            </w:r>
          </w:p>
        </w:tc>
      </w:tr>
      <w:tr w:rsidR="006058C5" w:rsidRPr="00515DE3" w14:paraId="0FA6B2C7" w14:textId="77777777" w:rsidTr="009F62A1">
        <w:trPr>
          <w:trHeight w:val="106"/>
        </w:trPr>
        <w:tc>
          <w:tcPr>
            <w:tcW w:w="2694" w:type="dxa"/>
            <w:shd w:val="clear" w:color="auto" w:fill="auto"/>
            <w:hideMark/>
          </w:tcPr>
          <w:p w14:paraId="477D15CE" w14:textId="37DA7CCC" w:rsidR="006058C5" w:rsidRPr="009F62A1" w:rsidRDefault="006058C5" w:rsidP="006058C5">
            <w:pPr>
              <w:tabs>
                <w:tab w:val="left" w:pos="993"/>
              </w:tabs>
              <w:ind w:left="175"/>
              <w:rPr>
                <w:rFonts w:ascii="Times New Roman" w:hAnsi="Times New Roman" w:cs="Times New Roman"/>
                <w:sz w:val="18"/>
                <w:szCs w:val="18"/>
              </w:rPr>
            </w:pPr>
            <w:r w:rsidRPr="009F62A1">
              <w:rPr>
                <w:rFonts w:ascii="Times New Roman" w:hAnsi="Times New Roman" w:cs="Times New Roman"/>
                <w:sz w:val="18"/>
                <w:szCs w:val="18"/>
              </w:rPr>
              <w:t>- межтерриториальные расчеты</w:t>
            </w:r>
          </w:p>
        </w:tc>
        <w:tc>
          <w:tcPr>
            <w:tcW w:w="992" w:type="dxa"/>
          </w:tcPr>
          <w:p w14:paraId="24BA6597" w14:textId="5F1120EB"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141,812</w:t>
            </w:r>
          </w:p>
        </w:tc>
        <w:tc>
          <w:tcPr>
            <w:tcW w:w="992" w:type="dxa"/>
          </w:tcPr>
          <w:p w14:paraId="1DD81EF6" w14:textId="2F28CAFD"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199,540</w:t>
            </w:r>
          </w:p>
        </w:tc>
        <w:tc>
          <w:tcPr>
            <w:tcW w:w="993" w:type="dxa"/>
            <w:noWrap/>
          </w:tcPr>
          <w:p w14:paraId="07287353" w14:textId="4B0009CD"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196,358</w:t>
            </w:r>
          </w:p>
        </w:tc>
        <w:tc>
          <w:tcPr>
            <w:tcW w:w="992" w:type="dxa"/>
          </w:tcPr>
          <w:p w14:paraId="35DCF438" w14:textId="3408CB31"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212,336</w:t>
            </w:r>
          </w:p>
        </w:tc>
        <w:tc>
          <w:tcPr>
            <w:tcW w:w="992" w:type="dxa"/>
          </w:tcPr>
          <w:p w14:paraId="60C59C16" w14:textId="7F46DEA6"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230,669</w:t>
            </w:r>
          </w:p>
        </w:tc>
        <w:tc>
          <w:tcPr>
            <w:tcW w:w="992" w:type="dxa"/>
          </w:tcPr>
          <w:p w14:paraId="645A4883" w14:textId="05A694A8" w:rsidR="006058C5" w:rsidRPr="009F62A1" w:rsidRDefault="006058C5"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278,088</w:t>
            </w:r>
          </w:p>
        </w:tc>
        <w:tc>
          <w:tcPr>
            <w:tcW w:w="993" w:type="dxa"/>
            <w:shd w:val="clear" w:color="auto" w:fill="auto"/>
          </w:tcPr>
          <w:p w14:paraId="7891E39A" w14:textId="707F672B" w:rsidR="006058C5" w:rsidRPr="009F62A1" w:rsidRDefault="009F62A1"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↑47,419</w:t>
            </w:r>
          </w:p>
        </w:tc>
        <w:tc>
          <w:tcPr>
            <w:tcW w:w="850" w:type="dxa"/>
            <w:shd w:val="clear" w:color="auto" w:fill="auto"/>
          </w:tcPr>
          <w:p w14:paraId="0FD5944B" w14:textId="0FC7BFD2" w:rsidR="006058C5" w:rsidRPr="009F62A1" w:rsidRDefault="009F62A1" w:rsidP="006058C5">
            <w:pPr>
              <w:tabs>
                <w:tab w:val="left" w:pos="993"/>
              </w:tabs>
              <w:ind w:hanging="109"/>
              <w:jc w:val="right"/>
              <w:rPr>
                <w:rFonts w:ascii="Times New Roman" w:hAnsi="Times New Roman" w:cs="Times New Roman"/>
                <w:sz w:val="18"/>
                <w:szCs w:val="18"/>
              </w:rPr>
            </w:pPr>
            <w:r w:rsidRPr="009F62A1">
              <w:rPr>
                <w:rFonts w:ascii="Times New Roman" w:hAnsi="Times New Roman" w:cs="Times New Roman"/>
                <w:sz w:val="18"/>
                <w:szCs w:val="18"/>
              </w:rPr>
              <w:t>↑20,56</w:t>
            </w:r>
            <w:r w:rsidR="006058C5" w:rsidRPr="009F62A1">
              <w:rPr>
                <w:rFonts w:ascii="Times New Roman" w:hAnsi="Times New Roman" w:cs="Times New Roman"/>
                <w:sz w:val="18"/>
                <w:szCs w:val="18"/>
              </w:rPr>
              <w:t>%</w:t>
            </w:r>
          </w:p>
        </w:tc>
      </w:tr>
    </w:tbl>
    <w:p w14:paraId="75CABAFC" w14:textId="77777777" w:rsidR="003A49BF" w:rsidRPr="00515DE3" w:rsidRDefault="003A49BF" w:rsidP="009D4DFC">
      <w:pPr>
        <w:tabs>
          <w:tab w:val="left" w:pos="993"/>
        </w:tabs>
        <w:spacing w:after="0" w:line="240" w:lineRule="auto"/>
        <w:ind w:firstLine="567"/>
        <w:jc w:val="both"/>
        <w:rPr>
          <w:rFonts w:ascii="Times New Roman" w:hAnsi="Times New Roman" w:cs="Times New Roman"/>
          <w:sz w:val="16"/>
          <w:szCs w:val="16"/>
          <w:highlight w:val="yellow"/>
        </w:rPr>
      </w:pPr>
    </w:p>
    <w:p w14:paraId="5C56D300" w14:textId="2DD132C9" w:rsidR="00F110F8" w:rsidRPr="007971CD" w:rsidRDefault="00F110F8" w:rsidP="009D4DFC">
      <w:pPr>
        <w:tabs>
          <w:tab w:val="left" w:pos="993"/>
        </w:tabs>
        <w:spacing w:after="0" w:line="240" w:lineRule="auto"/>
        <w:ind w:firstLine="567"/>
        <w:jc w:val="both"/>
        <w:rPr>
          <w:rFonts w:ascii="Times New Roman" w:hAnsi="Times New Roman" w:cs="Times New Roman"/>
          <w:sz w:val="28"/>
          <w:szCs w:val="28"/>
        </w:rPr>
      </w:pPr>
      <w:r w:rsidRPr="009F62A1">
        <w:rPr>
          <w:rFonts w:ascii="Times New Roman" w:hAnsi="Times New Roman" w:cs="Times New Roman"/>
          <w:sz w:val="28"/>
          <w:szCs w:val="28"/>
        </w:rPr>
        <w:t>За отчетный период</w:t>
      </w:r>
      <w:r w:rsidR="00C909B8" w:rsidRPr="009F62A1">
        <w:rPr>
          <w:rFonts w:ascii="Times New Roman" w:hAnsi="Times New Roman" w:cs="Times New Roman"/>
          <w:sz w:val="28"/>
          <w:szCs w:val="28"/>
        </w:rPr>
        <w:t xml:space="preserve"> </w:t>
      </w:r>
      <w:r w:rsidR="00862FA3" w:rsidRPr="009F62A1">
        <w:rPr>
          <w:rFonts w:ascii="Times New Roman" w:hAnsi="Times New Roman" w:cs="Times New Roman"/>
          <w:sz w:val="28"/>
          <w:szCs w:val="28"/>
        </w:rPr>
        <w:t>2019</w:t>
      </w:r>
      <w:r w:rsidR="00C909B8" w:rsidRPr="009F62A1">
        <w:rPr>
          <w:rFonts w:ascii="Times New Roman" w:hAnsi="Times New Roman" w:cs="Times New Roman"/>
          <w:sz w:val="28"/>
          <w:szCs w:val="28"/>
        </w:rPr>
        <w:t xml:space="preserve"> года</w:t>
      </w:r>
      <w:r w:rsidR="007B793C" w:rsidRPr="009F62A1">
        <w:rPr>
          <w:rFonts w:ascii="Times New Roman" w:hAnsi="Times New Roman" w:cs="Times New Roman"/>
          <w:sz w:val="28"/>
          <w:szCs w:val="28"/>
        </w:rPr>
        <w:t>,</w:t>
      </w:r>
      <w:r w:rsidRPr="009F62A1">
        <w:rPr>
          <w:rFonts w:ascii="Times New Roman" w:hAnsi="Times New Roman" w:cs="Times New Roman"/>
          <w:sz w:val="28"/>
          <w:szCs w:val="28"/>
        </w:rPr>
        <w:t xml:space="preserve"> по сравнению с аналогичным периодом прошлого года</w:t>
      </w:r>
      <w:r w:rsidR="007B793C" w:rsidRPr="009F62A1">
        <w:rPr>
          <w:rFonts w:ascii="Times New Roman" w:hAnsi="Times New Roman" w:cs="Times New Roman"/>
          <w:sz w:val="28"/>
          <w:szCs w:val="28"/>
        </w:rPr>
        <w:t>,</w:t>
      </w:r>
      <w:r w:rsidRPr="009F62A1">
        <w:rPr>
          <w:rFonts w:ascii="Times New Roman" w:hAnsi="Times New Roman" w:cs="Times New Roman"/>
          <w:sz w:val="28"/>
          <w:szCs w:val="28"/>
        </w:rPr>
        <w:t xml:space="preserve"> в целом объем поступлений увеличился на </w:t>
      </w:r>
      <w:r w:rsidR="009F62A1" w:rsidRPr="009F62A1">
        <w:rPr>
          <w:rFonts w:ascii="Times New Roman" w:hAnsi="Times New Roman" w:cs="Times New Roman"/>
          <w:sz w:val="28"/>
          <w:szCs w:val="28"/>
        </w:rPr>
        <w:t>1 171,141</w:t>
      </w:r>
      <w:r w:rsidRPr="009F62A1">
        <w:rPr>
          <w:rFonts w:ascii="Times New Roman" w:hAnsi="Times New Roman" w:cs="Times New Roman"/>
          <w:sz w:val="28"/>
          <w:szCs w:val="28"/>
        </w:rPr>
        <w:t xml:space="preserve"> млн.руб., или на </w:t>
      </w:r>
      <w:r w:rsidR="009F62A1" w:rsidRPr="009F62A1">
        <w:rPr>
          <w:rFonts w:ascii="Times New Roman" w:hAnsi="Times New Roman" w:cs="Times New Roman"/>
          <w:sz w:val="28"/>
          <w:szCs w:val="28"/>
        </w:rPr>
        <w:t>6,86</w:t>
      </w:r>
      <w:r w:rsidR="00B344D6" w:rsidRPr="009F62A1">
        <w:rPr>
          <w:rFonts w:ascii="Times New Roman" w:hAnsi="Times New Roman" w:cs="Times New Roman"/>
          <w:sz w:val="28"/>
          <w:szCs w:val="28"/>
        </w:rPr>
        <w:t xml:space="preserve">%, </w:t>
      </w:r>
      <w:r w:rsidR="00C909B8" w:rsidRPr="009F62A1">
        <w:rPr>
          <w:rFonts w:ascii="Times New Roman" w:hAnsi="Times New Roman" w:cs="Times New Roman"/>
          <w:sz w:val="28"/>
          <w:szCs w:val="28"/>
        </w:rPr>
        <w:t>из них за счет без</w:t>
      </w:r>
      <w:r w:rsidR="00B344D6" w:rsidRPr="009F62A1">
        <w:rPr>
          <w:rFonts w:ascii="Times New Roman" w:hAnsi="Times New Roman" w:cs="Times New Roman"/>
          <w:sz w:val="28"/>
          <w:szCs w:val="28"/>
        </w:rPr>
        <w:t xml:space="preserve">возмездных поступлений на </w:t>
      </w:r>
      <w:r w:rsidR="009F62A1" w:rsidRPr="009F62A1">
        <w:rPr>
          <w:rFonts w:ascii="Times New Roman" w:hAnsi="Times New Roman" w:cs="Times New Roman"/>
          <w:sz w:val="28"/>
          <w:szCs w:val="28"/>
        </w:rPr>
        <w:t>6,85</w:t>
      </w:r>
      <w:r w:rsidR="00B344D6" w:rsidRPr="007971CD">
        <w:rPr>
          <w:rFonts w:ascii="Times New Roman" w:hAnsi="Times New Roman" w:cs="Times New Roman"/>
          <w:sz w:val="28"/>
          <w:szCs w:val="28"/>
        </w:rPr>
        <w:t xml:space="preserve">%, что </w:t>
      </w:r>
      <w:r w:rsidR="007971CD" w:rsidRPr="007971CD">
        <w:rPr>
          <w:rFonts w:ascii="Times New Roman" w:hAnsi="Times New Roman" w:cs="Times New Roman"/>
          <w:sz w:val="28"/>
          <w:szCs w:val="28"/>
        </w:rPr>
        <w:t xml:space="preserve">в основном </w:t>
      </w:r>
      <w:r w:rsidR="00C909B8" w:rsidRPr="007971CD">
        <w:rPr>
          <w:rFonts w:ascii="Times New Roman" w:hAnsi="Times New Roman" w:cs="Times New Roman"/>
          <w:sz w:val="28"/>
          <w:szCs w:val="28"/>
        </w:rPr>
        <w:t>связано с увеличение</w:t>
      </w:r>
      <w:r w:rsidR="00846EFA" w:rsidRPr="007971CD">
        <w:rPr>
          <w:rFonts w:ascii="Times New Roman" w:hAnsi="Times New Roman" w:cs="Times New Roman"/>
          <w:sz w:val="28"/>
          <w:szCs w:val="28"/>
        </w:rPr>
        <w:t>м</w:t>
      </w:r>
      <w:r w:rsidR="00C909B8" w:rsidRPr="007971CD">
        <w:rPr>
          <w:rFonts w:ascii="Times New Roman" w:hAnsi="Times New Roman" w:cs="Times New Roman"/>
          <w:sz w:val="28"/>
          <w:szCs w:val="28"/>
        </w:rPr>
        <w:t xml:space="preserve"> поду</w:t>
      </w:r>
      <w:r w:rsidR="00B344D6" w:rsidRPr="007971CD">
        <w:rPr>
          <w:rFonts w:ascii="Times New Roman" w:hAnsi="Times New Roman" w:cs="Times New Roman"/>
          <w:sz w:val="28"/>
          <w:szCs w:val="28"/>
        </w:rPr>
        <w:t xml:space="preserve">шевого норматива финансирования </w:t>
      </w:r>
      <w:r w:rsidR="00846EFA" w:rsidRPr="007971CD">
        <w:rPr>
          <w:rFonts w:ascii="Times New Roman" w:hAnsi="Times New Roman" w:cs="Times New Roman"/>
          <w:sz w:val="28"/>
          <w:szCs w:val="28"/>
        </w:rPr>
        <w:t xml:space="preserve">территориальной </w:t>
      </w:r>
      <w:r w:rsidR="00B344D6" w:rsidRPr="007971CD">
        <w:rPr>
          <w:rFonts w:ascii="Times New Roman" w:hAnsi="Times New Roman" w:cs="Times New Roman"/>
          <w:sz w:val="28"/>
          <w:szCs w:val="28"/>
        </w:rPr>
        <w:t xml:space="preserve">программы </w:t>
      </w:r>
      <w:r w:rsidR="00846EFA" w:rsidRPr="007971CD">
        <w:rPr>
          <w:rFonts w:ascii="Times New Roman" w:hAnsi="Times New Roman" w:cs="Times New Roman"/>
          <w:sz w:val="28"/>
          <w:szCs w:val="28"/>
        </w:rPr>
        <w:t xml:space="preserve">обязательного медицинского </w:t>
      </w:r>
      <w:r w:rsidR="00846EFA" w:rsidRPr="00A235D2">
        <w:rPr>
          <w:rFonts w:ascii="Times New Roman" w:hAnsi="Times New Roman" w:cs="Times New Roman"/>
          <w:sz w:val="28"/>
          <w:szCs w:val="28"/>
        </w:rPr>
        <w:t>страхования</w:t>
      </w:r>
      <w:r w:rsidR="000357E0" w:rsidRPr="00A235D2">
        <w:rPr>
          <w:rFonts w:ascii="Times New Roman" w:hAnsi="Times New Roman" w:cs="Times New Roman"/>
          <w:sz w:val="28"/>
          <w:szCs w:val="28"/>
        </w:rPr>
        <w:t xml:space="preserve"> (далее – территориальная программа ОМС)</w:t>
      </w:r>
      <w:r w:rsidR="00B344D6" w:rsidRPr="00A235D2">
        <w:rPr>
          <w:rFonts w:ascii="Times New Roman" w:hAnsi="Times New Roman" w:cs="Times New Roman"/>
          <w:sz w:val="28"/>
          <w:szCs w:val="28"/>
        </w:rPr>
        <w:t>.</w:t>
      </w:r>
    </w:p>
    <w:p w14:paraId="735C6498" w14:textId="21094C97" w:rsidR="009E0BDD" w:rsidRPr="00D95412" w:rsidRDefault="00D95412" w:rsidP="00D95412">
      <w:pPr>
        <w:tabs>
          <w:tab w:val="left" w:pos="993"/>
        </w:tabs>
        <w:spacing w:after="0" w:line="240" w:lineRule="auto"/>
        <w:ind w:firstLine="567"/>
        <w:jc w:val="both"/>
        <w:rPr>
          <w:rFonts w:ascii="Times New Roman" w:hAnsi="Times New Roman" w:cs="Times New Roman"/>
          <w:sz w:val="28"/>
          <w:szCs w:val="28"/>
        </w:rPr>
      </w:pPr>
      <w:r w:rsidRPr="00D95412">
        <w:rPr>
          <w:rFonts w:ascii="Times New Roman" w:hAnsi="Times New Roman" w:cs="Times New Roman"/>
          <w:sz w:val="28"/>
          <w:szCs w:val="28"/>
        </w:rPr>
        <w:t xml:space="preserve">По доходам от оказания платных услуг и компенсации затрат государства с 2018 года прослеживается значительное снижение, </w:t>
      </w:r>
      <w:r>
        <w:rPr>
          <w:rFonts w:ascii="Times New Roman" w:hAnsi="Times New Roman" w:cs="Times New Roman"/>
          <w:sz w:val="28"/>
          <w:szCs w:val="28"/>
        </w:rPr>
        <w:t>д</w:t>
      </w:r>
      <w:r w:rsidRPr="00D95412">
        <w:rPr>
          <w:rFonts w:ascii="Times New Roman" w:hAnsi="Times New Roman" w:cs="Times New Roman"/>
          <w:sz w:val="28"/>
          <w:szCs w:val="28"/>
        </w:rPr>
        <w:t>анные средства поступают в бюджет</w:t>
      </w:r>
      <w:r w:rsidR="00E13C1E">
        <w:rPr>
          <w:rFonts w:ascii="Times New Roman" w:hAnsi="Times New Roman" w:cs="Times New Roman"/>
          <w:sz w:val="28"/>
          <w:szCs w:val="28"/>
        </w:rPr>
        <w:t xml:space="preserve"> </w:t>
      </w:r>
      <w:r w:rsidRPr="00E13C1E">
        <w:rPr>
          <w:rFonts w:ascii="Times New Roman" w:hAnsi="Times New Roman" w:cs="Times New Roman"/>
          <w:sz w:val="28"/>
          <w:szCs w:val="28"/>
        </w:rPr>
        <w:t xml:space="preserve">ТФОМС как </w:t>
      </w:r>
      <w:r w:rsidR="00E13C1E" w:rsidRPr="00E13C1E">
        <w:rPr>
          <w:rFonts w:ascii="Times New Roman" w:hAnsi="Times New Roman" w:cs="Times New Roman"/>
          <w:sz w:val="28"/>
          <w:szCs w:val="28"/>
        </w:rPr>
        <w:t xml:space="preserve">незапланированные </w:t>
      </w:r>
      <w:r w:rsidRPr="00E13C1E">
        <w:rPr>
          <w:rFonts w:ascii="Times New Roman" w:hAnsi="Times New Roman" w:cs="Times New Roman"/>
          <w:sz w:val="28"/>
          <w:szCs w:val="28"/>
        </w:rPr>
        <w:t>доходы от возврата медицинскими организациями и страховыми медицинскими организациями средств прошлых лет, источником финансового обеспечения которых являлась субвенция ФФОМС и подлежат возврату в бюджет ФФОМС.</w:t>
      </w:r>
    </w:p>
    <w:p w14:paraId="6A5B5987" w14:textId="77777777" w:rsidR="007B4423" w:rsidRPr="00515DE3" w:rsidRDefault="007B4423" w:rsidP="009D4DFC">
      <w:pPr>
        <w:tabs>
          <w:tab w:val="left" w:pos="993"/>
        </w:tabs>
        <w:spacing w:after="0" w:line="240" w:lineRule="auto"/>
        <w:jc w:val="center"/>
        <w:rPr>
          <w:rFonts w:ascii="Times New Roman" w:hAnsi="Times New Roman" w:cs="Times New Roman"/>
          <w:sz w:val="28"/>
          <w:szCs w:val="28"/>
          <w:highlight w:val="yellow"/>
        </w:rPr>
      </w:pPr>
    </w:p>
    <w:p w14:paraId="7D6EFB4C" w14:textId="77777777" w:rsidR="004B567A" w:rsidRDefault="004B567A" w:rsidP="009D4DFC">
      <w:pPr>
        <w:tabs>
          <w:tab w:val="left" w:pos="993"/>
        </w:tabs>
        <w:spacing w:after="0" w:line="240" w:lineRule="auto"/>
        <w:jc w:val="center"/>
        <w:rPr>
          <w:rFonts w:ascii="Times New Roman" w:hAnsi="Times New Roman" w:cs="Times New Roman"/>
          <w:sz w:val="28"/>
          <w:szCs w:val="28"/>
        </w:rPr>
      </w:pPr>
    </w:p>
    <w:p w14:paraId="3A8C0A6A" w14:textId="7A8F390B" w:rsidR="009E0BDD" w:rsidRPr="008941A9" w:rsidRDefault="009E0BDD" w:rsidP="009D4DFC">
      <w:pPr>
        <w:tabs>
          <w:tab w:val="left" w:pos="993"/>
        </w:tabs>
        <w:spacing w:after="0" w:line="240" w:lineRule="auto"/>
        <w:jc w:val="center"/>
        <w:rPr>
          <w:rFonts w:ascii="Times New Roman" w:hAnsi="Times New Roman" w:cs="Times New Roman"/>
          <w:sz w:val="28"/>
          <w:szCs w:val="28"/>
        </w:rPr>
      </w:pPr>
      <w:r w:rsidRPr="008941A9">
        <w:rPr>
          <w:rFonts w:ascii="Times New Roman" w:hAnsi="Times New Roman" w:cs="Times New Roman"/>
          <w:sz w:val="28"/>
          <w:szCs w:val="28"/>
        </w:rPr>
        <w:lastRenderedPageBreak/>
        <w:t xml:space="preserve">Анализ использования остатков средств бюджета территориального фонда обязательного медицинского страхования, сформировавшихся на начало </w:t>
      </w:r>
      <w:r w:rsidR="00862FA3" w:rsidRPr="008941A9">
        <w:rPr>
          <w:rFonts w:ascii="Times New Roman" w:hAnsi="Times New Roman" w:cs="Times New Roman"/>
          <w:sz w:val="28"/>
          <w:szCs w:val="28"/>
        </w:rPr>
        <w:t>20</w:t>
      </w:r>
      <w:r w:rsidR="008941A9">
        <w:rPr>
          <w:rFonts w:ascii="Times New Roman" w:hAnsi="Times New Roman" w:cs="Times New Roman"/>
          <w:sz w:val="28"/>
          <w:szCs w:val="28"/>
        </w:rPr>
        <w:t>20</w:t>
      </w:r>
      <w:r w:rsidRPr="008941A9">
        <w:rPr>
          <w:rFonts w:ascii="Times New Roman" w:hAnsi="Times New Roman" w:cs="Times New Roman"/>
          <w:sz w:val="28"/>
          <w:szCs w:val="28"/>
        </w:rPr>
        <w:t xml:space="preserve"> года</w:t>
      </w:r>
    </w:p>
    <w:p w14:paraId="0F15FE1D" w14:textId="77777777" w:rsidR="000357E0" w:rsidRPr="00515DE3" w:rsidRDefault="000357E0" w:rsidP="009D4DFC">
      <w:pPr>
        <w:tabs>
          <w:tab w:val="left" w:pos="993"/>
        </w:tabs>
        <w:spacing w:after="0" w:line="240" w:lineRule="auto"/>
        <w:jc w:val="center"/>
        <w:rPr>
          <w:rFonts w:ascii="Times New Roman" w:hAnsi="Times New Roman" w:cs="Times New Roman"/>
          <w:sz w:val="16"/>
          <w:szCs w:val="16"/>
          <w:highlight w:val="yellow"/>
        </w:rPr>
      </w:pPr>
    </w:p>
    <w:p w14:paraId="2D7132A9" w14:textId="6CB45B8C" w:rsidR="009E0BDD" w:rsidRDefault="009E0BDD" w:rsidP="009D4DFC">
      <w:pPr>
        <w:tabs>
          <w:tab w:val="left" w:pos="567"/>
          <w:tab w:val="left" w:pos="1134"/>
        </w:tabs>
        <w:spacing w:after="0" w:line="240" w:lineRule="auto"/>
        <w:ind w:firstLine="567"/>
        <w:jc w:val="both"/>
        <w:rPr>
          <w:rFonts w:ascii="Times New Roman" w:eastAsia="Calibri" w:hAnsi="Times New Roman" w:cs="Times New Roman"/>
          <w:sz w:val="28"/>
          <w:szCs w:val="28"/>
        </w:rPr>
      </w:pPr>
      <w:r w:rsidRPr="00F05245">
        <w:rPr>
          <w:rFonts w:ascii="Times New Roman" w:eastAsia="Calibri" w:hAnsi="Times New Roman" w:cs="Times New Roman"/>
          <w:sz w:val="28"/>
          <w:szCs w:val="28"/>
        </w:rPr>
        <w:t xml:space="preserve">Источником покрытия дефицита бюджета ТФОМС на </w:t>
      </w:r>
      <w:r w:rsidR="00862FA3" w:rsidRPr="00F05245">
        <w:rPr>
          <w:rFonts w:ascii="Times New Roman" w:eastAsia="Calibri" w:hAnsi="Times New Roman" w:cs="Times New Roman"/>
          <w:sz w:val="28"/>
          <w:szCs w:val="28"/>
        </w:rPr>
        <w:t>20</w:t>
      </w:r>
      <w:r w:rsidR="00F05245" w:rsidRPr="00F05245">
        <w:rPr>
          <w:rFonts w:ascii="Times New Roman" w:eastAsia="Calibri" w:hAnsi="Times New Roman" w:cs="Times New Roman"/>
          <w:sz w:val="28"/>
          <w:szCs w:val="28"/>
        </w:rPr>
        <w:t>20</w:t>
      </w:r>
      <w:r w:rsidRPr="00F05245">
        <w:rPr>
          <w:rFonts w:ascii="Times New Roman" w:eastAsia="Calibri" w:hAnsi="Times New Roman" w:cs="Times New Roman"/>
          <w:sz w:val="28"/>
          <w:szCs w:val="28"/>
        </w:rPr>
        <w:t xml:space="preserve"> год является остаток средств бюджета ТФОМС, образовавшийся по состоянию на 01.01.</w:t>
      </w:r>
      <w:r w:rsidR="00862FA3" w:rsidRPr="00F05245">
        <w:rPr>
          <w:rFonts w:ascii="Times New Roman" w:eastAsia="Calibri" w:hAnsi="Times New Roman" w:cs="Times New Roman"/>
          <w:sz w:val="28"/>
          <w:szCs w:val="28"/>
        </w:rPr>
        <w:t>20</w:t>
      </w:r>
      <w:r w:rsidR="00F05245" w:rsidRPr="00F05245">
        <w:rPr>
          <w:rFonts w:ascii="Times New Roman" w:eastAsia="Calibri" w:hAnsi="Times New Roman" w:cs="Times New Roman"/>
          <w:sz w:val="28"/>
          <w:szCs w:val="28"/>
        </w:rPr>
        <w:t>20</w:t>
      </w:r>
      <w:r w:rsidRPr="00F05245">
        <w:rPr>
          <w:rFonts w:ascii="Times New Roman" w:eastAsia="Calibri" w:hAnsi="Times New Roman" w:cs="Times New Roman"/>
          <w:sz w:val="28"/>
          <w:szCs w:val="28"/>
        </w:rPr>
        <w:t xml:space="preserve">, в сумме </w:t>
      </w:r>
      <w:r w:rsidR="00F05245" w:rsidRPr="00F05245">
        <w:rPr>
          <w:rFonts w:ascii="Times New Roman" w:eastAsia="Calibri" w:hAnsi="Times New Roman" w:cs="Times New Roman"/>
          <w:sz w:val="28"/>
          <w:szCs w:val="28"/>
        </w:rPr>
        <w:t>254,512</w:t>
      </w:r>
      <w:r w:rsidRPr="00F05245">
        <w:rPr>
          <w:rFonts w:ascii="Times New Roman" w:eastAsia="Calibri" w:hAnsi="Times New Roman" w:cs="Times New Roman"/>
          <w:sz w:val="28"/>
          <w:szCs w:val="28"/>
        </w:rPr>
        <w:t xml:space="preserve"> млн.руб., в результате неполного использования в 201</w:t>
      </w:r>
      <w:r w:rsidR="00F05245" w:rsidRPr="00F05245">
        <w:rPr>
          <w:rFonts w:ascii="Times New Roman" w:eastAsia="Calibri" w:hAnsi="Times New Roman" w:cs="Times New Roman"/>
          <w:sz w:val="28"/>
          <w:szCs w:val="28"/>
        </w:rPr>
        <w:t>9</w:t>
      </w:r>
      <w:r w:rsidRPr="00F05245">
        <w:rPr>
          <w:rFonts w:ascii="Times New Roman" w:eastAsia="Calibri" w:hAnsi="Times New Roman" w:cs="Times New Roman"/>
          <w:sz w:val="28"/>
          <w:szCs w:val="28"/>
        </w:rPr>
        <w:t xml:space="preserve"> году бюджетных ассигнований на финансовое обеспечение организации </w:t>
      </w:r>
      <w:r w:rsidR="000357E0" w:rsidRPr="00F05245">
        <w:rPr>
          <w:rFonts w:ascii="Times New Roman" w:eastAsia="Calibri" w:hAnsi="Times New Roman" w:cs="Times New Roman"/>
          <w:sz w:val="28"/>
          <w:szCs w:val="28"/>
        </w:rPr>
        <w:t>ОМС</w:t>
      </w:r>
      <w:r w:rsidRPr="00F05245">
        <w:rPr>
          <w:rFonts w:ascii="Times New Roman" w:eastAsia="Calibri" w:hAnsi="Times New Roman" w:cs="Times New Roman"/>
          <w:sz w:val="28"/>
          <w:szCs w:val="28"/>
        </w:rPr>
        <w:t>:</w:t>
      </w:r>
    </w:p>
    <w:tbl>
      <w:tblPr>
        <w:tblStyle w:val="a4"/>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38"/>
        <w:gridCol w:w="900"/>
        <w:gridCol w:w="3402"/>
        <w:gridCol w:w="911"/>
        <w:gridCol w:w="3483"/>
      </w:tblGrid>
      <w:tr w:rsidR="00F05245" w:rsidRPr="003964AA" w14:paraId="68FBECFD" w14:textId="77777777" w:rsidTr="00A37E54">
        <w:trPr>
          <w:tblHeader/>
        </w:trPr>
        <w:tc>
          <w:tcPr>
            <w:tcW w:w="5240" w:type="dxa"/>
            <w:gridSpan w:val="3"/>
          </w:tcPr>
          <w:p w14:paraId="3F0B3855" w14:textId="3A5A44CC" w:rsidR="00F05245" w:rsidRPr="003964AA" w:rsidRDefault="00F05245" w:rsidP="00F05245">
            <w:pPr>
              <w:tabs>
                <w:tab w:val="left" w:pos="993"/>
              </w:tabs>
              <w:jc w:val="center"/>
              <w:rPr>
                <w:rFonts w:ascii="Times New Roman" w:hAnsi="Times New Roman" w:cs="Times New Roman"/>
                <w:sz w:val="16"/>
                <w:szCs w:val="16"/>
              </w:rPr>
            </w:pPr>
            <w:r w:rsidRPr="003964AA">
              <w:rPr>
                <w:rFonts w:ascii="Times New Roman" w:hAnsi="Times New Roman" w:cs="Times New Roman"/>
                <w:sz w:val="16"/>
                <w:szCs w:val="16"/>
              </w:rPr>
              <w:t xml:space="preserve">остаток </w:t>
            </w:r>
            <w:r w:rsidR="00B60FCE">
              <w:rPr>
                <w:rFonts w:ascii="Times New Roman" w:hAnsi="Times New Roman" w:cs="Times New Roman"/>
                <w:sz w:val="16"/>
                <w:szCs w:val="16"/>
              </w:rPr>
              <w:t xml:space="preserve">по состоянию </w:t>
            </w:r>
            <w:r w:rsidRPr="003964AA">
              <w:rPr>
                <w:rFonts w:ascii="Times New Roman" w:hAnsi="Times New Roman" w:cs="Times New Roman"/>
                <w:sz w:val="16"/>
                <w:szCs w:val="16"/>
              </w:rPr>
              <w:t>на 01.01.2020</w:t>
            </w:r>
          </w:p>
        </w:tc>
        <w:tc>
          <w:tcPr>
            <w:tcW w:w="4394" w:type="dxa"/>
            <w:gridSpan w:val="2"/>
            <w:vAlign w:val="center"/>
          </w:tcPr>
          <w:p w14:paraId="4DA5B41F" w14:textId="2D089F1B" w:rsidR="00F05245" w:rsidRPr="003964AA" w:rsidRDefault="00F05245" w:rsidP="00F05245">
            <w:pPr>
              <w:tabs>
                <w:tab w:val="left" w:pos="993"/>
              </w:tabs>
              <w:jc w:val="center"/>
              <w:rPr>
                <w:rFonts w:ascii="Times New Roman" w:hAnsi="Times New Roman" w:cs="Times New Roman"/>
                <w:sz w:val="16"/>
                <w:szCs w:val="16"/>
              </w:rPr>
            </w:pPr>
            <w:r w:rsidRPr="003964AA">
              <w:rPr>
                <w:rFonts w:ascii="Times New Roman" w:hAnsi="Times New Roman" w:cs="Times New Roman"/>
                <w:sz w:val="16"/>
                <w:szCs w:val="16"/>
              </w:rPr>
              <w:t>использование в 2020 году</w:t>
            </w:r>
          </w:p>
        </w:tc>
      </w:tr>
      <w:tr w:rsidR="00F05245" w:rsidRPr="003964AA" w14:paraId="53BACBB9" w14:textId="77777777" w:rsidTr="00A37E54">
        <w:trPr>
          <w:tblHeader/>
        </w:trPr>
        <w:tc>
          <w:tcPr>
            <w:tcW w:w="938" w:type="dxa"/>
            <w:vAlign w:val="center"/>
          </w:tcPr>
          <w:p w14:paraId="23BF9D0C" w14:textId="5944247F" w:rsidR="00F05245" w:rsidRPr="003964AA" w:rsidRDefault="00F05245" w:rsidP="009D4DFC">
            <w:pPr>
              <w:tabs>
                <w:tab w:val="left" w:pos="993"/>
              </w:tabs>
              <w:jc w:val="center"/>
              <w:rPr>
                <w:rFonts w:ascii="Times New Roman" w:hAnsi="Times New Roman" w:cs="Times New Roman"/>
                <w:sz w:val="16"/>
                <w:szCs w:val="16"/>
              </w:rPr>
            </w:pPr>
            <w:r w:rsidRPr="003964AA">
              <w:rPr>
                <w:rFonts w:ascii="Times New Roman" w:hAnsi="Times New Roman" w:cs="Times New Roman"/>
                <w:sz w:val="16"/>
                <w:szCs w:val="16"/>
              </w:rPr>
              <w:t>Σ остатка (млн.руб.)</w:t>
            </w:r>
          </w:p>
        </w:tc>
        <w:tc>
          <w:tcPr>
            <w:tcW w:w="900" w:type="dxa"/>
          </w:tcPr>
          <w:p w14:paraId="353B79F1" w14:textId="7E63A4E8" w:rsidR="00F05245" w:rsidRPr="003964AA" w:rsidRDefault="00F05245" w:rsidP="009D4DFC">
            <w:pPr>
              <w:tabs>
                <w:tab w:val="left" w:pos="993"/>
              </w:tabs>
              <w:jc w:val="center"/>
              <w:rPr>
                <w:rFonts w:ascii="Times New Roman" w:hAnsi="Times New Roman" w:cs="Times New Roman"/>
                <w:sz w:val="16"/>
                <w:szCs w:val="16"/>
              </w:rPr>
            </w:pPr>
            <w:r w:rsidRPr="003964AA">
              <w:rPr>
                <w:rFonts w:ascii="Times New Roman" w:hAnsi="Times New Roman" w:cs="Times New Roman"/>
                <w:sz w:val="16"/>
                <w:szCs w:val="16"/>
              </w:rPr>
              <w:t xml:space="preserve">% от общей </w:t>
            </w:r>
            <w:r w:rsidR="00B60FCE" w:rsidRPr="00B60FCE">
              <w:rPr>
                <w:rFonts w:ascii="Times New Roman" w:hAnsi="Times New Roman" w:cs="Times New Roman"/>
                <w:sz w:val="16"/>
                <w:szCs w:val="16"/>
              </w:rPr>
              <w:t xml:space="preserve">Σ </w:t>
            </w:r>
            <w:r w:rsidRPr="003964AA">
              <w:rPr>
                <w:rFonts w:ascii="Times New Roman" w:hAnsi="Times New Roman" w:cs="Times New Roman"/>
                <w:sz w:val="16"/>
                <w:szCs w:val="16"/>
              </w:rPr>
              <w:t>остатка</w:t>
            </w:r>
          </w:p>
        </w:tc>
        <w:tc>
          <w:tcPr>
            <w:tcW w:w="3402" w:type="dxa"/>
            <w:vAlign w:val="center"/>
          </w:tcPr>
          <w:p w14:paraId="08F8A7DC" w14:textId="3B75E769" w:rsidR="00F05245" w:rsidRPr="003964AA" w:rsidRDefault="00F05245" w:rsidP="009D4DFC">
            <w:pPr>
              <w:tabs>
                <w:tab w:val="left" w:pos="993"/>
              </w:tabs>
              <w:jc w:val="center"/>
              <w:rPr>
                <w:rFonts w:ascii="Times New Roman" w:hAnsi="Times New Roman" w:cs="Times New Roman"/>
                <w:sz w:val="16"/>
                <w:szCs w:val="16"/>
              </w:rPr>
            </w:pPr>
            <w:r w:rsidRPr="003964AA">
              <w:rPr>
                <w:rFonts w:ascii="Times New Roman" w:hAnsi="Times New Roman" w:cs="Times New Roman"/>
                <w:sz w:val="16"/>
                <w:szCs w:val="16"/>
              </w:rPr>
              <w:t>источник формирования</w:t>
            </w:r>
          </w:p>
        </w:tc>
        <w:tc>
          <w:tcPr>
            <w:tcW w:w="911" w:type="dxa"/>
            <w:vAlign w:val="center"/>
          </w:tcPr>
          <w:p w14:paraId="464C55E0" w14:textId="1D231C7F" w:rsidR="00F05245" w:rsidRPr="003964AA" w:rsidRDefault="00F05245" w:rsidP="009D4DFC">
            <w:pPr>
              <w:tabs>
                <w:tab w:val="left" w:pos="993"/>
              </w:tabs>
              <w:jc w:val="center"/>
              <w:rPr>
                <w:rFonts w:ascii="Times New Roman" w:hAnsi="Times New Roman" w:cs="Times New Roman"/>
                <w:sz w:val="16"/>
                <w:szCs w:val="16"/>
              </w:rPr>
            </w:pPr>
            <w:r w:rsidRPr="003964AA">
              <w:rPr>
                <w:rFonts w:ascii="Times New Roman" w:hAnsi="Times New Roman" w:cs="Times New Roman"/>
                <w:sz w:val="16"/>
                <w:szCs w:val="16"/>
              </w:rPr>
              <w:t>(млн.руб.)</w:t>
            </w:r>
          </w:p>
        </w:tc>
        <w:tc>
          <w:tcPr>
            <w:tcW w:w="3483" w:type="dxa"/>
            <w:vAlign w:val="center"/>
          </w:tcPr>
          <w:p w14:paraId="798739A1" w14:textId="17375699" w:rsidR="00F05245" w:rsidRPr="003964AA" w:rsidRDefault="00F05245" w:rsidP="009D4DFC">
            <w:pPr>
              <w:tabs>
                <w:tab w:val="left" w:pos="993"/>
              </w:tabs>
              <w:jc w:val="center"/>
              <w:rPr>
                <w:rFonts w:ascii="Times New Roman" w:hAnsi="Times New Roman" w:cs="Times New Roman"/>
                <w:sz w:val="16"/>
                <w:szCs w:val="16"/>
              </w:rPr>
            </w:pPr>
            <w:r w:rsidRPr="003964AA">
              <w:rPr>
                <w:rFonts w:ascii="Times New Roman" w:hAnsi="Times New Roman" w:cs="Times New Roman"/>
                <w:sz w:val="16"/>
                <w:szCs w:val="16"/>
              </w:rPr>
              <w:t>направление расходования</w:t>
            </w:r>
          </w:p>
        </w:tc>
      </w:tr>
      <w:tr w:rsidR="00F05245" w:rsidRPr="003964AA" w14:paraId="35B0B20D" w14:textId="77777777" w:rsidTr="00A37E54">
        <w:tc>
          <w:tcPr>
            <w:tcW w:w="938" w:type="dxa"/>
          </w:tcPr>
          <w:p w14:paraId="40266A53" w14:textId="610B9530" w:rsidR="00F05245" w:rsidRPr="003964AA" w:rsidRDefault="00F05245" w:rsidP="00FB1D6E">
            <w:pPr>
              <w:tabs>
                <w:tab w:val="left" w:pos="993"/>
              </w:tabs>
              <w:jc w:val="right"/>
              <w:rPr>
                <w:rFonts w:ascii="Times New Roman" w:hAnsi="Times New Roman" w:cs="Times New Roman"/>
                <w:sz w:val="20"/>
                <w:szCs w:val="20"/>
              </w:rPr>
            </w:pPr>
            <w:r w:rsidRPr="003964AA">
              <w:rPr>
                <w:rFonts w:ascii="Times New Roman" w:hAnsi="Times New Roman" w:cs="Times New Roman"/>
                <w:sz w:val="20"/>
                <w:szCs w:val="20"/>
              </w:rPr>
              <w:t>118,073</w:t>
            </w:r>
          </w:p>
        </w:tc>
        <w:tc>
          <w:tcPr>
            <w:tcW w:w="900" w:type="dxa"/>
          </w:tcPr>
          <w:p w14:paraId="39EFFD03" w14:textId="38A418CE" w:rsidR="00F05245" w:rsidRPr="003964AA" w:rsidRDefault="00F05245" w:rsidP="003964AA">
            <w:pPr>
              <w:tabs>
                <w:tab w:val="left" w:pos="993"/>
              </w:tabs>
              <w:jc w:val="center"/>
              <w:rPr>
                <w:rFonts w:ascii="Times New Roman" w:hAnsi="Times New Roman" w:cs="Times New Roman"/>
                <w:sz w:val="20"/>
                <w:szCs w:val="20"/>
              </w:rPr>
            </w:pPr>
            <w:r w:rsidRPr="003964AA">
              <w:rPr>
                <w:rFonts w:ascii="Times New Roman" w:hAnsi="Times New Roman" w:cs="Times New Roman"/>
                <w:sz w:val="20"/>
                <w:szCs w:val="20"/>
              </w:rPr>
              <w:t>46,39%</w:t>
            </w:r>
          </w:p>
        </w:tc>
        <w:tc>
          <w:tcPr>
            <w:tcW w:w="3402" w:type="dxa"/>
          </w:tcPr>
          <w:p w14:paraId="1CC9BE22" w14:textId="2C590A1E" w:rsidR="00F05245" w:rsidRPr="003964AA" w:rsidRDefault="00F05245" w:rsidP="00FB1D6E">
            <w:pPr>
              <w:tabs>
                <w:tab w:val="left" w:pos="993"/>
              </w:tabs>
              <w:jc w:val="both"/>
              <w:rPr>
                <w:rFonts w:ascii="Times New Roman" w:hAnsi="Times New Roman" w:cs="Times New Roman"/>
                <w:sz w:val="20"/>
                <w:szCs w:val="20"/>
              </w:rPr>
            </w:pPr>
            <w:r w:rsidRPr="003964AA">
              <w:rPr>
                <w:rFonts w:ascii="Times New Roman" w:hAnsi="Times New Roman" w:cs="Times New Roman"/>
                <w:sz w:val="20"/>
                <w:szCs w:val="20"/>
              </w:rPr>
              <w:t xml:space="preserve">остаток средств в части финансового обеспечения организации ОМС </w:t>
            </w:r>
          </w:p>
        </w:tc>
        <w:tc>
          <w:tcPr>
            <w:tcW w:w="911" w:type="dxa"/>
          </w:tcPr>
          <w:p w14:paraId="028FD8E0" w14:textId="0E573905" w:rsidR="00F05245" w:rsidRPr="003964AA" w:rsidRDefault="00FB1D6E" w:rsidP="00FB1D6E">
            <w:pPr>
              <w:tabs>
                <w:tab w:val="left" w:pos="993"/>
              </w:tabs>
              <w:jc w:val="right"/>
              <w:rPr>
                <w:rFonts w:ascii="Times New Roman" w:hAnsi="Times New Roman" w:cs="Times New Roman"/>
                <w:sz w:val="20"/>
                <w:szCs w:val="20"/>
              </w:rPr>
            </w:pPr>
            <w:r>
              <w:rPr>
                <w:rFonts w:ascii="Times New Roman" w:hAnsi="Times New Roman" w:cs="Times New Roman"/>
                <w:sz w:val="20"/>
                <w:szCs w:val="20"/>
              </w:rPr>
              <w:t>118,073</w:t>
            </w:r>
          </w:p>
        </w:tc>
        <w:tc>
          <w:tcPr>
            <w:tcW w:w="3483" w:type="dxa"/>
          </w:tcPr>
          <w:p w14:paraId="637FB787" w14:textId="1D595CB0" w:rsidR="00F05245" w:rsidRPr="003964AA" w:rsidRDefault="00FB1D6E" w:rsidP="00A37E54">
            <w:pPr>
              <w:tabs>
                <w:tab w:val="left" w:pos="993"/>
              </w:tabs>
              <w:jc w:val="both"/>
              <w:rPr>
                <w:rFonts w:ascii="Times New Roman" w:hAnsi="Times New Roman" w:cs="Times New Roman"/>
                <w:sz w:val="20"/>
                <w:szCs w:val="20"/>
              </w:rPr>
            </w:pPr>
            <w:r w:rsidRPr="00FB1D6E">
              <w:rPr>
                <w:rFonts w:ascii="Times New Roman" w:hAnsi="Times New Roman" w:cs="Times New Roman"/>
                <w:sz w:val="20"/>
                <w:szCs w:val="20"/>
              </w:rPr>
              <w:t>в январе 2020 года на основании части 5 статьи 242 БК РФ перечислен в доход ФФОМС и после принятия ФФОМС решения о наличии потребности в указанных средствах возвращен в бюджет ТФОМС в феврале 2020 года в полном объеме</w:t>
            </w:r>
            <w:r>
              <w:rPr>
                <w:rFonts w:ascii="Times New Roman" w:hAnsi="Times New Roman" w:cs="Times New Roman"/>
                <w:sz w:val="20"/>
                <w:szCs w:val="20"/>
              </w:rPr>
              <w:t xml:space="preserve"> – направлен в страховые медицинские организации для </w:t>
            </w:r>
            <w:r w:rsidR="00A37E54">
              <w:rPr>
                <w:rFonts w:ascii="Times New Roman" w:hAnsi="Times New Roman" w:cs="Times New Roman"/>
                <w:sz w:val="20"/>
                <w:szCs w:val="20"/>
              </w:rPr>
              <w:t>завершения</w:t>
            </w:r>
            <w:r w:rsidRPr="00FB1D6E">
              <w:rPr>
                <w:rFonts w:ascii="Times New Roman" w:hAnsi="Times New Roman" w:cs="Times New Roman"/>
                <w:sz w:val="20"/>
                <w:szCs w:val="20"/>
              </w:rPr>
              <w:t xml:space="preserve"> расчетов с медицинскими организациями</w:t>
            </w:r>
            <w:r>
              <w:rPr>
                <w:rFonts w:ascii="Times New Roman" w:hAnsi="Times New Roman" w:cs="Times New Roman"/>
                <w:sz w:val="20"/>
                <w:szCs w:val="20"/>
              </w:rPr>
              <w:t xml:space="preserve"> за 2019 год</w:t>
            </w:r>
          </w:p>
        </w:tc>
      </w:tr>
      <w:tr w:rsidR="00F05245" w:rsidRPr="003964AA" w14:paraId="522094D9" w14:textId="77777777" w:rsidTr="00A37E54">
        <w:tc>
          <w:tcPr>
            <w:tcW w:w="938" w:type="dxa"/>
          </w:tcPr>
          <w:p w14:paraId="56AB7ECD" w14:textId="1CBA3814" w:rsidR="00F05245" w:rsidRPr="003964AA" w:rsidRDefault="00F05245" w:rsidP="00FB1D6E">
            <w:pPr>
              <w:tabs>
                <w:tab w:val="left" w:pos="993"/>
              </w:tabs>
              <w:jc w:val="right"/>
              <w:rPr>
                <w:rFonts w:ascii="Times New Roman" w:hAnsi="Times New Roman" w:cs="Times New Roman"/>
                <w:sz w:val="20"/>
                <w:szCs w:val="20"/>
              </w:rPr>
            </w:pPr>
            <w:r w:rsidRPr="003964AA">
              <w:rPr>
                <w:rFonts w:ascii="Times New Roman" w:hAnsi="Times New Roman" w:cs="Times New Roman"/>
                <w:sz w:val="20"/>
                <w:szCs w:val="20"/>
              </w:rPr>
              <w:t>107,041</w:t>
            </w:r>
          </w:p>
        </w:tc>
        <w:tc>
          <w:tcPr>
            <w:tcW w:w="900" w:type="dxa"/>
          </w:tcPr>
          <w:p w14:paraId="553EEBBF" w14:textId="49C4E8B4" w:rsidR="00F05245" w:rsidRPr="003964AA" w:rsidRDefault="00F05245" w:rsidP="003964AA">
            <w:pPr>
              <w:tabs>
                <w:tab w:val="left" w:pos="993"/>
              </w:tabs>
              <w:jc w:val="center"/>
              <w:rPr>
                <w:rFonts w:ascii="Times New Roman" w:hAnsi="Times New Roman" w:cs="Times New Roman"/>
                <w:sz w:val="20"/>
                <w:szCs w:val="20"/>
              </w:rPr>
            </w:pPr>
            <w:r w:rsidRPr="003964AA">
              <w:rPr>
                <w:rFonts w:ascii="Times New Roman" w:hAnsi="Times New Roman" w:cs="Times New Roman"/>
                <w:sz w:val="20"/>
                <w:szCs w:val="20"/>
              </w:rPr>
              <w:t>42,06%</w:t>
            </w:r>
          </w:p>
        </w:tc>
        <w:tc>
          <w:tcPr>
            <w:tcW w:w="3402" w:type="dxa"/>
          </w:tcPr>
          <w:p w14:paraId="0C2C75C3" w14:textId="459B8455" w:rsidR="00F05245" w:rsidRPr="003964AA" w:rsidRDefault="00F05245" w:rsidP="00FB1D6E">
            <w:pPr>
              <w:tabs>
                <w:tab w:val="left" w:pos="993"/>
              </w:tabs>
              <w:jc w:val="both"/>
              <w:rPr>
                <w:rFonts w:ascii="Times New Roman" w:hAnsi="Times New Roman" w:cs="Times New Roman"/>
                <w:sz w:val="20"/>
                <w:szCs w:val="20"/>
              </w:rPr>
            </w:pPr>
            <w:r w:rsidRPr="003964AA">
              <w:rPr>
                <w:rFonts w:ascii="Times New Roman" w:hAnsi="Times New Roman" w:cs="Times New Roman"/>
                <w:sz w:val="20"/>
                <w:szCs w:val="20"/>
              </w:rPr>
              <w:t xml:space="preserve">остаток средств в части софинансирования расходов медицинских организаций на оплату труда врачей и среднего медицинского персонала </w:t>
            </w:r>
          </w:p>
        </w:tc>
        <w:tc>
          <w:tcPr>
            <w:tcW w:w="911" w:type="dxa"/>
          </w:tcPr>
          <w:p w14:paraId="20AE73E9" w14:textId="43333E52" w:rsidR="00F05245" w:rsidRPr="003964AA" w:rsidRDefault="00FB1D6E" w:rsidP="00FB1D6E">
            <w:pPr>
              <w:tabs>
                <w:tab w:val="left" w:pos="993"/>
              </w:tabs>
              <w:jc w:val="right"/>
              <w:rPr>
                <w:rFonts w:ascii="Times New Roman" w:hAnsi="Times New Roman" w:cs="Times New Roman"/>
                <w:sz w:val="20"/>
                <w:szCs w:val="20"/>
              </w:rPr>
            </w:pPr>
            <w:r>
              <w:rPr>
                <w:rFonts w:ascii="Times New Roman" w:hAnsi="Times New Roman" w:cs="Times New Roman"/>
                <w:sz w:val="20"/>
                <w:szCs w:val="20"/>
              </w:rPr>
              <w:t>107,041</w:t>
            </w:r>
          </w:p>
        </w:tc>
        <w:tc>
          <w:tcPr>
            <w:tcW w:w="3483" w:type="dxa"/>
          </w:tcPr>
          <w:p w14:paraId="5FA182B7" w14:textId="7FC04655" w:rsidR="00F05245" w:rsidRPr="003964AA" w:rsidRDefault="00FB1D6E" w:rsidP="00F05245">
            <w:pPr>
              <w:tabs>
                <w:tab w:val="left" w:pos="993"/>
              </w:tabs>
              <w:jc w:val="both"/>
              <w:rPr>
                <w:rFonts w:ascii="Times New Roman" w:hAnsi="Times New Roman" w:cs="Times New Roman"/>
                <w:sz w:val="20"/>
                <w:szCs w:val="20"/>
              </w:rPr>
            </w:pPr>
            <w:r w:rsidRPr="00FB1D6E">
              <w:rPr>
                <w:rFonts w:ascii="Times New Roman" w:hAnsi="Times New Roman" w:cs="Times New Roman"/>
                <w:sz w:val="20"/>
                <w:szCs w:val="20"/>
              </w:rPr>
              <w:t>в январе 2020 года на основании части 5 статьи 242</w:t>
            </w:r>
            <w:r>
              <w:rPr>
                <w:rFonts w:ascii="Times New Roman" w:hAnsi="Times New Roman" w:cs="Times New Roman"/>
                <w:sz w:val="20"/>
                <w:szCs w:val="20"/>
              </w:rPr>
              <w:t xml:space="preserve"> БК РФ перечислен в доход бюджета ФФОМС</w:t>
            </w:r>
          </w:p>
        </w:tc>
      </w:tr>
      <w:tr w:rsidR="003964AA" w:rsidRPr="003964AA" w14:paraId="78AC4B72" w14:textId="77777777" w:rsidTr="00A37E54">
        <w:tc>
          <w:tcPr>
            <w:tcW w:w="938" w:type="dxa"/>
          </w:tcPr>
          <w:p w14:paraId="5A8A1A6C" w14:textId="13F9E6F2" w:rsidR="003964AA" w:rsidRPr="003964AA" w:rsidRDefault="003964AA" w:rsidP="00FB1D6E">
            <w:pPr>
              <w:tabs>
                <w:tab w:val="left" w:pos="993"/>
              </w:tabs>
              <w:jc w:val="right"/>
              <w:rPr>
                <w:rFonts w:ascii="Times New Roman" w:hAnsi="Times New Roman" w:cs="Times New Roman"/>
                <w:sz w:val="20"/>
                <w:szCs w:val="20"/>
              </w:rPr>
            </w:pPr>
            <w:r w:rsidRPr="003964AA">
              <w:rPr>
                <w:rFonts w:ascii="Times New Roman" w:hAnsi="Times New Roman" w:cs="Times New Roman"/>
                <w:sz w:val="20"/>
                <w:szCs w:val="20"/>
              </w:rPr>
              <w:t>27,806</w:t>
            </w:r>
          </w:p>
        </w:tc>
        <w:tc>
          <w:tcPr>
            <w:tcW w:w="900" w:type="dxa"/>
          </w:tcPr>
          <w:p w14:paraId="7F24948C" w14:textId="751DA070" w:rsidR="003964AA" w:rsidRPr="003964AA" w:rsidRDefault="003964AA" w:rsidP="003964AA">
            <w:pPr>
              <w:tabs>
                <w:tab w:val="left" w:pos="993"/>
              </w:tabs>
              <w:jc w:val="center"/>
              <w:rPr>
                <w:rFonts w:ascii="Times New Roman" w:hAnsi="Times New Roman" w:cs="Times New Roman"/>
                <w:sz w:val="20"/>
                <w:szCs w:val="20"/>
              </w:rPr>
            </w:pPr>
            <w:r w:rsidRPr="003964AA">
              <w:rPr>
                <w:rFonts w:ascii="Times New Roman" w:hAnsi="Times New Roman" w:cs="Times New Roman"/>
                <w:sz w:val="20"/>
                <w:szCs w:val="20"/>
              </w:rPr>
              <w:t>10,93%</w:t>
            </w:r>
          </w:p>
        </w:tc>
        <w:tc>
          <w:tcPr>
            <w:tcW w:w="3402" w:type="dxa"/>
          </w:tcPr>
          <w:p w14:paraId="3963AD9B" w14:textId="0CA0D051" w:rsidR="003964AA" w:rsidRPr="003964AA" w:rsidRDefault="003964AA" w:rsidP="00D02B67">
            <w:pPr>
              <w:tabs>
                <w:tab w:val="left" w:pos="993"/>
              </w:tabs>
              <w:jc w:val="both"/>
              <w:rPr>
                <w:rFonts w:ascii="Times New Roman" w:hAnsi="Times New Roman" w:cs="Times New Roman"/>
                <w:sz w:val="20"/>
                <w:szCs w:val="20"/>
              </w:rPr>
            </w:pPr>
            <w:r w:rsidRPr="003964AA">
              <w:rPr>
                <w:rFonts w:ascii="Times New Roman" w:hAnsi="Times New Roman" w:cs="Times New Roman"/>
                <w:sz w:val="20"/>
                <w:szCs w:val="20"/>
              </w:rPr>
              <w:t>остаток средств, поступивших на финансовое обеспечение мероприятий по организации дополнительного профессионального образования медицинских работников по программам повышения квалификации, а также по приобретению и проведению ремонта медицинского оборудования</w:t>
            </w:r>
          </w:p>
        </w:tc>
        <w:tc>
          <w:tcPr>
            <w:tcW w:w="911" w:type="dxa"/>
          </w:tcPr>
          <w:p w14:paraId="4007D8C4" w14:textId="031237F4" w:rsidR="003964AA" w:rsidRPr="003964AA" w:rsidRDefault="00FB1D6E" w:rsidP="00FB1D6E">
            <w:pPr>
              <w:tabs>
                <w:tab w:val="left" w:pos="993"/>
              </w:tabs>
              <w:jc w:val="right"/>
              <w:rPr>
                <w:rFonts w:ascii="Times New Roman" w:hAnsi="Times New Roman" w:cs="Times New Roman"/>
                <w:sz w:val="20"/>
                <w:szCs w:val="20"/>
              </w:rPr>
            </w:pPr>
            <w:r>
              <w:rPr>
                <w:rFonts w:ascii="Times New Roman" w:hAnsi="Times New Roman" w:cs="Times New Roman"/>
                <w:sz w:val="20"/>
                <w:szCs w:val="20"/>
              </w:rPr>
              <w:t>27,806</w:t>
            </w:r>
          </w:p>
        </w:tc>
        <w:tc>
          <w:tcPr>
            <w:tcW w:w="3483" w:type="dxa"/>
          </w:tcPr>
          <w:p w14:paraId="0813BFA8" w14:textId="5E7AB127" w:rsidR="003964AA" w:rsidRPr="003964AA" w:rsidRDefault="00FB1D6E" w:rsidP="009D14C8">
            <w:pPr>
              <w:tabs>
                <w:tab w:val="left" w:pos="993"/>
              </w:tabs>
              <w:jc w:val="both"/>
              <w:rPr>
                <w:rFonts w:ascii="Times New Roman" w:hAnsi="Times New Roman" w:cs="Times New Roman"/>
                <w:sz w:val="20"/>
                <w:szCs w:val="20"/>
              </w:rPr>
            </w:pPr>
            <w:r w:rsidRPr="00FB1D6E">
              <w:rPr>
                <w:rFonts w:ascii="Times New Roman" w:hAnsi="Times New Roman" w:cs="Times New Roman"/>
                <w:sz w:val="20"/>
                <w:szCs w:val="20"/>
              </w:rPr>
              <w:t>на проведение мероприятий в соответствии с Планом мероприятий</w:t>
            </w:r>
            <w:r w:rsidR="009D14C8">
              <w:rPr>
                <w:rFonts w:ascii="Times New Roman" w:hAnsi="Times New Roman" w:cs="Times New Roman"/>
                <w:sz w:val="20"/>
                <w:szCs w:val="20"/>
              </w:rPr>
              <w:t xml:space="preserve"> </w:t>
            </w:r>
            <w:r w:rsidRPr="00FB1D6E">
              <w:rPr>
                <w:rFonts w:ascii="Times New Roman" w:hAnsi="Times New Roman" w:cs="Times New Roman"/>
                <w:sz w:val="20"/>
                <w:szCs w:val="20"/>
              </w:rPr>
              <w:t xml:space="preserve">по организации дополнительного профессионального образования медицинских работников по программам повышения квалификации, а также по приобретению и проведению ремонта медицинского оборудования, утвержденным распоряжением </w:t>
            </w:r>
            <w:r>
              <w:rPr>
                <w:rFonts w:ascii="Times New Roman" w:hAnsi="Times New Roman" w:cs="Times New Roman"/>
                <w:sz w:val="20"/>
                <w:szCs w:val="20"/>
              </w:rPr>
              <w:t>м</w:t>
            </w:r>
            <w:r w:rsidRPr="00FB1D6E">
              <w:rPr>
                <w:rFonts w:ascii="Times New Roman" w:hAnsi="Times New Roman" w:cs="Times New Roman"/>
                <w:sz w:val="20"/>
                <w:szCs w:val="20"/>
              </w:rPr>
              <w:t>инистерства здравоохранения Архангельской области от 31.12.2019 № 768-рд</w:t>
            </w:r>
          </w:p>
        </w:tc>
      </w:tr>
      <w:tr w:rsidR="00F05245" w:rsidRPr="003964AA" w14:paraId="4ADE955C" w14:textId="77777777" w:rsidTr="00A37E54">
        <w:tc>
          <w:tcPr>
            <w:tcW w:w="938" w:type="dxa"/>
          </w:tcPr>
          <w:p w14:paraId="46FB3807" w14:textId="7711FEBE" w:rsidR="00F05245" w:rsidRPr="003964AA" w:rsidRDefault="00F05245" w:rsidP="00FB1D6E">
            <w:pPr>
              <w:tabs>
                <w:tab w:val="left" w:pos="993"/>
              </w:tabs>
              <w:jc w:val="right"/>
              <w:rPr>
                <w:rFonts w:ascii="Times New Roman" w:hAnsi="Times New Roman" w:cs="Times New Roman"/>
                <w:sz w:val="20"/>
                <w:szCs w:val="20"/>
              </w:rPr>
            </w:pPr>
            <w:r w:rsidRPr="003964AA">
              <w:rPr>
                <w:rFonts w:ascii="Times New Roman" w:hAnsi="Times New Roman" w:cs="Times New Roman"/>
                <w:sz w:val="20"/>
                <w:szCs w:val="20"/>
              </w:rPr>
              <w:t>1,058</w:t>
            </w:r>
          </w:p>
        </w:tc>
        <w:tc>
          <w:tcPr>
            <w:tcW w:w="900" w:type="dxa"/>
          </w:tcPr>
          <w:p w14:paraId="58BCD256" w14:textId="518187C4" w:rsidR="00F05245" w:rsidRPr="003964AA" w:rsidRDefault="00F05245" w:rsidP="003964AA">
            <w:pPr>
              <w:tabs>
                <w:tab w:val="left" w:pos="993"/>
              </w:tabs>
              <w:jc w:val="center"/>
              <w:rPr>
                <w:rFonts w:ascii="Times New Roman" w:hAnsi="Times New Roman" w:cs="Times New Roman"/>
                <w:sz w:val="20"/>
                <w:szCs w:val="20"/>
              </w:rPr>
            </w:pPr>
            <w:r w:rsidRPr="003964AA">
              <w:rPr>
                <w:rFonts w:ascii="Times New Roman" w:hAnsi="Times New Roman" w:cs="Times New Roman"/>
                <w:sz w:val="20"/>
                <w:szCs w:val="20"/>
              </w:rPr>
              <w:t>0,42%</w:t>
            </w:r>
          </w:p>
        </w:tc>
        <w:tc>
          <w:tcPr>
            <w:tcW w:w="3402" w:type="dxa"/>
          </w:tcPr>
          <w:p w14:paraId="2EA12D4D" w14:textId="71425C04" w:rsidR="00F05245" w:rsidRPr="003964AA" w:rsidRDefault="00F05245" w:rsidP="00D02B67">
            <w:pPr>
              <w:tabs>
                <w:tab w:val="left" w:pos="993"/>
              </w:tabs>
              <w:jc w:val="both"/>
              <w:rPr>
                <w:rFonts w:ascii="Times New Roman" w:hAnsi="Times New Roman" w:cs="Times New Roman"/>
                <w:sz w:val="20"/>
                <w:szCs w:val="20"/>
              </w:rPr>
            </w:pPr>
            <w:r w:rsidRPr="003964AA">
              <w:rPr>
                <w:rFonts w:ascii="Times New Roman" w:hAnsi="Times New Roman" w:cs="Times New Roman"/>
                <w:sz w:val="20"/>
                <w:szCs w:val="20"/>
              </w:rPr>
              <w:t xml:space="preserve">остаток по прочим поступлениям </w:t>
            </w:r>
          </w:p>
        </w:tc>
        <w:tc>
          <w:tcPr>
            <w:tcW w:w="911" w:type="dxa"/>
          </w:tcPr>
          <w:p w14:paraId="7853A4C2" w14:textId="389D6741" w:rsidR="00F05245" w:rsidRPr="003964AA" w:rsidRDefault="00FB1D6E" w:rsidP="00FB1D6E">
            <w:pPr>
              <w:tabs>
                <w:tab w:val="left" w:pos="993"/>
              </w:tabs>
              <w:jc w:val="right"/>
              <w:rPr>
                <w:rFonts w:ascii="Times New Roman" w:hAnsi="Times New Roman" w:cs="Times New Roman"/>
                <w:sz w:val="20"/>
                <w:szCs w:val="20"/>
              </w:rPr>
            </w:pPr>
            <w:r>
              <w:rPr>
                <w:rFonts w:ascii="Times New Roman" w:hAnsi="Times New Roman" w:cs="Times New Roman"/>
                <w:sz w:val="20"/>
                <w:szCs w:val="20"/>
              </w:rPr>
              <w:t>1,058</w:t>
            </w:r>
          </w:p>
        </w:tc>
        <w:tc>
          <w:tcPr>
            <w:tcW w:w="3483" w:type="dxa"/>
          </w:tcPr>
          <w:p w14:paraId="3BE492C0" w14:textId="4AF4B5FB" w:rsidR="00F05245" w:rsidRPr="003964AA" w:rsidRDefault="00FB1D6E" w:rsidP="009D4DFC">
            <w:pPr>
              <w:tabs>
                <w:tab w:val="left" w:pos="993"/>
              </w:tabs>
              <w:jc w:val="both"/>
              <w:rPr>
                <w:rFonts w:ascii="Times New Roman" w:hAnsi="Times New Roman" w:cs="Times New Roman"/>
                <w:sz w:val="20"/>
                <w:szCs w:val="20"/>
              </w:rPr>
            </w:pPr>
            <w:r>
              <w:rPr>
                <w:rFonts w:ascii="Times New Roman" w:hAnsi="Times New Roman" w:cs="Times New Roman"/>
                <w:sz w:val="20"/>
                <w:szCs w:val="20"/>
              </w:rPr>
              <w:t>в страховые медицинские организации на оплату медицинской помощи</w:t>
            </w:r>
          </w:p>
        </w:tc>
      </w:tr>
      <w:tr w:rsidR="00F05245" w:rsidRPr="003964AA" w14:paraId="71D1490E" w14:textId="77777777" w:rsidTr="00A37E54">
        <w:tc>
          <w:tcPr>
            <w:tcW w:w="938" w:type="dxa"/>
          </w:tcPr>
          <w:p w14:paraId="5814BA72" w14:textId="3CE4BC60" w:rsidR="00F05245" w:rsidRPr="003964AA" w:rsidRDefault="00F05245" w:rsidP="00FB1D6E">
            <w:pPr>
              <w:tabs>
                <w:tab w:val="left" w:pos="993"/>
              </w:tabs>
              <w:jc w:val="right"/>
              <w:rPr>
                <w:rFonts w:ascii="Times New Roman" w:hAnsi="Times New Roman" w:cs="Times New Roman"/>
                <w:sz w:val="20"/>
                <w:szCs w:val="20"/>
              </w:rPr>
            </w:pPr>
            <w:r w:rsidRPr="003964AA">
              <w:rPr>
                <w:rFonts w:ascii="Times New Roman" w:hAnsi="Times New Roman" w:cs="Times New Roman"/>
                <w:sz w:val="20"/>
                <w:szCs w:val="20"/>
              </w:rPr>
              <w:t>0,532</w:t>
            </w:r>
          </w:p>
        </w:tc>
        <w:tc>
          <w:tcPr>
            <w:tcW w:w="900" w:type="dxa"/>
          </w:tcPr>
          <w:p w14:paraId="06CB21EB" w14:textId="2E1B74C9" w:rsidR="00F05245" w:rsidRPr="003964AA" w:rsidRDefault="00F05245" w:rsidP="003964AA">
            <w:pPr>
              <w:tabs>
                <w:tab w:val="left" w:pos="993"/>
              </w:tabs>
              <w:jc w:val="center"/>
              <w:rPr>
                <w:rFonts w:ascii="Times New Roman" w:hAnsi="Times New Roman" w:cs="Times New Roman"/>
                <w:sz w:val="20"/>
                <w:szCs w:val="20"/>
              </w:rPr>
            </w:pPr>
            <w:r w:rsidRPr="003964AA">
              <w:rPr>
                <w:rFonts w:ascii="Times New Roman" w:hAnsi="Times New Roman" w:cs="Times New Roman"/>
                <w:sz w:val="20"/>
                <w:szCs w:val="20"/>
              </w:rPr>
              <w:t>0,21%</w:t>
            </w:r>
          </w:p>
        </w:tc>
        <w:tc>
          <w:tcPr>
            <w:tcW w:w="3402" w:type="dxa"/>
          </w:tcPr>
          <w:p w14:paraId="2E4180F4" w14:textId="064E7EA4" w:rsidR="00F05245" w:rsidRPr="003964AA" w:rsidRDefault="00F05245" w:rsidP="00FB1D6E">
            <w:pPr>
              <w:tabs>
                <w:tab w:val="left" w:pos="993"/>
              </w:tabs>
              <w:jc w:val="both"/>
              <w:rPr>
                <w:rFonts w:ascii="Times New Roman" w:hAnsi="Times New Roman" w:cs="Times New Roman"/>
                <w:sz w:val="20"/>
                <w:szCs w:val="20"/>
              </w:rPr>
            </w:pPr>
            <w:r w:rsidRPr="003964AA">
              <w:rPr>
                <w:rFonts w:ascii="Times New Roman" w:hAnsi="Times New Roman" w:cs="Times New Roman"/>
                <w:sz w:val="20"/>
                <w:szCs w:val="20"/>
              </w:rPr>
              <w:t xml:space="preserve">остаток средств прошлых лет (субвенции), возвращенных медицинскими организациями и страховыми медицинскими организациями (СМО) в результате проведения контрольных мероприятий </w:t>
            </w:r>
          </w:p>
        </w:tc>
        <w:tc>
          <w:tcPr>
            <w:tcW w:w="911" w:type="dxa"/>
          </w:tcPr>
          <w:p w14:paraId="21FCECCE" w14:textId="1FEAB0E6" w:rsidR="00F05245" w:rsidRPr="003964AA" w:rsidRDefault="00FB1D6E" w:rsidP="00FB1D6E">
            <w:pPr>
              <w:tabs>
                <w:tab w:val="left" w:pos="993"/>
              </w:tabs>
              <w:jc w:val="right"/>
              <w:rPr>
                <w:rFonts w:ascii="Times New Roman" w:hAnsi="Times New Roman" w:cs="Times New Roman"/>
                <w:sz w:val="20"/>
                <w:szCs w:val="20"/>
              </w:rPr>
            </w:pPr>
            <w:r>
              <w:rPr>
                <w:rFonts w:ascii="Times New Roman" w:hAnsi="Times New Roman" w:cs="Times New Roman"/>
                <w:sz w:val="20"/>
                <w:szCs w:val="20"/>
              </w:rPr>
              <w:t>0,532</w:t>
            </w:r>
          </w:p>
        </w:tc>
        <w:tc>
          <w:tcPr>
            <w:tcW w:w="3483" w:type="dxa"/>
          </w:tcPr>
          <w:p w14:paraId="7F155E58" w14:textId="52541BED" w:rsidR="00F05245" w:rsidRPr="003964AA" w:rsidRDefault="00FB1D6E" w:rsidP="009D4DFC">
            <w:pPr>
              <w:tabs>
                <w:tab w:val="left" w:pos="993"/>
              </w:tabs>
              <w:jc w:val="both"/>
              <w:rPr>
                <w:rFonts w:ascii="Times New Roman" w:hAnsi="Times New Roman" w:cs="Times New Roman"/>
                <w:sz w:val="20"/>
                <w:szCs w:val="20"/>
              </w:rPr>
            </w:pPr>
            <w:r w:rsidRPr="00FB1D6E">
              <w:rPr>
                <w:rFonts w:ascii="Times New Roman" w:hAnsi="Times New Roman" w:cs="Times New Roman"/>
                <w:sz w:val="20"/>
                <w:szCs w:val="20"/>
              </w:rPr>
              <w:t>в январе 2020 года на основании части 5 статьи 242</w:t>
            </w:r>
            <w:r>
              <w:rPr>
                <w:rFonts w:ascii="Times New Roman" w:hAnsi="Times New Roman" w:cs="Times New Roman"/>
                <w:sz w:val="20"/>
                <w:szCs w:val="20"/>
              </w:rPr>
              <w:t xml:space="preserve"> БК РФ перечислен в доход бюджета ФФОМС</w:t>
            </w:r>
          </w:p>
        </w:tc>
      </w:tr>
      <w:tr w:rsidR="00F05245" w:rsidRPr="00515DE3" w14:paraId="3ABD9F64" w14:textId="77777777" w:rsidTr="00A37E54">
        <w:tc>
          <w:tcPr>
            <w:tcW w:w="938" w:type="dxa"/>
          </w:tcPr>
          <w:p w14:paraId="04EC9E4B" w14:textId="0F71A235" w:rsidR="00F05245" w:rsidRPr="003964AA" w:rsidRDefault="00F05245" w:rsidP="00FB1D6E">
            <w:pPr>
              <w:tabs>
                <w:tab w:val="left" w:pos="993"/>
              </w:tabs>
              <w:jc w:val="right"/>
              <w:rPr>
                <w:rFonts w:ascii="Times New Roman" w:hAnsi="Times New Roman" w:cs="Times New Roman"/>
                <w:sz w:val="20"/>
                <w:szCs w:val="20"/>
              </w:rPr>
            </w:pPr>
            <w:r w:rsidRPr="003964AA">
              <w:rPr>
                <w:rFonts w:ascii="Times New Roman" w:hAnsi="Times New Roman" w:cs="Times New Roman"/>
                <w:sz w:val="20"/>
                <w:szCs w:val="20"/>
              </w:rPr>
              <w:t>0,002</w:t>
            </w:r>
          </w:p>
        </w:tc>
        <w:tc>
          <w:tcPr>
            <w:tcW w:w="900" w:type="dxa"/>
          </w:tcPr>
          <w:p w14:paraId="023FB79F" w14:textId="77777777" w:rsidR="00F05245" w:rsidRPr="003964AA" w:rsidRDefault="00F05245" w:rsidP="003964AA">
            <w:pPr>
              <w:tabs>
                <w:tab w:val="left" w:pos="993"/>
              </w:tabs>
              <w:jc w:val="center"/>
              <w:rPr>
                <w:rFonts w:ascii="Times New Roman" w:hAnsi="Times New Roman" w:cs="Times New Roman"/>
                <w:sz w:val="20"/>
                <w:szCs w:val="20"/>
              </w:rPr>
            </w:pPr>
          </w:p>
        </w:tc>
        <w:tc>
          <w:tcPr>
            <w:tcW w:w="3402" w:type="dxa"/>
          </w:tcPr>
          <w:p w14:paraId="04814EA2" w14:textId="15688AB9" w:rsidR="00F05245" w:rsidRPr="003964AA" w:rsidRDefault="00F05245" w:rsidP="009D4DFC">
            <w:pPr>
              <w:tabs>
                <w:tab w:val="left" w:pos="993"/>
              </w:tabs>
              <w:jc w:val="both"/>
              <w:rPr>
                <w:rFonts w:ascii="Times New Roman" w:hAnsi="Times New Roman" w:cs="Times New Roman"/>
                <w:sz w:val="20"/>
                <w:szCs w:val="20"/>
              </w:rPr>
            </w:pPr>
            <w:r w:rsidRPr="003964AA">
              <w:rPr>
                <w:rFonts w:ascii="Times New Roman" w:hAnsi="Times New Roman" w:cs="Times New Roman"/>
                <w:sz w:val="20"/>
                <w:szCs w:val="20"/>
              </w:rPr>
              <w:t>остаток средств, поступивших от ТФОМС других субъектов Российской Федерации в рамках межтерриториальных расчетов</w:t>
            </w:r>
          </w:p>
        </w:tc>
        <w:tc>
          <w:tcPr>
            <w:tcW w:w="911" w:type="dxa"/>
          </w:tcPr>
          <w:p w14:paraId="6FB256D8" w14:textId="64DD16B7" w:rsidR="00F05245" w:rsidRPr="003964AA" w:rsidRDefault="00A67BEC" w:rsidP="00FB1D6E">
            <w:pPr>
              <w:tabs>
                <w:tab w:val="left" w:pos="993"/>
              </w:tabs>
              <w:jc w:val="right"/>
              <w:rPr>
                <w:rFonts w:ascii="Times New Roman" w:hAnsi="Times New Roman" w:cs="Times New Roman"/>
                <w:sz w:val="20"/>
                <w:szCs w:val="20"/>
              </w:rPr>
            </w:pPr>
            <w:r>
              <w:rPr>
                <w:rFonts w:ascii="Times New Roman" w:hAnsi="Times New Roman" w:cs="Times New Roman"/>
                <w:sz w:val="20"/>
                <w:szCs w:val="20"/>
              </w:rPr>
              <w:t>0,002</w:t>
            </w:r>
          </w:p>
        </w:tc>
        <w:tc>
          <w:tcPr>
            <w:tcW w:w="3483" w:type="dxa"/>
          </w:tcPr>
          <w:p w14:paraId="27BA8CF0" w14:textId="35275FE5" w:rsidR="00F05245" w:rsidRPr="003964AA" w:rsidRDefault="00A67BEC" w:rsidP="00A67BEC">
            <w:pPr>
              <w:tabs>
                <w:tab w:val="left" w:pos="993"/>
              </w:tabs>
              <w:jc w:val="both"/>
              <w:rPr>
                <w:rFonts w:ascii="Times New Roman" w:hAnsi="Times New Roman" w:cs="Times New Roman"/>
                <w:sz w:val="20"/>
                <w:szCs w:val="20"/>
              </w:rPr>
            </w:pPr>
            <w:r w:rsidRPr="00A67BEC">
              <w:rPr>
                <w:rFonts w:ascii="Times New Roman" w:hAnsi="Times New Roman" w:cs="Times New Roman"/>
                <w:sz w:val="20"/>
                <w:szCs w:val="20"/>
              </w:rPr>
              <w:t xml:space="preserve">на оплату медицинской помощи, оказываемой лицам, застрахованным по </w:t>
            </w:r>
            <w:r>
              <w:rPr>
                <w:rFonts w:ascii="Times New Roman" w:hAnsi="Times New Roman" w:cs="Times New Roman"/>
                <w:sz w:val="20"/>
                <w:szCs w:val="20"/>
              </w:rPr>
              <w:t>ОМС</w:t>
            </w:r>
            <w:r w:rsidRPr="00A67BEC">
              <w:rPr>
                <w:rFonts w:ascii="Times New Roman" w:hAnsi="Times New Roman" w:cs="Times New Roman"/>
                <w:sz w:val="20"/>
                <w:szCs w:val="20"/>
              </w:rPr>
              <w:t xml:space="preserve"> на территории других субъектов Российской Федерации, в медицинских организациях Архангельской области</w:t>
            </w:r>
          </w:p>
        </w:tc>
      </w:tr>
    </w:tbl>
    <w:p w14:paraId="2AE12C18" w14:textId="2E559E21" w:rsidR="00A67BEC" w:rsidRDefault="00A37E54" w:rsidP="00A37E54">
      <w:pPr>
        <w:pStyle w:val="ad"/>
        <w:ind w:firstLine="0"/>
        <w:rPr>
          <w:szCs w:val="28"/>
          <w:highlight w:val="yellow"/>
        </w:rPr>
      </w:pPr>
      <w:r>
        <w:rPr>
          <w:noProof/>
        </w:rPr>
        <w:lastRenderedPageBreak/>
        <w:drawing>
          <wp:inline distT="0" distB="0" distL="0" distR="0" wp14:anchorId="25A0258A" wp14:editId="0E7E8B24">
            <wp:extent cx="5939790" cy="3021330"/>
            <wp:effectExtent l="0" t="0" r="3810" b="7620"/>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30BFD1E3" w14:textId="36E83A83" w:rsidR="001E3327" w:rsidRPr="009A3809" w:rsidRDefault="001E3327" w:rsidP="009D4DFC">
      <w:pPr>
        <w:pStyle w:val="ad"/>
        <w:ind w:firstLine="567"/>
        <w:rPr>
          <w:szCs w:val="28"/>
        </w:rPr>
      </w:pPr>
      <w:r w:rsidRPr="009A3809">
        <w:rPr>
          <w:szCs w:val="28"/>
        </w:rPr>
        <w:t>По состоянию на 01.10.</w:t>
      </w:r>
      <w:r w:rsidR="00862FA3" w:rsidRPr="009A3809">
        <w:rPr>
          <w:szCs w:val="28"/>
        </w:rPr>
        <w:t>20</w:t>
      </w:r>
      <w:r w:rsidR="009A3809" w:rsidRPr="009A3809">
        <w:rPr>
          <w:szCs w:val="28"/>
        </w:rPr>
        <w:t>20</w:t>
      </w:r>
      <w:r w:rsidRPr="009A3809">
        <w:rPr>
          <w:szCs w:val="28"/>
        </w:rPr>
        <w:t xml:space="preserve"> остаток средств бюджета ТФОМС составил </w:t>
      </w:r>
      <w:r w:rsidR="009A3809" w:rsidRPr="009A3809">
        <w:rPr>
          <w:szCs w:val="28"/>
        </w:rPr>
        <w:t>1 305,832</w:t>
      </w:r>
      <w:r w:rsidRPr="009A3809">
        <w:rPr>
          <w:szCs w:val="28"/>
        </w:rPr>
        <w:t xml:space="preserve"> млн.руб.</w:t>
      </w:r>
      <w:r w:rsidR="009A3809" w:rsidRPr="009A3809">
        <w:rPr>
          <w:szCs w:val="28"/>
        </w:rPr>
        <w:t xml:space="preserve">, </w:t>
      </w:r>
      <w:r w:rsidRPr="009A3809">
        <w:rPr>
          <w:szCs w:val="28"/>
        </w:rPr>
        <w:t>из них:</w:t>
      </w:r>
    </w:p>
    <w:p w14:paraId="0A99D93A" w14:textId="77777777" w:rsidR="00F56D85" w:rsidRPr="007D110B" w:rsidRDefault="00F56D85" w:rsidP="00CE0D8A">
      <w:pPr>
        <w:pStyle w:val="ad"/>
        <w:numPr>
          <w:ilvl w:val="0"/>
          <w:numId w:val="13"/>
        </w:numPr>
        <w:tabs>
          <w:tab w:val="left" w:pos="567"/>
        </w:tabs>
        <w:ind w:left="0" w:firstLine="0"/>
        <w:rPr>
          <w:bCs/>
          <w:szCs w:val="28"/>
        </w:rPr>
      </w:pPr>
      <w:r w:rsidRPr="007D110B">
        <w:rPr>
          <w:bCs/>
          <w:szCs w:val="28"/>
        </w:rPr>
        <w:t>1 150,029 млн.руб. (88,07% от общей сумы остатка) остаток субвенции из ФФОМС, сложился после осуществления авансирования страховых медицинских организаций за сентябрь 2020 года в соответствии с предоставленными заявками на получение целевых средств на авансирование оплаты медицинской помощи, в том числе:</w:t>
      </w:r>
    </w:p>
    <w:p w14:paraId="6C5848B0" w14:textId="57BC97CF" w:rsidR="00F56D85" w:rsidRPr="007D110B" w:rsidRDefault="00F56D85" w:rsidP="00F56D85">
      <w:pPr>
        <w:pStyle w:val="ad"/>
        <w:numPr>
          <w:ilvl w:val="0"/>
          <w:numId w:val="13"/>
        </w:numPr>
        <w:tabs>
          <w:tab w:val="left" w:pos="1134"/>
        </w:tabs>
        <w:ind w:left="567" w:firstLine="0"/>
        <w:rPr>
          <w:bCs/>
          <w:szCs w:val="28"/>
        </w:rPr>
      </w:pPr>
      <w:r w:rsidRPr="007D110B">
        <w:rPr>
          <w:bCs/>
          <w:szCs w:val="28"/>
        </w:rPr>
        <w:t xml:space="preserve"> 1 080,861 млн.руб. (82,77%) предназначены для проведения окончательного расчета страховых медицинских организаций с медицинскими организациями за медицинскую помощь, оказанную в сентябре 2020 года, после предоставления ими счетов и реестров счетов на оплату медицинской помощи; </w:t>
      </w:r>
    </w:p>
    <w:p w14:paraId="49E3D1AC" w14:textId="45EF54F7" w:rsidR="001E3327" w:rsidRPr="007D110B" w:rsidRDefault="00F56D85" w:rsidP="00F56D85">
      <w:pPr>
        <w:pStyle w:val="ad"/>
        <w:numPr>
          <w:ilvl w:val="0"/>
          <w:numId w:val="13"/>
        </w:numPr>
        <w:tabs>
          <w:tab w:val="left" w:pos="1134"/>
        </w:tabs>
        <w:ind w:left="567" w:firstLine="0"/>
        <w:rPr>
          <w:bCs/>
          <w:szCs w:val="28"/>
        </w:rPr>
      </w:pPr>
      <w:r w:rsidRPr="007D110B">
        <w:rPr>
          <w:bCs/>
          <w:szCs w:val="28"/>
        </w:rPr>
        <w:t>69,167 млн.руб. (</w:t>
      </w:r>
      <w:r w:rsidR="007D110B" w:rsidRPr="007D110B">
        <w:rPr>
          <w:bCs/>
          <w:szCs w:val="28"/>
        </w:rPr>
        <w:t>5,3</w:t>
      </w:r>
      <w:r w:rsidRPr="007D110B">
        <w:rPr>
          <w:bCs/>
          <w:szCs w:val="28"/>
        </w:rPr>
        <w:t>%) предназначены для возмещения другим территориальным фондам ОМС затрат по оплате стоимости медицинской помощи, оказываемой лицам, застрахованным на территории Архангельской области, за пределами территории страхования</w:t>
      </w:r>
      <w:r w:rsidR="007B207C" w:rsidRPr="007D110B">
        <w:rPr>
          <w:bCs/>
          <w:szCs w:val="28"/>
        </w:rPr>
        <w:t>;</w:t>
      </w:r>
    </w:p>
    <w:p w14:paraId="54DF4859" w14:textId="7F63917E" w:rsidR="007B207C" w:rsidRPr="007D110B" w:rsidRDefault="007D110B" w:rsidP="00CE0D8A">
      <w:pPr>
        <w:pStyle w:val="ad"/>
        <w:numPr>
          <w:ilvl w:val="0"/>
          <w:numId w:val="13"/>
        </w:numPr>
        <w:tabs>
          <w:tab w:val="left" w:pos="567"/>
        </w:tabs>
        <w:ind w:left="0" w:firstLine="0"/>
        <w:rPr>
          <w:bCs/>
          <w:szCs w:val="28"/>
        </w:rPr>
      </w:pPr>
      <w:r w:rsidRPr="007D110B">
        <w:rPr>
          <w:bCs/>
          <w:szCs w:val="28"/>
        </w:rPr>
        <w:t>40,645</w:t>
      </w:r>
      <w:r w:rsidR="007B207C" w:rsidRPr="007D110B">
        <w:rPr>
          <w:bCs/>
          <w:szCs w:val="28"/>
        </w:rPr>
        <w:t xml:space="preserve"> млн.руб. (</w:t>
      </w:r>
      <w:r w:rsidRPr="007D110B">
        <w:rPr>
          <w:bCs/>
          <w:szCs w:val="28"/>
        </w:rPr>
        <w:t>3,11</w:t>
      </w:r>
      <w:r w:rsidR="007B207C" w:rsidRPr="007D110B">
        <w:rPr>
          <w:bCs/>
          <w:szCs w:val="28"/>
        </w:rPr>
        <w:t xml:space="preserve">%) </w:t>
      </w:r>
      <w:r w:rsidRPr="007D110B">
        <w:rPr>
          <w:bCs/>
          <w:szCs w:val="28"/>
        </w:rPr>
        <w:t xml:space="preserve">остаток </w:t>
      </w:r>
      <w:r w:rsidR="007B207C" w:rsidRPr="007D110B">
        <w:rPr>
          <w:bCs/>
          <w:szCs w:val="28"/>
        </w:rPr>
        <w:t>средств, поступивши</w:t>
      </w:r>
      <w:r w:rsidRPr="007D110B">
        <w:rPr>
          <w:bCs/>
          <w:szCs w:val="28"/>
        </w:rPr>
        <w:t>х</w:t>
      </w:r>
      <w:r w:rsidR="007B207C" w:rsidRPr="007D110B">
        <w:rPr>
          <w:bCs/>
          <w:szCs w:val="28"/>
        </w:rPr>
        <w:t xml:space="preserve"> на финансовое обеспечение мероприятий по организации дополнительного профессионального образования медицинских работников по программам повышения квалификации, а также по приобретению и проведению ремонта медицинского оборудования</w:t>
      </w:r>
      <w:r>
        <w:rPr>
          <w:bCs/>
          <w:szCs w:val="28"/>
        </w:rPr>
        <w:t>,</w:t>
      </w:r>
      <w:r w:rsidR="00852A11" w:rsidRPr="007D110B">
        <w:rPr>
          <w:szCs w:val="28"/>
        </w:rPr>
        <w:t xml:space="preserve"> </w:t>
      </w:r>
      <w:r>
        <w:rPr>
          <w:szCs w:val="28"/>
        </w:rPr>
        <w:t>о</w:t>
      </w:r>
      <w:r w:rsidR="00852A11" w:rsidRPr="007D110B">
        <w:rPr>
          <w:bCs/>
          <w:szCs w:val="28"/>
        </w:rPr>
        <w:t xml:space="preserve">статок средств зарезервирован на проведение соответствующих мероприятий согласно Плану мероприятий на </w:t>
      </w:r>
      <w:r w:rsidR="00862FA3" w:rsidRPr="007D110B">
        <w:rPr>
          <w:bCs/>
          <w:szCs w:val="28"/>
        </w:rPr>
        <w:t>20</w:t>
      </w:r>
      <w:r w:rsidRPr="007D110B">
        <w:rPr>
          <w:bCs/>
          <w:szCs w:val="28"/>
        </w:rPr>
        <w:t>20</w:t>
      </w:r>
      <w:r w:rsidR="00852A11" w:rsidRPr="007D110B">
        <w:rPr>
          <w:bCs/>
          <w:szCs w:val="28"/>
        </w:rPr>
        <w:t xml:space="preserve"> год</w:t>
      </w:r>
      <w:r w:rsidRPr="007D110B">
        <w:rPr>
          <w:rStyle w:val="af1"/>
          <w:bCs/>
          <w:szCs w:val="28"/>
        </w:rPr>
        <w:footnoteReference w:id="1"/>
      </w:r>
      <w:r w:rsidR="007B207C" w:rsidRPr="007D110B">
        <w:rPr>
          <w:bCs/>
          <w:szCs w:val="28"/>
        </w:rPr>
        <w:t>;</w:t>
      </w:r>
    </w:p>
    <w:p w14:paraId="61353C91" w14:textId="3B28C15F" w:rsidR="001E3327" w:rsidRPr="007D110B" w:rsidRDefault="007D110B" w:rsidP="00CE0D8A">
      <w:pPr>
        <w:pStyle w:val="ad"/>
        <w:numPr>
          <w:ilvl w:val="0"/>
          <w:numId w:val="13"/>
        </w:numPr>
        <w:tabs>
          <w:tab w:val="left" w:pos="567"/>
        </w:tabs>
        <w:ind w:left="0" w:firstLine="0"/>
        <w:rPr>
          <w:szCs w:val="28"/>
        </w:rPr>
      </w:pPr>
      <w:r w:rsidRPr="007D110B">
        <w:rPr>
          <w:bCs/>
          <w:szCs w:val="28"/>
        </w:rPr>
        <w:t>105,830</w:t>
      </w:r>
      <w:r w:rsidR="007B207C" w:rsidRPr="007D110B">
        <w:rPr>
          <w:szCs w:val="28"/>
        </w:rPr>
        <w:t xml:space="preserve"> (</w:t>
      </w:r>
      <w:r w:rsidRPr="007D110B">
        <w:rPr>
          <w:szCs w:val="28"/>
        </w:rPr>
        <w:t>8,1</w:t>
      </w:r>
      <w:r w:rsidR="007B207C" w:rsidRPr="007D110B">
        <w:rPr>
          <w:szCs w:val="28"/>
        </w:rPr>
        <w:t xml:space="preserve">%) </w:t>
      </w:r>
      <w:r w:rsidRPr="007D110B">
        <w:rPr>
          <w:szCs w:val="28"/>
        </w:rPr>
        <w:t xml:space="preserve">остаток </w:t>
      </w:r>
      <w:r w:rsidR="001223CF" w:rsidRPr="007D110B">
        <w:rPr>
          <w:bCs/>
          <w:szCs w:val="28"/>
        </w:rPr>
        <w:t>средств на софинансирование расходов медицинских организаций по оплате труда врачей и среднего медицинского персонала</w:t>
      </w:r>
      <w:r w:rsidR="00B820F1" w:rsidRPr="007D110B">
        <w:rPr>
          <w:bCs/>
          <w:szCs w:val="28"/>
        </w:rPr>
        <w:t>, формируются в составе нормированного страхового запаса</w:t>
      </w:r>
      <w:r w:rsidR="001223CF" w:rsidRPr="007D110B">
        <w:rPr>
          <w:bCs/>
          <w:szCs w:val="28"/>
        </w:rPr>
        <w:t>;</w:t>
      </w:r>
    </w:p>
    <w:p w14:paraId="2CDE6CB3" w14:textId="07CAB4E1" w:rsidR="001223CF" w:rsidRPr="007D110B" w:rsidRDefault="007D110B" w:rsidP="00CE0D8A">
      <w:pPr>
        <w:pStyle w:val="ad"/>
        <w:numPr>
          <w:ilvl w:val="0"/>
          <w:numId w:val="13"/>
        </w:numPr>
        <w:tabs>
          <w:tab w:val="left" w:pos="567"/>
        </w:tabs>
        <w:ind w:left="0" w:firstLine="0"/>
        <w:rPr>
          <w:szCs w:val="28"/>
        </w:rPr>
      </w:pPr>
      <w:r w:rsidRPr="007D110B">
        <w:rPr>
          <w:bCs/>
          <w:szCs w:val="28"/>
        </w:rPr>
        <w:t>1,053</w:t>
      </w:r>
      <w:r w:rsidR="001223CF" w:rsidRPr="007D110B">
        <w:rPr>
          <w:bCs/>
          <w:szCs w:val="28"/>
        </w:rPr>
        <w:t xml:space="preserve"> млн.руб. (0,0</w:t>
      </w:r>
      <w:r w:rsidRPr="007D110B">
        <w:rPr>
          <w:bCs/>
          <w:szCs w:val="28"/>
        </w:rPr>
        <w:t>8</w:t>
      </w:r>
      <w:r w:rsidR="001223CF" w:rsidRPr="007D110B">
        <w:rPr>
          <w:bCs/>
          <w:szCs w:val="28"/>
        </w:rPr>
        <w:t xml:space="preserve">%) </w:t>
      </w:r>
      <w:r w:rsidRPr="007D110B">
        <w:rPr>
          <w:bCs/>
          <w:szCs w:val="28"/>
        </w:rPr>
        <w:t>остаток средств</w:t>
      </w:r>
      <w:r w:rsidR="001223CF" w:rsidRPr="007D110B">
        <w:rPr>
          <w:bCs/>
          <w:szCs w:val="28"/>
        </w:rPr>
        <w:t xml:space="preserve"> на дополнительное финансовое обеспечение организации ОМС;</w:t>
      </w:r>
    </w:p>
    <w:p w14:paraId="76EF8AD4" w14:textId="7A19E336" w:rsidR="00B820F1" w:rsidRPr="007D110B" w:rsidRDefault="007D110B" w:rsidP="00CE0D8A">
      <w:pPr>
        <w:pStyle w:val="ad"/>
        <w:numPr>
          <w:ilvl w:val="0"/>
          <w:numId w:val="13"/>
        </w:numPr>
        <w:tabs>
          <w:tab w:val="left" w:pos="567"/>
        </w:tabs>
        <w:ind w:left="0" w:firstLine="0"/>
        <w:rPr>
          <w:szCs w:val="28"/>
        </w:rPr>
      </w:pPr>
      <w:r w:rsidRPr="007D110B">
        <w:rPr>
          <w:bCs/>
          <w:szCs w:val="28"/>
        </w:rPr>
        <w:lastRenderedPageBreak/>
        <w:t>0,082</w:t>
      </w:r>
      <w:r w:rsidR="001223CF" w:rsidRPr="007D110B">
        <w:rPr>
          <w:bCs/>
          <w:szCs w:val="28"/>
        </w:rPr>
        <w:t xml:space="preserve"> млн.руб. (0,01%) </w:t>
      </w:r>
      <w:r w:rsidRPr="007D110B">
        <w:rPr>
          <w:bCs/>
          <w:szCs w:val="28"/>
        </w:rPr>
        <w:t>остаток средств</w:t>
      </w:r>
      <w:r w:rsidR="001223CF" w:rsidRPr="007D110B">
        <w:rPr>
          <w:bCs/>
          <w:szCs w:val="28"/>
        </w:rPr>
        <w:t xml:space="preserve"> прошлых лет, возвращенные страховыми медицинскими организациями и медицинскими организациями</w:t>
      </w:r>
      <w:r w:rsidR="00B820F1" w:rsidRPr="007D110B">
        <w:rPr>
          <w:bCs/>
          <w:szCs w:val="28"/>
        </w:rPr>
        <w:t>, которые подлежат возврату в бюджет ФФОМС;</w:t>
      </w:r>
    </w:p>
    <w:p w14:paraId="0BF6EAB4" w14:textId="7D4247EC" w:rsidR="001223CF" w:rsidRPr="007D110B" w:rsidRDefault="007D110B" w:rsidP="00CE0D8A">
      <w:pPr>
        <w:pStyle w:val="ad"/>
        <w:numPr>
          <w:ilvl w:val="0"/>
          <w:numId w:val="13"/>
        </w:numPr>
        <w:tabs>
          <w:tab w:val="left" w:pos="567"/>
        </w:tabs>
        <w:ind w:left="0" w:firstLine="0"/>
        <w:rPr>
          <w:szCs w:val="28"/>
        </w:rPr>
      </w:pPr>
      <w:r w:rsidRPr="007D110B">
        <w:rPr>
          <w:bCs/>
          <w:szCs w:val="28"/>
        </w:rPr>
        <w:t>0,928</w:t>
      </w:r>
      <w:r w:rsidR="00B820F1" w:rsidRPr="007D110B">
        <w:rPr>
          <w:bCs/>
          <w:szCs w:val="28"/>
        </w:rPr>
        <w:t xml:space="preserve"> млн.руб. </w:t>
      </w:r>
      <w:r w:rsidRPr="007D110B">
        <w:rPr>
          <w:bCs/>
          <w:szCs w:val="28"/>
        </w:rPr>
        <w:t xml:space="preserve">(0,07%) остаток </w:t>
      </w:r>
      <w:r w:rsidR="00B820F1" w:rsidRPr="007D110B">
        <w:rPr>
          <w:bCs/>
          <w:szCs w:val="28"/>
        </w:rPr>
        <w:t>средств</w:t>
      </w:r>
      <w:r w:rsidR="001223CF" w:rsidRPr="007D110B">
        <w:rPr>
          <w:bCs/>
          <w:szCs w:val="28"/>
        </w:rPr>
        <w:t xml:space="preserve"> </w:t>
      </w:r>
      <w:r w:rsidR="00B820F1" w:rsidRPr="007D110B">
        <w:rPr>
          <w:bCs/>
          <w:szCs w:val="28"/>
        </w:rPr>
        <w:t>межбюджетных трансфертов из бюджетов ТФОМС других субъектов РФ.</w:t>
      </w:r>
    </w:p>
    <w:p w14:paraId="15BDBBB3" w14:textId="0656DF13" w:rsidR="00DE1C7D" w:rsidRPr="007D110B" w:rsidRDefault="007D110B" w:rsidP="007D110B">
      <w:pPr>
        <w:tabs>
          <w:tab w:val="left" w:pos="993"/>
        </w:tabs>
        <w:spacing w:after="0" w:line="240" w:lineRule="auto"/>
        <w:ind w:firstLine="567"/>
        <w:jc w:val="both"/>
        <w:rPr>
          <w:rFonts w:ascii="Times New Roman" w:hAnsi="Times New Roman" w:cs="Times New Roman"/>
          <w:sz w:val="28"/>
          <w:szCs w:val="28"/>
        </w:rPr>
      </w:pPr>
      <w:r w:rsidRPr="007D110B">
        <w:rPr>
          <w:rFonts w:ascii="Times New Roman" w:hAnsi="Times New Roman" w:cs="Times New Roman"/>
          <w:sz w:val="28"/>
          <w:szCs w:val="28"/>
        </w:rPr>
        <w:t xml:space="preserve">Динамика изменений остатка средств бюджета ТФОМС по состоянию на 01 октября предыдущих лет приведен на графике: </w:t>
      </w:r>
    </w:p>
    <w:p w14:paraId="2906D481" w14:textId="1CC0EF42" w:rsidR="00EC0AFB" w:rsidRDefault="00EC0AFB" w:rsidP="00EC0AFB">
      <w:pPr>
        <w:tabs>
          <w:tab w:val="left" w:pos="993"/>
        </w:tabs>
        <w:spacing w:after="0" w:line="240" w:lineRule="auto"/>
        <w:jc w:val="both"/>
        <w:rPr>
          <w:rFonts w:ascii="Times New Roman" w:hAnsi="Times New Roman" w:cs="Times New Roman"/>
          <w:sz w:val="28"/>
          <w:szCs w:val="28"/>
        </w:rPr>
      </w:pPr>
      <w:r>
        <w:rPr>
          <w:noProof/>
          <w:lang w:eastAsia="ru-RU"/>
        </w:rPr>
        <w:drawing>
          <wp:inline distT="0" distB="0" distL="0" distR="0" wp14:anchorId="30A784D4" wp14:editId="006E6B1C">
            <wp:extent cx="6219825" cy="2400300"/>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67EA37F6" w14:textId="75A51809" w:rsidR="007A55E5" w:rsidRDefault="00C11D93" w:rsidP="007A55E5">
      <w:pPr>
        <w:tabs>
          <w:tab w:val="left" w:pos="993"/>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Структурный анализ остатка</w:t>
      </w:r>
      <w:r w:rsidRPr="00C11D93">
        <w:rPr>
          <w:rFonts w:ascii="Times New Roman" w:hAnsi="Times New Roman" w:cs="Times New Roman"/>
          <w:sz w:val="28"/>
          <w:szCs w:val="28"/>
        </w:rPr>
        <w:t xml:space="preserve"> средств бюджета ТФОМС по состоянию на 01 октября предыдущих лет приведен на </w:t>
      </w:r>
      <w:r>
        <w:rPr>
          <w:rFonts w:ascii="Times New Roman" w:hAnsi="Times New Roman" w:cs="Times New Roman"/>
          <w:sz w:val="28"/>
          <w:szCs w:val="28"/>
        </w:rPr>
        <w:t>следующей диаграмме</w:t>
      </w:r>
      <w:r w:rsidR="001107BA">
        <w:rPr>
          <w:rFonts w:ascii="Times New Roman" w:hAnsi="Times New Roman" w:cs="Times New Roman"/>
          <w:sz w:val="28"/>
          <w:szCs w:val="28"/>
        </w:rPr>
        <w:t>:</w:t>
      </w:r>
      <w:r>
        <w:rPr>
          <w:rFonts w:ascii="Times New Roman" w:hAnsi="Times New Roman" w:cs="Times New Roman"/>
          <w:sz w:val="28"/>
          <w:szCs w:val="28"/>
        </w:rPr>
        <w:t xml:space="preserve"> </w:t>
      </w:r>
    </w:p>
    <w:p w14:paraId="1F71C684" w14:textId="631F99FD" w:rsidR="007A55E5" w:rsidRDefault="00C11D93" w:rsidP="007A55E5">
      <w:pPr>
        <w:tabs>
          <w:tab w:val="left" w:pos="993"/>
        </w:tabs>
        <w:spacing w:after="0" w:line="240" w:lineRule="auto"/>
        <w:ind w:hanging="284"/>
        <w:jc w:val="both"/>
        <w:rPr>
          <w:rFonts w:ascii="Times New Roman" w:hAnsi="Times New Roman" w:cs="Times New Roman"/>
          <w:sz w:val="28"/>
          <w:szCs w:val="28"/>
        </w:rPr>
      </w:pPr>
      <w:r>
        <w:rPr>
          <w:noProof/>
          <w:lang w:eastAsia="ru-RU"/>
        </w:rPr>
        <w:drawing>
          <wp:inline distT="0" distB="0" distL="0" distR="0" wp14:anchorId="4E636171" wp14:editId="70616C11">
            <wp:extent cx="6419850" cy="4479925"/>
            <wp:effectExtent l="0" t="0" r="0" b="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25AB9C1B" w14:textId="77777777" w:rsidR="004B567A" w:rsidRDefault="004B567A" w:rsidP="009D4DFC">
      <w:pPr>
        <w:tabs>
          <w:tab w:val="left" w:pos="993"/>
        </w:tabs>
        <w:spacing w:after="0" w:line="240" w:lineRule="auto"/>
        <w:jc w:val="center"/>
        <w:rPr>
          <w:rFonts w:ascii="Times New Roman" w:hAnsi="Times New Roman" w:cs="Times New Roman"/>
          <w:sz w:val="28"/>
          <w:szCs w:val="28"/>
        </w:rPr>
      </w:pPr>
    </w:p>
    <w:p w14:paraId="17F8C6FF" w14:textId="15A43EFA" w:rsidR="00846EFA" w:rsidRPr="00DE1C7D" w:rsidRDefault="00846EFA" w:rsidP="009D4DFC">
      <w:pPr>
        <w:tabs>
          <w:tab w:val="left" w:pos="993"/>
        </w:tabs>
        <w:spacing w:after="0" w:line="240" w:lineRule="auto"/>
        <w:jc w:val="center"/>
        <w:rPr>
          <w:rFonts w:ascii="Times New Roman" w:hAnsi="Times New Roman" w:cs="Times New Roman"/>
          <w:sz w:val="28"/>
          <w:szCs w:val="28"/>
        </w:rPr>
      </w:pPr>
      <w:r w:rsidRPr="00DE1C7D">
        <w:rPr>
          <w:rFonts w:ascii="Times New Roman" w:hAnsi="Times New Roman" w:cs="Times New Roman"/>
          <w:sz w:val="28"/>
          <w:szCs w:val="28"/>
        </w:rPr>
        <w:lastRenderedPageBreak/>
        <w:t xml:space="preserve">Исполнение бюджета территориального фонда обязательного медицинского страхования по расходам за 9 месяцев </w:t>
      </w:r>
      <w:r w:rsidR="00862FA3" w:rsidRPr="00DE1C7D">
        <w:rPr>
          <w:rFonts w:ascii="Times New Roman" w:hAnsi="Times New Roman" w:cs="Times New Roman"/>
          <w:sz w:val="28"/>
          <w:szCs w:val="28"/>
        </w:rPr>
        <w:t>20</w:t>
      </w:r>
      <w:r w:rsidR="00DE1C7D" w:rsidRPr="00DE1C7D">
        <w:rPr>
          <w:rFonts w:ascii="Times New Roman" w:hAnsi="Times New Roman" w:cs="Times New Roman"/>
          <w:sz w:val="28"/>
          <w:szCs w:val="28"/>
        </w:rPr>
        <w:t>20</w:t>
      </w:r>
      <w:r w:rsidRPr="00DE1C7D">
        <w:rPr>
          <w:rFonts w:ascii="Times New Roman" w:hAnsi="Times New Roman" w:cs="Times New Roman"/>
          <w:sz w:val="28"/>
          <w:szCs w:val="28"/>
        </w:rPr>
        <w:t xml:space="preserve"> года</w:t>
      </w:r>
    </w:p>
    <w:p w14:paraId="20471123" w14:textId="4A897FCD" w:rsidR="00DB0B74" w:rsidRPr="00515DE3" w:rsidRDefault="00DB0B74" w:rsidP="009D4DFC">
      <w:pPr>
        <w:tabs>
          <w:tab w:val="left" w:pos="993"/>
        </w:tabs>
        <w:spacing w:after="0" w:line="240" w:lineRule="auto"/>
        <w:ind w:firstLine="567"/>
        <w:jc w:val="both"/>
        <w:rPr>
          <w:rFonts w:ascii="Times New Roman" w:hAnsi="Times New Roman" w:cs="Times New Roman"/>
          <w:sz w:val="16"/>
          <w:szCs w:val="16"/>
          <w:highlight w:val="yellow"/>
        </w:rPr>
      </w:pPr>
    </w:p>
    <w:p w14:paraId="3969F463" w14:textId="69D27E84" w:rsidR="009D14C8" w:rsidRPr="009D14C8" w:rsidRDefault="004B567A" w:rsidP="009D14C8">
      <w:pPr>
        <w:tabs>
          <w:tab w:val="left" w:pos="993"/>
        </w:tabs>
        <w:spacing w:after="0" w:line="240" w:lineRule="auto"/>
        <w:ind w:firstLine="567"/>
        <w:jc w:val="both"/>
        <w:rPr>
          <w:rFonts w:ascii="Times New Roman" w:hAnsi="Times New Roman" w:cs="Times New Roman"/>
          <w:sz w:val="28"/>
          <w:szCs w:val="28"/>
        </w:rPr>
      </w:pPr>
      <w:r w:rsidRPr="009D14C8">
        <w:rPr>
          <w:rFonts w:ascii="Times New Roman" w:hAnsi="Times New Roman" w:cs="Times New Roman"/>
          <w:sz w:val="28"/>
          <w:szCs w:val="28"/>
        </w:rPr>
        <w:t>Общий объем расходов бюджета ТФОМС на 2020 год утвержден областным законом о бюджете ТФОМС в сумме 24 374,498 млн.руб., сводная роспись расходов бюджета ТФОМС</w:t>
      </w:r>
      <w:r w:rsidR="009D14C8">
        <w:rPr>
          <w:rFonts w:ascii="Times New Roman" w:hAnsi="Times New Roman" w:cs="Times New Roman"/>
          <w:sz w:val="28"/>
          <w:szCs w:val="28"/>
        </w:rPr>
        <w:t xml:space="preserve">, утвержденная </w:t>
      </w:r>
      <w:r w:rsidR="00A235D2" w:rsidRPr="00A235D2">
        <w:rPr>
          <w:rFonts w:ascii="Times New Roman" w:hAnsi="Times New Roman" w:cs="Times New Roman"/>
          <w:sz w:val="28"/>
          <w:szCs w:val="28"/>
        </w:rPr>
        <w:t>06.05.2020</w:t>
      </w:r>
      <w:r w:rsidR="00A235D2">
        <w:rPr>
          <w:rFonts w:ascii="Times New Roman" w:hAnsi="Times New Roman" w:cs="Times New Roman"/>
          <w:sz w:val="28"/>
          <w:szCs w:val="28"/>
        </w:rPr>
        <w:t xml:space="preserve"> </w:t>
      </w:r>
      <w:r w:rsidR="009D14C8">
        <w:rPr>
          <w:rFonts w:ascii="Times New Roman" w:hAnsi="Times New Roman" w:cs="Times New Roman"/>
          <w:sz w:val="28"/>
          <w:szCs w:val="28"/>
        </w:rPr>
        <w:t xml:space="preserve">директором </w:t>
      </w:r>
      <w:r w:rsidR="00A235D2">
        <w:rPr>
          <w:rFonts w:ascii="Times New Roman" w:hAnsi="Times New Roman" w:cs="Times New Roman"/>
          <w:sz w:val="28"/>
          <w:szCs w:val="28"/>
        </w:rPr>
        <w:t>территориального фонда обязательного медицинского страхования Архангельской области (далее – ТФОМС АО)</w:t>
      </w:r>
      <w:r w:rsidR="009D14C8">
        <w:rPr>
          <w:rFonts w:ascii="Times New Roman" w:hAnsi="Times New Roman" w:cs="Times New Roman"/>
          <w:sz w:val="28"/>
          <w:szCs w:val="28"/>
        </w:rPr>
        <w:t>,</w:t>
      </w:r>
      <w:r w:rsidRPr="009D14C8">
        <w:rPr>
          <w:rFonts w:ascii="Times New Roman" w:hAnsi="Times New Roman" w:cs="Times New Roman"/>
          <w:sz w:val="28"/>
          <w:szCs w:val="28"/>
        </w:rPr>
        <w:t xml:space="preserve"> содержит информацию об общем объеме расходов на 2020 год в сумме 24 564,834 млн.руб.</w:t>
      </w:r>
      <w:r w:rsidR="009D14C8" w:rsidRPr="009D14C8">
        <w:rPr>
          <w:rFonts w:ascii="Times New Roman" w:hAnsi="Times New Roman" w:cs="Times New Roman"/>
          <w:sz w:val="28"/>
          <w:szCs w:val="28"/>
        </w:rPr>
        <w:t>, отклонения показателей составило 190,336 млн.руб. за счет межбюджетных трансфертов из бюджета ФФОМС, в том числе:</w:t>
      </w:r>
    </w:p>
    <w:p w14:paraId="30D15228" w14:textId="3552B811" w:rsidR="009D14C8" w:rsidRPr="009D14C8" w:rsidRDefault="009D14C8" w:rsidP="009D14C8">
      <w:pPr>
        <w:pStyle w:val="a3"/>
        <w:numPr>
          <w:ilvl w:val="0"/>
          <w:numId w:val="28"/>
        </w:numPr>
        <w:tabs>
          <w:tab w:val="left" w:pos="567"/>
          <w:tab w:val="left" w:pos="993"/>
        </w:tabs>
        <w:spacing w:after="0" w:line="240" w:lineRule="auto"/>
        <w:ind w:left="0" w:firstLine="0"/>
        <w:jc w:val="both"/>
        <w:rPr>
          <w:rFonts w:ascii="Times New Roman" w:hAnsi="Times New Roman" w:cs="Times New Roman"/>
          <w:sz w:val="28"/>
          <w:szCs w:val="28"/>
        </w:rPr>
      </w:pPr>
      <w:r w:rsidRPr="009D14C8">
        <w:rPr>
          <w:rFonts w:ascii="Times New Roman" w:hAnsi="Times New Roman" w:cs="Times New Roman"/>
          <w:sz w:val="28"/>
          <w:szCs w:val="28"/>
        </w:rPr>
        <w:t>175,806 млн.руб. на финансовое обеспечение формирования нормированного страхового запаса ТФОМС в целях софинансирования расходов медицинских организаций на оплату труда врачей и среднего медицинского персонала;</w:t>
      </w:r>
    </w:p>
    <w:p w14:paraId="6C0F1103" w14:textId="746ECF48" w:rsidR="009D14C8" w:rsidRDefault="009D14C8" w:rsidP="009D14C8">
      <w:pPr>
        <w:pStyle w:val="a3"/>
        <w:numPr>
          <w:ilvl w:val="0"/>
          <w:numId w:val="28"/>
        </w:numPr>
        <w:tabs>
          <w:tab w:val="left" w:pos="567"/>
          <w:tab w:val="left" w:pos="993"/>
        </w:tabs>
        <w:spacing w:after="0" w:line="240" w:lineRule="auto"/>
        <w:ind w:left="0" w:firstLine="0"/>
        <w:jc w:val="both"/>
        <w:rPr>
          <w:rFonts w:ascii="Times New Roman" w:hAnsi="Times New Roman" w:cs="Times New Roman"/>
          <w:sz w:val="28"/>
          <w:szCs w:val="28"/>
        </w:rPr>
      </w:pPr>
      <w:r w:rsidRPr="009D14C8">
        <w:rPr>
          <w:rFonts w:ascii="Times New Roman" w:hAnsi="Times New Roman" w:cs="Times New Roman"/>
          <w:sz w:val="28"/>
          <w:szCs w:val="28"/>
        </w:rPr>
        <w:t>14,531 млн.руб. на финансовое обеспечение осуществления денежных выплат стимулирующего характера медицинским работникам за выявление онкологических заболеваний в ходе проведения диспансеризации и профилактических медицинских осмотров населения</w:t>
      </w:r>
      <w:r w:rsidR="00FF0F8F">
        <w:rPr>
          <w:rFonts w:ascii="Times New Roman" w:hAnsi="Times New Roman" w:cs="Times New Roman"/>
          <w:sz w:val="28"/>
          <w:szCs w:val="28"/>
        </w:rPr>
        <w:t>,</w:t>
      </w:r>
    </w:p>
    <w:p w14:paraId="43907746" w14:textId="2FA10C11" w:rsidR="004B567A" w:rsidRPr="009D14C8" w:rsidRDefault="00FF0F8F" w:rsidP="00FF0F8F">
      <w:pPr>
        <w:pStyle w:val="a3"/>
        <w:tabs>
          <w:tab w:val="left" w:pos="567"/>
          <w:tab w:val="left" w:pos="993"/>
        </w:tabs>
        <w:ind w:left="0"/>
        <w:jc w:val="both"/>
        <w:rPr>
          <w:rFonts w:ascii="Times New Roman" w:hAnsi="Times New Roman" w:cs="Times New Roman"/>
          <w:sz w:val="28"/>
          <w:szCs w:val="28"/>
        </w:rPr>
      </w:pPr>
      <w:r>
        <w:rPr>
          <w:rFonts w:ascii="Times New Roman" w:hAnsi="Times New Roman" w:cs="Times New Roman"/>
          <w:sz w:val="28"/>
          <w:szCs w:val="28"/>
        </w:rPr>
        <w:t>ч</w:t>
      </w:r>
      <w:r w:rsidR="009D14C8">
        <w:rPr>
          <w:rFonts w:ascii="Times New Roman" w:hAnsi="Times New Roman" w:cs="Times New Roman"/>
          <w:sz w:val="28"/>
          <w:szCs w:val="28"/>
        </w:rPr>
        <w:t xml:space="preserve">то не противоречит </w:t>
      </w:r>
      <w:r w:rsidRPr="00FF0F8F">
        <w:rPr>
          <w:rFonts w:ascii="Times New Roman" w:hAnsi="Times New Roman" w:cs="Times New Roman"/>
          <w:sz w:val="28"/>
          <w:szCs w:val="28"/>
        </w:rPr>
        <w:t>пункт</w:t>
      </w:r>
      <w:r>
        <w:rPr>
          <w:rFonts w:ascii="Times New Roman" w:hAnsi="Times New Roman" w:cs="Times New Roman"/>
          <w:sz w:val="28"/>
          <w:szCs w:val="28"/>
        </w:rPr>
        <w:t>у</w:t>
      </w:r>
      <w:r w:rsidRPr="00FF0F8F">
        <w:rPr>
          <w:rFonts w:ascii="Times New Roman" w:hAnsi="Times New Roman" w:cs="Times New Roman"/>
          <w:sz w:val="28"/>
          <w:szCs w:val="28"/>
        </w:rPr>
        <w:t xml:space="preserve"> 3 статьи 217 </w:t>
      </w:r>
      <w:r>
        <w:rPr>
          <w:rFonts w:ascii="Times New Roman" w:hAnsi="Times New Roman" w:cs="Times New Roman"/>
          <w:sz w:val="28"/>
          <w:szCs w:val="28"/>
        </w:rPr>
        <w:t>БК РФ,</w:t>
      </w:r>
      <w:r w:rsidRPr="00FF0F8F">
        <w:rPr>
          <w:rFonts w:ascii="Times New Roman" w:hAnsi="Times New Roman" w:cs="Times New Roman"/>
          <w:sz w:val="28"/>
          <w:szCs w:val="28"/>
        </w:rPr>
        <w:t xml:space="preserve"> </w:t>
      </w:r>
      <w:r>
        <w:rPr>
          <w:rFonts w:ascii="Times New Roman" w:hAnsi="Times New Roman" w:cs="Times New Roman"/>
          <w:sz w:val="28"/>
          <w:szCs w:val="28"/>
        </w:rPr>
        <w:t>части 7 статьи 8</w:t>
      </w:r>
      <w:r w:rsidR="009D14C8">
        <w:rPr>
          <w:rFonts w:ascii="Times New Roman" w:hAnsi="Times New Roman" w:cs="Times New Roman"/>
          <w:sz w:val="28"/>
          <w:szCs w:val="28"/>
        </w:rPr>
        <w:t xml:space="preserve"> </w:t>
      </w:r>
      <w:r w:rsidRPr="00FF0F8F">
        <w:rPr>
          <w:rFonts w:ascii="Times New Roman" w:hAnsi="Times New Roman" w:cs="Times New Roman"/>
          <w:sz w:val="28"/>
          <w:szCs w:val="28"/>
        </w:rPr>
        <w:t>закон</w:t>
      </w:r>
      <w:r>
        <w:rPr>
          <w:rFonts w:ascii="Times New Roman" w:hAnsi="Times New Roman" w:cs="Times New Roman"/>
          <w:sz w:val="28"/>
          <w:szCs w:val="28"/>
        </w:rPr>
        <w:t>а</w:t>
      </w:r>
      <w:r w:rsidRPr="00FF0F8F">
        <w:rPr>
          <w:rFonts w:ascii="Times New Roman" w:hAnsi="Times New Roman" w:cs="Times New Roman"/>
          <w:sz w:val="28"/>
          <w:szCs w:val="28"/>
        </w:rPr>
        <w:t xml:space="preserve"> о бюджете ТФОМС</w:t>
      </w:r>
      <w:r>
        <w:rPr>
          <w:rFonts w:ascii="Times New Roman" w:hAnsi="Times New Roman" w:cs="Times New Roman"/>
          <w:sz w:val="28"/>
          <w:szCs w:val="28"/>
        </w:rPr>
        <w:t xml:space="preserve">. </w:t>
      </w:r>
    </w:p>
    <w:p w14:paraId="0B4A42CD" w14:textId="5959983E" w:rsidR="0079198A" w:rsidRPr="00602141" w:rsidRDefault="00AB5658" w:rsidP="009D4DFC">
      <w:pPr>
        <w:tabs>
          <w:tab w:val="left" w:pos="993"/>
        </w:tabs>
        <w:spacing w:after="0" w:line="240" w:lineRule="auto"/>
        <w:ind w:firstLine="567"/>
        <w:jc w:val="both"/>
        <w:rPr>
          <w:rFonts w:ascii="Times New Roman" w:hAnsi="Times New Roman" w:cs="Times New Roman"/>
          <w:sz w:val="28"/>
          <w:szCs w:val="28"/>
        </w:rPr>
      </w:pPr>
      <w:r w:rsidRPr="00602141">
        <w:rPr>
          <w:rFonts w:ascii="Times New Roman" w:hAnsi="Times New Roman" w:cs="Times New Roman"/>
          <w:sz w:val="28"/>
          <w:szCs w:val="28"/>
        </w:rPr>
        <w:t xml:space="preserve">За 9 месяцев </w:t>
      </w:r>
      <w:r w:rsidR="00862FA3" w:rsidRPr="00602141">
        <w:rPr>
          <w:rFonts w:ascii="Times New Roman" w:hAnsi="Times New Roman" w:cs="Times New Roman"/>
          <w:sz w:val="28"/>
          <w:szCs w:val="28"/>
        </w:rPr>
        <w:t>20</w:t>
      </w:r>
      <w:r w:rsidR="00EC14CF" w:rsidRPr="00602141">
        <w:rPr>
          <w:rFonts w:ascii="Times New Roman" w:hAnsi="Times New Roman" w:cs="Times New Roman"/>
          <w:sz w:val="28"/>
          <w:szCs w:val="28"/>
        </w:rPr>
        <w:t>20</w:t>
      </w:r>
      <w:r w:rsidRPr="00602141">
        <w:rPr>
          <w:rFonts w:ascii="Times New Roman" w:hAnsi="Times New Roman" w:cs="Times New Roman"/>
          <w:sz w:val="28"/>
          <w:szCs w:val="28"/>
        </w:rPr>
        <w:t xml:space="preserve"> года</w:t>
      </w:r>
      <w:r w:rsidR="0010335F" w:rsidRPr="00602141">
        <w:rPr>
          <w:rFonts w:ascii="Times New Roman" w:hAnsi="Times New Roman" w:cs="Times New Roman"/>
          <w:sz w:val="28"/>
          <w:szCs w:val="28"/>
        </w:rPr>
        <w:t xml:space="preserve"> расходы</w:t>
      </w:r>
      <w:r w:rsidR="0010335F" w:rsidRPr="00602141">
        <w:rPr>
          <w:rFonts w:ascii="Times New Roman" w:hAnsi="Times New Roman" w:cs="Times New Roman"/>
          <w:sz w:val="40"/>
          <w:szCs w:val="28"/>
        </w:rPr>
        <w:t xml:space="preserve"> </w:t>
      </w:r>
      <w:r w:rsidR="0010335F" w:rsidRPr="00602141">
        <w:rPr>
          <w:rFonts w:ascii="Times New Roman" w:hAnsi="Times New Roman" w:cs="Times New Roman"/>
          <w:sz w:val="28"/>
          <w:szCs w:val="28"/>
        </w:rPr>
        <w:t xml:space="preserve">бюджета ТФОМС </w:t>
      </w:r>
      <w:r w:rsidRPr="00602141">
        <w:rPr>
          <w:rFonts w:ascii="Times New Roman" w:hAnsi="Times New Roman" w:cs="Times New Roman"/>
          <w:sz w:val="28"/>
          <w:szCs w:val="28"/>
        </w:rPr>
        <w:t>составили</w:t>
      </w:r>
      <w:r w:rsidR="0010335F" w:rsidRPr="00602141">
        <w:rPr>
          <w:rFonts w:ascii="Times New Roman" w:hAnsi="Times New Roman" w:cs="Times New Roman"/>
          <w:sz w:val="28"/>
          <w:szCs w:val="28"/>
        </w:rPr>
        <w:t xml:space="preserve"> </w:t>
      </w:r>
      <w:r w:rsidR="00602141" w:rsidRPr="00602141">
        <w:rPr>
          <w:rFonts w:ascii="Times New Roman" w:hAnsi="Times New Roman" w:cs="Times New Roman"/>
          <w:sz w:val="28"/>
          <w:szCs w:val="28"/>
        </w:rPr>
        <w:t>17 190,579</w:t>
      </w:r>
      <w:r w:rsidR="00F76EF8" w:rsidRPr="00602141">
        <w:rPr>
          <w:rFonts w:ascii="Times New Roman" w:hAnsi="Times New Roman" w:cs="Times New Roman"/>
          <w:sz w:val="28"/>
          <w:szCs w:val="28"/>
        </w:rPr>
        <w:t xml:space="preserve"> </w:t>
      </w:r>
      <w:r w:rsidR="0010335F" w:rsidRPr="00602141">
        <w:rPr>
          <w:rFonts w:ascii="Times New Roman" w:hAnsi="Times New Roman" w:cs="Times New Roman"/>
          <w:sz w:val="28"/>
          <w:szCs w:val="28"/>
        </w:rPr>
        <w:t xml:space="preserve">млн.руб., что составляет </w:t>
      </w:r>
      <w:r w:rsidR="00602141" w:rsidRPr="00602141">
        <w:rPr>
          <w:rFonts w:ascii="Times New Roman" w:hAnsi="Times New Roman" w:cs="Times New Roman"/>
          <w:sz w:val="28"/>
          <w:szCs w:val="28"/>
        </w:rPr>
        <w:t>70,53</w:t>
      </w:r>
      <w:r w:rsidR="0010335F" w:rsidRPr="00602141">
        <w:rPr>
          <w:rFonts w:ascii="Times New Roman" w:hAnsi="Times New Roman" w:cs="Times New Roman"/>
          <w:sz w:val="28"/>
          <w:szCs w:val="28"/>
        </w:rPr>
        <w:t>% к бюджетным ассигнованиям, пред</w:t>
      </w:r>
      <w:r w:rsidR="004E334F" w:rsidRPr="00602141">
        <w:rPr>
          <w:rFonts w:ascii="Times New Roman" w:hAnsi="Times New Roman" w:cs="Times New Roman"/>
          <w:sz w:val="28"/>
          <w:szCs w:val="28"/>
        </w:rPr>
        <w:t>усмотренны</w:t>
      </w:r>
      <w:r w:rsidR="0010335F" w:rsidRPr="00602141">
        <w:rPr>
          <w:rFonts w:ascii="Times New Roman" w:hAnsi="Times New Roman" w:cs="Times New Roman"/>
          <w:sz w:val="28"/>
          <w:szCs w:val="28"/>
        </w:rPr>
        <w:t xml:space="preserve">м </w:t>
      </w:r>
      <w:r w:rsidR="00067E90" w:rsidRPr="00602141">
        <w:rPr>
          <w:rFonts w:ascii="Times New Roman" w:hAnsi="Times New Roman" w:cs="Times New Roman"/>
          <w:sz w:val="28"/>
          <w:szCs w:val="28"/>
        </w:rPr>
        <w:t>областным законом</w:t>
      </w:r>
      <w:r w:rsidR="0010335F" w:rsidRPr="00602141">
        <w:rPr>
          <w:rFonts w:ascii="Times New Roman" w:hAnsi="Times New Roman" w:cs="Times New Roman"/>
          <w:sz w:val="28"/>
          <w:szCs w:val="28"/>
        </w:rPr>
        <w:t xml:space="preserve"> </w:t>
      </w:r>
      <w:r w:rsidR="00330367" w:rsidRPr="00602141">
        <w:rPr>
          <w:rFonts w:ascii="Times New Roman" w:hAnsi="Times New Roman" w:cs="Times New Roman"/>
          <w:sz w:val="28"/>
          <w:szCs w:val="28"/>
        </w:rPr>
        <w:t>о</w:t>
      </w:r>
      <w:r w:rsidR="0010335F" w:rsidRPr="00602141">
        <w:rPr>
          <w:rFonts w:ascii="Times New Roman" w:hAnsi="Times New Roman" w:cs="Times New Roman"/>
          <w:sz w:val="28"/>
          <w:szCs w:val="28"/>
        </w:rPr>
        <w:t xml:space="preserve"> бюджете ТФОМС</w:t>
      </w:r>
      <w:r w:rsidR="00330367" w:rsidRPr="00602141">
        <w:rPr>
          <w:rFonts w:ascii="Times New Roman" w:hAnsi="Times New Roman" w:cs="Times New Roman"/>
          <w:sz w:val="28"/>
          <w:szCs w:val="28"/>
        </w:rPr>
        <w:t>,</w:t>
      </w:r>
      <w:r w:rsidR="00067E90" w:rsidRPr="00602141">
        <w:rPr>
          <w:rFonts w:ascii="Times New Roman" w:hAnsi="Times New Roman" w:cs="Times New Roman"/>
          <w:sz w:val="28"/>
          <w:szCs w:val="28"/>
        </w:rPr>
        <w:t xml:space="preserve"> </w:t>
      </w:r>
      <w:r w:rsidR="0010335F" w:rsidRPr="00602141">
        <w:rPr>
          <w:rFonts w:ascii="Times New Roman" w:hAnsi="Times New Roman" w:cs="Times New Roman"/>
          <w:sz w:val="28"/>
          <w:szCs w:val="28"/>
        </w:rPr>
        <w:t xml:space="preserve">и </w:t>
      </w:r>
      <w:r w:rsidR="00602141" w:rsidRPr="00602141">
        <w:rPr>
          <w:rFonts w:ascii="Times New Roman" w:hAnsi="Times New Roman" w:cs="Times New Roman"/>
          <w:sz w:val="28"/>
          <w:szCs w:val="28"/>
        </w:rPr>
        <w:t>69,98</w:t>
      </w:r>
      <w:r w:rsidR="002424A6" w:rsidRPr="00602141">
        <w:rPr>
          <w:rFonts w:ascii="Times New Roman" w:hAnsi="Times New Roman" w:cs="Times New Roman"/>
          <w:sz w:val="28"/>
          <w:szCs w:val="28"/>
        </w:rPr>
        <w:t xml:space="preserve">% </w:t>
      </w:r>
      <w:r w:rsidR="0010335F" w:rsidRPr="00602141">
        <w:rPr>
          <w:rFonts w:ascii="Times New Roman" w:hAnsi="Times New Roman" w:cs="Times New Roman"/>
          <w:sz w:val="28"/>
          <w:szCs w:val="28"/>
        </w:rPr>
        <w:t>к бюджетной росписи</w:t>
      </w:r>
      <w:r w:rsidR="00931431" w:rsidRPr="00602141">
        <w:rPr>
          <w:rFonts w:ascii="Times New Roman" w:hAnsi="Times New Roman" w:cs="Times New Roman"/>
          <w:sz w:val="28"/>
          <w:szCs w:val="28"/>
        </w:rPr>
        <w:t>.</w:t>
      </w:r>
      <w:r w:rsidR="0010335F" w:rsidRPr="00602141">
        <w:rPr>
          <w:rFonts w:ascii="Times New Roman" w:hAnsi="Times New Roman" w:cs="Times New Roman"/>
          <w:sz w:val="28"/>
          <w:szCs w:val="28"/>
        </w:rPr>
        <w:t xml:space="preserve"> </w:t>
      </w:r>
    </w:p>
    <w:p w14:paraId="309A951F" w14:textId="0EE27506" w:rsidR="0079198A" w:rsidRPr="00602141" w:rsidRDefault="00931431" w:rsidP="009D4DFC">
      <w:pPr>
        <w:pStyle w:val="a3"/>
        <w:tabs>
          <w:tab w:val="left" w:pos="567"/>
          <w:tab w:val="left" w:pos="993"/>
        </w:tabs>
        <w:spacing w:after="0" w:line="240" w:lineRule="auto"/>
        <w:ind w:left="0" w:firstLine="567"/>
        <w:jc w:val="both"/>
        <w:rPr>
          <w:rFonts w:ascii="Times New Roman" w:hAnsi="Times New Roman" w:cs="Times New Roman"/>
          <w:sz w:val="28"/>
          <w:szCs w:val="28"/>
        </w:rPr>
      </w:pPr>
      <w:r w:rsidRPr="00602141">
        <w:rPr>
          <w:rFonts w:ascii="Times New Roman" w:hAnsi="Times New Roman" w:cs="Times New Roman"/>
          <w:sz w:val="28"/>
          <w:szCs w:val="28"/>
        </w:rPr>
        <w:t>Р</w:t>
      </w:r>
      <w:r w:rsidR="0079198A" w:rsidRPr="00602141">
        <w:rPr>
          <w:rFonts w:ascii="Times New Roman" w:hAnsi="Times New Roman" w:cs="Times New Roman"/>
          <w:sz w:val="28"/>
          <w:szCs w:val="28"/>
        </w:rPr>
        <w:t>асходы, отраженны</w:t>
      </w:r>
      <w:r w:rsidR="00C22351" w:rsidRPr="00602141">
        <w:rPr>
          <w:rFonts w:ascii="Times New Roman" w:hAnsi="Times New Roman" w:cs="Times New Roman"/>
          <w:sz w:val="28"/>
          <w:szCs w:val="28"/>
        </w:rPr>
        <w:t>е</w:t>
      </w:r>
      <w:r w:rsidR="0079198A" w:rsidRPr="00602141">
        <w:rPr>
          <w:rFonts w:ascii="Times New Roman" w:hAnsi="Times New Roman" w:cs="Times New Roman"/>
          <w:sz w:val="28"/>
          <w:szCs w:val="28"/>
        </w:rPr>
        <w:t xml:space="preserve"> в </w:t>
      </w:r>
      <w:r w:rsidR="00776BF5" w:rsidRPr="00602141">
        <w:rPr>
          <w:rFonts w:ascii="Times New Roman" w:hAnsi="Times New Roman" w:cs="Times New Roman"/>
          <w:sz w:val="28"/>
          <w:szCs w:val="28"/>
        </w:rPr>
        <w:t>Отчете</w:t>
      </w:r>
      <w:r w:rsidR="0079198A" w:rsidRPr="00602141">
        <w:rPr>
          <w:rFonts w:ascii="Times New Roman" w:hAnsi="Times New Roman" w:cs="Times New Roman"/>
          <w:sz w:val="28"/>
          <w:szCs w:val="28"/>
        </w:rPr>
        <w:t>, соответству</w:t>
      </w:r>
      <w:r w:rsidRPr="00602141">
        <w:rPr>
          <w:rFonts w:ascii="Times New Roman" w:hAnsi="Times New Roman" w:cs="Times New Roman"/>
          <w:sz w:val="28"/>
          <w:szCs w:val="28"/>
        </w:rPr>
        <w:t>ю</w:t>
      </w:r>
      <w:r w:rsidR="0079198A" w:rsidRPr="00602141">
        <w:rPr>
          <w:rFonts w:ascii="Times New Roman" w:hAnsi="Times New Roman" w:cs="Times New Roman"/>
          <w:sz w:val="28"/>
          <w:szCs w:val="28"/>
        </w:rPr>
        <w:t xml:space="preserve">т данным </w:t>
      </w:r>
      <w:r w:rsidR="00776BF5" w:rsidRPr="00602141">
        <w:rPr>
          <w:rFonts w:ascii="Times New Roman" w:hAnsi="Times New Roman" w:cs="Times New Roman"/>
          <w:sz w:val="28"/>
          <w:szCs w:val="28"/>
        </w:rPr>
        <w:t>о</w:t>
      </w:r>
      <w:r w:rsidR="0079198A" w:rsidRPr="00602141">
        <w:rPr>
          <w:rFonts w:ascii="Times New Roman" w:hAnsi="Times New Roman" w:cs="Times New Roman"/>
          <w:sz w:val="28"/>
          <w:szCs w:val="28"/>
        </w:rPr>
        <w:t>тчет</w:t>
      </w:r>
      <w:r w:rsidR="00C22351" w:rsidRPr="00602141">
        <w:rPr>
          <w:rFonts w:ascii="Times New Roman" w:hAnsi="Times New Roman" w:cs="Times New Roman"/>
          <w:sz w:val="28"/>
          <w:szCs w:val="28"/>
        </w:rPr>
        <w:t>а</w:t>
      </w:r>
      <w:r w:rsidR="0079198A" w:rsidRPr="00602141">
        <w:rPr>
          <w:rFonts w:ascii="Times New Roman" w:hAnsi="Times New Roman" w:cs="Times New Roman"/>
          <w:sz w:val="28"/>
          <w:szCs w:val="28"/>
        </w:rPr>
        <w:t xml:space="preserve"> об исполнении консолидированного бюджета.</w:t>
      </w:r>
    </w:p>
    <w:p w14:paraId="5429D504" w14:textId="1959EA55" w:rsidR="004126AB" w:rsidRPr="00602141" w:rsidRDefault="003B7607" w:rsidP="009D4DFC">
      <w:pPr>
        <w:tabs>
          <w:tab w:val="left" w:pos="993"/>
        </w:tabs>
        <w:spacing w:after="0" w:line="240" w:lineRule="auto"/>
        <w:ind w:firstLine="567"/>
        <w:jc w:val="both"/>
        <w:rPr>
          <w:rFonts w:ascii="Times New Roman" w:hAnsi="Times New Roman" w:cs="Times New Roman"/>
          <w:sz w:val="28"/>
          <w:szCs w:val="28"/>
        </w:rPr>
      </w:pPr>
      <w:r w:rsidRPr="00602141">
        <w:rPr>
          <w:rFonts w:ascii="Times New Roman" w:hAnsi="Times New Roman" w:cs="Times New Roman"/>
          <w:sz w:val="28"/>
          <w:szCs w:val="28"/>
        </w:rPr>
        <w:t>Краткая информация о р</w:t>
      </w:r>
      <w:r w:rsidR="00F724A5" w:rsidRPr="00602141">
        <w:rPr>
          <w:rFonts w:ascii="Times New Roman" w:hAnsi="Times New Roman" w:cs="Times New Roman"/>
          <w:sz w:val="28"/>
          <w:szCs w:val="28"/>
        </w:rPr>
        <w:t>асходовани</w:t>
      </w:r>
      <w:r w:rsidRPr="00602141">
        <w:rPr>
          <w:rFonts w:ascii="Times New Roman" w:hAnsi="Times New Roman" w:cs="Times New Roman"/>
          <w:sz w:val="28"/>
          <w:szCs w:val="28"/>
        </w:rPr>
        <w:t>и</w:t>
      </w:r>
      <w:r w:rsidR="00F724A5" w:rsidRPr="00602141">
        <w:rPr>
          <w:rFonts w:ascii="Times New Roman" w:hAnsi="Times New Roman" w:cs="Times New Roman"/>
          <w:sz w:val="28"/>
          <w:szCs w:val="28"/>
        </w:rPr>
        <w:t xml:space="preserve"> средств бюджета</w:t>
      </w:r>
      <w:r w:rsidR="00707842" w:rsidRPr="00602141">
        <w:rPr>
          <w:rFonts w:ascii="Times New Roman" w:hAnsi="Times New Roman" w:cs="Times New Roman"/>
          <w:sz w:val="28"/>
          <w:szCs w:val="28"/>
        </w:rPr>
        <w:t xml:space="preserve"> ТФОМС </w:t>
      </w:r>
      <w:r w:rsidR="00F724A5" w:rsidRPr="00602141">
        <w:rPr>
          <w:rFonts w:ascii="Times New Roman" w:hAnsi="Times New Roman" w:cs="Times New Roman"/>
          <w:sz w:val="28"/>
          <w:szCs w:val="28"/>
        </w:rPr>
        <w:t>за</w:t>
      </w:r>
      <w:r w:rsidR="00931431" w:rsidRPr="00602141">
        <w:rPr>
          <w:rFonts w:ascii="Times New Roman" w:hAnsi="Times New Roman" w:cs="Times New Roman"/>
          <w:sz w:val="28"/>
          <w:szCs w:val="28"/>
        </w:rPr>
        <w:t xml:space="preserve"> </w:t>
      </w:r>
      <w:r w:rsidR="0086648D" w:rsidRPr="00602141">
        <w:rPr>
          <w:rFonts w:ascii="Times New Roman" w:hAnsi="Times New Roman" w:cs="Times New Roman"/>
          <w:sz w:val="28"/>
          <w:szCs w:val="28"/>
        </w:rPr>
        <w:t xml:space="preserve">9 </w:t>
      </w:r>
      <w:r w:rsidR="00F724A5" w:rsidRPr="00602141">
        <w:rPr>
          <w:rFonts w:ascii="Times New Roman" w:hAnsi="Times New Roman" w:cs="Times New Roman"/>
          <w:sz w:val="28"/>
          <w:szCs w:val="28"/>
        </w:rPr>
        <w:t>месяцев</w:t>
      </w:r>
      <w:r w:rsidR="00931431" w:rsidRPr="00602141">
        <w:rPr>
          <w:rFonts w:ascii="Times New Roman" w:hAnsi="Times New Roman" w:cs="Times New Roman"/>
          <w:sz w:val="28"/>
          <w:szCs w:val="28"/>
        </w:rPr>
        <w:t xml:space="preserve"> </w:t>
      </w:r>
      <w:r w:rsidR="00862FA3" w:rsidRPr="00602141">
        <w:rPr>
          <w:rFonts w:ascii="Times New Roman" w:hAnsi="Times New Roman" w:cs="Times New Roman"/>
          <w:sz w:val="28"/>
          <w:szCs w:val="28"/>
        </w:rPr>
        <w:t>20</w:t>
      </w:r>
      <w:r w:rsidR="00602141" w:rsidRPr="00602141">
        <w:rPr>
          <w:rFonts w:ascii="Times New Roman" w:hAnsi="Times New Roman" w:cs="Times New Roman"/>
          <w:sz w:val="28"/>
          <w:szCs w:val="28"/>
        </w:rPr>
        <w:t>20</w:t>
      </w:r>
      <w:r w:rsidR="00931431" w:rsidRPr="00602141">
        <w:rPr>
          <w:rFonts w:ascii="Times New Roman" w:hAnsi="Times New Roman" w:cs="Times New Roman"/>
          <w:sz w:val="28"/>
          <w:szCs w:val="28"/>
        </w:rPr>
        <w:t xml:space="preserve"> года</w:t>
      </w:r>
      <w:r w:rsidR="00F724A5" w:rsidRPr="00602141">
        <w:rPr>
          <w:rFonts w:ascii="Times New Roman" w:hAnsi="Times New Roman" w:cs="Times New Roman"/>
          <w:sz w:val="28"/>
          <w:szCs w:val="28"/>
        </w:rPr>
        <w:t xml:space="preserve"> представлен</w:t>
      </w:r>
      <w:r w:rsidRPr="00602141">
        <w:rPr>
          <w:rFonts w:ascii="Times New Roman" w:hAnsi="Times New Roman" w:cs="Times New Roman"/>
          <w:sz w:val="28"/>
          <w:szCs w:val="28"/>
        </w:rPr>
        <w:t>а</w:t>
      </w:r>
      <w:r w:rsidR="00F724A5" w:rsidRPr="00602141">
        <w:rPr>
          <w:rFonts w:ascii="Times New Roman" w:hAnsi="Times New Roman" w:cs="Times New Roman"/>
          <w:sz w:val="28"/>
          <w:szCs w:val="28"/>
        </w:rPr>
        <w:t xml:space="preserve"> в таблице:</w:t>
      </w:r>
      <w:r w:rsidR="00931431" w:rsidRPr="00602141">
        <w:rPr>
          <w:rFonts w:ascii="Times New Roman" w:hAnsi="Times New Roman" w:cs="Times New Roman"/>
          <w:sz w:val="28"/>
          <w:szCs w:val="28"/>
        </w:rPr>
        <w:t xml:space="preserve"> </w:t>
      </w:r>
    </w:p>
    <w:tbl>
      <w:tblPr>
        <w:tblStyle w:val="a4"/>
        <w:tblW w:w="10490" w:type="dxa"/>
        <w:tblInd w:w="-57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3373"/>
        <w:gridCol w:w="1134"/>
        <w:gridCol w:w="1134"/>
        <w:gridCol w:w="1134"/>
        <w:gridCol w:w="850"/>
        <w:gridCol w:w="851"/>
        <w:gridCol w:w="1022"/>
        <w:gridCol w:w="992"/>
      </w:tblGrid>
      <w:tr w:rsidR="0071349F" w:rsidRPr="00515DE3" w14:paraId="292A7BFF" w14:textId="77777777" w:rsidTr="00901D1C">
        <w:trPr>
          <w:trHeight w:val="255"/>
          <w:tblHeader/>
        </w:trPr>
        <w:tc>
          <w:tcPr>
            <w:tcW w:w="3373" w:type="dxa"/>
            <w:vMerge w:val="restart"/>
            <w:vAlign w:val="center"/>
          </w:tcPr>
          <w:p w14:paraId="4DCD23D4" w14:textId="03FA8308" w:rsidR="0071349F" w:rsidRPr="00602141" w:rsidRDefault="003B7607" w:rsidP="009D4DFC">
            <w:pPr>
              <w:tabs>
                <w:tab w:val="left" w:pos="993"/>
              </w:tabs>
              <w:jc w:val="center"/>
              <w:rPr>
                <w:rFonts w:ascii="Times New Roman" w:hAnsi="Times New Roman" w:cs="Times New Roman"/>
                <w:sz w:val="16"/>
                <w:szCs w:val="16"/>
              </w:rPr>
            </w:pPr>
            <w:r w:rsidRPr="00602141">
              <w:rPr>
                <w:rFonts w:ascii="Times New Roman" w:hAnsi="Times New Roman" w:cs="Times New Roman"/>
                <w:sz w:val="16"/>
                <w:szCs w:val="16"/>
              </w:rPr>
              <w:t>н</w:t>
            </w:r>
            <w:r w:rsidR="0071349F" w:rsidRPr="00602141">
              <w:rPr>
                <w:rFonts w:ascii="Times New Roman" w:hAnsi="Times New Roman" w:cs="Times New Roman"/>
                <w:sz w:val="16"/>
                <w:szCs w:val="16"/>
              </w:rPr>
              <w:t>аименование расходов</w:t>
            </w:r>
          </w:p>
        </w:tc>
        <w:tc>
          <w:tcPr>
            <w:tcW w:w="2268" w:type="dxa"/>
            <w:gridSpan w:val="2"/>
            <w:vAlign w:val="center"/>
          </w:tcPr>
          <w:p w14:paraId="51E4660A" w14:textId="291F235B" w:rsidR="0071349F" w:rsidRPr="00602141" w:rsidRDefault="00602141" w:rsidP="009D4DFC">
            <w:pPr>
              <w:tabs>
                <w:tab w:val="left" w:pos="993"/>
              </w:tabs>
              <w:jc w:val="center"/>
              <w:rPr>
                <w:rFonts w:ascii="Times New Roman" w:hAnsi="Times New Roman" w:cs="Times New Roman"/>
                <w:sz w:val="16"/>
                <w:szCs w:val="16"/>
              </w:rPr>
            </w:pPr>
            <w:r>
              <w:rPr>
                <w:rFonts w:ascii="Times New Roman" w:hAnsi="Times New Roman" w:cs="Times New Roman"/>
                <w:sz w:val="16"/>
                <w:szCs w:val="16"/>
              </w:rPr>
              <w:t>у</w:t>
            </w:r>
            <w:r w:rsidR="0071349F" w:rsidRPr="00602141">
              <w:rPr>
                <w:rFonts w:ascii="Times New Roman" w:hAnsi="Times New Roman" w:cs="Times New Roman"/>
                <w:sz w:val="16"/>
                <w:szCs w:val="16"/>
              </w:rPr>
              <w:t>тверждено</w:t>
            </w:r>
            <w:r>
              <w:rPr>
                <w:rFonts w:ascii="Times New Roman" w:hAnsi="Times New Roman" w:cs="Times New Roman"/>
                <w:sz w:val="16"/>
                <w:szCs w:val="16"/>
              </w:rPr>
              <w:t xml:space="preserve"> на 2020 год</w:t>
            </w:r>
            <w:r w:rsidR="0071349F" w:rsidRPr="00602141">
              <w:rPr>
                <w:rFonts w:ascii="Times New Roman" w:hAnsi="Times New Roman" w:cs="Times New Roman"/>
                <w:sz w:val="16"/>
                <w:szCs w:val="16"/>
              </w:rPr>
              <w:t>, млн.руб.</w:t>
            </w:r>
          </w:p>
        </w:tc>
        <w:tc>
          <w:tcPr>
            <w:tcW w:w="1134" w:type="dxa"/>
            <w:vMerge w:val="restart"/>
            <w:vAlign w:val="center"/>
          </w:tcPr>
          <w:p w14:paraId="76FF47DC" w14:textId="69B96E03" w:rsidR="0071349F" w:rsidRPr="00602141" w:rsidRDefault="003B7607" w:rsidP="009D4DFC">
            <w:pPr>
              <w:tabs>
                <w:tab w:val="left" w:pos="993"/>
              </w:tabs>
              <w:jc w:val="center"/>
              <w:rPr>
                <w:rFonts w:ascii="Times New Roman" w:hAnsi="Times New Roman" w:cs="Times New Roman"/>
                <w:sz w:val="16"/>
                <w:szCs w:val="16"/>
              </w:rPr>
            </w:pPr>
            <w:r w:rsidRPr="00602141">
              <w:rPr>
                <w:rFonts w:ascii="Times New Roman" w:hAnsi="Times New Roman" w:cs="Times New Roman"/>
                <w:sz w:val="16"/>
                <w:szCs w:val="16"/>
              </w:rPr>
              <w:t>и</w:t>
            </w:r>
            <w:r w:rsidR="0071349F" w:rsidRPr="00602141">
              <w:rPr>
                <w:rFonts w:ascii="Times New Roman" w:hAnsi="Times New Roman" w:cs="Times New Roman"/>
                <w:sz w:val="16"/>
                <w:szCs w:val="16"/>
              </w:rPr>
              <w:t xml:space="preserve">сполнено за 9 месяцев </w:t>
            </w:r>
            <w:r w:rsidR="00862FA3" w:rsidRPr="00602141">
              <w:rPr>
                <w:rFonts w:ascii="Times New Roman" w:hAnsi="Times New Roman" w:cs="Times New Roman"/>
                <w:sz w:val="16"/>
                <w:szCs w:val="16"/>
              </w:rPr>
              <w:t>20</w:t>
            </w:r>
            <w:r w:rsidR="00602141">
              <w:rPr>
                <w:rFonts w:ascii="Times New Roman" w:hAnsi="Times New Roman" w:cs="Times New Roman"/>
                <w:sz w:val="16"/>
                <w:szCs w:val="16"/>
              </w:rPr>
              <w:t>20</w:t>
            </w:r>
            <w:r w:rsidR="00B178EE" w:rsidRPr="00602141">
              <w:rPr>
                <w:rFonts w:ascii="Times New Roman" w:hAnsi="Times New Roman" w:cs="Times New Roman"/>
                <w:sz w:val="16"/>
                <w:szCs w:val="16"/>
              </w:rPr>
              <w:t xml:space="preserve"> года</w:t>
            </w:r>
            <w:r w:rsidR="0071349F" w:rsidRPr="00602141">
              <w:rPr>
                <w:rFonts w:ascii="Times New Roman" w:hAnsi="Times New Roman" w:cs="Times New Roman"/>
                <w:sz w:val="16"/>
                <w:szCs w:val="16"/>
              </w:rPr>
              <w:t xml:space="preserve">, </w:t>
            </w:r>
          </w:p>
          <w:p w14:paraId="422B684C" w14:textId="47A48076" w:rsidR="0071349F" w:rsidRPr="00602141" w:rsidRDefault="0071349F" w:rsidP="003B7607">
            <w:pPr>
              <w:tabs>
                <w:tab w:val="left" w:pos="993"/>
              </w:tabs>
              <w:jc w:val="center"/>
              <w:rPr>
                <w:rFonts w:ascii="Times New Roman" w:hAnsi="Times New Roman" w:cs="Times New Roman"/>
                <w:sz w:val="16"/>
                <w:szCs w:val="16"/>
              </w:rPr>
            </w:pPr>
            <w:r w:rsidRPr="00602141">
              <w:rPr>
                <w:rFonts w:ascii="Times New Roman" w:hAnsi="Times New Roman" w:cs="Times New Roman"/>
                <w:sz w:val="16"/>
                <w:szCs w:val="16"/>
              </w:rPr>
              <w:t>млн.</w:t>
            </w:r>
            <w:r w:rsidR="003B7607" w:rsidRPr="00602141">
              <w:rPr>
                <w:rFonts w:ascii="Times New Roman" w:hAnsi="Times New Roman" w:cs="Times New Roman"/>
                <w:sz w:val="16"/>
                <w:szCs w:val="16"/>
              </w:rPr>
              <w:t>₽</w:t>
            </w:r>
          </w:p>
        </w:tc>
        <w:tc>
          <w:tcPr>
            <w:tcW w:w="1701" w:type="dxa"/>
            <w:gridSpan w:val="2"/>
            <w:vAlign w:val="center"/>
          </w:tcPr>
          <w:p w14:paraId="164CFD36" w14:textId="4FE0E69B" w:rsidR="0071349F" w:rsidRPr="00602141" w:rsidRDefault="0071349F" w:rsidP="009D4DFC">
            <w:pPr>
              <w:tabs>
                <w:tab w:val="left" w:pos="993"/>
              </w:tabs>
              <w:jc w:val="center"/>
              <w:rPr>
                <w:rFonts w:ascii="Times New Roman" w:hAnsi="Times New Roman" w:cs="Times New Roman"/>
                <w:sz w:val="16"/>
                <w:szCs w:val="16"/>
              </w:rPr>
            </w:pPr>
            <w:r w:rsidRPr="00602141">
              <w:rPr>
                <w:rFonts w:ascii="Times New Roman" w:hAnsi="Times New Roman" w:cs="Times New Roman"/>
                <w:sz w:val="16"/>
                <w:szCs w:val="16"/>
              </w:rPr>
              <w:t>% исполнения</w:t>
            </w:r>
          </w:p>
        </w:tc>
        <w:tc>
          <w:tcPr>
            <w:tcW w:w="2014" w:type="dxa"/>
            <w:gridSpan w:val="2"/>
            <w:vAlign w:val="center"/>
          </w:tcPr>
          <w:p w14:paraId="6F60715F" w14:textId="43EED03C" w:rsidR="00E129C4" w:rsidRPr="00602141" w:rsidRDefault="003B7607" w:rsidP="009D4DFC">
            <w:pPr>
              <w:tabs>
                <w:tab w:val="left" w:pos="993"/>
              </w:tabs>
              <w:jc w:val="center"/>
              <w:rPr>
                <w:rFonts w:ascii="Times New Roman" w:hAnsi="Times New Roman" w:cs="Times New Roman"/>
                <w:sz w:val="16"/>
                <w:szCs w:val="16"/>
              </w:rPr>
            </w:pPr>
            <w:r w:rsidRPr="00602141">
              <w:rPr>
                <w:rFonts w:ascii="Times New Roman" w:hAnsi="Times New Roman" w:cs="Times New Roman"/>
                <w:sz w:val="16"/>
                <w:szCs w:val="16"/>
              </w:rPr>
              <w:t>с</w:t>
            </w:r>
            <w:r w:rsidR="0071349F" w:rsidRPr="00602141">
              <w:rPr>
                <w:rFonts w:ascii="Times New Roman" w:hAnsi="Times New Roman" w:cs="Times New Roman"/>
                <w:sz w:val="16"/>
                <w:szCs w:val="16"/>
              </w:rPr>
              <w:t>равнение с 9 месяцами 20</w:t>
            </w:r>
            <w:r w:rsidR="00602141">
              <w:rPr>
                <w:rFonts w:ascii="Times New Roman" w:hAnsi="Times New Roman" w:cs="Times New Roman"/>
                <w:sz w:val="16"/>
                <w:szCs w:val="16"/>
              </w:rPr>
              <w:t>19</w:t>
            </w:r>
            <w:r w:rsidR="0071349F" w:rsidRPr="00602141">
              <w:rPr>
                <w:rFonts w:ascii="Times New Roman" w:hAnsi="Times New Roman" w:cs="Times New Roman"/>
                <w:sz w:val="16"/>
                <w:szCs w:val="16"/>
              </w:rPr>
              <w:t xml:space="preserve"> года </w:t>
            </w:r>
          </w:p>
          <w:p w14:paraId="22DF3B32" w14:textId="144A2E0B" w:rsidR="0071349F" w:rsidRPr="00602141" w:rsidRDefault="0071349F" w:rsidP="00C110F6">
            <w:pPr>
              <w:tabs>
                <w:tab w:val="left" w:pos="993"/>
              </w:tabs>
              <w:jc w:val="center"/>
              <w:rPr>
                <w:rFonts w:ascii="Times New Roman" w:hAnsi="Times New Roman" w:cs="Times New Roman"/>
                <w:sz w:val="16"/>
                <w:szCs w:val="16"/>
              </w:rPr>
            </w:pPr>
            <w:r w:rsidRPr="00602141">
              <w:rPr>
                <w:rFonts w:ascii="Times New Roman" w:hAnsi="Times New Roman" w:cs="Times New Roman"/>
                <w:sz w:val="16"/>
                <w:szCs w:val="16"/>
              </w:rPr>
              <w:t>(</w:t>
            </w:r>
            <w:r w:rsidR="00C110F6">
              <w:rPr>
                <w:rFonts w:ascii="Times New Roman" w:hAnsi="Times New Roman" w:cs="Times New Roman"/>
                <w:sz w:val="16"/>
                <w:szCs w:val="16"/>
              </w:rPr>
              <w:t>↑</w:t>
            </w:r>
            <w:r w:rsidRPr="00602141">
              <w:rPr>
                <w:rFonts w:ascii="Times New Roman" w:hAnsi="Times New Roman" w:cs="Times New Roman"/>
                <w:sz w:val="16"/>
                <w:szCs w:val="16"/>
              </w:rPr>
              <w:t xml:space="preserve"> рост/</w:t>
            </w:r>
            <w:r w:rsidR="00C110F6">
              <w:rPr>
                <w:rFonts w:ascii="Times New Roman" w:hAnsi="Times New Roman" w:cs="Times New Roman"/>
                <w:sz w:val="16"/>
                <w:szCs w:val="16"/>
              </w:rPr>
              <w:t>↓</w:t>
            </w:r>
            <w:r w:rsidRPr="00602141">
              <w:rPr>
                <w:rFonts w:ascii="Times New Roman" w:hAnsi="Times New Roman" w:cs="Times New Roman"/>
                <w:sz w:val="16"/>
                <w:szCs w:val="16"/>
              </w:rPr>
              <w:t xml:space="preserve"> снижение)</w:t>
            </w:r>
          </w:p>
        </w:tc>
      </w:tr>
      <w:tr w:rsidR="00B178EE" w:rsidRPr="00515DE3" w14:paraId="63B30A1D" w14:textId="77777777" w:rsidTr="00901D1C">
        <w:trPr>
          <w:trHeight w:val="232"/>
        </w:trPr>
        <w:tc>
          <w:tcPr>
            <w:tcW w:w="3373" w:type="dxa"/>
            <w:vMerge/>
          </w:tcPr>
          <w:p w14:paraId="26A17F44" w14:textId="77777777" w:rsidR="00B178EE" w:rsidRPr="00602141" w:rsidRDefault="00B178EE" w:rsidP="009D4DFC">
            <w:pPr>
              <w:tabs>
                <w:tab w:val="left" w:pos="993"/>
              </w:tabs>
              <w:jc w:val="center"/>
              <w:rPr>
                <w:rFonts w:ascii="Times New Roman" w:hAnsi="Times New Roman" w:cs="Times New Roman"/>
              </w:rPr>
            </w:pPr>
          </w:p>
        </w:tc>
        <w:tc>
          <w:tcPr>
            <w:tcW w:w="1134" w:type="dxa"/>
            <w:vAlign w:val="center"/>
          </w:tcPr>
          <w:p w14:paraId="1C9C2933" w14:textId="08CCDC00" w:rsidR="00B178EE" w:rsidRPr="00602141" w:rsidRDefault="00B178EE" w:rsidP="009D4DFC">
            <w:pPr>
              <w:tabs>
                <w:tab w:val="left" w:pos="993"/>
              </w:tabs>
              <w:jc w:val="center"/>
              <w:rPr>
                <w:rFonts w:ascii="Times New Roman" w:hAnsi="Times New Roman" w:cs="Times New Roman"/>
                <w:sz w:val="16"/>
                <w:szCs w:val="16"/>
              </w:rPr>
            </w:pPr>
            <w:r w:rsidRPr="00602141">
              <w:rPr>
                <w:rFonts w:ascii="Times New Roman" w:hAnsi="Times New Roman" w:cs="Times New Roman"/>
                <w:sz w:val="16"/>
                <w:szCs w:val="16"/>
              </w:rPr>
              <w:t>областным законом (ОЗ)</w:t>
            </w:r>
          </w:p>
        </w:tc>
        <w:tc>
          <w:tcPr>
            <w:tcW w:w="1134" w:type="dxa"/>
            <w:vAlign w:val="center"/>
          </w:tcPr>
          <w:p w14:paraId="43439D7D" w14:textId="1BE664C1" w:rsidR="00B178EE" w:rsidRPr="00602141" w:rsidRDefault="00B178EE" w:rsidP="009D4DFC">
            <w:pPr>
              <w:tabs>
                <w:tab w:val="left" w:pos="993"/>
              </w:tabs>
              <w:jc w:val="center"/>
              <w:rPr>
                <w:rFonts w:ascii="Times New Roman" w:hAnsi="Times New Roman" w:cs="Times New Roman"/>
                <w:sz w:val="16"/>
                <w:szCs w:val="16"/>
              </w:rPr>
            </w:pPr>
            <w:r w:rsidRPr="00602141">
              <w:rPr>
                <w:rFonts w:ascii="Times New Roman" w:hAnsi="Times New Roman" w:cs="Times New Roman"/>
                <w:sz w:val="16"/>
                <w:szCs w:val="16"/>
              </w:rPr>
              <w:t>бюджетной росписью (БР)</w:t>
            </w:r>
          </w:p>
        </w:tc>
        <w:tc>
          <w:tcPr>
            <w:tcW w:w="1134" w:type="dxa"/>
            <w:vMerge/>
            <w:vAlign w:val="center"/>
          </w:tcPr>
          <w:p w14:paraId="2DE546AC" w14:textId="3CA5E4B4" w:rsidR="00B178EE" w:rsidRPr="00602141" w:rsidRDefault="00B178EE" w:rsidP="009D4DFC">
            <w:pPr>
              <w:tabs>
                <w:tab w:val="left" w:pos="993"/>
              </w:tabs>
              <w:jc w:val="center"/>
              <w:rPr>
                <w:rFonts w:ascii="Times New Roman" w:hAnsi="Times New Roman" w:cs="Times New Roman"/>
                <w:sz w:val="16"/>
                <w:szCs w:val="16"/>
              </w:rPr>
            </w:pPr>
          </w:p>
        </w:tc>
        <w:tc>
          <w:tcPr>
            <w:tcW w:w="850" w:type="dxa"/>
            <w:vAlign w:val="center"/>
          </w:tcPr>
          <w:p w14:paraId="4FD4F05A" w14:textId="7FC2C4C2" w:rsidR="00B178EE" w:rsidRPr="00602141" w:rsidRDefault="00B178EE" w:rsidP="009D4DFC">
            <w:pPr>
              <w:tabs>
                <w:tab w:val="left" w:pos="993"/>
              </w:tabs>
              <w:jc w:val="center"/>
              <w:rPr>
                <w:rFonts w:ascii="Times New Roman" w:hAnsi="Times New Roman" w:cs="Times New Roman"/>
                <w:sz w:val="16"/>
                <w:szCs w:val="16"/>
              </w:rPr>
            </w:pPr>
            <w:r w:rsidRPr="00602141">
              <w:rPr>
                <w:rFonts w:ascii="Times New Roman" w:hAnsi="Times New Roman" w:cs="Times New Roman"/>
                <w:sz w:val="16"/>
                <w:szCs w:val="16"/>
              </w:rPr>
              <w:t>к ОЗ</w:t>
            </w:r>
          </w:p>
        </w:tc>
        <w:tc>
          <w:tcPr>
            <w:tcW w:w="851" w:type="dxa"/>
            <w:vAlign w:val="center"/>
          </w:tcPr>
          <w:p w14:paraId="72278D48" w14:textId="0C992B88" w:rsidR="00B178EE" w:rsidRPr="00602141" w:rsidRDefault="00B178EE" w:rsidP="009D4DFC">
            <w:pPr>
              <w:tabs>
                <w:tab w:val="left" w:pos="993"/>
              </w:tabs>
              <w:jc w:val="center"/>
              <w:rPr>
                <w:rFonts w:ascii="Times New Roman" w:hAnsi="Times New Roman" w:cs="Times New Roman"/>
                <w:sz w:val="16"/>
                <w:szCs w:val="16"/>
              </w:rPr>
            </w:pPr>
            <w:r w:rsidRPr="00602141">
              <w:rPr>
                <w:rFonts w:ascii="Times New Roman" w:eastAsia="Times New Roman" w:hAnsi="Times New Roman" w:cs="Times New Roman"/>
                <w:color w:val="000000"/>
                <w:sz w:val="16"/>
                <w:szCs w:val="16"/>
                <w:lang w:eastAsia="ru-RU"/>
              </w:rPr>
              <w:t>к БР</w:t>
            </w:r>
          </w:p>
        </w:tc>
        <w:tc>
          <w:tcPr>
            <w:tcW w:w="1022" w:type="dxa"/>
            <w:vAlign w:val="center"/>
          </w:tcPr>
          <w:p w14:paraId="37158B8E" w14:textId="0A3FAB8A" w:rsidR="00B178EE" w:rsidRPr="00602141" w:rsidRDefault="003B7607" w:rsidP="003B7607">
            <w:pPr>
              <w:tabs>
                <w:tab w:val="left" w:pos="993"/>
              </w:tabs>
              <w:jc w:val="center"/>
              <w:rPr>
                <w:rFonts w:ascii="Times New Roman" w:hAnsi="Times New Roman" w:cs="Times New Roman"/>
              </w:rPr>
            </w:pPr>
            <w:r w:rsidRPr="00602141">
              <w:rPr>
                <w:rFonts w:ascii="Times New Roman" w:hAnsi="Times New Roman" w:cs="Times New Roman"/>
                <w:sz w:val="16"/>
                <w:szCs w:val="16"/>
              </w:rPr>
              <w:t xml:space="preserve">в </w:t>
            </w:r>
            <w:r w:rsidR="00B178EE" w:rsidRPr="00602141">
              <w:rPr>
                <w:rFonts w:ascii="Times New Roman" w:hAnsi="Times New Roman" w:cs="Times New Roman"/>
                <w:sz w:val="16"/>
                <w:szCs w:val="16"/>
              </w:rPr>
              <w:t>млн.</w:t>
            </w:r>
            <w:r w:rsidRPr="00602141">
              <w:rPr>
                <w:rFonts w:ascii="Times New Roman" w:hAnsi="Times New Roman" w:cs="Times New Roman"/>
                <w:sz w:val="16"/>
                <w:szCs w:val="16"/>
              </w:rPr>
              <w:t>₽</w:t>
            </w:r>
          </w:p>
        </w:tc>
        <w:tc>
          <w:tcPr>
            <w:tcW w:w="992" w:type="dxa"/>
            <w:vAlign w:val="center"/>
          </w:tcPr>
          <w:p w14:paraId="50979EC7" w14:textId="7BFF91F1" w:rsidR="00B178EE" w:rsidRPr="00602141" w:rsidRDefault="003B7607" w:rsidP="009D4DFC">
            <w:pPr>
              <w:tabs>
                <w:tab w:val="left" w:pos="993"/>
              </w:tabs>
              <w:jc w:val="center"/>
              <w:rPr>
                <w:rFonts w:ascii="Times New Roman" w:hAnsi="Times New Roman" w:cs="Times New Roman"/>
              </w:rPr>
            </w:pPr>
            <w:r w:rsidRPr="00602141">
              <w:rPr>
                <w:rFonts w:ascii="Times New Roman" w:hAnsi="Times New Roman" w:cs="Times New Roman"/>
                <w:sz w:val="16"/>
                <w:szCs w:val="16"/>
              </w:rPr>
              <w:t xml:space="preserve">в </w:t>
            </w:r>
            <w:r w:rsidR="00B178EE" w:rsidRPr="00602141">
              <w:rPr>
                <w:rFonts w:ascii="Times New Roman" w:hAnsi="Times New Roman" w:cs="Times New Roman"/>
                <w:sz w:val="16"/>
                <w:szCs w:val="16"/>
              </w:rPr>
              <w:t>%</w:t>
            </w:r>
          </w:p>
        </w:tc>
      </w:tr>
      <w:tr w:rsidR="000E5DF8" w:rsidRPr="00515DE3" w14:paraId="2EF3F069" w14:textId="77777777" w:rsidTr="00901D1C">
        <w:trPr>
          <w:trHeight w:val="192"/>
        </w:trPr>
        <w:tc>
          <w:tcPr>
            <w:tcW w:w="3373" w:type="dxa"/>
          </w:tcPr>
          <w:p w14:paraId="5DE3B4C2" w14:textId="5FF5CA9C" w:rsidR="000E5DF8" w:rsidRPr="000E5DF8" w:rsidRDefault="000E5DF8" w:rsidP="009D4DFC">
            <w:pPr>
              <w:tabs>
                <w:tab w:val="left" w:pos="993"/>
              </w:tabs>
              <w:rPr>
                <w:rFonts w:ascii="Times New Roman" w:hAnsi="Times New Roman" w:cs="Times New Roman"/>
                <w:sz w:val="20"/>
                <w:szCs w:val="20"/>
              </w:rPr>
            </w:pPr>
            <w:r w:rsidRPr="000E5DF8">
              <w:rPr>
                <w:rFonts w:ascii="Times New Roman" w:hAnsi="Times New Roman" w:cs="Times New Roman"/>
                <w:sz w:val="20"/>
                <w:szCs w:val="20"/>
              </w:rPr>
              <w:t>Выполнение функций ТФОМС</w:t>
            </w:r>
          </w:p>
        </w:tc>
        <w:tc>
          <w:tcPr>
            <w:tcW w:w="1134" w:type="dxa"/>
            <w:shd w:val="clear" w:color="auto" w:fill="auto"/>
          </w:tcPr>
          <w:p w14:paraId="039A6F7D" w14:textId="0F9AA073" w:rsidR="000E5DF8" w:rsidRPr="000E5DF8" w:rsidRDefault="000E5DF8" w:rsidP="009D4DFC">
            <w:pPr>
              <w:ind w:left="-137"/>
              <w:jc w:val="right"/>
              <w:rPr>
                <w:rFonts w:ascii="Times New Roman" w:hAnsi="Times New Roman" w:cs="Times New Roman"/>
                <w:sz w:val="20"/>
                <w:szCs w:val="20"/>
              </w:rPr>
            </w:pPr>
            <w:r>
              <w:rPr>
                <w:rFonts w:ascii="Times New Roman" w:hAnsi="Times New Roman" w:cs="Times New Roman"/>
                <w:sz w:val="20"/>
                <w:szCs w:val="20"/>
              </w:rPr>
              <w:t>128,987</w:t>
            </w:r>
          </w:p>
        </w:tc>
        <w:tc>
          <w:tcPr>
            <w:tcW w:w="1134" w:type="dxa"/>
            <w:shd w:val="clear" w:color="auto" w:fill="auto"/>
          </w:tcPr>
          <w:p w14:paraId="1A6E98E0" w14:textId="3A0A05D0" w:rsidR="000E5DF8" w:rsidRPr="000E5DF8" w:rsidRDefault="000E5DF8" w:rsidP="00840345">
            <w:pPr>
              <w:ind w:left="-137"/>
              <w:jc w:val="right"/>
              <w:rPr>
                <w:rFonts w:ascii="Times New Roman" w:hAnsi="Times New Roman" w:cs="Times New Roman"/>
                <w:sz w:val="20"/>
                <w:szCs w:val="20"/>
              </w:rPr>
            </w:pPr>
            <w:r>
              <w:rPr>
                <w:rFonts w:ascii="Times New Roman" w:hAnsi="Times New Roman" w:cs="Times New Roman"/>
                <w:sz w:val="20"/>
                <w:szCs w:val="20"/>
              </w:rPr>
              <w:t>128,987</w:t>
            </w:r>
          </w:p>
        </w:tc>
        <w:tc>
          <w:tcPr>
            <w:tcW w:w="1134" w:type="dxa"/>
            <w:shd w:val="clear" w:color="auto" w:fill="auto"/>
          </w:tcPr>
          <w:p w14:paraId="56B3CF4C" w14:textId="2D8DD295" w:rsidR="000E5DF8" w:rsidRPr="000E5DF8" w:rsidRDefault="000E5DF8" w:rsidP="009D4DFC">
            <w:pPr>
              <w:ind w:left="-137"/>
              <w:jc w:val="right"/>
              <w:rPr>
                <w:rFonts w:ascii="Times New Roman" w:hAnsi="Times New Roman" w:cs="Times New Roman"/>
                <w:sz w:val="20"/>
                <w:szCs w:val="20"/>
              </w:rPr>
            </w:pPr>
            <w:r>
              <w:rPr>
                <w:rFonts w:ascii="Times New Roman" w:hAnsi="Times New Roman" w:cs="Times New Roman"/>
                <w:sz w:val="20"/>
                <w:szCs w:val="20"/>
              </w:rPr>
              <w:t>85,312</w:t>
            </w:r>
          </w:p>
        </w:tc>
        <w:tc>
          <w:tcPr>
            <w:tcW w:w="1701" w:type="dxa"/>
            <w:gridSpan w:val="2"/>
            <w:shd w:val="clear" w:color="auto" w:fill="auto"/>
          </w:tcPr>
          <w:p w14:paraId="288A8A9A" w14:textId="04D2FE43" w:rsidR="000E5DF8" w:rsidRPr="000E5DF8" w:rsidRDefault="000E5DF8" w:rsidP="00AE11B1">
            <w:pPr>
              <w:ind w:left="-220" w:right="-138"/>
              <w:jc w:val="center"/>
              <w:rPr>
                <w:rFonts w:ascii="Times New Roman" w:hAnsi="Times New Roman" w:cs="Times New Roman"/>
                <w:sz w:val="20"/>
                <w:szCs w:val="20"/>
              </w:rPr>
            </w:pPr>
            <w:r>
              <w:rPr>
                <w:rFonts w:ascii="Times New Roman" w:hAnsi="Times New Roman" w:cs="Times New Roman"/>
                <w:sz w:val="20"/>
                <w:szCs w:val="20"/>
              </w:rPr>
              <w:t>66,14</w:t>
            </w:r>
            <w:r w:rsidRPr="000E5DF8">
              <w:rPr>
                <w:rFonts w:ascii="Times New Roman" w:hAnsi="Times New Roman" w:cs="Times New Roman"/>
                <w:sz w:val="20"/>
                <w:szCs w:val="20"/>
              </w:rPr>
              <w:t>%</w:t>
            </w:r>
          </w:p>
        </w:tc>
        <w:tc>
          <w:tcPr>
            <w:tcW w:w="1022" w:type="dxa"/>
            <w:shd w:val="clear" w:color="auto" w:fill="auto"/>
          </w:tcPr>
          <w:p w14:paraId="51B56988" w14:textId="631B3C54" w:rsidR="000E5DF8" w:rsidRPr="000E5DF8" w:rsidRDefault="00C110F6" w:rsidP="00806B2B">
            <w:pPr>
              <w:ind w:left="-220"/>
              <w:jc w:val="right"/>
              <w:rPr>
                <w:rFonts w:ascii="Times New Roman" w:hAnsi="Times New Roman" w:cs="Times New Roman"/>
                <w:sz w:val="20"/>
                <w:szCs w:val="20"/>
              </w:rPr>
            </w:pPr>
            <w:r>
              <w:rPr>
                <w:rFonts w:ascii="Times New Roman" w:hAnsi="Times New Roman" w:cs="Times New Roman"/>
                <w:sz w:val="20"/>
                <w:szCs w:val="20"/>
              </w:rPr>
              <w:t>↑1,162</w:t>
            </w:r>
          </w:p>
        </w:tc>
        <w:tc>
          <w:tcPr>
            <w:tcW w:w="992" w:type="dxa"/>
            <w:shd w:val="clear" w:color="auto" w:fill="auto"/>
          </w:tcPr>
          <w:p w14:paraId="379E7154" w14:textId="6DAE324D" w:rsidR="000E5DF8" w:rsidRPr="000E5DF8" w:rsidRDefault="00C110F6" w:rsidP="00806B2B">
            <w:pPr>
              <w:ind w:left="-137"/>
              <w:jc w:val="right"/>
              <w:rPr>
                <w:rFonts w:ascii="Times New Roman" w:hAnsi="Times New Roman" w:cs="Times New Roman"/>
                <w:sz w:val="20"/>
                <w:szCs w:val="20"/>
              </w:rPr>
            </w:pPr>
            <w:r>
              <w:rPr>
                <w:rFonts w:ascii="Times New Roman" w:hAnsi="Times New Roman" w:cs="Times New Roman"/>
                <w:sz w:val="20"/>
                <w:szCs w:val="20"/>
              </w:rPr>
              <w:t>↑1,38</w:t>
            </w:r>
            <w:r w:rsidR="000E5DF8" w:rsidRPr="000E5DF8">
              <w:rPr>
                <w:rFonts w:ascii="Times New Roman" w:hAnsi="Times New Roman" w:cs="Times New Roman"/>
                <w:sz w:val="20"/>
                <w:szCs w:val="20"/>
              </w:rPr>
              <w:t>%</w:t>
            </w:r>
          </w:p>
        </w:tc>
      </w:tr>
      <w:tr w:rsidR="00FC3573" w:rsidRPr="00515DE3" w14:paraId="1A17D714" w14:textId="77777777" w:rsidTr="00901D1C">
        <w:tc>
          <w:tcPr>
            <w:tcW w:w="3373" w:type="dxa"/>
          </w:tcPr>
          <w:p w14:paraId="5F5AC30F" w14:textId="52C96415" w:rsidR="00FC3573" w:rsidRPr="000E5DF8" w:rsidRDefault="00FC3573" w:rsidP="009D4DFC">
            <w:pPr>
              <w:tabs>
                <w:tab w:val="left" w:pos="993"/>
              </w:tabs>
              <w:rPr>
                <w:rFonts w:ascii="Times New Roman" w:hAnsi="Times New Roman" w:cs="Times New Roman"/>
                <w:sz w:val="20"/>
                <w:szCs w:val="20"/>
              </w:rPr>
            </w:pPr>
            <w:r w:rsidRPr="000E5DF8">
              <w:rPr>
                <w:rFonts w:ascii="Times New Roman" w:hAnsi="Times New Roman" w:cs="Times New Roman"/>
                <w:sz w:val="20"/>
                <w:szCs w:val="20"/>
              </w:rPr>
              <w:t>Осуще</w:t>
            </w:r>
            <w:r w:rsidR="00417047" w:rsidRPr="000E5DF8">
              <w:rPr>
                <w:rFonts w:ascii="Times New Roman" w:hAnsi="Times New Roman" w:cs="Times New Roman"/>
                <w:sz w:val="20"/>
                <w:szCs w:val="20"/>
              </w:rPr>
              <w:t>ствление полномочий в сфере ОМС, в</w:t>
            </w:r>
            <w:r w:rsidRPr="000E5DF8">
              <w:rPr>
                <w:rFonts w:ascii="Times New Roman" w:hAnsi="Times New Roman" w:cs="Times New Roman"/>
                <w:sz w:val="20"/>
                <w:szCs w:val="20"/>
              </w:rPr>
              <w:t xml:space="preserve"> том числе:</w:t>
            </w:r>
          </w:p>
        </w:tc>
        <w:tc>
          <w:tcPr>
            <w:tcW w:w="1134" w:type="dxa"/>
            <w:shd w:val="clear" w:color="auto" w:fill="auto"/>
          </w:tcPr>
          <w:p w14:paraId="37FA0B43" w14:textId="4D4144C5" w:rsidR="00FC3573" w:rsidRPr="000E5DF8" w:rsidRDefault="000E5DF8" w:rsidP="009D4DFC">
            <w:pPr>
              <w:ind w:left="-137"/>
              <w:jc w:val="right"/>
              <w:rPr>
                <w:rFonts w:ascii="Times New Roman" w:hAnsi="Times New Roman" w:cs="Times New Roman"/>
                <w:sz w:val="20"/>
                <w:szCs w:val="20"/>
              </w:rPr>
            </w:pPr>
            <w:r>
              <w:rPr>
                <w:rFonts w:ascii="Times New Roman" w:hAnsi="Times New Roman" w:cs="Times New Roman"/>
                <w:sz w:val="20"/>
                <w:szCs w:val="20"/>
              </w:rPr>
              <w:t>24 245,510</w:t>
            </w:r>
          </w:p>
        </w:tc>
        <w:tc>
          <w:tcPr>
            <w:tcW w:w="1134" w:type="dxa"/>
            <w:shd w:val="clear" w:color="auto" w:fill="auto"/>
          </w:tcPr>
          <w:p w14:paraId="73A964EA" w14:textId="1B21D964" w:rsidR="00FC3573" w:rsidRPr="000E5DF8" w:rsidRDefault="000E5DF8" w:rsidP="009D4DFC">
            <w:pPr>
              <w:ind w:left="-137"/>
              <w:jc w:val="right"/>
              <w:rPr>
                <w:rFonts w:ascii="Times New Roman" w:hAnsi="Times New Roman" w:cs="Times New Roman"/>
                <w:sz w:val="20"/>
                <w:szCs w:val="20"/>
              </w:rPr>
            </w:pPr>
            <w:r>
              <w:rPr>
                <w:rFonts w:ascii="Times New Roman" w:hAnsi="Times New Roman" w:cs="Times New Roman"/>
                <w:sz w:val="20"/>
                <w:szCs w:val="20"/>
              </w:rPr>
              <w:t>24 435,847</w:t>
            </w:r>
          </w:p>
        </w:tc>
        <w:tc>
          <w:tcPr>
            <w:tcW w:w="1134" w:type="dxa"/>
            <w:shd w:val="clear" w:color="auto" w:fill="auto"/>
          </w:tcPr>
          <w:p w14:paraId="0E8EEA00" w14:textId="1E51CDE9" w:rsidR="00FC3573" w:rsidRPr="000E5DF8" w:rsidRDefault="000E5DF8" w:rsidP="009D4DFC">
            <w:pPr>
              <w:ind w:left="-137"/>
              <w:jc w:val="right"/>
              <w:rPr>
                <w:rFonts w:ascii="Times New Roman" w:hAnsi="Times New Roman" w:cs="Times New Roman"/>
                <w:sz w:val="20"/>
                <w:szCs w:val="20"/>
              </w:rPr>
            </w:pPr>
            <w:r>
              <w:rPr>
                <w:rFonts w:ascii="Times New Roman" w:hAnsi="Times New Roman" w:cs="Times New Roman"/>
                <w:sz w:val="20"/>
                <w:szCs w:val="20"/>
              </w:rPr>
              <w:t>17 105,267</w:t>
            </w:r>
          </w:p>
        </w:tc>
        <w:tc>
          <w:tcPr>
            <w:tcW w:w="850" w:type="dxa"/>
            <w:shd w:val="clear" w:color="auto" w:fill="auto"/>
          </w:tcPr>
          <w:p w14:paraId="1BB3C19E" w14:textId="43552FFF" w:rsidR="00FC3573" w:rsidRPr="000E5DF8" w:rsidRDefault="000E5DF8" w:rsidP="00AE11B1">
            <w:pPr>
              <w:ind w:left="-220" w:right="-138"/>
              <w:jc w:val="center"/>
              <w:rPr>
                <w:rFonts w:ascii="Times New Roman" w:hAnsi="Times New Roman" w:cs="Times New Roman"/>
                <w:sz w:val="20"/>
                <w:szCs w:val="20"/>
              </w:rPr>
            </w:pPr>
            <w:r>
              <w:rPr>
                <w:rFonts w:ascii="Times New Roman" w:hAnsi="Times New Roman" w:cs="Times New Roman"/>
                <w:sz w:val="20"/>
                <w:szCs w:val="20"/>
              </w:rPr>
              <w:t>70,55</w:t>
            </w:r>
            <w:r w:rsidR="0068556B" w:rsidRPr="000E5DF8">
              <w:rPr>
                <w:rFonts w:ascii="Times New Roman" w:hAnsi="Times New Roman" w:cs="Times New Roman"/>
                <w:sz w:val="20"/>
                <w:szCs w:val="20"/>
              </w:rPr>
              <w:t>%</w:t>
            </w:r>
          </w:p>
        </w:tc>
        <w:tc>
          <w:tcPr>
            <w:tcW w:w="851" w:type="dxa"/>
            <w:shd w:val="clear" w:color="auto" w:fill="auto"/>
          </w:tcPr>
          <w:p w14:paraId="6F89B9E7" w14:textId="361F2700" w:rsidR="00FC3573" w:rsidRPr="000E5DF8" w:rsidRDefault="000E5DF8" w:rsidP="00AE11B1">
            <w:pPr>
              <w:ind w:left="-220" w:right="-138"/>
              <w:jc w:val="center"/>
              <w:rPr>
                <w:rFonts w:ascii="Times New Roman" w:hAnsi="Times New Roman" w:cs="Times New Roman"/>
                <w:sz w:val="20"/>
                <w:szCs w:val="20"/>
              </w:rPr>
            </w:pPr>
            <w:r>
              <w:rPr>
                <w:rFonts w:ascii="Times New Roman" w:hAnsi="Times New Roman" w:cs="Times New Roman"/>
                <w:sz w:val="20"/>
                <w:szCs w:val="20"/>
              </w:rPr>
              <w:t>70,00</w:t>
            </w:r>
            <w:r w:rsidR="0068556B" w:rsidRPr="000E5DF8">
              <w:rPr>
                <w:rFonts w:ascii="Times New Roman" w:hAnsi="Times New Roman" w:cs="Times New Roman"/>
                <w:sz w:val="20"/>
                <w:szCs w:val="20"/>
              </w:rPr>
              <w:t>%</w:t>
            </w:r>
          </w:p>
        </w:tc>
        <w:tc>
          <w:tcPr>
            <w:tcW w:w="1022" w:type="dxa"/>
            <w:shd w:val="clear" w:color="auto" w:fill="auto"/>
          </w:tcPr>
          <w:p w14:paraId="5A17860A" w14:textId="399EFD5C" w:rsidR="00FC3573" w:rsidRPr="000E5DF8" w:rsidRDefault="00C110F6" w:rsidP="00806B2B">
            <w:pPr>
              <w:ind w:left="-220"/>
              <w:jc w:val="right"/>
              <w:rPr>
                <w:rFonts w:ascii="Times New Roman" w:hAnsi="Times New Roman" w:cs="Times New Roman"/>
                <w:sz w:val="20"/>
                <w:szCs w:val="20"/>
              </w:rPr>
            </w:pPr>
            <w:r>
              <w:rPr>
                <w:rFonts w:ascii="Times New Roman" w:hAnsi="Times New Roman" w:cs="Times New Roman"/>
                <w:sz w:val="20"/>
                <w:szCs w:val="20"/>
              </w:rPr>
              <w:t>↑2 311,663</w:t>
            </w:r>
          </w:p>
        </w:tc>
        <w:tc>
          <w:tcPr>
            <w:tcW w:w="992" w:type="dxa"/>
            <w:shd w:val="clear" w:color="auto" w:fill="auto"/>
          </w:tcPr>
          <w:p w14:paraId="537E1DF3" w14:textId="4B096733" w:rsidR="00FC3573" w:rsidRPr="000E5DF8" w:rsidRDefault="00C110F6" w:rsidP="00806B2B">
            <w:pPr>
              <w:ind w:left="-137"/>
              <w:jc w:val="right"/>
              <w:rPr>
                <w:rFonts w:ascii="Times New Roman" w:hAnsi="Times New Roman" w:cs="Times New Roman"/>
                <w:sz w:val="20"/>
                <w:szCs w:val="20"/>
              </w:rPr>
            </w:pPr>
            <w:r>
              <w:rPr>
                <w:rFonts w:ascii="Times New Roman" w:hAnsi="Times New Roman" w:cs="Times New Roman"/>
                <w:sz w:val="20"/>
                <w:szCs w:val="20"/>
              </w:rPr>
              <w:t>↑15,63</w:t>
            </w:r>
            <w:r w:rsidR="0068556B" w:rsidRPr="000E5DF8">
              <w:rPr>
                <w:rFonts w:ascii="Times New Roman" w:hAnsi="Times New Roman" w:cs="Times New Roman"/>
                <w:sz w:val="20"/>
                <w:szCs w:val="20"/>
              </w:rPr>
              <w:t>%</w:t>
            </w:r>
          </w:p>
        </w:tc>
      </w:tr>
      <w:tr w:rsidR="000E5DF8" w:rsidRPr="00515DE3" w14:paraId="1B70844F" w14:textId="77777777" w:rsidTr="00901D1C">
        <w:tc>
          <w:tcPr>
            <w:tcW w:w="3373" w:type="dxa"/>
          </w:tcPr>
          <w:p w14:paraId="1FA2E5CC" w14:textId="3422F59D" w:rsidR="000E5DF8" w:rsidRPr="000E5DF8" w:rsidRDefault="000E5DF8" w:rsidP="009653AF">
            <w:pPr>
              <w:tabs>
                <w:tab w:val="left" w:pos="993"/>
              </w:tabs>
              <w:rPr>
                <w:rFonts w:ascii="Times New Roman" w:hAnsi="Times New Roman" w:cs="Times New Roman"/>
                <w:sz w:val="20"/>
                <w:szCs w:val="20"/>
              </w:rPr>
            </w:pPr>
            <w:r w:rsidRPr="000E5DF8">
              <w:rPr>
                <w:rFonts w:ascii="Times New Roman" w:hAnsi="Times New Roman" w:cs="Times New Roman"/>
                <w:sz w:val="20"/>
                <w:szCs w:val="20"/>
              </w:rPr>
              <w:t>- финансовое обеспечение организации ОМС, из них</w:t>
            </w:r>
          </w:p>
        </w:tc>
        <w:tc>
          <w:tcPr>
            <w:tcW w:w="1134" w:type="dxa"/>
            <w:shd w:val="clear" w:color="auto" w:fill="auto"/>
          </w:tcPr>
          <w:p w14:paraId="47567A2E" w14:textId="2ACDE5A5" w:rsidR="000E5DF8" w:rsidRPr="000E5DF8" w:rsidRDefault="000E5DF8" w:rsidP="009653AF">
            <w:pPr>
              <w:ind w:left="-137"/>
              <w:jc w:val="right"/>
              <w:rPr>
                <w:rFonts w:ascii="Times New Roman" w:hAnsi="Times New Roman" w:cs="Times New Roman"/>
                <w:sz w:val="20"/>
                <w:szCs w:val="20"/>
              </w:rPr>
            </w:pPr>
            <w:r>
              <w:rPr>
                <w:rFonts w:ascii="Times New Roman" w:hAnsi="Times New Roman" w:cs="Times New Roman"/>
                <w:sz w:val="20"/>
                <w:szCs w:val="20"/>
              </w:rPr>
              <w:t>23 846,980</w:t>
            </w:r>
          </w:p>
        </w:tc>
        <w:tc>
          <w:tcPr>
            <w:tcW w:w="1134" w:type="dxa"/>
            <w:shd w:val="clear" w:color="auto" w:fill="auto"/>
          </w:tcPr>
          <w:p w14:paraId="2F4082A2" w14:textId="520734A6" w:rsidR="000E5DF8" w:rsidRPr="000E5DF8" w:rsidRDefault="000E5DF8" w:rsidP="009653AF">
            <w:pPr>
              <w:ind w:left="-137"/>
              <w:jc w:val="right"/>
              <w:rPr>
                <w:rFonts w:ascii="Times New Roman" w:hAnsi="Times New Roman" w:cs="Times New Roman"/>
                <w:sz w:val="20"/>
                <w:szCs w:val="20"/>
              </w:rPr>
            </w:pPr>
            <w:r>
              <w:rPr>
                <w:rFonts w:ascii="Times New Roman" w:hAnsi="Times New Roman" w:cs="Times New Roman"/>
                <w:sz w:val="20"/>
                <w:szCs w:val="20"/>
              </w:rPr>
              <w:t>23 846,980</w:t>
            </w:r>
          </w:p>
        </w:tc>
        <w:tc>
          <w:tcPr>
            <w:tcW w:w="1134" w:type="dxa"/>
            <w:shd w:val="clear" w:color="auto" w:fill="auto"/>
          </w:tcPr>
          <w:p w14:paraId="5B9A23F4" w14:textId="52577784" w:rsidR="000E5DF8" w:rsidRPr="000E5DF8" w:rsidRDefault="00806B2B" w:rsidP="00806B2B">
            <w:pPr>
              <w:ind w:left="-137"/>
              <w:jc w:val="right"/>
              <w:rPr>
                <w:rFonts w:ascii="Times New Roman" w:hAnsi="Times New Roman" w:cs="Times New Roman"/>
                <w:sz w:val="20"/>
                <w:szCs w:val="20"/>
              </w:rPr>
            </w:pPr>
            <w:r>
              <w:rPr>
                <w:rFonts w:ascii="Times New Roman" w:hAnsi="Times New Roman" w:cs="Times New Roman"/>
                <w:sz w:val="20"/>
                <w:szCs w:val="20"/>
              </w:rPr>
              <w:t>16 776,154</w:t>
            </w:r>
          </w:p>
        </w:tc>
        <w:tc>
          <w:tcPr>
            <w:tcW w:w="1701" w:type="dxa"/>
            <w:gridSpan w:val="2"/>
            <w:shd w:val="clear" w:color="auto" w:fill="auto"/>
          </w:tcPr>
          <w:p w14:paraId="2D6A47AF" w14:textId="6BF6DFBA" w:rsidR="000E5DF8" w:rsidRPr="000E5DF8" w:rsidRDefault="00806B2B" w:rsidP="00AE11B1">
            <w:pPr>
              <w:ind w:left="-220" w:right="-138"/>
              <w:jc w:val="center"/>
              <w:rPr>
                <w:rFonts w:ascii="Times New Roman" w:hAnsi="Times New Roman" w:cs="Times New Roman"/>
                <w:sz w:val="20"/>
                <w:szCs w:val="20"/>
              </w:rPr>
            </w:pPr>
            <w:r>
              <w:rPr>
                <w:rFonts w:ascii="Times New Roman" w:hAnsi="Times New Roman" w:cs="Times New Roman"/>
                <w:sz w:val="20"/>
                <w:szCs w:val="20"/>
              </w:rPr>
              <w:t>70,35</w:t>
            </w:r>
            <w:r w:rsidR="000E5DF8" w:rsidRPr="000E5DF8">
              <w:rPr>
                <w:rFonts w:ascii="Times New Roman" w:hAnsi="Times New Roman" w:cs="Times New Roman"/>
                <w:sz w:val="20"/>
                <w:szCs w:val="20"/>
              </w:rPr>
              <w:t>%</w:t>
            </w:r>
          </w:p>
        </w:tc>
        <w:tc>
          <w:tcPr>
            <w:tcW w:w="1022" w:type="dxa"/>
            <w:shd w:val="clear" w:color="auto" w:fill="auto"/>
          </w:tcPr>
          <w:p w14:paraId="2B73C644" w14:textId="34235585" w:rsidR="000E5DF8" w:rsidRPr="000E5DF8" w:rsidRDefault="00C110F6" w:rsidP="00612516">
            <w:pPr>
              <w:ind w:left="-220"/>
              <w:jc w:val="right"/>
              <w:rPr>
                <w:rFonts w:ascii="Times New Roman" w:hAnsi="Times New Roman" w:cs="Times New Roman"/>
                <w:sz w:val="20"/>
                <w:szCs w:val="20"/>
              </w:rPr>
            </w:pPr>
            <w:r>
              <w:rPr>
                <w:rFonts w:ascii="Times New Roman" w:hAnsi="Times New Roman" w:cs="Times New Roman"/>
                <w:sz w:val="20"/>
                <w:szCs w:val="20"/>
              </w:rPr>
              <w:t>↑2</w:t>
            </w:r>
            <w:r w:rsidR="00612516">
              <w:rPr>
                <w:rFonts w:ascii="Times New Roman" w:hAnsi="Times New Roman" w:cs="Times New Roman"/>
                <w:sz w:val="20"/>
                <w:szCs w:val="20"/>
              </w:rPr>
              <w:t> 246,847</w:t>
            </w:r>
          </w:p>
        </w:tc>
        <w:tc>
          <w:tcPr>
            <w:tcW w:w="992" w:type="dxa"/>
            <w:shd w:val="clear" w:color="auto" w:fill="auto"/>
          </w:tcPr>
          <w:p w14:paraId="1389DAE0" w14:textId="2C0E16FD" w:rsidR="000E5DF8" w:rsidRPr="000E5DF8" w:rsidRDefault="00C110F6" w:rsidP="00612516">
            <w:pPr>
              <w:ind w:left="-137"/>
              <w:jc w:val="right"/>
              <w:rPr>
                <w:rFonts w:ascii="Times New Roman" w:hAnsi="Times New Roman" w:cs="Times New Roman"/>
                <w:sz w:val="20"/>
                <w:szCs w:val="20"/>
              </w:rPr>
            </w:pPr>
            <w:r>
              <w:rPr>
                <w:rFonts w:ascii="Times New Roman" w:hAnsi="Times New Roman" w:cs="Times New Roman"/>
                <w:sz w:val="20"/>
                <w:szCs w:val="20"/>
              </w:rPr>
              <w:t>↑1</w:t>
            </w:r>
            <w:r w:rsidR="00612516">
              <w:rPr>
                <w:rFonts w:ascii="Times New Roman" w:hAnsi="Times New Roman" w:cs="Times New Roman"/>
                <w:sz w:val="20"/>
                <w:szCs w:val="20"/>
              </w:rPr>
              <w:t>5,46</w:t>
            </w:r>
            <w:r w:rsidR="000E5DF8" w:rsidRPr="000E5DF8">
              <w:rPr>
                <w:rFonts w:ascii="Times New Roman" w:hAnsi="Times New Roman" w:cs="Times New Roman"/>
                <w:sz w:val="20"/>
                <w:szCs w:val="20"/>
              </w:rPr>
              <w:t>%</w:t>
            </w:r>
          </w:p>
        </w:tc>
      </w:tr>
      <w:tr w:rsidR="000E5DF8" w:rsidRPr="00515DE3" w14:paraId="61B73A97" w14:textId="77777777" w:rsidTr="00901D1C">
        <w:tc>
          <w:tcPr>
            <w:tcW w:w="3373" w:type="dxa"/>
          </w:tcPr>
          <w:p w14:paraId="46909E05" w14:textId="66ED2090" w:rsidR="000E5DF8" w:rsidRPr="000E5DF8" w:rsidRDefault="000E5DF8" w:rsidP="009653AF">
            <w:pPr>
              <w:tabs>
                <w:tab w:val="left" w:pos="993"/>
              </w:tabs>
              <w:jc w:val="right"/>
              <w:rPr>
                <w:rFonts w:ascii="Times New Roman" w:hAnsi="Times New Roman" w:cs="Times New Roman"/>
                <w:sz w:val="20"/>
                <w:szCs w:val="20"/>
              </w:rPr>
            </w:pPr>
            <w:r w:rsidRPr="000E5DF8">
              <w:rPr>
                <w:rFonts w:ascii="Times New Roman" w:hAnsi="Times New Roman" w:cs="Times New Roman"/>
                <w:sz w:val="20"/>
                <w:szCs w:val="20"/>
              </w:rPr>
              <w:t xml:space="preserve">         МБТ бюджетам ТФОМС</w:t>
            </w:r>
          </w:p>
        </w:tc>
        <w:tc>
          <w:tcPr>
            <w:tcW w:w="1134" w:type="dxa"/>
            <w:shd w:val="clear" w:color="auto" w:fill="auto"/>
          </w:tcPr>
          <w:p w14:paraId="350AFF0F" w14:textId="65B90DC7" w:rsidR="000E5DF8" w:rsidRPr="000E5DF8" w:rsidRDefault="000E5DF8" w:rsidP="009653AF">
            <w:pPr>
              <w:ind w:left="-137"/>
              <w:jc w:val="right"/>
              <w:rPr>
                <w:rFonts w:ascii="Times New Roman" w:hAnsi="Times New Roman" w:cs="Times New Roman"/>
                <w:sz w:val="20"/>
                <w:szCs w:val="20"/>
              </w:rPr>
            </w:pPr>
            <w:r>
              <w:rPr>
                <w:rFonts w:ascii="Times New Roman" w:hAnsi="Times New Roman" w:cs="Times New Roman"/>
                <w:sz w:val="20"/>
                <w:szCs w:val="20"/>
              </w:rPr>
              <w:t>830,000</w:t>
            </w:r>
          </w:p>
        </w:tc>
        <w:tc>
          <w:tcPr>
            <w:tcW w:w="1134" w:type="dxa"/>
            <w:shd w:val="clear" w:color="auto" w:fill="auto"/>
          </w:tcPr>
          <w:p w14:paraId="7FCC0CD3" w14:textId="0752789E" w:rsidR="000E5DF8" w:rsidRPr="000E5DF8" w:rsidRDefault="000E5DF8" w:rsidP="009653AF">
            <w:pPr>
              <w:ind w:left="-137"/>
              <w:jc w:val="right"/>
              <w:rPr>
                <w:rFonts w:ascii="Times New Roman" w:hAnsi="Times New Roman" w:cs="Times New Roman"/>
                <w:sz w:val="20"/>
                <w:szCs w:val="20"/>
              </w:rPr>
            </w:pPr>
            <w:r>
              <w:rPr>
                <w:rFonts w:ascii="Times New Roman" w:hAnsi="Times New Roman" w:cs="Times New Roman"/>
                <w:sz w:val="20"/>
                <w:szCs w:val="20"/>
              </w:rPr>
              <w:t>830,000</w:t>
            </w:r>
          </w:p>
        </w:tc>
        <w:tc>
          <w:tcPr>
            <w:tcW w:w="1134" w:type="dxa"/>
            <w:shd w:val="clear" w:color="auto" w:fill="auto"/>
          </w:tcPr>
          <w:p w14:paraId="01E7A2BE" w14:textId="01E9F967" w:rsidR="000E5DF8" w:rsidRPr="000E5DF8" w:rsidRDefault="000E5DF8" w:rsidP="009653AF">
            <w:pPr>
              <w:ind w:left="-137"/>
              <w:jc w:val="right"/>
              <w:rPr>
                <w:rFonts w:ascii="Times New Roman" w:hAnsi="Times New Roman" w:cs="Times New Roman"/>
                <w:sz w:val="20"/>
                <w:szCs w:val="20"/>
              </w:rPr>
            </w:pPr>
            <w:r>
              <w:rPr>
                <w:rFonts w:ascii="Times New Roman" w:hAnsi="Times New Roman" w:cs="Times New Roman"/>
                <w:sz w:val="20"/>
                <w:szCs w:val="20"/>
              </w:rPr>
              <w:t>552,402</w:t>
            </w:r>
          </w:p>
        </w:tc>
        <w:tc>
          <w:tcPr>
            <w:tcW w:w="1701" w:type="dxa"/>
            <w:gridSpan w:val="2"/>
            <w:shd w:val="clear" w:color="auto" w:fill="auto"/>
          </w:tcPr>
          <w:p w14:paraId="6F7BB8EA" w14:textId="3EB0F2AF" w:rsidR="000E5DF8" w:rsidRPr="000E5DF8" w:rsidRDefault="000E5DF8" w:rsidP="00AE11B1">
            <w:pPr>
              <w:ind w:left="-220" w:right="-138"/>
              <w:jc w:val="center"/>
              <w:rPr>
                <w:rFonts w:ascii="Times New Roman" w:hAnsi="Times New Roman" w:cs="Times New Roman"/>
                <w:sz w:val="20"/>
                <w:szCs w:val="20"/>
              </w:rPr>
            </w:pPr>
            <w:r>
              <w:rPr>
                <w:rFonts w:ascii="Times New Roman" w:hAnsi="Times New Roman" w:cs="Times New Roman"/>
                <w:sz w:val="20"/>
                <w:szCs w:val="20"/>
              </w:rPr>
              <w:t>66,55</w:t>
            </w:r>
            <w:r w:rsidRPr="000E5DF8">
              <w:rPr>
                <w:rFonts w:ascii="Times New Roman" w:hAnsi="Times New Roman" w:cs="Times New Roman"/>
                <w:sz w:val="20"/>
                <w:szCs w:val="20"/>
              </w:rPr>
              <w:t>%</w:t>
            </w:r>
          </w:p>
        </w:tc>
        <w:tc>
          <w:tcPr>
            <w:tcW w:w="1022" w:type="dxa"/>
            <w:shd w:val="clear" w:color="auto" w:fill="auto"/>
          </w:tcPr>
          <w:p w14:paraId="7434F842" w14:textId="12E139B4" w:rsidR="000E5DF8" w:rsidRPr="000E5DF8" w:rsidRDefault="00C110F6" w:rsidP="00806B2B">
            <w:pPr>
              <w:ind w:left="-220"/>
              <w:jc w:val="right"/>
              <w:rPr>
                <w:rFonts w:ascii="Times New Roman" w:hAnsi="Times New Roman" w:cs="Times New Roman"/>
                <w:sz w:val="20"/>
                <w:szCs w:val="20"/>
              </w:rPr>
            </w:pPr>
            <w:r>
              <w:rPr>
                <w:rFonts w:ascii="Times New Roman" w:hAnsi="Times New Roman" w:cs="Times New Roman"/>
                <w:sz w:val="20"/>
                <w:szCs w:val="20"/>
              </w:rPr>
              <w:t>↑45,718</w:t>
            </w:r>
          </w:p>
        </w:tc>
        <w:tc>
          <w:tcPr>
            <w:tcW w:w="992" w:type="dxa"/>
            <w:shd w:val="clear" w:color="auto" w:fill="auto"/>
          </w:tcPr>
          <w:p w14:paraId="2F24FAE8" w14:textId="656F7186" w:rsidR="000E5DF8" w:rsidRPr="000E5DF8" w:rsidRDefault="00C110F6" w:rsidP="00806B2B">
            <w:pPr>
              <w:ind w:left="-137"/>
              <w:jc w:val="right"/>
              <w:rPr>
                <w:rFonts w:ascii="Times New Roman" w:hAnsi="Times New Roman" w:cs="Times New Roman"/>
                <w:sz w:val="20"/>
                <w:szCs w:val="20"/>
              </w:rPr>
            </w:pPr>
            <w:r>
              <w:rPr>
                <w:rFonts w:ascii="Times New Roman" w:hAnsi="Times New Roman" w:cs="Times New Roman"/>
                <w:sz w:val="20"/>
                <w:szCs w:val="20"/>
              </w:rPr>
              <w:t>↑9,02</w:t>
            </w:r>
            <w:r w:rsidR="000E5DF8" w:rsidRPr="000E5DF8">
              <w:rPr>
                <w:rFonts w:ascii="Times New Roman" w:hAnsi="Times New Roman" w:cs="Times New Roman"/>
                <w:sz w:val="20"/>
                <w:szCs w:val="20"/>
              </w:rPr>
              <w:t>%</w:t>
            </w:r>
          </w:p>
        </w:tc>
      </w:tr>
      <w:tr w:rsidR="000E5DF8" w:rsidRPr="00515DE3" w14:paraId="69E4DAD1" w14:textId="77777777" w:rsidTr="00901D1C">
        <w:tc>
          <w:tcPr>
            <w:tcW w:w="3373" w:type="dxa"/>
          </w:tcPr>
          <w:p w14:paraId="5C86961C" w14:textId="0DAB34B1" w:rsidR="000E5DF8" w:rsidRPr="000E5DF8" w:rsidRDefault="000E5DF8" w:rsidP="009653AF">
            <w:pPr>
              <w:tabs>
                <w:tab w:val="left" w:pos="993"/>
              </w:tabs>
              <w:rPr>
                <w:rFonts w:ascii="Times New Roman" w:hAnsi="Times New Roman" w:cs="Times New Roman"/>
                <w:sz w:val="20"/>
                <w:szCs w:val="20"/>
              </w:rPr>
            </w:pPr>
            <w:r w:rsidRPr="000E5DF8">
              <w:rPr>
                <w:rFonts w:ascii="Times New Roman" w:hAnsi="Times New Roman" w:cs="Times New Roman"/>
                <w:sz w:val="20"/>
                <w:szCs w:val="20"/>
              </w:rPr>
              <w:t xml:space="preserve">- </w:t>
            </w:r>
            <w:r w:rsidRPr="000E5DF8">
              <w:rPr>
                <w:rFonts w:ascii="Times New Roman" w:hAnsi="Times New Roman" w:cs="Times New Roman"/>
                <w:bCs/>
                <w:sz w:val="20"/>
                <w:szCs w:val="20"/>
              </w:rPr>
              <w:t>финансовое обеспечение мероприятий по организации дополнительного профессионального образования медицинских работников по программам повышения квалификации, а также по приобретению и проведению ремонта медицинского оборудования</w:t>
            </w:r>
          </w:p>
        </w:tc>
        <w:tc>
          <w:tcPr>
            <w:tcW w:w="1134" w:type="dxa"/>
            <w:shd w:val="clear" w:color="auto" w:fill="auto"/>
          </w:tcPr>
          <w:p w14:paraId="3239AA02" w14:textId="2E00A575" w:rsidR="000E5DF8" w:rsidRPr="000E5DF8" w:rsidRDefault="000E5DF8" w:rsidP="000E5DF8">
            <w:pPr>
              <w:ind w:left="-137"/>
              <w:jc w:val="right"/>
              <w:rPr>
                <w:rFonts w:ascii="Times New Roman" w:hAnsi="Times New Roman" w:cs="Times New Roman"/>
                <w:sz w:val="20"/>
                <w:szCs w:val="20"/>
              </w:rPr>
            </w:pPr>
            <w:r>
              <w:rPr>
                <w:rFonts w:ascii="Times New Roman" w:hAnsi="Times New Roman" w:cs="Times New Roman"/>
                <w:sz w:val="20"/>
                <w:szCs w:val="20"/>
              </w:rPr>
              <w:t>68,312</w:t>
            </w:r>
          </w:p>
        </w:tc>
        <w:tc>
          <w:tcPr>
            <w:tcW w:w="1134" w:type="dxa"/>
            <w:shd w:val="clear" w:color="auto" w:fill="auto"/>
          </w:tcPr>
          <w:p w14:paraId="693BCF8A" w14:textId="69D84E19" w:rsidR="000E5DF8" w:rsidRPr="000E5DF8" w:rsidRDefault="000E5DF8" w:rsidP="009653AF">
            <w:pPr>
              <w:ind w:left="-137"/>
              <w:jc w:val="right"/>
              <w:rPr>
                <w:rFonts w:ascii="Times New Roman" w:hAnsi="Times New Roman" w:cs="Times New Roman"/>
                <w:sz w:val="20"/>
                <w:szCs w:val="20"/>
              </w:rPr>
            </w:pPr>
            <w:r>
              <w:rPr>
                <w:rFonts w:ascii="Times New Roman" w:hAnsi="Times New Roman" w:cs="Times New Roman"/>
                <w:sz w:val="20"/>
                <w:szCs w:val="20"/>
              </w:rPr>
              <w:t>68,312</w:t>
            </w:r>
          </w:p>
        </w:tc>
        <w:tc>
          <w:tcPr>
            <w:tcW w:w="1134" w:type="dxa"/>
            <w:shd w:val="clear" w:color="auto" w:fill="auto"/>
          </w:tcPr>
          <w:p w14:paraId="3695BF8B" w14:textId="2A38F1B2" w:rsidR="000E5DF8" w:rsidRPr="000E5DF8" w:rsidRDefault="000E5DF8" w:rsidP="009653AF">
            <w:pPr>
              <w:ind w:left="-137"/>
              <w:jc w:val="right"/>
              <w:rPr>
                <w:rFonts w:ascii="Times New Roman" w:hAnsi="Times New Roman" w:cs="Times New Roman"/>
                <w:sz w:val="20"/>
                <w:szCs w:val="20"/>
              </w:rPr>
            </w:pPr>
            <w:r>
              <w:rPr>
                <w:rFonts w:ascii="Times New Roman" w:hAnsi="Times New Roman" w:cs="Times New Roman"/>
                <w:sz w:val="20"/>
                <w:szCs w:val="20"/>
              </w:rPr>
              <w:t>25,191</w:t>
            </w:r>
          </w:p>
        </w:tc>
        <w:tc>
          <w:tcPr>
            <w:tcW w:w="1701" w:type="dxa"/>
            <w:gridSpan w:val="2"/>
            <w:shd w:val="clear" w:color="auto" w:fill="auto"/>
          </w:tcPr>
          <w:p w14:paraId="5FFC6AB5" w14:textId="7D9A98EB" w:rsidR="000E5DF8" w:rsidRPr="000E5DF8" w:rsidRDefault="000E5DF8" w:rsidP="00AE11B1">
            <w:pPr>
              <w:ind w:left="-220" w:right="-138"/>
              <w:jc w:val="center"/>
              <w:rPr>
                <w:rFonts w:ascii="Times New Roman" w:hAnsi="Times New Roman" w:cs="Times New Roman"/>
                <w:sz w:val="20"/>
                <w:szCs w:val="20"/>
              </w:rPr>
            </w:pPr>
            <w:r>
              <w:rPr>
                <w:rFonts w:ascii="Times New Roman" w:hAnsi="Times New Roman" w:cs="Times New Roman"/>
                <w:sz w:val="20"/>
                <w:szCs w:val="20"/>
              </w:rPr>
              <w:t>36,88</w:t>
            </w:r>
            <w:r w:rsidRPr="000E5DF8">
              <w:rPr>
                <w:rFonts w:ascii="Times New Roman" w:hAnsi="Times New Roman" w:cs="Times New Roman"/>
                <w:sz w:val="20"/>
                <w:szCs w:val="20"/>
              </w:rPr>
              <w:t>%</w:t>
            </w:r>
          </w:p>
        </w:tc>
        <w:tc>
          <w:tcPr>
            <w:tcW w:w="1022" w:type="dxa"/>
            <w:shd w:val="clear" w:color="auto" w:fill="auto"/>
          </w:tcPr>
          <w:p w14:paraId="719686D4" w14:textId="19170F78" w:rsidR="000E5DF8" w:rsidRPr="000E5DF8" w:rsidRDefault="00C110F6" w:rsidP="00806B2B">
            <w:pPr>
              <w:ind w:left="-220"/>
              <w:jc w:val="right"/>
              <w:rPr>
                <w:rFonts w:ascii="Times New Roman" w:hAnsi="Times New Roman" w:cs="Times New Roman"/>
                <w:sz w:val="20"/>
                <w:szCs w:val="20"/>
              </w:rPr>
            </w:pPr>
            <w:r>
              <w:rPr>
                <w:rFonts w:ascii="Times New Roman" w:hAnsi="Times New Roman" w:cs="Times New Roman"/>
                <w:sz w:val="20"/>
                <w:szCs w:val="20"/>
              </w:rPr>
              <w:t>↑6,191</w:t>
            </w:r>
          </w:p>
        </w:tc>
        <w:tc>
          <w:tcPr>
            <w:tcW w:w="992" w:type="dxa"/>
            <w:shd w:val="clear" w:color="auto" w:fill="auto"/>
          </w:tcPr>
          <w:p w14:paraId="36BF747E" w14:textId="24B91ACE" w:rsidR="000E5DF8" w:rsidRPr="000E5DF8" w:rsidRDefault="00C110F6" w:rsidP="00806B2B">
            <w:pPr>
              <w:ind w:left="-137"/>
              <w:jc w:val="right"/>
              <w:rPr>
                <w:rFonts w:ascii="Times New Roman" w:hAnsi="Times New Roman" w:cs="Times New Roman"/>
                <w:sz w:val="20"/>
                <w:szCs w:val="20"/>
              </w:rPr>
            </w:pPr>
            <w:r>
              <w:rPr>
                <w:rFonts w:ascii="Times New Roman" w:hAnsi="Times New Roman" w:cs="Times New Roman"/>
                <w:sz w:val="20"/>
                <w:szCs w:val="20"/>
              </w:rPr>
              <w:t>↑32,58</w:t>
            </w:r>
            <w:r w:rsidR="000E5DF8" w:rsidRPr="000E5DF8">
              <w:rPr>
                <w:rFonts w:ascii="Times New Roman" w:hAnsi="Times New Roman" w:cs="Times New Roman"/>
                <w:sz w:val="20"/>
                <w:szCs w:val="20"/>
              </w:rPr>
              <w:t>%</w:t>
            </w:r>
          </w:p>
        </w:tc>
      </w:tr>
      <w:tr w:rsidR="00C110F6" w:rsidRPr="00515DE3" w14:paraId="6A6D3053" w14:textId="77777777" w:rsidTr="00901D1C">
        <w:tc>
          <w:tcPr>
            <w:tcW w:w="3373" w:type="dxa"/>
          </w:tcPr>
          <w:p w14:paraId="2FFA882D" w14:textId="56F0BE3E" w:rsidR="00C110F6" w:rsidRPr="000E5DF8" w:rsidRDefault="00C110F6" w:rsidP="001C079D">
            <w:pPr>
              <w:tabs>
                <w:tab w:val="left" w:pos="993"/>
              </w:tabs>
              <w:rPr>
                <w:rFonts w:ascii="Times New Roman" w:hAnsi="Times New Roman" w:cs="Times New Roman"/>
                <w:sz w:val="20"/>
                <w:szCs w:val="20"/>
              </w:rPr>
            </w:pPr>
            <w:r>
              <w:rPr>
                <w:rFonts w:ascii="Times New Roman" w:hAnsi="Times New Roman" w:cs="Times New Roman"/>
                <w:sz w:val="20"/>
                <w:szCs w:val="20"/>
              </w:rPr>
              <w:t xml:space="preserve">- </w:t>
            </w:r>
            <w:r w:rsidRPr="001C079D">
              <w:rPr>
                <w:rFonts w:ascii="Times New Roman" w:hAnsi="Times New Roman" w:cs="Times New Roman"/>
                <w:sz w:val="20"/>
                <w:szCs w:val="20"/>
              </w:rPr>
              <w:t xml:space="preserve">финансовое обеспечение формирования нормированного страхового запаса </w:t>
            </w:r>
            <w:r>
              <w:rPr>
                <w:rFonts w:ascii="Times New Roman" w:hAnsi="Times New Roman" w:cs="Times New Roman"/>
                <w:sz w:val="20"/>
                <w:szCs w:val="20"/>
              </w:rPr>
              <w:t>ТФОМС</w:t>
            </w:r>
            <w:r w:rsidRPr="001C079D">
              <w:rPr>
                <w:rFonts w:ascii="Times New Roman" w:hAnsi="Times New Roman" w:cs="Times New Roman"/>
                <w:sz w:val="20"/>
                <w:szCs w:val="20"/>
              </w:rPr>
              <w:t xml:space="preserve"> (для софинансиро</w:t>
            </w:r>
            <w:r w:rsidRPr="001C079D">
              <w:rPr>
                <w:rFonts w:ascii="Times New Roman" w:hAnsi="Times New Roman" w:cs="Times New Roman"/>
                <w:sz w:val="20"/>
                <w:szCs w:val="20"/>
              </w:rPr>
              <w:lastRenderedPageBreak/>
              <w:t>вания расходов медицинских организаций на оплату труда врачей и среднего медицинского персонала)</w:t>
            </w:r>
          </w:p>
        </w:tc>
        <w:tc>
          <w:tcPr>
            <w:tcW w:w="1134" w:type="dxa"/>
            <w:shd w:val="clear" w:color="auto" w:fill="auto"/>
          </w:tcPr>
          <w:p w14:paraId="3946E297" w14:textId="6CBF312E" w:rsidR="00C110F6" w:rsidRDefault="00C110F6" w:rsidP="000E5DF8">
            <w:pPr>
              <w:ind w:left="-137"/>
              <w:jc w:val="right"/>
              <w:rPr>
                <w:rFonts w:ascii="Times New Roman" w:hAnsi="Times New Roman" w:cs="Times New Roman"/>
                <w:sz w:val="20"/>
                <w:szCs w:val="20"/>
              </w:rPr>
            </w:pPr>
            <w:r>
              <w:rPr>
                <w:rFonts w:ascii="Times New Roman" w:hAnsi="Times New Roman" w:cs="Times New Roman"/>
                <w:sz w:val="20"/>
                <w:szCs w:val="20"/>
              </w:rPr>
              <w:lastRenderedPageBreak/>
              <w:t>0,000</w:t>
            </w:r>
          </w:p>
        </w:tc>
        <w:tc>
          <w:tcPr>
            <w:tcW w:w="1134" w:type="dxa"/>
            <w:shd w:val="clear" w:color="auto" w:fill="auto"/>
          </w:tcPr>
          <w:p w14:paraId="6F6F9631" w14:textId="799E1D04" w:rsidR="00C110F6" w:rsidRDefault="00C110F6" w:rsidP="009653AF">
            <w:pPr>
              <w:ind w:left="-137"/>
              <w:jc w:val="right"/>
              <w:rPr>
                <w:rFonts w:ascii="Times New Roman" w:hAnsi="Times New Roman" w:cs="Times New Roman"/>
                <w:sz w:val="20"/>
                <w:szCs w:val="20"/>
              </w:rPr>
            </w:pPr>
            <w:r>
              <w:rPr>
                <w:rFonts w:ascii="Times New Roman" w:hAnsi="Times New Roman" w:cs="Times New Roman"/>
                <w:sz w:val="20"/>
                <w:szCs w:val="20"/>
              </w:rPr>
              <w:t>175,806</w:t>
            </w:r>
          </w:p>
        </w:tc>
        <w:tc>
          <w:tcPr>
            <w:tcW w:w="1134" w:type="dxa"/>
            <w:shd w:val="clear" w:color="auto" w:fill="auto"/>
          </w:tcPr>
          <w:p w14:paraId="26E1BFC0" w14:textId="506D626F" w:rsidR="00C110F6" w:rsidRDefault="00C110F6" w:rsidP="009653AF">
            <w:pPr>
              <w:ind w:left="-137"/>
              <w:jc w:val="right"/>
              <w:rPr>
                <w:rFonts w:ascii="Times New Roman" w:hAnsi="Times New Roman" w:cs="Times New Roman"/>
                <w:sz w:val="20"/>
                <w:szCs w:val="20"/>
              </w:rPr>
            </w:pPr>
            <w:r>
              <w:rPr>
                <w:rFonts w:ascii="Times New Roman" w:hAnsi="Times New Roman" w:cs="Times New Roman"/>
                <w:sz w:val="20"/>
                <w:szCs w:val="20"/>
              </w:rPr>
              <w:t>26,025</w:t>
            </w:r>
          </w:p>
        </w:tc>
        <w:tc>
          <w:tcPr>
            <w:tcW w:w="850" w:type="dxa"/>
            <w:shd w:val="clear" w:color="auto" w:fill="auto"/>
          </w:tcPr>
          <w:p w14:paraId="4CCFC4EC" w14:textId="5D517EB1" w:rsidR="00C110F6" w:rsidRDefault="00C110F6" w:rsidP="00AE11B1">
            <w:pPr>
              <w:ind w:left="-220" w:right="-138"/>
              <w:jc w:val="center"/>
              <w:rPr>
                <w:rFonts w:ascii="Times New Roman" w:hAnsi="Times New Roman" w:cs="Times New Roman"/>
                <w:sz w:val="20"/>
                <w:szCs w:val="20"/>
              </w:rPr>
            </w:pPr>
            <w:r>
              <w:rPr>
                <w:rFonts w:ascii="Times New Roman" w:hAnsi="Times New Roman" w:cs="Times New Roman"/>
                <w:sz w:val="20"/>
                <w:szCs w:val="20"/>
              </w:rPr>
              <w:t>х</w:t>
            </w:r>
          </w:p>
        </w:tc>
        <w:tc>
          <w:tcPr>
            <w:tcW w:w="851" w:type="dxa"/>
            <w:shd w:val="clear" w:color="auto" w:fill="auto"/>
          </w:tcPr>
          <w:p w14:paraId="3D85FC98" w14:textId="77B35423" w:rsidR="00C110F6" w:rsidRDefault="00C110F6" w:rsidP="00AE11B1">
            <w:pPr>
              <w:ind w:left="-220" w:right="-138"/>
              <w:jc w:val="center"/>
              <w:rPr>
                <w:rFonts w:ascii="Times New Roman" w:hAnsi="Times New Roman" w:cs="Times New Roman"/>
                <w:sz w:val="20"/>
                <w:szCs w:val="20"/>
              </w:rPr>
            </w:pPr>
            <w:r>
              <w:rPr>
                <w:rFonts w:ascii="Times New Roman" w:hAnsi="Times New Roman" w:cs="Times New Roman"/>
                <w:sz w:val="20"/>
                <w:szCs w:val="20"/>
              </w:rPr>
              <w:t>14,80%</w:t>
            </w:r>
          </w:p>
        </w:tc>
        <w:tc>
          <w:tcPr>
            <w:tcW w:w="1022" w:type="dxa"/>
            <w:shd w:val="clear" w:color="auto" w:fill="auto"/>
          </w:tcPr>
          <w:p w14:paraId="583836DF" w14:textId="5BF68A02" w:rsidR="00C110F6" w:rsidRPr="000E5DF8" w:rsidRDefault="00901D1C" w:rsidP="00806B2B">
            <w:pPr>
              <w:ind w:left="-220"/>
              <w:jc w:val="right"/>
              <w:rPr>
                <w:rFonts w:ascii="Times New Roman" w:hAnsi="Times New Roman" w:cs="Times New Roman"/>
                <w:sz w:val="20"/>
                <w:szCs w:val="20"/>
              </w:rPr>
            </w:pPr>
            <w:r>
              <w:rPr>
                <w:rFonts w:ascii="Times New Roman" w:hAnsi="Times New Roman" w:cs="Times New Roman"/>
                <w:sz w:val="20"/>
                <w:szCs w:val="20"/>
              </w:rPr>
              <w:t>↑17,863</w:t>
            </w:r>
          </w:p>
        </w:tc>
        <w:tc>
          <w:tcPr>
            <w:tcW w:w="992" w:type="dxa"/>
            <w:shd w:val="clear" w:color="auto" w:fill="auto"/>
          </w:tcPr>
          <w:p w14:paraId="7F9DF92D" w14:textId="1C1963EB" w:rsidR="00C110F6" w:rsidRPr="000E5DF8" w:rsidRDefault="00901D1C" w:rsidP="00806B2B">
            <w:pPr>
              <w:ind w:left="-137"/>
              <w:jc w:val="right"/>
              <w:rPr>
                <w:rFonts w:ascii="Times New Roman" w:hAnsi="Times New Roman" w:cs="Times New Roman"/>
                <w:sz w:val="20"/>
                <w:szCs w:val="20"/>
              </w:rPr>
            </w:pPr>
            <w:r>
              <w:rPr>
                <w:rFonts w:ascii="Times New Roman" w:hAnsi="Times New Roman" w:cs="Times New Roman"/>
                <w:sz w:val="20"/>
                <w:szCs w:val="20"/>
              </w:rPr>
              <w:t>↑218,87%</w:t>
            </w:r>
          </w:p>
        </w:tc>
      </w:tr>
      <w:tr w:rsidR="000E5DF8" w:rsidRPr="00515DE3" w14:paraId="79243115" w14:textId="77777777" w:rsidTr="00901D1C">
        <w:tc>
          <w:tcPr>
            <w:tcW w:w="3373" w:type="dxa"/>
          </w:tcPr>
          <w:p w14:paraId="6A3B2486" w14:textId="0FE2032C" w:rsidR="000E5DF8" w:rsidRPr="000E5DF8" w:rsidRDefault="000E5DF8" w:rsidP="009653AF">
            <w:pPr>
              <w:tabs>
                <w:tab w:val="left" w:pos="993"/>
              </w:tabs>
              <w:rPr>
                <w:rFonts w:ascii="Times New Roman" w:hAnsi="Times New Roman" w:cs="Times New Roman"/>
                <w:sz w:val="20"/>
                <w:szCs w:val="20"/>
              </w:rPr>
            </w:pPr>
            <w:r w:rsidRPr="000E5DF8">
              <w:rPr>
                <w:rFonts w:ascii="Times New Roman" w:hAnsi="Times New Roman" w:cs="Times New Roman"/>
                <w:sz w:val="20"/>
                <w:szCs w:val="20"/>
              </w:rPr>
              <w:t>- финансовое обеспечение расходов на оплату медицинской помощи, оказываемой лицам, застрахованным по ОМС на территории других субъектов РФ</w:t>
            </w:r>
          </w:p>
        </w:tc>
        <w:tc>
          <w:tcPr>
            <w:tcW w:w="1134" w:type="dxa"/>
            <w:shd w:val="clear" w:color="auto" w:fill="auto"/>
          </w:tcPr>
          <w:p w14:paraId="79F52415" w14:textId="2EE95D5E" w:rsidR="000E5DF8" w:rsidRPr="000E5DF8" w:rsidRDefault="000E5DF8" w:rsidP="009653AF">
            <w:pPr>
              <w:ind w:left="-137"/>
              <w:jc w:val="right"/>
              <w:rPr>
                <w:rFonts w:ascii="Times New Roman" w:hAnsi="Times New Roman" w:cs="Times New Roman"/>
                <w:sz w:val="20"/>
                <w:szCs w:val="20"/>
              </w:rPr>
            </w:pPr>
            <w:r>
              <w:rPr>
                <w:rFonts w:ascii="Times New Roman" w:hAnsi="Times New Roman" w:cs="Times New Roman"/>
                <w:sz w:val="20"/>
                <w:szCs w:val="20"/>
              </w:rPr>
              <w:t>327,280</w:t>
            </w:r>
          </w:p>
        </w:tc>
        <w:tc>
          <w:tcPr>
            <w:tcW w:w="1134" w:type="dxa"/>
            <w:shd w:val="clear" w:color="auto" w:fill="auto"/>
          </w:tcPr>
          <w:p w14:paraId="4C76400D" w14:textId="49AFAB80" w:rsidR="000E5DF8" w:rsidRPr="000E5DF8" w:rsidRDefault="000E5DF8" w:rsidP="009653AF">
            <w:pPr>
              <w:ind w:left="-137"/>
              <w:jc w:val="right"/>
              <w:rPr>
                <w:rFonts w:ascii="Times New Roman" w:hAnsi="Times New Roman" w:cs="Times New Roman"/>
                <w:sz w:val="20"/>
                <w:szCs w:val="20"/>
              </w:rPr>
            </w:pPr>
            <w:r>
              <w:rPr>
                <w:rFonts w:ascii="Times New Roman" w:hAnsi="Times New Roman" w:cs="Times New Roman"/>
                <w:sz w:val="20"/>
                <w:szCs w:val="20"/>
              </w:rPr>
              <w:t>327,280</w:t>
            </w:r>
          </w:p>
        </w:tc>
        <w:tc>
          <w:tcPr>
            <w:tcW w:w="1134" w:type="dxa"/>
            <w:shd w:val="clear" w:color="auto" w:fill="auto"/>
          </w:tcPr>
          <w:p w14:paraId="6F840777" w14:textId="73532ADC" w:rsidR="000E5DF8" w:rsidRPr="000E5DF8" w:rsidRDefault="000E5DF8" w:rsidP="009653AF">
            <w:pPr>
              <w:ind w:left="-137"/>
              <w:jc w:val="right"/>
              <w:rPr>
                <w:rFonts w:ascii="Times New Roman" w:hAnsi="Times New Roman" w:cs="Times New Roman"/>
                <w:sz w:val="20"/>
                <w:szCs w:val="20"/>
              </w:rPr>
            </w:pPr>
            <w:r>
              <w:rPr>
                <w:rFonts w:ascii="Times New Roman" w:hAnsi="Times New Roman" w:cs="Times New Roman"/>
                <w:sz w:val="20"/>
                <w:szCs w:val="20"/>
              </w:rPr>
              <w:t>277,162</w:t>
            </w:r>
          </w:p>
        </w:tc>
        <w:tc>
          <w:tcPr>
            <w:tcW w:w="1701" w:type="dxa"/>
            <w:gridSpan w:val="2"/>
            <w:shd w:val="clear" w:color="auto" w:fill="auto"/>
          </w:tcPr>
          <w:p w14:paraId="46849985" w14:textId="23AD42D6" w:rsidR="000E5DF8" w:rsidRPr="000E5DF8" w:rsidRDefault="000E5DF8" w:rsidP="00AE11B1">
            <w:pPr>
              <w:ind w:left="-220" w:right="-138"/>
              <w:jc w:val="center"/>
              <w:rPr>
                <w:rFonts w:ascii="Times New Roman" w:hAnsi="Times New Roman" w:cs="Times New Roman"/>
                <w:sz w:val="20"/>
                <w:szCs w:val="20"/>
              </w:rPr>
            </w:pPr>
            <w:r>
              <w:rPr>
                <w:rFonts w:ascii="Times New Roman" w:hAnsi="Times New Roman" w:cs="Times New Roman"/>
                <w:sz w:val="20"/>
                <w:szCs w:val="20"/>
              </w:rPr>
              <w:t>84,69</w:t>
            </w:r>
            <w:r w:rsidRPr="000E5DF8">
              <w:rPr>
                <w:rFonts w:ascii="Times New Roman" w:hAnsi="Times New Roman" w:cs="Times New Roman"/>
                <w:sz w:val="20"/>
                <w:szCs w:val="20"/>
              </w:rPr>
              <w:t>%</w:t>
            </w:r>
          </w:p>
        </w:tc>
        <w:tc>
          <w:tcPr>
            <w:tcW w:w="1022" w:type="dxa"/>
            <w:shd w:val="clear" w:color="auto" w:fill="auto"/>
          </w:tcPr>
          <w:p w14:paraId="68026C5D" w14:textId="048D14B7" w:rsidR="000E5DF8" w:rsidRPr="000E5DF8" w:rsidRDefault="00901D1C" w:rsidP="00806B2B">
            <w:pPr>
              <w:ind w:left="-220"/>
              <w:jc w:val="right"/>
              <w:rPr>
                <w:rFonts w:ascii="Times New Roman" w:hAnsi="Times New Roman" w:cs="Times New Roman"/>
                <w:sz w:val="20"/>
                <w:szCs w:val="20"/>
              </w:rPr>
            </w:pPr>
            <w:r>
              <w:rPr>
                <w:rFonts w:ascii="Times New Roman" w:hAnsi="Times New Roman" w:cs="Times New Roman"/>
                <w:sz w:val="20"/>
                <w:szCs w:val="20"/>
              </w:rPr>
              <w:t>↑41,662</w:t>
            </w:r>
          </w:p>
        </w:tc>
        <w:tc>
          <w:tcPr>
            <w:tcW w:w="992" w:type="dxa"/>
            <w:shd w:val="clear" w:color="auto" w:fill="auto"/>
          </w:tcPr>
          <w:p w14:paraId="40041EF3" w14:textId="40EDF998" w:rsidR="000E5DF8" w:rsidRPr="000E5DF8" w:rsidRDefault="00901D1C" w:rsidP="00806B2B">
            <w:pPr>
              <w:ind w:left="-137"/>
              <w:jc w:val="right"/>
              <w:rPr>
                <w:rFonts w:ascii="Times New Roman" w:hAnsi="Times New Roman" w:cs="Times New Roman"/>
                <w:sz w:val="20"/>
                <w:szCs w:val="20"/>
              </w:rPr>
            </w:pPr>
            <w:r>
              <w:rPr>
                <w:rFonts w:ascii="Times New Roman" w:hAnsi="Times New Roman" w:cs="Times New Roman"/>
                <w:sz w:val="20"/>
                <w:szCs w:val="20"/>
              </w:rPr>
              <w:t>↑17,69</w:t>
            </w:r>
            <w:r w:rsidR="000E5DF8" w:rsidRPr="000E5DF8">
              <w:rPr>
                <w:rFonts w:ascii="Times New Roman" w:hAnsi="Times New Roman" w:cs="Times New Roman"/>
                <w:sz w:val="20"/>
                <w:szCs w:val="20"/>
              </w:rPr>
              <w:t>%</w:t>
            </w:r>
          </w:p>
        </w:tc>
      </w:tr>
      <w:tr w:rsidR="000E5DF8" w:rsidRPr="00515DE3" w14:paraId="14B552C8" w14:textId="77777777" w:rsidTr="00901D1C">
        <w:tc>
          <w:tcPr>
            <w:tcW w:w="3373" w:type="dxa"/>
          </w:tcPr>
          <w:p w14:paraId="4D4F98D5" w14:textId="21A7853B" w:rsidR="000E5DF8" w:rsidRPr="000E5DF8" w:rsidRDefault="000E5DF8" w:rsidP="009D4DFC">
            <w:pPr>
              <w:tabs>
                <w:tab w:val="left" w:pos="993"/>
              </w:tabs>
              <w:rPr>
                <w:rFonts w:ascii="Times New Roman" w:hAnsi="Times New Roman" w:cs="Times New Roman"/>
                <w:sz w:val="20"/>
                <w:szCs w:val="20"/>
              </w:rPr>
            </w:pPr>
            <w:r w:rsidRPr="000E5DF8">
              <w:rPr>
                <w:rFonts w:ascii="Times New Roman" w:hAnsi="Times New Roman" w:cs="Times New Roman"/>
                <w:sz w:val="20"/>
                <w:szCs w:val="20"/>
              </w:rPr>
              <w:t>- дополнительное финансовое обеспечение</w:t>
            </w:r>
          </w:p>
        </w:tc>
        <w:tc>
          <w:tcPr>
            <w:tcW w:w="1134" w:type="dxa"/>
            <w:shd w:val="clear" w:color="auto" w:fill="auto"/>
          </w:tcPr>
          <w:p w14:paraId="01A70564" w14:textId="0593DE58" w:rsidR="000E5DF8" w:rsidRPr="000E5DF8" w:rsidRDefault="000E5DF8" w:rsidP="009D4DFC">
            <w:pPr>
              <w:ind w:left="-137"/>
              <w:jc w:val="right"/>
              <w:rPr>
                <w:rFonts w:ascii="Times New Roman" w:hAnsi="Times New Roman" w:cs="Times New Roman"/>
                <w:sz w:val="20"/>
                <w:szCs w:val="20"/>
              </w:rPr>
            </w:pPr>
            <w:r>
              <w:rPr>
                <w:rFonts w:ascii="Times New Roman" w:hAnsi="Times New Roman" w:cs="Times New Roman"/>
                <w:sz w:val="20"/>
                <w:szCs w:val="20"/>
              </w:rPr>
              <w:t>2,939</w:t>
            </w:r>
          </w:p>
        </w:tc>
        <w:tc>
          <w:tcPr>
            <w:tcW w:w="1134" w:type="dxa"/>
            <w:shd w:val="clear" w:color="auto" w:fill="auto"/>
          </w:tcPr>
          <w:p w14:paraId="542AEC1E" w14:textId="14C58CAB" w:rsidR="000E5DF8" w:rsidRPr="000E5DF8" w:rsidRDefault="000E5DF8" w:rsidP="009D4DFC">
            <w:pPr>
              <w:ind w:left="-137"/>
              <w:jc w:val="right"/>
              <w:rPr>
                <w:rFonts w:ascii="Times New Roman" w:hAnsi="Times New Roman" w:cs="Times New Roman"/>
                <w:sz w:val="20"/>
                <w:szCs w:val="20"/>
              </w:rPr>
            </w:pPr>
            <w:r>
              <w:rPr>
                <w:rFonts w:ascii="Times New Roman" w:hAnsi="Times New Roman" w:cs="Times New Roman"/>
                <w:sz w:val="20"/>
                <w:szCs w:val="20"/>
              </w:rPr>
              <w:t>2,939</w:t>
            </w:r>
          </w:p>
        </w:tc>
        <w:tc>
          <w:tcPr>
            <w:tcW w:w="1134" w:type="dxa"/>
            <w:shd w:val="clear" w:color="auto" w:fill="auto"/>
          </w:tcPr>
          <w:p w14:paraId="7F8670EA" w14:textId="79B24686" w:rsidR="000E5DF8" w:rsidRPr="000E5DF8" w:rsidRDefault="000E5DF8" w:rsidP="009D4DFC">
            <w:pPr>
              <w:ind w:left="-137"/>
              <w:jc w:val="right"/>
              <w:rPr>
                <w:rFonts w:ascii="Times New Roman" w:hAnsi="Times New Roman" w:cs="Times New Roman"/>
                <w:sz w:val="20"/>
                <w:szCs w:val="20"/>
              </w:rPr>
            </w:pPr>
            <w:r>
              <w:rPr>
                <w:rFonts w:ascii="Times New Roman" w:hAnsi="Times New Roman" w:cs="Times New Roman"/>
                <w:sz w:val="20"/>
                <w:szCs w:val="20"/>
              </w:rPr>
              <w:t>0,735</w:t>
            </w:r>
          </w:p>
        </w:tc>
        <w:tc>
          <w:tcPr>
            <w:tcW w:w="1701" w:type="dxa"/>
            <w:gridSpan w:val="2"/>
            <w:shd w:val="clear" w:color="auto" w:fill="auto"/>
          </w:tcPr>
          <w:p w14:paraId="5179DFC4" w14:textId="587AFE6D" w:rsidR="000E5DF8" w:rsidRPr="000E5DF8" w:rsidRDefault="000E5DF8" w:rsidP="00AE11B1">
            <w:pPr>
              <w:ind w:left="-220" w:right="-138"/>
              <w:jc w:val="center"/>
              <w:rPr>
                <w:rFonts w:ascii="Times New Roman" w:hAnsi="Times New Roman" w:cs="Times New Roman"/>
                <w:sz w:val="20"/>
                <w:szCs w:val="20"/>
              </w:rPr>
            </w:pPr>
            <w:r>
              <w:rPr>
                <w:rFonts w:ascii="Times New Roman" w:hAnsi="Times New Roman" w:cs="Times New Roman"/>
                <w:sz w:val="20"/>
                <w:szCs w:val="20"/>
              </w:rPr>
              <w:t>25,01</w:t>
            </w:r>
            <w:r w:rsidRPr="000E5DF8">
              <w:rPr>
                <w:rFonts w:ascii="Times New Roman" w:hAnsi="Times New Roman" w:cs="Times New Roman"/>
                <w:sz w:val="20"/>
                <w:szCs w:val="20"/>
              </w:rPr>
              <w:t>%</w:t>
            </w:r>
          </w:p>
        </w:tc>
        <w:tc>
          <w:tcPr>
            <w:tcW w:w="1022" w:type="dxa"/>
            <w:shd w:val="clear" w:color="auto" w:fill="auto"/>
          </w:tcPr>
          <w:p w14:paraId="10EA1F56" w14:textId="5574354D" w:rsidR="000E5DF8" w:rsidRPr="000E5DF8" w:rsidRDefault="00901D1C" w:rsidP="00806B2B">
            <w:pPr>
              <w:ind w:left="-220"/>
              <w:jc w:val="right"/>
              <w:rPr>
                <w:rFonts w:ascii="Times New Roman" w:hAnsi="Times New Roman" w:cs="Times New Roman"/>
                <w:sz w:val="20"/>
                <w:szCs w:val="20"/>
              </w:rPr>
            </w:pPr>
            <w:r>
              <w:rPr>
                <w:rFonts w:ascii="Times New Roman" w:hAnsi="Times New Roman" w:cs="Times New Roman"/>
                <w:sz w:val="20"/>
                <w:szCs w:val="20"/>
              </w:rPr>
              <w:t>↓0,901</w:t>
            </w:r>
          </w:p>
        </w:tc>
        <w:tc>
          <w:tcPr>
            <w:tcW w:w="992" w:type="dxa"/>
            <w:shd w:val="clear" w:color="auto" w:fill="auto"/>
          </w:tcPr>
          <w:p w14:paraId="00C0F0BA" w14:textId="662DB093" w:rsidR="000E5DF8" w:rsidRPr="000E5DF8" w:rsidRDefault="00901D1C" w:rsidP="00806B2B">
            <w:pPr>
              <w:ind w:left="-137"/>
              <w:jc w:val="right"/>
              <w:rPr>
                <w:rFonts w:ascii="Times New Roman" w:hAnsi="Times New Roman" w:cs="Times New Roman"/>
                <w:sz w:val="20"/>
                <w:szCs w:val="20"/>
              </w:rPr>
            </w:pPr>
            <w:r>
              <w:rPr>
                <w:rFonts w:ascii="Times New Roman" w:hAnsi="Times New Roman" w:cs="Times New Roman"/>
                <w:sz w:val="20"/>
                <w:szCs w:val="20"/>
              </w:rPr>
              <w:t>↓55,06</w:t>
            </w:r>
            <w:r w:rsidR="000E5DF8" w:rsidRPr="000E5DF8">
              <w:rPr>
                <w:rFonts w:ascii="Times New Roman" w:hAnsi="Times New Roman" w:cs="Times New Roman"/>
                <w:sz w:val="20"/>
                <w:szCs w:val="20"/>
              </w:rPr>
              <w:t>%</w:t>
            </w:r>
          </w:p>
        </w:tc>
      </w:tr>
      <w:tr w:rsidR="000E5DF8" w:rsidRPr="00515DE3" w14:paraId="25AF20C7" w14:textId="77777777" w:rsidTr="00901D1C">
        <w:tc>
          <w:tcPr>
            <w:tcW w:w="3373" w:type="dxa"/>
          </w:tcPr>
          <w:p w14:paraId="7880F6CE" w14:textId="32071E30" w:rsidR="000E5DF8" w:rsidRPr="000E5DF8" w:rsidRDefault="000E5DF8" w:rsidP="000E5DF8">
            <w:pPr>
              <w:tabs>
                <w:tab w:val="left" w:pos="993"/>
              </w:tabs>
              <w:rPr>
                <w:rFonts w:ascii="Times New Roman" w:hAnsi="Times New Roman" w:cs="Times New Roman"/>
                <w:sz w:val="20"/>
                <w:szCs w:val="20"/>
              </w:rPr>
            </w:pPr>
            <w:r w:rsidRPr="000E5DF8">
              <w:rPr>
                <w:rFonts w:ascii="Times New Roman" w:hAnsi="Times New Roman" w:cs="Times New Roman"/>
                <w:sz w:val="20"/>
                <w:szCs w:val="20"/>
              </w:rPr>
              <w:t>Всего расходов</w:t>
            </w:r>
          </w:p>
        </w:tc>
        <w:tc>
          <w:tcPr>
            <w:tcW w:w="1134" w:type="dxa"/>
            <w:shd w:val="clear" w:color="auto" w:fill="auto"/>
          </w:tcPr>
          <w:p w14:paraId="068937B9" w14:textId="1FA7FBB3" w:rsidR="000E5DF8" w:rsidRPr="000E5DF8" w:rsidRDefault="000E5DF8" w:rsidP="000E5DF8">
            <w:pPr>
              <w:ind w:left="-137"/>
              <w:jc w:val="right"/>
              <w:rPr>
                <w:rFonts w:ascii="Times New Roman" w:hAnsi="Times New Roman" w:cs="Times New Roman"/>
                <w:sz w:val="20"/>
                <w:szCs w:val="20"/>
              </w:rPr>
            </w:pPr>
            <w:r>
              <w:rPr>
                <w:rFonts w:ascii="Times New Roman" w:hAnsi="Times New Roman" w:cs="Times New Roman"/>
                <w:sz w:val="20"/>
                <w:szCs w:val="20"/>
              </w:rPr>
              <w:t>24 374,498</w:t>
            </w:r>
          </w:p>
        </w:tc>
        <w:tc>
          <w:tcPr>
            <w:tcW w:w="1134" w:type="dxa"/>
            <w:shd w:val="clear" w:color="auto" w:fill="auto"/>
          </w:tcPr>
          <w:p w14:paraId="32912554" w14:textId="5130BA8D" w:rsidR="000E5DF8" w:rsidRPr="000E5DF8" w:rsidRDefault="000E5DF8" w:rsidP="000E5DF8">
            <w:pPr>
              <w:ind w:left="-137"/>
              <w:jc w:val="right"/>
              <w:rPr>
                <w:rFonts w:ascii="Times New Roman" w:hAnsi="Times New Roman" w:cs="Times New Roman"/>
                <w:sz w:val="20"/>
                <w:szCs w:val="20"/>
              </w:rPr>
            </w:pPr>
            <w:r>
              <w:rPr>
                <w:rFonts w:ascii="Times New Roman" w:hAnsi="Times New Roman" w:cs="Times New Roman"/>
                <w:sz w:val="20"/>
                <w:szCs w:val="20"/>
              </w:rPr>
              <w:t>24 564,835</w:t>
            </w:r>
          </w:p>
        </w:tc>
        <w:tc>
          <w:tcPr>
            <w:tcW w:w="1134" w:type="dxa"/>
            <w:shd w:val="clear" w:color="auto" w:fill="auto"/>
          </w:tcPr>
          <w:p w14:paraId="592B637C" w14:textId="26540A55" w:rsidR="000E5DF8" w:rsidRPr="000E5DF8" w:rsidRDefault="000E5DF8" w:rsidP="000E5DF8">
            <w:pPr>
              <w:ind w:left="-137"/>
              <w:jc w:val="right"/>
              <w:rPr>
                <w:rFonts w:ascii="Times New Roman" w:hAnsi="Times New Roman" w:cs="Times New Roman"/>
                <w:sz w:val="20"/>
                <w:szCs w:val="20"/>
              </w:rPr>
            </w:pPr>
            <w:r>
              <w:rPr>
                <w:rFonts w:ascii="Times New Roman" w:hAnsi="Times New Roman" w:cs="Times New Roman"/>
                <w:sz w:val="20"/>
                <w:szCs w:val="20"/>
              </w:rPr>
              <w:t>17 190,579</w:t>
            </w:r>
          </w:p>
        </w:tc>
        <w:tc>
          <w:tcPr>
            <w:tcW w:w="850" w:type="dxa"/>
            <w:shd w:val="clear" w:color="auto" w:fill="auto"/>
          </w:tcPr>
          <w:p w14:paraId="70947D7C" w14:textId="011D1308" w:rsidR="000E5DF8" w:rsidRPr="000E5DF8" w:rsidRDefault="000E5DF8" w:rsidP="00AE11B1">
            <w:pPr>
              <w:ind w:left="-220" w:right="-138"/>
              <w:jc w:val="center"/>
              <w:rPr>
                <w:rFonts w:ascii="Times New Roman" w:hAnsi="Times New Roman" w:cs="Times New Roman"/>
                <w:sz w:val="20"/>
                <w:szCs w:val="20"/>
              </w:rPr>
            </w:pPr>
            <w:r>
              <w:rPr>
                <w:rFonts w:ascii="Times New Roman" w:hAnsi="Times New Roman" w:cs="Times New Roman"/>
                <w:sz w:val="20"/>
                <w:szCs w:val="20"/>
              </w:rPr>
              <w:t>70,53</w:t>
            </w:r>
            <w:r w:rsidRPr="000E5DF8">
              <w:rPr>
                <w:rFonts w:ascii="Times New Roman" w:hAnsi="Times New Roman" w:cs="Times New Roman"/>
                <w:sz w:val="20"/>
                <w:szCs w:val="20"/>
              </w:rPr>
              <w:t>%</w:t>
            </w:r>
          </w:p>
        </w:tc>
        <w:tc>
          <w:tcPr>
            <w:tcW w:w="851" w:type="dxa"/>
            <w:shd w:val="clear" w:color="auto" w:fill="auto"/>
          </w:tcPr>
          <w:p w14:paraId="31F1814F" w14:textId="536FDD91" w:rsidR="000E5DF8" w:rsidRPr="000E5DF8" w:rsidRDefault="000E5DF8" w:rsidP="00AE11B1">
            <w:pPr>
              <w:ind w:left="-220" w:right="-138"/>
              <w:jc w:val="center"/>
              <w:rPr>
                <w:rFonts w:ascii="Times New Roman" w:hAnsi="Times New Roman" w:cs="Times New Roman"/>
                <w:sz w:val="20"/>
                <w:szCs w:val="20"/>
              </w:rPr>
            </w:pPr>
            <w:r>
              <w:rPr>
                <w:rFonts w:ascii="Times New Roman" w:hAnsi="Times New Roman" w:cs="Times New Roman"/>
                <w:sz w:val="20"/>
                <w:szCs w:val="20"/>
              </w:rPr>
              <w:t>69,98</w:t>
            </w:r>
            <w:r w:rsidRPr="000E5DF8">
              <w:rPr>
                <w:rFonts w:ascii="Times New Roman" w:hAnsi="Times New Roman" w:cs="Times New Roman"/>
                <w:sz w:val="20"/>
                <w:szCs w:val="20"/>
              </w:rPr>
              <w:t>%</w:t>
            </w:r>
          </w:p>
        </w:tc>
        <w:tc>
          <w:tcPr>
            <w:tcW w:w="1022" w:type="dxa"/>
            <w:shd w:val="clear" w:color="auto" w:fill="auto"/>
          </w:tcPr>
          <w:p w14:paraId="0B9EFE67" w14:textId="06B1DD64" w:rsidR="000E5DF8" w:rsidRPr="000E5DF8" w:rsidRDefault="00901D1C" w:rsidP="00806B2B">
            <w:pPr>
              <w:ind w:left="-220"/>
              <w:jc w:val="right"/>
              <w:rPr>
                <w:rFonts w:ascii="Times New Roman" w:hAnsi="Times New Roman" w:cs="Times New Roman"/>
                <w:sz w:val="20"/>
                <w:szCs w:val="20"/>
              </w:rPr>
            </w:pPr>
            <w:r>
              <w:rPr>
                <w:rFonts w:ascii="Times New Roman" w:hAnsi="Times New Roman" w:cs="Times New Roman"/>
                <w:sz w:val="20"/>
                <w:szCs w:val="20"/>
              </w:rPr>
              <w:t>↑2 312,825</w:t>
            </w:r>
          </w:p>
        </w:tc>
        <w:tc>
          <w:tcPr>
            <w:tcW w:w="992" w:type="dxa"/>
            <w:shd w:val="clear" w:color="auto" w:fill="auto"/>
          </w:tcPr>
          <w:p w14:paraId="6D926EBC" w14:textId="566BF564" w:rsidR="000E5DF8" w:rsidRPr="000E5DF8" w:rsidRDefault="00901D1C" w:rsidP="00806B2B">
            <w:pPr>
              <w:ind w:left="-137"/>
              <w:jc w:val="right"/>
              <w:rPr>
                <w:rFonts w:ascii="Times New Roman" w:hAnsi="Times New Roman" w:cs="Times New Roman"/>
                <w:sz w:val="20"/>
                <w:szCs w:val="20"/>
              </w:rPr>
            </w:pPr>
            <w:r>
              <w:rPr>
                <w:rFonts w:ascii="Times New Roman" w:hAnsi="Times New Roman" w:cs="Times New Roman"/>
                <w:sz w:val="20"/>
                <w:szCs w:val="20"/>
              </w:rPr>
              <w:t>↑15,55</w:t>
            </w:r>
            <w:r w:rsidR="000E5DF8" w:rsidRPr="000E5DF8">
              <w:rPr>
                <w:rFonts w:ascii="Times New Roman" w:hAnsi="Times New Roman" w:cs="Times New Roman"/>
                <w:sz w:val="20"/>
                <w:szCs w:val="20"/>
              </w:rPr>
              <w:t>%</w:t>
            </w:r>
          </w:p>
        </w:tc>
      </w:tr>
    </w:tbl>
    <w:p w14:paraId="5786690B" w14:textId="77777777" w:rsidR="00433482" w:rsidRPr="00515DE3" w:rsidRDefault="00433482" w:rsidP="009D4DFC">
      <w:pPr>
        <w:pStyle w:val="a3"/>
        <w:tabs>
          <w:tab w:val="left" w:pos="567"/>
        </w:tabs>
        <w:spacing w:after="0" w:line="240" w:lineRule="auto"/>
        <w:ind w:left="0" w:firstLine="567"/>
        <w:jc w:val="both"/>
        <w:rPr>
          <w:rFonts w:ascii="Times New Roman" w:hAnsi="Times New Roman" w:cs="Times New Roman"/>
          <w:sz w:val="16"/>
          <w:szCs w:val="16"/>
          <w:highlight w:val="yellow"/>
        </w:rPr>
      </w:pPr>
    </w:p>
    <w:p w14:paraId="1FA07569" w14:textId="7F24F74C" w:rsidR="00E26B0D" w:rsidRPr="00901D1C" w:rsidRDefault="00C641EA" w:rsidP="009D4DFC">
      <w:pPr>
        <w:pStyle w:val="a3"/>
        <w:tabs>
          <w:tab w:val="left" w:pos="567"/>
        </w:tabs>
        <w:spacing w:after="0" w:line="240" w:lineRule="auto"/>
        <w:ind w:left="0" w:firstLine="567"/>
        <w:jc w:val="both"/>
        <w:rPr>
          <w:rFonts w:ascii="Times New Roman" w:hAnsi="Times New Roman" w:cs="Times New Roman"/>
          <w:sz w:val="28"/>
          <w:szCs w:val="28"/>
        </w:rPr>
      </w:pPr>
      <w:r w:rsidRPr="00901D1C">
        <w:rPr>
          <w:rFonts w:ascii="Times New Roman" w:hAnsi="Times New Roman" w:cs="Times New Roman"/>
          <w:sz w:val="28"/>
          <w:szCs w:val="28"/>
        </w:rPr>
        <w:t>Р</w:t>
      </w:r>
      <w:r w:rsidR="00F5283A" w:rsidRPr="00901D1C">
        <w:rPr>
          <w:rFonts w:ascii="Times New Roman" w:hAnsi="Times New Roman" w:cs="Times New Roman"/>
          <w:sz w:val="28"/>
          <w:szCs w:val="28"/>
        </w:rPr>
        <w:t xml:space="preserve">асходы </w:t>
      </w:r>
      <w:r w:rsidR="00E26B0D" w:rsidRPr="00901D1C">
        <w:rPr>
          <w:rFonts w:ascii="Times New Roman" w:hAnsi="Times New Roman" w:cs="Times New Roman"/>
          <w:sz w:val="28"/>
          <w:szCs w:val="28"/>
        </w:rPr>
        <w:t>на выполнение функций</w:t>
      </w:r>
      <w:r w:rsidR="00132891" w:rsidRPr="00901D1C">
        <w:rPr>
          <w:rFonts w:ascii="Times New Roman" w:hAnsi="Times New Roman" w:cs="Times New Roman"/>
          <w:sz w:val="28"/>
          <w:szCs w:val="28"/>
        </w:rPr>
        <w:t xml:space="preserve"> аппаратом</w:t>
      </w:r>
      <w:r w:rsidR="00E26B0D" w:rsidRPr="00901D1C">
        <w:rPr>
          <w:rFonts w:ascii="Times New Roman" w:hAnsi="Times New Roman" w:cs="Times New Roman"/>
          <w:sz w:val="28"/>
          <w:szCs w:val="28"/>
        </w:rPr>
        <w:t xml:space="preserve"> ТФОМС </w:t>
      </w:r>
      <w:r w:rsidR="00B6069C" w:rsidRPr="00901D1C">
        <w:rPr>
          <w:rFonts w:ascii="Times New Roman" w:hAnsi="Times New Roman" w:cs="Times New Roman"/>
          <w:sz w:val="28"/>
          <w:szCs w:val="28"/>
        </w:rPr>
        <w:t xml:space="preserve">АО </w:t>
      </w:r>
      <w:r w:rsidR="00F5283A" w:rsidRPr="00901D1C">
        <w:rPr>
          <w:rFonts w:ascii="Times New Roman" w:hAnsi="Times New Roman" w:cs="Times New Roman"/>
          <w:sz w:val="28"/>
          <w:szCs w:val="28"/>
        </w:rPr>
        <w:t xml:space="preserve">составили </w:t>
      </w:r>
      <w:r w:rsidR="00901D1C" w:rsidRPr="00901D1C">
        <w:rPr>
          <w:rFonts w:ascii="Times New Roman" w:hAnsi="Times New Roman" w:cs="Times New Roman"/>
          <w:sz w:val="28"/>
          <w:szCs w:val="28"/>
        </w:rPr>
        <w:t>85,312</w:t>
      </w:r>
      <w:r w:rsidR="00E26B0D" w:rsidRPr="00901D1C">
        <w:rPr>
          <w:rFonts w:ascii="Times New Roman" w:hAnsi="Times New Roman" w:cs="Times New Roman"/>
          <w:sz w:val="28"/>
          <w:szCs w:val="28"/>
        </w:rPr>
        <w:t xml:space="preserve"> млн.руб. (</w:t>
      </w:r>
      <w:r w:rsidR="00901D1C" w:rsidRPr="00901D1C">
        <w:rPr>
          <w:rFonts w:ascii="Times New Roman" w:hAnsi="Times New Roman" w:cs="Times New Roman"/>
          <w:sz w:val="28"/>
          <w:szCs w:val="28"/>
        </w:rPr>
        <w:t>66,14</w:t>
      </w:r>
      <w:r w:rsidR="00E26B0D" w:rsidRPr="00901D1C">
        <w:rPr>
          <w:rFonts w:ascii="Times New Roman" w:hAnsi="Times New Roman" w:cs="Times New Roman"/>
          <w:sz w:val="28"/>
          <w:szCs w:val="28"/>
        </w:rPr>
        <w:t xml:space="preserve">% к утвержденным значениям на год), что больше чем в </w:t>
      </w:r>
      <w:r w:rsidR="00433482" w:rsidRPr="00901D1C">
        <w:rPr>
          <w:rFonts w:ascii="Times New Roman" w:hAnsi="Times New Roman" w:cs="Times New Roman"/>
          <w:sz w:val="28"/>
          <w:szCs w:val="28"/>
        </w:rPr>
        <w:t>аналогичном периоде</w:t>
      </w:r>
      <w:r w:rsidR="00E26B0D" w:rsidRPr="00901D1C">
        <w:rPr>
          <w:rFonts w:ascii="Times New Roman" w:hAnsi="Times New Roman" w:cs="Times New Roman"/>
          <w:sz w:val="28"/>
          <w:szCs w:val="28"/>
        </w:rPr>
        <w:t xml:space="preserve"> 201</w:t>
      </w:r>
      <w:r w:rsidR="00901D1C" w:rsidRPr="00901D1C">
        <w:rPr>
          <w:rFonts w:ascii="Times New Roman" w:hAnsi="Times New Roman" w:cs="Times New Roman"/>
          <w:sz w:val="28"/>
          <w:szCs w:val="28"/>
        </w:rPr>
        <w:t>9</w:t>
      </w:r>
      <w:r w:rsidR="00E26B0D" w:rsidRPr="00901D1C">
        <w:rPr>
          <w:rFonts w:ascii="Times New Roman" w:hAnsi="Times New Roman" w:cs="Times New Roman"/>
          <w:sz w:val="28"/>
          <w:szCs w:val="28"/>
        </w:rPr>
        <w:t xml:space="preserve"> года на </w:t>
      </w:r>
      <w:r w:rsidR="00901D1C" w:rsidRPr="00901D1C">
        <w:rPr>
          <w:rFonts w:ascii="Times New Roman" w:hAnsi="Times New Roman" w:cs="Times New Roman"/>
          <w:sz w:val="28"/>
          <w:szCs w:val="28"/>
        </w:rPr>
        <w:t>1,162</w:t>
      </w:r>
      <w:r w:rsidR="00E26B0D" w:rsidRPr="00901D1C">
        <w:rPr>
          <w:rFonts w:ascii="Times New Roman" w:hAnsi="Times New Roman" w:cs="Times New Roman"/>
          <w:sz w:val="28"/>
          <w:szCs w:val="28"/>
        </w:rPr>
        <w:t xml:space="preserve"> млн.руб. или на </w:t>
      </w:r>
      <w:r w:rsidR="00901D1C" w:rsidRPr="00901D1C">
        <w:rPr>
          <w:rFonts w:ascii="Times New Roman" w:hAnsi="Times New Roman" w:cs="Times New Roman"/>
          <w:sz w:val="28"/>
          <w:szCs w:val="28"/>
        </w:rPr>
        <w:t>1,38</w:t>
      </w:r>
      <w:r w:rsidR="007A343B" w:rsidRPr="00901D1C">
        <w:rPr>
          <w:rFonts w:ascii="Times New Roman" w:hAnsi="Times New Roman" w:cs="Times New Roman"/>
          <w:sz w:val="28"/>
          <w:szCs w:val="28"/>
        </w:rPr>
        <w:t>%:</w:t>
      </w:r>
    </w:p>
    <w:tbl>
      <w:tblPr>
        <w:tblW w:w="10330" w:type="dxa"/>
        <w:tblInd w:w="-57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3686"/>
        <w:gridCol w:w="1061"/>
        <w:gridCol w:w="1061"/>
        <w:gridCol w:w="1061"/>
        <w:gridCol w:w="800"/>
        <w:gridCol w:w="801"/>
        <w:gridCol w:w="930"/>
        <w:gridCol w:w="930"/>
      </w:tblGrid>
      <w:tr w:rsidR="00B178EE" w:rsidRPr="00515DE3" w14:paraId="59565B53" w14:textId="0E574567" w:rsidTr="00AE11B1">
        <w:trPr>
          <w:trHeight w:val="383"/>
          <w:tblHeader/>
        </w:trPr>
        <w:tc>
          <w:tcPr>
            <w:tcW w:w="3686" w:type="dxa"/>
            <w:vMerge w:val="restart"/>
            <w:vAlign w:val="center"/>
          </w:tcPr>
          <w:p w14:paraId="2E662E8B" w14:textId="6711F1B2" w:rsidR="00B178EE" w:rsidRPr="00E97319" w:rsidRDefault="002D3ACB" w:rsidP="00AE11B1">
            <w:pPr>
              <w:spacing w:after="0" w:line="240" w:lineRule="auto"/>
              <w:jc w:val="center"/>
              <w:rPr>
                <w:rFonts w:ascii="Times New Roman" w:eastAsia="Times New Roman" w:hAnsi="Times New Roman" w:cs="Times New Roman"/>
                <w:color w:val="000000"/>
                <w:sz w:val="16"/>
                <w:szCs w:val="16"/>
                <w:lang w:eastAsia="ru-RU"/>
              </w:rPr>
            </w:pPr>
            <w:r w:rsidRPr="00E97319">
              <w:rPr>
                <w:rFonts w:ascii="Times New Roman" w:hAnsi="Times New Roman" w:cs="Times New Roman"/>
                <w:sz w:val="16"/>
                <w:szCs w:val="16"/>
              </w:rPr>
              <w:t>н</w:t>
            </w:r>
            <w:r w:rsidR="00B178EE" w:rsidRPr="00E97319">
              <w:rPr>
                <w:rFonts w:ascii="Times New Roman" w:hAnsi="Times New Roman" w:cs="Times New Roman"/>
                <w:sz w:val="16"/>
                <w:szCs w:val="16"/>
              </w:rPr>
              <w:t>аименование расходов</w:t>
            </w:r>
          </w:p>
        </w:tc>
        <w:tc>
          <w:tcPr>
            <w:tcW w:w="2122" w:type="dxa"/>
            <w:gridSpan w:val="2"/>
            <w:vAlign w:val="center"/>
            <w:hideMark/>
          </w:tcPr>
          <w:p w14:paraId="6B26A258" w14:textId="1F3241B3" w:rsidR="00B178EE" w:rsidRPr="00E97319" w:rsidRDefault="002D3ACB" w:rsidP="00AE11B1">
            <w:pPr>
              <w:spacing w:after="0" w:line="240" w:lineRule="auto"/>
              <w:jc w:val="center"/>
              <w:rPr>
                <w:rFonts w:ascii="Times New Roman" w:eastAsia="Times New Roman" w:hAnsi="Times New Roman" w:cs="Times New Roman"/>
                <w:color w:val="000000"/>
                <w:sz w:val="16"/>
                <w:szCs w:val="16"/>
                <w:lang w:eastAsia="ru-RU"/>
              </w:rPr>
            </w:pPr>
            <w:r w:rsidRPr="00E97319">
              <w:rPr>
                <w:rFonts w:ascii="Times New Roman" w:hAnsi="Times New Roman" w:cs="Times New Roman"/>
                <w:sz w:val="16"/>
                <w:szCs w:val="16"/>
              </w:rPr>
              <w:t>у</w:t>
            </w:r>
            <w:r w:rsidR="00B178EE" w:rsidRPr="00E97319">
              <w:rPr>
                <w:rFonts w:ascii="Times New Roman" w:hAnsi="Times New Roman" w:cs="Times New Roman"/>
                <w:sz w:val="16"/>
                <w:szCs w:val="16"/>
              </w:rPr>
              <w:t>тверждено, млн.</w:t>
            </w:r>
            <w:r w:rsidR="00AE11B1">
              <w:rPr>
                <w:rFonts w:ascii="Times New Roman" w:hAnsi="Times New Roman" w:cs="Times New Roman"/>
                <w:sz w:val="16"/>
                <w:szCs w:val="16"/>
              </w:rPr>
              <w:t>₽</w:t>
            </w:r>
          </w:p>
        </w:tc>
        <w:tc>
          <w:tcPr>
            <w:tcW w:w="1061" w:type="dxa"/>
            <w:vMerge w:val="restart"/>
            <w:vAlign w:val="center"/>
            <w:hideMark/>
          </w:tcPr>
          <w:p w14:paraId="1D505230" w14:textId="13C8DE62" w:rsidR="00B178EE" w:rsidRPr="00E97319" w:rsidRDefault="002D3ACB" w:rsidP="00AE11B1">
            <w:pPr>
              <w:tabs>
                <w:tab w:val="left" w:pos="993"/>
              </w:tabs>
              <w:spacing w:after="0" w:line="240" w:lineRule="auto"/>
              <w:jc w:val="center"/>
              <w:rPr>
                <w:rFonts w:ascii="Times New Roman" w:hAnsi="Times New Roman" w:cs="Times New Roman"/>
                <w:sz w:val="16"/>
                <w:szCs w:val="16"/>
              </w:rPr>
            </w:pPr>
            <w:r w:rsidRPr="00E97319">
              <w:rPr>
                <w:rFonts w:ascii="Times New Roman" w:hAnsi="Times New Roman" w:cs="Times New Roman"/>
                <w:sz w:val="16"/>
                <w:szCs w:val="16"/>
              </w:rPr>
              <w:t>и</w:t>
            </w:r>
            <w:r w:rsidR="00B178EE" w:rsidRPr="00E97319">
              <w:rPr>
                <w:rFonts w:ascii="Times New Roman" w:hAnsi="Times New Roman" w:cs="Times New Roman"/>
                <w:sz w:val="16"/>
                <w:szCs w:val="16"/>
              </w:rPr>
              <w:t xml:space="preserve">сполнено за 9 месяцев </w:t>
            </w:r>
            <w:r w:rsidR="00862FA3" w:rsidRPr="00E97319">
              <w:rPr>
                <w:rFonts w:ascii="Times New Roman" w:hAnsi="Times New Roman" w:cs="Times New Roman"/>
                <w:sz w:val="16"/>
                <w:szCs w:val="16"/>
              </w:rPr>
              <w:t>20</w:t>
            </w:r>
            <w:r w:rsidR="00E97319" w:rsidRPr="00E97319">
              <w:rPr>
                <w:rFonts w:ascii="Times New Roman" w:hAnsi="Times New Roman" w:cs="Times New Roman"/>
                <w:sz w:val="16"/>
                <w:szCs w:val="16"/>
              </w:rPr>
              <w:t>20</w:t>
            </w:r>
            <w:r w:rsidR="00B178EE" w:rsidRPr="00E97319">
              <w:rPr>
                <w:rFonts w:ascii="Times New Roman" w:hAnsi="Times New Roman" w:cs="Times New Roman"/>
                <w:sz w:val="16"/>
                <w:szCs w:val="16"/>
              </w:rPr>
              <w:t xml:space="preserve"> года, </w:t>
            </w:r>
          </w:p>
          <w:p w14:paraId="442EF99D" w14:textId="72FC220B" w:rsidR="00B178EE" w:rsidRPr="00E97319" w:rsidRDefault="00B178EE" w:rsidP="00AE11B1">
            <w:pPr>
              <w:spacing w:after="0" w:line="240" w:lineRule="auto"/>
              <w:jc w:val="center"/>
              <w:rPr>
                <w:rFonts w:ascii="Times New Roman" w:eastAsia="Times New Roman" w:hAnsi="Times New Roman" w:cs="Times New Roman"/>
                <w:color w:val="000000"/>
                <w:sz w:val="16"/>
                <w:szCs w:val="16"/>
                <w:lang w:eastAsia="ru-RU"/>
              </w:rPr>
            </w:pPr>
            <w:r w:rsidRPr="00E97319">
              <w:rPr>
                <w:rFonts w:ascii="Times New Roman" w:hAnsi="Times New Roman" w:cs="Times New Roman"/>
                <w:sz w:val="16"/>
                <w:szCs w:val="16"/>
              </w:rPr>
              <w:t>млн.</w:t>
            </w:r>
            <w:r w:rsidR="00AE11B1">
              <w:rPr>
                <w:rFonts w:ascii="Times New Roman" w:hAnsi="Times New Roman" w:cs="Times New Roman"/>
                <w:sz w:val="16"/>
                <w:szCs w:val="16"/>
              </w:rPr>
              <w:t>₽</w:t>
            </w:r>
          </w:p>
        </w:tc>
        <w:tc>
          <w:tcPr>
            <w:tcW w:w="1601" w:type="dxa"/>
            <w:gridSpan w:val="2"/>
            <w:vAlign w:val="center"/>
            <w:hideMark/>
          </w:tcPr>
          <w:p w14:paraId="592AC863" w14:textId="47F18196" w:rsidR="00B178EE" w:rsidRPr="00E97319" w:rsidRDefault="00B178EE" w:rsidP="00AE11B1">
            <w:pPr>
              <w:spacing w:after="0" w:line="240" w:lineRule="auto"/>
              <w:jc w:val="center"/>
              <w:rPr>
                <w:rFonts w:ascii="Times New Roman" w:eastAsia="Times New Roman" w:hAnsi="Times New Roman" w:cs="Times New Roman"/>
                <w:color w:val="000000"/>
                <w:sz w:val="16"/>
                <w:szCs w:val="16"/>
                <w:lang w:eastAsia="ru-RU"/>
              </w:rPr>
            </w:pPr>
            <w:r w:rsidRPr="00E97319">
              <w:rPr>
                <w:rFonts w:ascii="Times New Roman" w:hAnsi="Times New Roman" w:cs="Times New Roman"/>
                <w:sz w:val="16"/>
                <w:szCs w:val="16"/>
              </w:rPr>
              <w:t>% исполнения</w:t>
            </w:r>
          </w:p>
        </w:tc>
        <w:tc>
          <w:tcPr>
            <w:tcW w:w="1860" w:type="dxa"/>
            <w:gridSpan w:val="2"/>
            <w:vAlign w:val="center"/>
          </w:tcPr>
          <w:p w14:paraId="3CAA0268" w14:textId="180A2088" w:rsidR="00B178EE" w:rsidRPr="00E97319" w:rsidRDefault="002D3ACB" w:rsidP="00AE11B1">
            <w:pPr>
              <w:tabs>
                <w:tab w:val="left" w:pos="993"/>
              </w:tabs>
              <w:spacing w:after="0" w:line="240" w:lineRule="auto"/>
              <w:jc w:val="center"/>
              <w:rPr>
                <w:rFonts w:ascii="Times New Roman" w:hAnsi="Times New Roman" w:cs="Times New Roman"/>
                <w:sz w:val="16"/>
                <w:szCs w:val="16"/>
              </w:rPr>
            </w:pPr>
            <w:r w:rsidRPr="00E97319">
              <w:rPr>
                <w:rFonts w:ascii="Times New Roman" w:hAnsi="Times New Roman" w:cs="Times New Roman"/>
                <w:sz w:val="16"/>
                <w:szCs w:val="16"/>
              </w:rPr>
              <w:t>с</w:t>
            </w:r>
            <w:r w:rsidR="00B178EE" w:rsidRPr="00E97319">
              <w:rPr>
                <w:rFonts w:ascii="Times New Roman" w:hAnsi="Times New Roman" w:cs="Times New Roman"/>
                <w:sz w:val="16"/>
                <w:szCs w:val="16"/>
              </w:rPr>
              <w:t>равнение с 9 месяцами 20</w:t>
            </w:r>
            <w:r w:rsidR="00E97319" w:rsidRPr="00E97319">
              <w:rPr>
                <w:rFonts w:ascii="Times New Roman" w:hAnsi="Times New Roman" w:cs="Times New Roman"/>
                <w:sz w:val="16"/>
                <w:szCs w:val="16"/>
              </w:rPr>
              <w:t>19</w:t>
            </w:r>
            <w:r w:rsidR="00B178EE" w:rsidRPr="00E97319">
              <w:rPr>
                <w:rFonts w:ascii="Times New Roman" w:hAnsi="Times New Roman" w:cs="Times New Roman"/>
                <w:sz w:val="16"/>
                <w:szCs w:val="16"/>
              </w:rPr>
              <w:t xml:space="preserve"> года </w:t>
            </w:r>
          </w:p>
          <w:p w14:paraId="450E4BDF" w14:textId="0FA32042" w:rsidR="00B178EE" w:rsidRPr="00E97319" w:rsidRDefault="00B178EE" w:rsidP="00AE11B1">
            <w:pPr>
              <w:tabs>
                <w:tab w:val="left" w:pos="993"/>
              </w:tabs>
              <w:spacing w:after="0" w:line="240" w:lineRule="auto"/>
              <w:jc w:val="center"/>
              <w:rPr>
                <w:rFonts w:ascii="Times New Roman" w:eastAsia="Times New Roman" w:hAnsi="Times New Roman" w:cs="Times New Roman"/>
                <w:color w:val="000000"/>
                <w:sz w:val="16"/>
                <w:szCs w:val="16"/>
                <w:lang w:eastAsia="ru-RU"/>
              </w:rPr>
            </w:pPr>
            <w:r w:rsidRPr="00E97319">
              <w:rPr>
                <w:rFonts w:ascii="Times New Roman" w:hAnsi="Times New Roman" w:cs="Times New Roman"/>
                <w:sz w:val="16"/>
                <w:szCs w:val="16"/>
              </w:rPr>
              <w:t>(</w:t>
            </w:r>
            <w:r w:rsidR="00E97319" w:rsidRPr="00E97319">
              <w:rPr>
                <w:rFonts w:ascii="Times New Roman" w:hAnsi="Times New Roman" w:cs="Times New Roman"/>
                <w:sz w:val="16"/>
                <w:szCs w:val="16"/>
              </w:rPr>
              <w:t>↑</w:t>
            </w:r>
            <w:r w:rsidRPr="00E97319">
              <w:rPr>
                <w:rFonts w:ascii="Times New Roman" w:hAnsi="Times New Roman" w:cs="Times New Roman"/>
                <w:sz w:val="16"/>
                <w:szCs w:val="16"/>
              </w:rPr>
              <w:t xml:space="preserve"> рост/</w:t>
            </w:r>
            <w:r w:rsidR="00E97319" w:rsidRPr="00E97319">
              <w:rPr>
                <w:rFonts w:ascii="Times New Roman" w:hAnsi="Times New Roman" w:cs="Times New Roman"/>
                <w:sz w:val="16"/>
                <w:szCs w:val="16"/>
              </w:rPr>
              <w:t>↓</w:t>
            </w:r>
            <w:r w:rsidRPr="00E97319">
              <w:rPr>
                <w:rFonts w:ascii="Times New Roman" w:hAnsi="Times New Roman" w:cs="Times New Roman"/>
                <w:sz w:val="16"/>
                <w:szCs w:val="16"/>
              </w:rPr>
              <w:t xml:space="preserve"> снижение)</w:t>
            </w:r>
          </w:p>
        </w:tc>
      </w:tr>
      <w:tr w:rsidR="00B178EE" w:rsidRPr="00515DE3" w14:paraId="6D277ECE" w14:textId="5081807A" w:rsidTr="00AE11B1">
        <w:trPr>
          <w:trHeight w:val="476"/>
          <w:tblHeader/>
        </w:trPr>
        <w:tc>
          <w:tcPr>
            <w:tcW w:w="3686" w:type="dxa"/>
            <w:vMerge/>
            <w:tcBorders>
              <w:bottom w:val="dotted" w:sz="4" w:space="0" w:color="auto"/>
            </w:tcBorders>
            <w:vAlign w:val="center"/>
          </w:tcPr>
          <w:p w14:paraId="2509B80C" w14:textId="77777777" w:rsidR="00B178EE" w:rsidRPr="00E97319" w:rsidRDefault="00B178EE" w:rsidP="00AE11B1">
            <w:pPr>
              <w:spacing w:after="0" w:line="240" w:lineRule="auto"/>
              <w:jc w:val="center"/>
              <w:rPr>
                <w:rFonts w:ascii="Times New Roman" w:eastAsia="Times New Roman" w:hAnsi="Times New Roman" w:cs="Times New Roman"/>
                <w:color w:val="000000"/>
                <w:sz w:val="16"/>
                <w:szCs w:val="16"/>
                <w:lang w:eastAsia="ru-RU"/>
              </w:rPr>
            </w:pPr>
          </w:p>
        </w:tc>
        <w:tc>
          <w:tcPr>
            <w:tcW w:w="1061" w:type="dxa"/>
            <w:tcBorders>
              <w:bottom w:val="dotted" w:sz="4" w:space="0" w:color="auto"/>
            </w:tcBorders>
            <w:vAlign w:val="center"/>
            <w:hideMark/>
          </w:tcPr>
          <w:p w14:paraId="60FA656E" w14:textId="549A10BD" w:rsidR="00B178EE" w:rsidRPr="00E97319" w:rsidRDefault="00B178EE" w:rsidP="00AE11B1">
            <w:pPr>
              <w:spacing w:after="0" w:line="240" w:lineRule="auto"/>
              <w:jc w:val="center"/>
              <w:rPr>
                <w:rFonts w:ascii="Times New Roman" w:eastAsia="Times New Roman" w:hAnsi="Times New Roman" w:cs="Times New Roman"/>
                <w:color w:val="000000"/>
                <w:sz w:val="16"/>
                <w:szCs w:val="16"/>
                <w:lang w:eastAsia="ru-RU"/>
              </w:rPr>
            </w:pPr>
            <w:r w:rsidRPr="00E97319">
              <w:rPr>
                <w:rFonts w:ascii="Times New Roman" w:hAnsi="Times New Roman" w:cs="Times New Roman"/>
                <w:sz w:val="16"/>
                <w:szCs w:val="16"/>
              </w:rPr>
              <w:t>областным законом (ОЗ)</w:t>
            </w:r>
          </w:p>
        </w:tc>
        <w:tc>
          <w:tcPr>
            <w:tcW w:w="1061" w:type="dxa"/>
            <w:tcBorders>
              <w:bottom w:val="dotted" w:sz="4" w:space="0" w:color="auto"/>
            </w:tcBorders>
            <w:vAlign w:val="center"/>
            <w:hideMark/>
          </w:tcPr>
          <w:p w14:paraId="0112047B" w14:textId="3581130E" w:rsidR="00B178EE" w:rsidRPr="00E97319" w:rsidRDefault="00B178EE" w:rsidP="00AE11B1">
            <w:pPr>
              <w:spacing w:after="0" w:line="240" w:lineRule="auto"/>
              <w:jc w:val="center"/>
              <w:rPr>
                <w:rFonts w:ascii="Times New Roman" w:eastAsia="Times New Roman" w:hAnsi="Times New Roman" w:cs="Times New Roman"/>
                <w:color w:val="000000"/>
                <w:sz w:val="16"/>
                <w:szCs w:val="16"/>
                <w:lang w:eastAsia="ru-RU"/>
              </w:rPr>
            </w:pPr>
            <w:r w:rsidRPr="00E97319">
              <w:rPr>
                <w:rFonts w:ascii="Times New Roman" w:hAnsi="Times New Roman" w:cs="Times New Roman"/>
                <w:sz w:val="16"/>
                <w:szCs w:val="16"/>
              </w:rPr>
              <w:t>бюджетной росписью (БР)</w:t>
            </w:r>
          </w:p>
        </w:tc>
        <w:tc>
          <w:tcPr>
            <w:tcW w:w="1061" w:type="dxa"/>
            <w:vMerge/>
            <w:tcBorders>
              <w:bottom w:val="dotted" w:sz="4" w:space="0" w:color="auto"/>
            </w:tcBorders>
            <w:vAlign w:val="center"/>
            <w:hideMark/>
          </w:tcPr>
          <w:p w14:paraId="2B429C28" w14:textId="77777777" w:rsidR="00B178EE" w:rsidRPr="00E97319" w:rsidRDefault="00B178EE" w:rsidP="00AE11B1">
            <w:pPr>
              <w:spacing w:after="0" w:line="240" w:lineRule="auto"/>
              <w:jc w:val="center"/>
              <w:rPr>
                <w:rFonts w:ascii="Times New Roman" w:eastAsia="Times New Roman" w:hAnsi="Times New Roman" w:cs="Times New Roman"/>
                <w:color w:val="000000"/>
                <w:sz w:val="16"/>
                <w:szCs w:val="16"/>
                <w:lang w:eastAsia="ru-RU"/>
              </w:rPr>
            </w:pPr>
          </w:p>
        </w:tc>
        <w:tc>
          <w:tcPr>
            <w:tcW w:w="800" w:type="dxa"/>
            <w:tcBorders>
              <w:bottom w:val="dotted" w:sz="4" w:space="0" w:color="auto"/>
            </w:tcBorders>
            <w:vAlign w:val="center"/>
            <w:hideMark/>
          </w:tcPr>
          <w:p w14:paraId="356D6A39" w14:textId="25307723" w:rsidR="00B178EE" w:rsidRPr="00E97319" w:rsidRDefault="00B178EE" w:rsidP="00AE11B1">
            <w:pPr>
              <w:spacing w:after="0" w:line="240" w:lineRule="auto"/>
              <w:jc w:val="center"/>
              <w:rPr>
                <w:rFonts w:ascii="Times New Roman" w:eastAsia="Times New Roman" w:hAnsi="Times New Roman" w:cs="Times New Roman"/>
                <w:color w:val="000000"/>
                <w:sz w:val="16"/>
                <w:szCs w:val="16"/>
                <w:lang w:eastAsia="ru-RU"/>
              </w:rPr>
            </w:pPr>
            <w:r w:rsidRPr="00E97319">
              <w:rPr>
                <w:rFonts w:ascii="Times New Roman" w:hAnsi="Times New Roman" w:cs="Times New Roman"/>
                <w:sz w:val="16"/>
                <w:szCs w:val="16"/>
              </w:rPr>
              <w:t>к ОЗ</w:t>
            </w:r>
          </w:p>
        </w:tc>
        <w:tc>
          <w:tcPr>
            <w:tcW w:w="801" w:type="dxa"/>
            <w:tcBorders>
              <w:bottom w:val="dotted" w:sz="4" w:space="0" w:color="auto"/>
            </w:tcBorders>
            <w:vAlign w:val="center"/>
            <w:hideMark/>
          </w:tcPr>
          <w:p w14:paraId="4190DAD2" w14:textId="18799F3D" w:rsidR="00B178EE" w:rsidRPr="00E97319" w:rsidRDefault="00B178EE" w:rsidP="00AE11B1">
            <w:pPr>
              <w:spacing w:after="0" w:line="240" w:lineRule="auto"/>
              <w:jc w:val="center"/>
              <w:rPr>
                <w:rFonts w:ascii="Times New Roman" w:eastAsia="Times New Roman" w:hAnsi="Times New Roman" w:cs="Times New Roman"/>
                <w:color w:val="000000"/>
                <w:sz w:val="16"/>
                <w:szCs w:val="16"/>
                <w:lang w:eastAsia="ru-RU"/>
              </w:rPr>
            </w:pPr>
            <w:r w:rsidRPr="00E97319">
              <w:rPr>
                <w:rFonts w:ascii="Times New Roman" w:eastAsia="Times New Roman" w:hAnsi="Times New Roman" w:cs="Times New Roman"/>
                <w:color w:val="000000"/>
                <w:sz w:val="16"/>
                <w:szCs w:val="16"/>
                <w:lang w:eastAsia="ru-RU"/>
              </w:rPr>
              <w:t>к БР</w:t>
            </w:r>
          </w:p>
        </w:tc>
        <w:tc>
          <w:tcPr>
            <w:tcW w:w="930" w:type="dxa"/>
            <w:tcBorders>
              <w:bottom w:val="dotted" w:sz="4" w:space="0" w:color="auto"/>
            </w:tcBorders>
            <w:vAlign w:val="center"/>
          </w:tcPr>
          <w:p w14:paraId="74E3BD58" w14:textId="64A8D277" w:rsidR="00B178EE" w:rsidRPr="00E97319" w:rsidRDefault="00B178EE" w:rsidP="00AE11B1">
            <w:pPr>
              <w:spacing w:after="0" w:line="240" w:lineRule="auto"/>
              <w:jc w:val="center"/>
              <w:rPr>
                <w:rFonts w:ascii="Times New Roman" w:eastAsia="Times New Roman" w:hAnsi="Times New Roman" w:cs="Times New Roman"/>
                <w:color w:val="000000"/>
                <w:sz w:val="16"/>
                <w:szCs w:val="16"/>
                <w:lang w:eastAsia="ru-RU"/>
              </w:rPr>
            </w:pPr>
            <w:r w:rsidRPr="00E97319">
              <w:rPr>
                <w:rFonts w:ascii="Times New Roman" w:hAnsi="Times New Roman" w:cs="Times New Roman"/>
                <w:sz w:val="16"/>
                <w:szCs w:val="16"/>
              </w:rPr>
              <w:t>млн.</w:t>
            </w:r>
            <w:r w:rsidR="00AE11B1">
              <w:rPr>
                <w:rFonts w:ascii="Times New Roman" w:hAnsi="Times New Roman" w:cs="Times New Roman"/>
                <w:sz w:val="16"/>
                <w:szCs w:val="16"/>
              </w:rPr>
              <w:t>₽</w:t>
            </w:r>
          </w:p>
        </w:tc>
        <w:tc>
          <w:tcPr>
            <w:tcW w:w="930" w:type="dxa"/>
            <w:tcBorders>
              <w:bottom w:val="dotted" w:sz="4" w:space="0" w:color="auto"/>
            </w:tcBorders>
            <w:vAlign w:val="center"/>
          </w:tcPr>
          <w:p w14:paraId="132AB9B1" w14:textId="0DBE613D" w:rsidR="00B178EE" w:rsidRPr="00E97319" w:rsidRDefault="00B178EE" w:rsidP="00AE11B1">
            <w:pPr>
              <w:spacing w:after="0" w:line="240" w:lineRule="auto"/>
              <w:jc w:val="center"/>
              <w:rPr>
                <w:rFonts w:ascii="Times New Roman" w:eastAsia="Times New Roman" w:hAnsi="Times New Roman" w:cs="Times New Roman"/>
                <w:color w:val="000000"/>
                <w:sz w:val="16"/>
                <w:szCs w:val="16"/>
                <w:lang w:eastAsia="ru-RU"/>
              </w:rPr>
            </w:pPr>
            <w:r w:rsidRPr="00E97319">
              <w:rPr>
                <w:rFonts w:ascii="Times New Roman" w:hAnsi="Times New Roman" w:cs="Times New Roman"/>
                <w:sz w:val="16"/>
                <w:szCs w:val="16"/>
              </w:rPr>
              <w:t>%</w:t>
            </w:r>
          </w:p>
        </w:tc>
      </w:tr>
      <w:tr w:rsidR="00E97319" w:rsidRPr="00515DE3" w14:paraId="54B52CB4" w14:textId="77777777" w:rsidTr="00AE11B1">
        <w:trPr>
          <w:trHeight w:val="367"/>
        </w:trPr>
        <w:tc>
          <w:tcPr>
            <w:tcW w:w="3686" w:type="dxa"/>
            <w:tcBorders>
              <w:top w:val="dotted" w:sz="4" w:space="0" w:color="auto"/>
              <w:left w:val="dotted" w:sz="4" w:space="0" w:color="auto"/>
              <w:bottom w:val="dotted" w:sz="4" w:space="0" w:color="auto"/>
              <w:right w:val="dotted" w:sz="4" w:space="0" w:color="auto"/>
            </w:tcBorders>
            <w:shd w:val="clear" w:color="auto" w:fill="auto"/>
          </w:tcPr>
          <w:p w14:paraId="622D9BE3" w14:textId="1BBCA0B1" w:rsidR="00E97319" w:rsidRPr="00E97319" w:rsidRDefault="00E97319" w:rsidP="00AE11B1">
            <w:pPr>
              <w:spacing w:after="0" w:line="240" w:lineRule="auto"/>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Всего расходов на выполнение функций аппаратом ТФОМС АО</w:t>
            </w:r>
            <w:r>
              <w:rPr>
                <w:rFonts w:ascii="Times New Roman" w:hAnsi="Times New Roman" w:cs="Times New Roman"/>
                <w:color w:val="000000"/>
                <w:sz w:val="20"/>
                <w:szCs w:val="20"/>
              </w:rPr>
              <w:t>, из них:</w:t>
            </w:r>
          </w:p>
        </w:tc>
        <w:tc>
          <w:tcPr>
            <w:tcW w:w="1061" w:type="dxa"/>
            <w:tcBorders>
              <w:top w:val="dotted" w:sz="4" w:space="0" w:color="auto"/>
              <w:left w:val="nil"/>
              <w:bottom w:val="dotted" w:sz="4" w:space="0" w:color="auto"/>
              <w:right w:val="dotted" w:sz="4" w:space="0" w:color="auto"/>
            </w:tcBorders>
            <w:shd w:val="clear" w:color="auto" w:fill="auto"/>
          </w:tcPr>
          <w:p w14:paraId="0AC236E6" w14:textId="070F9927" w:rsidR="00E97319" w:rsidRPr="00E97319" w:rsidRDefault="00E97319" w:rsidP="00AE11B1">
            <w:pPr>
              <w:spacing w:after="0" w:line="240" w:lineRule="auto"/>
              <w:ind w:left="-108"/>
              <w:jc w:val="right"/>
              <w:rPr>
                <w:rFonts w:ascii="Times New Roman" w:hAnsi="Times New Roman" w:cs="Times New Roman"/>
                <w:sz w:val="20"/>
                <w:szCs w:val="20"/>
                <w:highlight w:val="yellow"/>
              </w:rPr>
            </w:pPr>
            <w:r w:rsidRPr="00E97319">
              <w:rPr>
                <w:rFonts w:ascii="Times New Roman" w:hAnsi="Times New Roman" w:cs="Times New Roman"/>
                <w:color w:val="000000"/>
                <w:sz w:val="20"/>
                <w:szCs w:val="20"/>
              </w:rPr>
              <w:t>128,987</w:t>
            </w:r>
          </w:p>
        </w:tc>
        <w:tc>
          <w:tcPr>
            <w:tcW w:w="1061" w:type="dxa"/>
            <w:tcBorders>
              <w:top w:val="dotted" w:sz="4" w:space="0" w:color="auto"/>
              <w:left w:val="nil"/>
              <w:bottom w:val="dotted" w:sz="4" w:space="0" w:color="auto"/>
              <w:right w:val="dotted" w:sz="4" w:space="0" w:color="auto"/>
            </w:tcBorders>
            <w:shd w:val="clear" w:color="auto" w:fill="auto"/>
          </w:tcPr>
          <w:p w14:paraId="57C0CA74" w14:textId="6636FCF1" w:rsidR="00E97319" w:rsidRPr="00E97319" w:rsidRDefault="00E97319" w:rsidP="00AE11B1">
            <w:pPr>
              <w:spacing w:after="0" w:line="240" w:lineRule="auto"/>
              <w:ind w:left="-108"/>
              <w:jc w:val="right"/>
              <w:rPr>
                <w:rFonts w:ascii="Times New Roman" w:hAnsi="Times New Roman" w:cs="Times New Roman"/>
                <w:sz w:val="20"/>
                <w:szCs w:val="20"/>
                <w:highlight w:val="yellow"/>
              </w:rPr>
            </w:pPr>
            <w:r w:rsidRPr="00E97319">
              <w:rPr>
                <w:rFonts w:ascii="Times New Roman" w:hAnsi="Times New Roman" w:cs="Times New Roman"/>
                <w:color w:val="000000"/>
                <w:sz w:val="20"/>
                <w:szCs w:val="20"/>
              </w:rPr>
              <w:t>128,987</w:t>
            </w:r>
          </w:p>
        </w:tc>
        <w:tc>
          <w:tcPr>
            <w:tcW w:w="1061" w:type="dxa"/>
            <w:tcBorders>
              <w:top w:val="dotted" w:sz="4" w:space="0" w:color="auto"/>
              <w:left w:val="nil"/>
              <w:bottom w:val="dotted" w:sz="4" w:space="0" w:color="auto"/>
              <w:right w:val="dotted" w:sz="4" w:space="0" w:color="auto"/>
            </w:tcBorders>
            <w:shd w:val="clear" w:color="auto" w:fill="auto"/>
          </w:tcPr>
          <w:p w14:paraId="1A23A720" w14:textId="1FFACBA8"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85,312</w:t>
            </w:r>
          </w:p>
        </w:tc>
        <w:tc>
          <w:tcPr>
            <w:tcW w:w="800" w:type="dxa"/>
            <w:tcBorders>
              <w:top w:val="dotted" w:sz="4" w:space="0" w:color="auto"/>
              <w:left w:val="nil"/>
              <w:bottom w:val="dotted" w:sz="4" w:space="0" w:color="auto"/>
              <w:right w:val="dotted" w:sz="4" w:space="0" w:color="auto"/>
            </w:tcBorders>
            <w:shd w:val="clear" w:color="auto" w:fill="auto"/>
          </w:tcPr>
          <w:p w14:paraId="64CF2813" w14:textId="4F89544B" w:rsidR="00E97319" w:rsidRPr="00E97319" w:rsidRDefault="00E97319" w:rsidP="00AE11B1">
            <w:pPr>
              <w:spacing w:after="0" w:line="240" w:lineRule="auto"/>
              <w:ind w:left="-108"/>
              <w:jc w:val="right"/>
              <w:rPr>
                <w:rFonts w:ascii="Times New Roman" w:hAnsi="Times New Roman" w:cs="Times New Roman"/>
                <w:sz w:val="20"/>
                <w:szCs w:val="20"/>
                <w:highlight w:val="yellow"/>
              </w:rPr>
            </w:pPr>
            <w:r w:rsidRPr="00E97319">
              <w:rPr>
                <w:rFonts w:ascii="Times New Roman" w:hAnsi="Times New Roman" w:cs="Times New Roman"/>
                <w:color w:val="000000"/>
                <w:sz w:val="20"/>
                <w:szCs w:val="20"/>
              </w:rPr>
              <w:t>66,14%</w:t>
            </w:r>
          </w:p>
        </w:tc>
        <w:tc>
          <w:tcPr>
            <w:tcW w:w="801" w:type="dxa"/>
            <w:tcBorders>
              <w:top w:val="dotted" w:sz="4" w:space="0" w:color="auto"/>
              <w:left w:val="nil"/>
              <w:bottom w:val="dotted" w:sz="4" w:space="0" w:color="auto"/>
              <w:right w:val="dotted" w:sz="4" w:space="0" w:color="auto"/>
            </w:tcBorders>
            <w:shd w:val="clear" w:color="auto" w:fill="auto"/>
          </w:tcPr>
          <w:p w14:paraId="7A415C9B" w14:textId="0BC04240"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66,14%</w:t>
            </w:r>
          </w:p>
        </w:tc>
        <w:tc>
          <w:tcPr>
            <w:tcW w:w="930" w:type="dxa"/>
            <w:tcBorders>
              <w:top w:val="dotted" w:sz="4" w:space="0" w:color="auto"/>
              <w:left w:val="nil"/>
              <w:bottom w:val="dotted" w:sz="4" w:space="0" w:color="auto"/>
              <w:right w:val="dotted" w:sz="4" w:space="0" w:color="auto"/>
            </w:tcBorders>
            <w:shd w:val="clear" w:color="auto" w:fill="auto"/>
          </w:tcPr>
          <w:p w14:paraId="388AA23E" w14:textId="3B9F0FA0" w:rsidR="00E97319" w:rsidRPr="00E97319" w:rsidRDefault="00AE11B1" w:rsidP="00AE11B1">
            <w:pPr>
              <w:spacing w:after="0" w:line="240" w:lineRule="auto"/>
              <w:ind w:left="-108"/>
              <w:jc w:val="right"/>
              <w:rPr>
                <w:rFonts w:ascii="Times New Roman" w:hAnsi="Times New Roman" w:cs="Times New Roman"/>
                <w:sz w:val="20"/>
                <w:szCs w:val="20"/>
                <w:highlight w:val="yellow"/>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1,163</w:t>
            </w:r>
          </w:p>
        </w:tc>
        <w:tc>
          <w:tcPr>
            <w:tcW w:w="930" w:type="dxa"/>
            <w:tcBorders>
              <w:top w:val="dotted" w:sz="4" w:space="0" w:color="auto"/>
              <w:left w:val="nil"/>
              <w:bottom w:val="dotted" w:sz="4" w:space="0" w:color="auto"/>
              <w:right w:val="dotted" w:sz="4" w:space="0" w:color="auto"/>
            </w:tcBorders>
            <w:shd w:val="clear" w:color="auto" w:fill="auto"/>
          </w:tcPr>
          <w:p w14:paraId="397EE8C9" w14:textId="356E75FC" w:rsidR="00E97319" w:rsidRPr="00E97319" w:rsidRDefault="00AE11B1" w:rsidP="00AE11B1">
            <w:pPr>
              <w:spacing w:after="0" w:line="240" w:lineRule="auto"/>
              <w:ind w:left="-108"/>
              <w:jc w:val="right"/>
              <w:rPr>
                <w:rFonts w:ascii="Times New Roman" w:hAnsi="Times New Roman" w:cs="Times New Roman"/>
                <w:sz w:val="20"/>
                <w:szCs w:val="20"/>
                <w:highlight w:val="yellow"/>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1,38%</w:t>
            </w:r>
          </w:p>
        </w:tc>
      </w:tr>
      <w:tr w:rsidR="00E97319" w:rsidRPr="00515DE3" w14:paraId="38F50B34" w14:textId="692267F5" w:rsidTr="00AE11B1">
        <w:trPr>
          <w:trHeight w:val="126"/>
        </w:trPr>
        <w:tc>
          <w:tcPr>
            <w:tcW w:w="3686" w:type="dxa"/>
            <w:tcBorders>
              <w:top w:val="dotted" w:sz="4" w:space="0" w:color="auto"/>
              <w:left w:val="dotted" w:sz="4" w:space="0" w:color="auto"/>
              <w:bottom w:val="dotted" w:sz="4" w:space="0" w:color="auto"/>
              <w:right w:val="dotted" w:sz="4" w:space="0" w:color="auto"/>
            </w:tcBorders>
            <w:shd w:val="clear" w:color="auto" w:fill="auto"/>
          </w:tcPr>
          <w:p w14:paraId="22F7B98F" w14:textId="5FEB4396" w:rsidR="00E97319" w:rsidRPr="00E97319" w:rsidRDefault="00E97319" w:rsidP="00AE11B1">
            <w:pPr>
              <w:pStyle w:val="a3"/>
              <w:numPr>
                <w:ilvl w:val="0"/>
                <w:numId w:val="29"/>
              </w:numPr>
              <w:tabs>
                <w:tab w:val="left" w:pos="253"/>
              </w:tabs>
              <w:spacing w:after="0" w:line="240" w:lineRule="auto"/>
              <w:ind w:left="0" w:firstLine="0"/>
              <w:rPr>
                <w:rFonts w:ascii="Times New Roman" w:eastAsia="Times New Roman" w:hAnsi="Times New Roman" w:cs="Times New Roman"/>
                <w:color w:val="000000"/>
                <w:sz w:val="20"/>
                <w:szCs w:val="20"/>
                <w:lang w:eastAsia="ru-RU"/>
              </w:rPr>
            </w:pPr>
            <w:r w:rsidRPr="00E97319">
              <w:rPr>
                <w:rFonts w:ascii="Times New Roman" w:hAnsi="Times New Roman" w:cs="Times New Roman"/>
                <w:color w:val="000000"/>
                <w:sz w:val="20"/>
                <w:szCs w:val="20"/>
              </w:rPr>
              <w:t xml:space="preserve">Расходы на выплаты персоналу, в том числе: </w:t>
            </w:r>
          </w:p>
        </w:tc>
        <w:tc>
          <w:tcPr>
            <w:tcW w:w="1061" w:type="dxa"/>
            <w:tcBorders>
              <w:top w:val="dotted" w:sz="4" w:space="0" w:color="auto"/>
              <w:left w:val="nil"/>
              <w:bottom w:val="dotted" w:sz="4" w:space="0" w:color="auto"/>
              <w:right w:val="dotted" w:sz="4" w:space="0" w:color="auto"/>
            </w:tcBorders>
            <w:shd w:val="clear" w:color="auto" w:fill="auto"/>
            <w:noWrap/>
          </w:tcPr>
          <w:p w14:paraId="2D325E2D" w14:textId="3D4EBAC2"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109,681</w:t>
            </w:r>
          </w:p>
        </w:tc>
        <w:tc>
          <w:tcPr>
            <w:tcW w:w="1061" w:type="dxa"/>
            <w:tcBorders>
              <w:top w:val="dotted" w:sz="4" w:space="0" w:color="auto"/>
              <w:left w:val="nil"/>
              <w:bottom w:val="dotted" w:sz="4" w:space="0" w:color="auto"/>
              <w:right w:val="dotted" w:sz="4" w:space="0" w:color="auto"/>
            </w:tcBorders>
            <w:shd w:val="clear" w:color="auto" w:fill="auto"/>
            <w:noWrap/>
          </w:tcPr>
          <w:p w14:paraId="0053AC22" w14:textId="3AFC3568"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109,681</w:t>
            </w:r>
          </w:p>
        </w:tc>
        <w:tc>
          <w:tcPr>
            <w:tcW w:w="1061" w:type="dxa"/>
            <w:tcBorders>
              <w:top w:val="dotted" w:sz="4" w:space="0" w:color="auto"/>
              <w:left w:val="nil"/>
              <w:bottom w:val="dotted" w:sz="4" w:space="0" w:color="auto"/>
              <w:right w:val="dotted" w:sz="4" w:space="0" w:color="auto"/>
            </w:tcBorders>
            <w:shd w:val="clear" w:color="auto" w:fill="auto"/>
            <w:noWrap/>
          </w:tcPr>
          <w:p w14:paraId="24FF4847" w14:textId="3C9AC41B"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72,998</w:t>
            </w:r>
          </w:p>
        </w:tc>
        <w:tc>
          <w:tcPr>
            <w:tcW w:w="800" w:type="dxa"/>
            <w:tcBorders>
              <w:top w:val="dotted" w:sz="4" w:space="0" w:color="auto"/>
              <w:left w:val="nil"/>
              <w:bottom w:val="dotted" w:sz="4" w:space="0" w:color="auto"/>
              <w:right w:val="dotted" w:sz="4" w:space="0" w:color="auto"/>
            </w:tcBorders>
            <w:shd w:val="clear" w:color="auto" w:fill="auto"/>
            <w:noWrap/>
          </w:tcPr>
          <w:p w14:paraId="7084A0E9" w14:textId="0428E1E1"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66,55%</w:t>
            </w:r>
          </w:p>
        </w:tc>
        <w:tc>
          <w:tcPr>
            <w:tcW w:w="801" w:type="dxa"/>
            <w:tcBorders>
              <w:top w:val="dotted" w:sz="4" w:space="0" w:color="auto"/>
              <w:left w:val="nil"/>
              <w:bottom w:val="dotted" w:sz="4" w:space="0" w:color="auto"/>
              <w:right w:val="dotted" w:sz="4" w:space="0" w:color="auto"/>
            </w:tcBorders>
            <w:shd w:val="clear" w:color="auto" w:fill="auto"/>
            <w:noWrap/>
          </w:tcPr>
          <w:p w14:paraId="2B1E000F" w14:textId="31F241AB"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66,55%</w:t>
            </w:r>
          </w:p>
        </w:tc>
        <w:tc>
          <w:tcPr>
            <w:tcW w:w="930" w:type="dxa"/>
            <w:tcBorders>
              <w:top w:val="dotted" w:sz="4" w:space="0" w:color="auto"/>
              <w:left w:val="nil"/>
              <w:bottom w:val="dotted" w:sz="4" w:space="0" w:color="auto"/>
              <w:right w:val="dotted" w:sz="4" w:space="0" w:color="auto"/>
            </w:tcBorders>
            <w:shd w:val="clear" w:color="auto" w:fill="auto"/>
          </w:tcPr>
          <w:p w14:paraId="413AB3BD" w14:textId="69B11E75"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0,810</w:t>
            </w:r>
          </w:p>
        </w:tc>
        <w:tc>
          <w:tcPr>
            <w:tcW w:w="930" w:type="dxa"/>
            <w:tcBorders>
              <w:top w:val="dotted" w:sz="4" w:space="0" w:color="auto"/>
              <w:left w:val="nil"/>
              <w:bottom w:val="dotted" w:sz="4" w:space="0" w:color="auto"/>
              <w:right w:val="dotted" w:sz="4" w:space="0" w:color="auto"/>
            </w:tcBorders>
            <w:shd w:val="clear" w:color="auto" w:fill="auto"/>
          </w:tcPr>
          <w:p w14:paraId="67FB05BB" w14:textId="4AEA6D82"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1,12%</w:t>
            </w:r>
          </w:p>
        </w:tc>
      </w:tr>
      <w:tr w:rsidR="00E97319" w:rsidRPr="00515DE3" w14:paraId="5D54AA8D" w14:textId="77777777" w:rsidTr="00AE11B1">
        <w:trPr>
          <w:trHeight w:val="126"/>
        </w:trPr>
        <w:tc>
          <w:tcPr>
            <w:tcW w:w="3686" w:type="dxa"/>
            <w:tcBorders>
              <w:top w:val="dotted" w:sz="4" w:space="0" w:color="auto"/>
              <w:left w:val="dotted" w:sz="4" w:space="0" w:color="auto"/>
              <w:bottom w:val="dotted" w:sz="4" w:space="0" w:color="auto"/>
              <w:right w:val="dotted" w:sz="4" w:space="0" w:color="auto"/>
            </w:tcBorders>
            <w:shd w:val="clear" w:color="auto" w:fill="auto"/>
          </w:tcPr>
          <w:p w14:paraId="7EA4FBD9" w14:textId="5F8CB9F1" w:rsidR="00E97319" w:rsidRPr="00E97319" w:rsidRDefault="00E97319" w:rsidP="00AE11B1">
            <w:pPr>
              <w:spacing w:after="0" w:line="240" w:lineRule="auto"/>
              <w:rPr>
                <w:rFonts w:ascii="Times New Roman" w:hAnsi="Times New Roman" w:cs="Times New Roman"/>
                <w:color w:val="000000"/>
                <w:sz w:val="20"/>
                <w:szCs w:val="20"/>
              </w:rPr>
            </w:pPr>
            <w:r w:rsidRPr="00E97319">
              <w:rPr>
                <w:rFonts w:ascii="Times New Roman" w:hAnsi="Times New Roman" w:cs="Times New Roman"/>
                <w:color w:val="000000"/>
                <w:sz w:val="20"/>
                <w:szCs w:val="20"/>
              </w:rPr>
              <w:t>- фонд оплаты труда</w:t>
            </w:r>
          </w:p>
        </w:tc>
        <w:tc>
          <w:tcPr>
            <w:tcW w:w="1061" w:type="dxa"/>
            <w:tcBorders>
              <w:top w:val="dotted" w:sz="4" w:space="0" w:color="auto"/>
              <w:left w:val="nil"/>
              <w:bottom w:val="dotted" w:sz="4" w:space="0" w:color="auto"/>
              <w:right w:val="dotted" w:sz="4" w:space="0" w:color="auto"/>
            </w:tcBorders>
            <w:shd w:val="clear" w:color="auto" w:fill="auto"/>
            <w:noWrap/>
          </w:tcPr>
          <w:p w14:paraId="1A5EC07A" w14:textId="7F4B47D7"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80,612</w:t>
            </w:r>
          </w:p>
        </w:tc>
        <w:tc>
          <w:tcPr>
            <w:tcW w:w="1061" w:type="dxa"/>
            <w:tcBorders>
              <w:top w:val="dotted" w:sz="4" w:space="0" w:color="auto"/>
              <w:left w:val="nil"/>
              <w:bottom w:val="dotted" w:sz="4" w:space="0" w:color="auto"/>
              <w:right w:val="dotted" w:sz="4" w:space="0" w:color="auto"/>
            </w:tcBorders>
            <w:shd w:val="clear" w:color="auto" w:fill="auto"/>
            <w:noWrap/>
          </w:tcPr>
          <w:p w14:paraId="400AB98C" w14:textId="061010A6"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х</w:t>
            </w:r>
          </w:p>
        </w:tc>
        <w:tc>
          <w:tcPr>
            <w:tcW w:w="1061" w:type="dxa"/>
            <w:tcBorders>
              <w:top w:val="dotted" w:sz="4" w:space="0" w:color="auto"/>
              <w:left w:val="nil"/>
              <w:bottom w:val="dotted" w:sz="4" w:space="0" w:color="auto"/>
              <w:right w:val="dotted" w:sz="4" w:space="0" w:color="auto"/>
            </w:tcBorders>
            <w:shd w:val="clear" w:color="auto" w:fill="auto"/>
            <w:noWrap/>
          </w:tcPr>
          <w:p w14:paraId="767D16A8" w14:textId="315B686D"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55,786</w:t>
            </w:r>
          </w:p>
        </w:tc>
        <w:tc>
          <w:tcPr>
            <w:tcW w:w="800" w:type="dxa"/>
            <w:tcBorders>
              <w:top w:val="dotted" w:sz="4" w:space="0" w:color="auto"/>
              <w:left w:val="nil"/>
              <w:bottom w:val="dotted" w:sz="4" w:space="0" w:color="auto"/>
              <w:right w:val="dotted" w:sz="4" w:space="0" w:color="auto"/>
            </w:tcBorders>
            <w:shd w:val="clear" w:color="auto" w:fill="auto"/>
            <w:noWrap/>
          </w:tcPr>
          <w:p w14:paraId="37DB3354" w14:textId="1AC1F950"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69,20%</w:t>
            </w:r>
          </w:p>
        </w:tc>
        <w:tc>
          <w:tcPr>
            <w:tcW w:w="801" w:type="dxa"/>
            <w:tcBorders>
              <w:top w:val="dotted" w:sz="4" w:space="0" w:color="auto"/>
              <w:left w:val="nil"/>
              <w:bottom w:val="dotted" w:sz="4" w:space="0" w:color="auto"/>
              <w:right w:val="dotted" w:sz="4" w:space="0" w:color="auto"/>
            </w:tcBorders>
            <w:shd w:val="clear" w:color="auto" w:fill="auto"/>
            <w:noWrap/>
          </w:tcPr>
          <w:p w14:paraId="6F4CE093" w14:textId="1E863221"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 </w:t>
            </w:r>
          </w:p>
        </w:tc>
        <w:tc>
          <w:tcPr>
            <w:tcW w:w="930" w:type="dxa"/>
            <w:tcBorders>
              <w:top w:val="dotted" w:sz="4" w:space="0" w:color="auto"/>
              <w:left w:val="nil"/>
              <w:bottom w:val="dotted" w:sz="4" w:space="0" w:color="auto"/>
              <w:right w:val="dotted" w:sz="4" w:space="0" w:color="auto"/>
            </w:tcBorders>
            <w:shd w:val="clear" w:color="auto" w:fill="auto"/>
          </w:tcPr>
          <w:p w14:paraId="7350570B" w14:textId="1E77E97F"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2,638</w:t>
            </w:r>
          </w:p>
        </w:tc>
        <w:tc>
          <w:tcPr>
            <w:tcW w:w="930" w:type="dxa"/>
            <w:tcBorders>
              <w:top w:val="dotted" w:sz="4" w:space="0" w:color="auto"/>
              <w:left w:val="nil"/>
              <w:bottom w:val="dotted" w:sz="4" w:space="0" w:color="auto"/>
              <w:right w:val="dotted" w:sz="4" w:space="0" w:color="auto"/>
            </w:tcBorders>
            <w:shd w:val="clear" w:color="auto" w:fill="auto"/>
          </w:tcPr>
          <w:p w14:paraId="6C2833B5" w14:textId="79457BBC"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4,96%</w:t>
            </w:r>
          </w:p>
        </w:tc>
      </w:tr>
      <w:tr w:rsidR="00E97319" w:rsidRPr="00515DE3" w14:paraId="3941B82B" w14:textId="77777777" w:rsidTr="00AE11B1">
        <w:trPr>
          <w:trHeight w:val="361"/>
        </w:trPr>
        <w:tc>
          <w:tcPr>
            <w:tcW w:w="3686" w:type="dxa"/>
            <w:tcBorders>
              <w:top w:val="dotted" w:sz="4" w:space="0" w:color="auto"/>
              <w:left w:val="dotted" w:sz="4" w:space="0" w:color="auto"/>
              <w:bottom w:val="dotted" w:sz="4" w:space="0" w:color="auto"/>
              <w:right w:val="dotted" w:sz="4" w:space="0" w:color="auto"/>
            </w:tcBorders>
            <w:shd w:val="clear" w:color="auto" w:fill="auto"/>
          </w:tcPr>
          <w:p w14:paraId="49BBDF20" w14:textId="34C63455" w:rsidR="00E97319" w:rsidRPr="00E97319" w:rsidRDefault="00E97319" w:rsidP="00AE11B1">
            <w:pPr>
              <w:spacing w:after="0" w:line="240" w:lineRule="auto"/>
              <w:rPr>
                <w:rFonts w:ascii="Times New Roman" w:hAnsi="Times New Roman" w:cs="Times New Roman"/>
                <w:color w:val="000000"/>
                <w:sz w:val="20"/>
                <w:szCs w:val="20"/>
              </w:rPr>
            </w:pPr>
            <w:r w:rsidRPr="00E97319">
              <w:rPr>
                <w:rFonts w:ascii="Times New Roman" w:hAnsi="Times New Roman" w:cs="Times New Roman"/>
                <w:color w:val="000000"/>
                <w:sz w:val="20"/>
                <w:szCs w:val="20"/>
              </w:rPr>
              <w:t>- иные выплаты персоналу, за исключением фонда оплаты труда</w:t>
            </w:r>
          </w:p>
        </w:tc>
        <w:tc>
          <w:tcPr>
            <w:tcW w:w="1061" w:type="dxa"/>
            <w:tcBorders>
              <w:top w:val="dotted" w:sz="4" w:space="0" w:color="auto"/>
              <w:left w:val="nil"/>
              <w:bottom w:val="dotted" w:sz="4" w:space="0" w:color="auto"/>
              <w:right w:val="dotted" w:sz="4" w:space="0" w:color="auto"/>
            </w:tcBorders>
            <w:shd w:val="clear" w:color="auto" w:fill="auto"/>
            <w:noWrap/>
          </w:tcPr>
          <w:p w14:paraId="476BA877" w14:textId="44C0D05A"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4,724</w:t>
            </w:r>
          </w:p>
        </w:tc>
        <w:tc>
          <w:tcPr>
            <w:tcW w:w="1061" w:type="dxa"/>
            <w:tcBorders>
              <w:top w:val="dotted" w:sz="4" w:space="0" w:color="auto"/>
              <w:left w:val="nil"/>
              <w:bottom w:val="dotted" w:sz="4" w:space="0" w:color="auto"/>
              <w:right w:val="dotted" w:sz="4" w:space="0" w:color="auto"/>
            </w:tcBorders>
            <w:shd w:val="clear" w:color="auto" w:fill="auto"/>
            <w:noWrap/>
          </w:tcPr>
          <w:p w14:paraId="082AAEE8" w14:textId="3405F60C"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х</w:t>
            </w:r>
          </w:p>
        </w:tc>
        <w:tc>
          <w:tcPr>
            <w:tcW w:w="1061" w:type="dxa"/>
            <w:tcBorders>
              <w:top w:val="dotted" w:sz="4" w:space="0" w:color="auto"/>
              <w:left w:val="nil"/>
              <w:bottom w:val="dotted" w:sz="4" w:space="0" w:color="auto"/>
              <w:right w:val="dotted" w:sz="4" w:space="0" w:color="auto"/>
            </w:tcBorders>
            <w:shd w:val="clear" w:color="auto" w:fill="auto"/>
            <w:noWrap/>
          </w:tcPr>
          <w:p w14:paraId="6884AD4E" w14:textId="63BCECAB"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1,283</w:t>
            </w:r>
          </w:p>
        </w:tc>
        <w:tc>
          <w:tcPr>
            <w:tcW w:w="800" w:type="dxa"/>
            <w:tcBorders>
              <w:top w:val="dotted" w:sz="4" w:space="0" w:color="auto"/>
              <w:left w:val="nil"/>
              <w:bottom w:val="dotted" w:sz="4" w:space="0" w:color="auto"/>
              <w:right w:val="dotted" w:sz="4" w:space="0" w:color="auto"/>
            </w:tcBorders>
            <w:shd w:val="clear" w:color="auto" w:fill="auto"/>
            <w:noWrap/>
          </w:tcPr>
          <w:p w14:paraId="44F97DED" w14:textId="61D052CE"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27,16%</w:t>
            </w:r>
          </w:p>
        </w:tc>
        <w:tc>
          <w:tcPr>
            <w:tcW w:w="801" w:type="dxa"/>
            <w:tcBorders>
              <w:top w:val="dotted" w:sz="4" w:space="0" w:color="auto"/>
              <w:left w:val="nil"/>
              <w:bottom w:val="dotted" w:sz="4" w:space="0" w:color="auto"/>
              <w:right w:val="dotted" w:sz="4" w:space="0" w:color="auto"/>
            </w:tcBorders>
            <w:shd w:val="clear" w:color="auto" w:fill="auto"/>
            <w:noWrap/>
          </w:tcPr>
          <w:p w14:paraId="3260B8DA" w14:textId="10059E40"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 </w:t>
            </w:r>
          </w:p>
        </w:tc>
        <w:tc>
          <w:tcPr>
            <w:tcW w:w="930" w:type="dxa"/>
            <w:tcBorders>
              <w:top w:val="dotted" w:sz="4" w:space="0" w:color="auto"/>
              <w:left w:val="nil"/>
              <w:bottom w:val="dotted" w:sz="4" w:space="0" w:color="auto"/>
              <w:right w:val="dotted" w:sz="4" w:space="0" w:color="auto"/>
            </w:tcBorders>
            <w:shd w:val="clear" w:color="auto" w:fill="auto"/>
          </w:tcPr>
          <w:p w14:paraId="43A04F2C" w14:textId="5B560D90"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2,485</w:t>
            </w:r>
          </w:p>
        </w:tc>
        <w:tc>
          <w:tcPr>
            <w:tcW w:w="930" w:type="dxa"/>
            <w:tcBorders>
              <w:top w:val="dotted" w:sz="4" w:space="0" w:color="auto"/>
              <w:left w:val="nil"/>
              <w:bottom w:val="dotted" w:sz="4" w:space="0" w:color="auto"/>
              <w:right w:val="dotted" w:sz="4" w:space="0" w:color="auto"/>
            </w:tcBorders>
            <w:shd w:val="clear" w:color="auto" w:fill="auto"/>
          </w:tcPr>
          <w:p w14:paraId="780A2BDD" w14:textId="056AC553"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65,95%</w:t>
            </w:r>
          </w:p>
        </w:tc>
      </w:tr>
      <w:tr w:rsidR="00E97319" w:rsidRPr="00515DE3" w14:paraId="1489FC5C" w14:textId="77777777" w:rsidTr="00AE11B1">
        <w:trPr>
          <w:trHeight w:val="126"/>
        </w:trPr>
        <w:tc>
          <w:tcPr>
            <w:tcW w:w="3686" w:type="dxa"/>
            <w:tcBorders>
              <w:top w:val="dotted" w:sz="4" w:space="0" w:color="auto"/>
              <w:left w:val="dotted" w:sz="4" w:space="0" w:color="auto"/>
              <w:bottom w:val="dotted" w:sz="4" w:space="0" w:color="auto"/>
              <w:right w:val="dotted" w:sz="4" w:space="0" w:color="auto"/>
            </w:tcBorders>
            <w:shd w:val="clear" w:color="auto" w:fill="auto"/>
          </w:tcPr>
          <w:p w14:paraId="50E35CF5" w14:textId="32D27C4B" w:rsidR="00E97319" w:rsidRPr="00E97319" w:rsidRDefault="00E97319" w:rsidP="00AE11B1">
            <w:pPr>
              <w:spacing w:after="0" w:line="240" w:lineRule="auto"/>
              <w:rPr>
                <w:rFonts w:ascii="Times New Roman" w:hAnsi="Times New Roman" w:cs="Times New Roman"/>
                <w:color w:val="000000"/>
                <w:sz w:val="20"/>
                <w:szCs w:val="20"/>
              </w:rPr>
            </w:pPr>
            <w:r w:rsidRPr="00E97319">
              <w:rPr>
                <w:rFonts w:ascii="Times New Roman" w:hAnsi="Times New Roman" w:cs="Times New Roman"/>
                <w:color w:val="000000"/>
                <w:sz w:val="20"/>
                <w:szCs w:val="20"/>
              </w:rPr>
              <w:t>- взносы по обязательному социальному страхованию на выплаты по оплате труда и иные выплаты</w:t>
            </w:r>
          </w:p>
        </w:tc>
        <w:tc>
          <w:tcPr>
            <w:tcW w:w="1061" w:type="dxa"/>
            <w:tcBorders>
              <w:top w:val="dotted" w:sz="4" w:space="0" w:color="auto"/>
              <w:left w:val="nil"/>
              <w:bottom w:val="dotted" w:sz="4" w:space="0" w:color="auto"/>
              <w:right w:val="dotted" w:sz="4" w:space="0" w:color="auto"/>
            </w:tcBorders>
            <w:shd w:val="clear" w:color="auto" w:fill="auto"/>
            <w:noWrap/>
          </w:tcPr>
          <w:p w14:paraId="3D71FAAC" w14:textId="57BD30BA"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24,345</w:t>
            </w:r>
          </w:p>
        </w:tc>
        <w:tc>
          <w:tcPr>
            <w:tcW w:w="1061" w:type="dxa"/>
            <w:tcBorders>
              <w:top w:val="dotted" w:sz="4" w:space="0" w:color="auto"/>
              <w:left w:val="nil"/>
              <w:bottom w:val="dotted" w:sz="4" w:space="0" w:color="auto"/>
              <w:right w:val="dotted" w:sz="4" w:space="0" w:color="auto"/>
            </w:tcBorders>
            <w:shd w:val="clear" w:color="auto" w:fill="auto"/>
            <w:noWrap/>
          </w:tcPr>
          <w:p w14:paraId="58AA5FE4" w14:textId="100328BE"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х</w:t>
            </w:r>
          </w:p>
        </w:tc>
        <w:tc>
          <w:tcPr>
            <w:tcW w:w="1061" w:type="dxa"/>
            <w:tcBorders>
              <w:top w:val="dotted" w:sz="4" w:space="0" w:color="auto"/>
              <w:left w:val="nil"/>
              <w:bottom w:val="dotted" w:sz="4" w:space="0" w:color="auto"/>
              <w:right w:val="dotted" w:sz="4" w:space="0" w:color="auto"/>
            </w:tcBorders>
            <w:shd w:val="clear" w:color="auto" w:fill="auto"/>
            <w:noWrap/>
          </w:tcPr>
          <w:p w14:paraId="1B2D8BA4" w14:textId="643EAAFB"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15,929</w:t>
            </w:r>
          </w:p>
        </w:tc>
        <w:tc>
          <w:tcPr>
            <w:tcW w:w="800" w:type="dxa"/>
            <w:tcBorders>
              <w:top w:val="dotted" w:sz="4" w:space="0" w:color="auto"/>
              <w:left w:val="nil"/>
              <w:bottom w:val="dotted" w:sz="4" w:space="0" w:color="auto"/>
              <w:right w:val="dotted" w:sz="4" w:space="0" w:color="auto"/>
            </w:tcBorders>
            <w:shd w:val="clear" w:color="auto" w:fill="auto"/>
            <w:noWrap/>
          </w:tcPr>
          <w:p w14:paraId="3D52D5F0" w14:textId="53325498"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65,43%</w:t>
            </w:r>
          </w:p>
        </w:tc>
        <w:tc>
          <w:tcPr>
            <w:tcW w:w="801" w:type="dxa"/>
            <w:tcBorders>
              <w:top w:val="dotted" w:sz="4" w:space="0" w:color="auto"/>
              <w:left w:val="nil"/>
              <w:bottom w:val="dotted" w:sz="4" w:space="0" w:color="auto"/>
              <w:right w:val="dotted" w:sz="4" w:space="0" w:color="auto"/>
            </w:tcBorders>
            <w:shd w:val="clear" w:color="auto" w:fill="auto"/>
            <w:noWrap/>
          </w:tcPr>
          <w:p w14:paraId="2DE63D58" w14:textId="4CE43D42"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 </w:t>
            </w:r>
          </w:p>
        </w:tc>
        <w:tc>
          <w:tcPr>
            <w:tcW w:w="930" w:type="dxa"/>
            <w:tcBorders>
              <w:top w:val="dotted" w:sz="4" w:space="0" w:color="auto"/>
              <w:left w:val="nil"/>
              <w:bottom w:val="dotted" w:sz="4" w:space="0" w:color="auto"/>
              <w:right w:val="dotted" w:sz="4" w:space="0" w:color="auto"/>
            </w:tcBorders>
            <w:shd w:val="clear" w:color="auto" w:fill="auto"/>
          </w:tcPr>
          <w:p w14:paraId="74CC14AF" w14:textId="6C20B85F"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0,657</w:t>
            </w:r>
          </w:p>
        </w:tc>
        <w:tc>
          <w:tcPr>
            <w:tcW w:w="930" w:type="dxa"/>
            <w:tcBorders>
              <w:top w:val="dotted" w:sz="4" w:space="0" w:color="auto"/>
              <w:left w:val="nil"/>
              <w:bottom w:val="dotted" w:sz="4" w:space="0" w:color="auto"/>
              <w:right w:val="dotted" w:sz="4" w:space="0" w:color="auto"/>
            </w:tcBorders>
            <w:shd w:val="clear" w:color="auto" w:fill="auto"/>
          </w:tcPr>
          <w:p w14:paraId="544274DC" w14:textId="3E4E0FB2"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4,30%</w:t>
            </w:r>
          </w:p>
        </w:tc>
      </w:tr>
      <w:tr w:rsidR="00E97319" w:rsidRPr="00515DE3" w14:paraId="18838370" w14:textId="2417CE12" w:rsidTr="00AE11B1">
        <w:trPr>
          <w:trHeight w:val="171"/>
        </w:trPr>
        <w:tc>
          <w:tcPr>
            <w:tcW w:w="3686" w:type="dxa"/>
            <w:tcBorders>
              <w:top w:val="dotted" w:sz="4" w:space="0" w:color="auto"/>
              <w:left w:val="dotted" w:sz="4" w:space="0" w:color="auto"/>
              <w:bottom w:val="dotted" w:sz="4" w:space="0" w:color="auto"/>
              <w:right w:val="dotted" w:sz="4" w:space="0" w:color="auto"/>
            </w:tcBorders>
            <w:shd w:val="clear" w:color="auto" w:fill="auto"/>
          </w:tcPr>
          <w:p w14:paraId="68A37811" w14:textId="54BF6F0C" w:rsidR="00E97319" w:rsidRPr="00E97319" w:rsidRDefault="00E97319" w:rsidP="00AE11B1">
            <w:pPr>
              <w:pStyle w:val="a3"/>
              <w:numPr>
                <w:ilvl w:val="0"/>
                <w:numId w:val="29"/>
              </w:numPr>
              <w:tabs>
                <w:tab w:val="left" w:pos="205"/>
              </w:tabs>
              <w:spacing w:after="0" w:line="240" w:lineRule="auto"/>
              <w:ind w:left="0" w:firstLine="0"/>
              <w:rPr>
                <w:rFonts w:ascii="Times New Roman" w:eastAsia="Times New Roman" w:hAnsi="Times New Roman" w:cs="Times New Roman"/>
                <w:color w:val="000000"/>
                <w:sz w:val="20"/>
                <w:szCs w:val="20"/>
                <w:lang w:eastAsia="ru-RU"/>
              </w:rPr>
            </w:pPr>
            <w:r w:rsidRPr="00E97319">
              <w:rPr>
                <w:rFonts w:ascii="Times New Roman" w:hAnsi="Times New Roman" w:cs="Times New Roman"/>
                <w:color w:val="000000"/>
                <w:sz w:val="20"/>
                <w:szCs w:val="20"/>
              </w:rPr>
              <w:t xml:space="preserve">Закупка товаров, работ и услуг </w:t>
            </w:r>
          </w:p>
        </w:tc>
        <w:tc>
          <w:tcPr>
            <w:tcW w:w="1061" w:type="dxa"/>
            <w:tcBorders>
              <w:top w:val="dotted" w:sz="4" w:space="0" w:color="auto"/>
              <w:left w:val="nil"/>
              <w:bottom w:val="dotted" w:sz="4" w:space="0" w:color="auto"/>
              <w:right w:val="dotted" w:sz="4" w:space="0" w:color="auto"/>
            </w:tcBorders>
            <w:shd w:val="clear" w:color="auto" w:fill="auto"/>
            <w:noWrap/>
          </w:tcPr>
          <w:p w14:paraId="2BBB95DF" w14:textId="0C360858"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19,140</w:t>
            </w:r>
          </w:p>
        </w:tc>
        <w:tc>
          <w:tcPr>
            <w:tcW w:w="1061" w:type="dxa"/>
            <w:tcBorders>
              <w:top w:val="dotted" w:sz="4" w:space="0" w:color="auto"/>
              <w:left w:val="nil"/>
              <w:bottom w:val="dotted" w:sz="4" w:space="0" w:color="auto"/>
              <w:right w:val="dotted" w:sz="4" w:space="0" w:color="auto"/>
            </w:tcBorders>
            <w:shd w:val="clear" w:color="auto" w:fill="auto"/>
            <w:noWrap/>
          </w:tcPr>
          <w:p w14:paraId="56714688" w14:textId="3FD60BB4"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19,140</w:t>
            </w:r>
          </w:p>
        </w:tc>
        <w:tc>
          <w:tcPr>
            <w:tcW w:w="1061" w:type="dxa"/>
            <w:tcBorders>
              <w:top w:val="dotted" w:sz="4" w:space="0" w:color="auto"/>
              <w:left w:val="nil"/>
              <w:bottom w:val="dotted" w:sz="4" w:space="0" w:color="auto"/>
              <w:right w:val="dotted" w:sz="4" w:space="0" w:color="auto"/>
            </w:tcBorders>
            <w:shd w:val="clear" w:color="auto" w:fill="auto"/>
            <w:noWrap/>
          </w:tcPr>
          <w:p w14:paraId="52ABA3ED" w14:textId="3C7A2E31"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12,208</w:t>
            </w:r>
          </w:p>
        </w:tc>
        <w:tc>
          <w:tcPr>
            <w:tcW w:w="800" w:type="dxa"/>
            <w:tcBorders>
              <w:top w:val="dotted" w:sz="4" w:space="0" w:color="auto"/>
              <w:left w:val="nil"/>
              <w:bottom w:val="dotted" w:sz="4" w:space="0" w:color="auto"/>
              <w:right w:val="dotted" w:sz="4" w:space="0" w:color="auto"/>
            </w:tcBorders>
            <w:shd w:val="clear" w:color="auto" w:fill="auto"/>
            <w:noWrap/>
          </w:tcPr>
          <w:p w14:paraId="1DBC90BE" w14:textId="721B5674"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63,78%</w:t>
            </w:r>
          </w:p>
        </w:tc>
        <w:tc>
          <w:tcPr>
            <w:tcW w:w="801" w:type="dxa"/>
            <w:tcBorders>
              <w:top w:val="dotted" w:sz="4" w:space="0" w:color="auto"/>
              <w:left w:val="nil"/>
              <w:bottom w:val="dotted" w:sz="4" w:space="0" w:color="auto"/>
              <w:right w:val="dotted" w:sz="4" w:space="0" w:color="auto"/>
            </w:tcBorders>
            <w:shd w:val="clear" w:color="auto" w:fill="auto"/>
            <w:noWrap/>
          </w:tcPr>
          <w:p w14:paraId="66099419" w14:textId="6878D825"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63,78%</w:t>
            </w:r>
          </w:p>
        </w:tc>
        <w:tc>
          <w:tcPr>
            <w:tcW w:w="930" w:type="dxa"/>
            <w:tcBorders>
              <w:top w:val="dotted" w:sz="4" w:space="0" w:color="auto"/>
              <w:left w:val="nil"/>
              <w:bottom w:val="dotted" w:sz="4" w:space="0" w:color="auto"/>
              <w:right w:val="dotted" w:sz="4" w:space="0" w:color="auto"/>
            </w:tcBorders>
            <w:shd w:val="clear" w:color="auto" w:fill="auto"/>
          </w:tcPr>
          <w:p w14:paraId="2CF7C869" w14:textId="118934E3"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sidRPr="00AE11B1">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0,444</w:t>
            </w:r>
          </w:p>
        </w:tc>
        <w:tc>
          <w:tcPr>
            <w:tcW w:w="930" w:type="dxa"/>
            <w:tcBorders>
              <w:top w:val="dotted" w:sz="4" w:space="0" w:color="auto"/>
              <w:left w:val="nil"/>
              <w:bottom w:val="dotted" w:sz="4" w:space="0" w:color="auto"/>
              <w:right w:val="dotted" w:sz="4" w:space="0" w:color="auto"/>
            </w:tcBorders>
            <w:shd w:val="clear" w:color="auto" w:fill="auto"/>
          </w:tcPr>
          <w:p w14:paraId="40495B09" w14:textId="12EC73C5"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sidRPr="00AE11B1">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3,77%</w:t>
            </w:r>
          </w:p>
        </w:tc>
      </w:tr>
      <w:tr w:rsidR="00E97319" w:rsidRPr="00515DE3" w14:paraId="76CA56EB" w14:textId="0D53A7FA" w:rsidTr="00AE11B1">
        <w:trPr>
          <w:trHeight w:val="510"/>
        </w:trPr>
        <w:tc>
          <w:tcPr>
            <w:tcW w:w="3686" w:type="dxa"/>
            <w:tcBorders>
              <w:top w:val="dotted" w:sz="4" w:space="0" w:color="auto"/>
              <w:left w:val="dotted" w:sz="4" w:space="0" w:color="auto"/>
              <w:bottom w:val="dotted" w:sz="4" w:space="0" w:color="auto"/>
              <w:right w:val="dotted" w:sz="4" w:space="0" w:color="auto"/>
            </w:tcBorders>
            <w:shd w:val="clear" w:color="auto" w:fill="auto"/>
          </w:tcPr>
          <w:p w14:paraId="64C3B7AF" w14:textId="1F01CF85" w:rsidR="00E97319" w:rsidRPr="00E97319" w:rsidRDefault="00E97319" w:rsidP="00AE11B1">
            <w:pPr>
              <w:pStyle w:val="a3"/>
              <w:numPr>
                <w:ilvl w:val="0"/>
                <w:numId w:val="29"/>
              </w:numPr>
              <w:tabs>
                <w:tab w:val="left" w:pos="189"/>
              </w:tabs>
              <w:spacing w:after="0" w:line="240" w:lineRule="auto"/>
              <w:ind w:left="0" w:firstLine="0"/>
              <w:rPr>
                <w:rFonts w:ascii="Times New Roman" w:eastAsia="Times New Roman" w:hAnsi="Times New Roman" w:cs="Times New Roman"/>
                <w:color w:val="000000"/>
                <w:sz w:val="20"/>
                <w:szCs w:val="20"/>
                <w:lang w:eastAsia="ru-RU"/>
              </w:rPr>
            </w:pPr>
            <w:r w:rsidRPr="00E97319">
              <w:rPr>
                <w:rFonts w:ascii="Times New Roman" w:hAnsi="Times New Roman" w:cs="Times New Roman"/>
                <w:color w:val="000000"/>
                <w:sz w:val="20"/>
                <w:szCs w:val="20"/>
              </w:rPr>
              <w:t>Иные бюджетные ассигнования, в том числе:</w:t>
            </w:r>
          </w:p>
        </w:tc>
        <w:tc>
          <w:tcPr>
            <w:tcW w:w="1061" w:type="dxa"/>
            <w:tcBorders>
              <w:top w:val="dotted" w:sz="4" w:space="0" w:color="auto"/>
              <w:left w:val="nil"/>
              <w:bottom w:val="dotted" w:sz="4" w:space="0" w:color="auto"/>
              <w:right w:val="dotted" w:sz="4" w:space="0" w:color="auto"/>
            </w:tcBorders>
            <w:shd w:val="clear" w:color="auto" w:fill="auto"/>
            <w:noWrap/>
          </w:tcPr>
          <w:p w14:paraId="7BE5E16D" w14:textId="068B8D6C"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0,166</w:t>
            </w:r>
          </w:p>
        </w:tc>
        <w:tc>
          <w:tcPr>
            <w:tcW w:w="1061" w:type="dxa"/>
            <w:tcBorders>
              <w:top w:val="dotted" w:sz="4" w:space="0" w:color="auto"/>
              <w:left w:val="nil"/>
              <w:bottom w:val="dotted" w:sz="4" w:space="0" w:color="auto"/>
              <w:right w:val="dotted" w:sz="4" w:space="0" w:color="auto"/>
            </w:tcBorders>
            <w:shd w:val="clear" w:color="auto" w:fill="auto"/>
            <w:noWrap/>
          </w:tcPr>
          <w:p w14:paraId="3D06004B" w14:textId="1EA5C6B8"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0,166</w:t>
            </w:r>
          </w:p>
        </w:tc>
        <w:tc>
          <w:tcPr>
            <w:tcW w:w="1061" w:type="dxa"/>
            <w:tcBorders>
              <w:top w:val="dotted" w:sz="4" w:space="0" w:color="auto"/>
              <w:left w:val="nil"/>
              <w:bottom w:val="dotted" w:sz="4" w:space="0" w:color="auto"/>
              <w:right w:val="dotted" w:sz="4" w:space="0" w:color="auto"/>
            </w:tcBorders>
            <w:shd w:val="clear" w:color="auto" w:fill="auto"/>
            <w:noWrap/>
          </w:tcPr>
          <w:p w14:paraId="2A461417" w14:textId="2274A871"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0,106</w:t>
            </w:r>
          </w:p>
        </w:tc>
        <w:tc>
          <w:tcPr>
            <w:tcW w:w="800" w:type="dxa"/>
            <w:tcBorders>
              <w:top w:val="dotted" w:sz="4" w:space="0" w:color="auto"/>
              <w:left w:val="nil"/>
              <w:bottom w:val="dotted" w:sz="4" w:space="0" w:color="auto"/>
              <w:right w:val="dotted" w:sz="4" w:space="0" w:color="auto"/>
            </w:tcBorders>
            <w:shd w:val="clear" w:color="auto" w:fill="auto"/>
            <w:noWrap/>
          </w:tcPr>
          <w:p w14:paraId="5D7D7DD6" w14:textId="658D154B"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63,86%</w:t>
            </w:r>
          </w:p>
        </w:tc>
        <w:tc>
          <w:tcPr>
            <w:tcW w:w="801" w:type="dxa"/>
            <w:tcBorders>
              <w:top w:val="dotted" w:sz="4" w:space="0" w:color="auto"/>
              <w:left w:val="nil"/>
              <w:bottom w:val="dotted" w:sz="4" w:space="0" w:color="auto"/>
              <w:right w:val="dotted" w:sz="4" w:space="0" w:color="auto"/>
            </w:tcBorders>
            <w:shd w:val="clear" w:color="auto" w:fill="auto"/>
            <w:noWrap/>
          </w:tcPr>
          <w:p w14:paraId="32515F86" w14:textId="1735E202"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63,86%</w:t>
            </w:r>
          </w:p>
        </w:tc>
        <w:tc>
          <w:tcPr>
            <w:tcW w:w="930" w:type="dxa"/>
            <w:tcBorders>
              <w:top w:val="dotted" w:sz="4" w:space="0" w:color="auto"/>
              <w:left w:val="nil"/>
              <w:bottom w:val="dotted" w:sz="4" w:space="0" w:color="auto"/>
              <w:right w:val="dotted" w:sz="4" w:space="0" w:color="auto"/>
            </w:tcBorders>
            <w:shd w:val="clear" w:color="auto" w:fill="auto"/>
          </w:tcPr>
          <w:p w14:paraId="76424DAA" w14:textId="73691E87"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0,005</w:t>
            </w:r>
          </w:p>
        </w:tc>
        <w:tc>
          <w:tcPr>
            <w:tcW w:w="930" w:type="dxa"/>
            <w:tcBorders>
              <w:top w:val="dotted" w:sz="4" w:space="0" w:color="auto"/>
              <w:left w:val="nil"/>
              <w:bottom w:val="dotted" w:sz="4" w:space="0" w:color="auto"/>
              <w:right w:val="dotted" w:sz="4" w:space="0" w:color="auto"/>
            </w:tcBorders>
            <w:shd w:val="clear" w:color="auto" w:fill="auto"/>
          </w:tcPr>
          <w:p w14:paraId="5D5FE494" w14:textId="7DCD5452"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4,50%</w:t>
            </w:r>
          </w:p>
        </w:tc>
      </w:tr>
      <w:tr w:rsidR="00E97319" w:rsidRPr="00515DE3" w14:paraId="6D54628D" w14:textId="42D0FBE6" w:rsidTr="00AE11B1">
        <w:trPr>
          <w:trHeight w:val="75"/>
        </w:trPr>
        <w:tc>
          <w:tcPr>
            <w:tcW w:w="3686" w:type="dxa"/>
            <w:tcBorders>
              <w:top w:val="dotted" w:sz="4" w:space="0" w:color="auto"/>
              <w:left w:val="dotted" w:sz="4" w:space="0" w:color="auto"/>
              <w:bottom w:val="dotted" w:sz="4" w:space="0" w:color="auto"/>
              <w:right w:val="dotted" w:sz="4" w:space="0" w:color="auto"/>
            </w:tcBorders>
            <w:shd w:val="clear" w:color="auto" w:fill="auto"/>
          </w:tcPr>
          <w:p w14:paraId="6B6D3897" w14:textId="57DDAD3A" w:rsidR="00E97319" w:rsidRPr="00E97319" w:rsidRDefault="00E97319" w:rsidP="00AE11B1">
            <w:pPr>
              <w:spacing w:after="0" w:line="240" w:lineRule="auto"/>
              <w:rPr>
                <w:rFonts w:ascii="Times New Roman" w:eastAsia="Times New Roman" w:hAnsi="Times New Roman" w:cs="Times New Roman"/>
                <w:color w:val="000000"/>
                <w:sz w:val="20"/>
                <w:szCs w:val="20"/>
                <w:lang w:eastAsia="ru-RU"/>
              </w:rPr>
            </w:pPr>
            <w:r w:rsidRPr="00E97319">
              <w:rPr>
                <w:rFonts w:ascii="Times New Roman" w:hAnsi="Times New Roman" w:cs="Times New Roman"/>
                <w:color w:val="000000"/>
                <w:sz w:val="20"/>
                <w:szCs w:val="20"/>
              </w:rPr>
              <w:t>- исполнение судебных актов</w:t>
            </w:r>
          </w:p>
        </w:tc>
        <w:tc>
          <w:tcPr>
            <w:tcW w:w="1061" w:type="dxa"/>
            <w:tcBorders>
              <w:top w:val="dotted" w:sz="4" w:space="0" w:color="auto"/>
              <w:left w:val="nil"/>
              <w:bottom w:val="dotted" w:sz="4" w:space="0" w:color="auto"/>
              <w:right w:val="dotted" w:sz="4" w:space="0" w:color="auto"/>
            </w:tcBorders>
            <w:shd w:val="clear" w:color="auto" w:fill="auto"/>
            <w:noWrap/>
          </w:tcPr>
          <w:p w14:paraId="4B755AE6" w14:textId="5C16E0E5"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0,083</w:t>
            </w:r>
          </w:p>
        </w:tc>
        <w:tc>
          <w:tcPr>
            <w:tcW w:w="1061" w:type="dxa"/>
            <w:tcBorders>
              <w:top w:val="dotted" w:sz="4" w:space="0" w:color="auto"/>
              <w:left w:val="nil"/>
              <w:bottom w:val="dotted" w:sz="4" w:space="0" w:color="auto"/>
              <w:right w:val="dotted" w:sz="4" w:space="0" w:color="auto"/>
            </w:tcBorders>
            <w:shd w:val="clear" w:color="auto" w:fill="auto"/>
            <w:noWrap/>
          </w:tcPr>
          <w:p w14:paraId="702D0830" w14:textId="4E7531BB"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0,083</w:t>
            </w:r>
          </w:p>
        </w:tc>
        <w:tc>
          <w:tcPr>
            <w:tcW w:w="1061" w:type="dxa"/>
            <w:tcBorders>
              <w:top w:val="dotted" w:sz="4" w:space="0" w:color="auto"/>
              <w:left w:val="nil"/>
              <w:bottom w:val="dotted" w:sz="4" w:space="0" w:color="auto"/>
              <w:right w:val="dotted" w:sz="4" w:space="0" w:color="auto"/>
            </w:tcBorders>
            <w:shd w:val="clear" w:color="auto" w:fill="auto"/>
            <w:noWrap/>
          </w:tcPr>
          <w:p w14:paraId="0AA00317" w14:textId="393F6EBD"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0,080</w:t>
            </w:r>
          </w:p>
        </w:tc>
        <w:tc>
          <w:tcPr>
            <w:tcW w:w="800" w:type="dxa"/>
            <w:tcBorders>
              <w:top w:val="dotted" w:sz="4" w:space="0" w:color="auto"/>
              <w:left w:val="nil"/>
              <w:bottom w:val="dotted" w:sz="4" w:space="0" w:color="auto"/>
              <w:right w:val="dotted" w:sz="4" w:space="0" w:color="auto"/>
            </w:tcBorders>
            <w:shd w:val="clear" w:color="auto" w:fill="auto"/>
            <w:noWrap/>
          </w:tcPr>
          <w:p w14:paraId="37A34154" w14:textId="6E6CA7F6"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96,39%</w:t>
            </w:r>
          </w:p>
        </w:tc>
        <w:tc>
          <w:tcPr>
            <w:tcW w:w="801" w:type="dxa"/>
            <w:tcBorders>
              <w:top w:val="dotted" w:sz="4" w:space="0" w:color="auto"/>
              <w:left w:val="nil"/>
              <w:bottom w:val="dotted" w:sz="4" w:space="0" w:color="auto"/>
              <w:right w:val="dotted" w:sz="4" w:space="0" w:color="auto"/>
            </w:tcBorders>
            <w:shd w:val="clear" w:color="auto" w:fill="auto"/>
            <w:noWrap/>
          </w:tcPr>
          <w:p w14:paraId="0D0E014B" w14:textId="65018DB8"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96,39%</w:t>
            </w:r>
          </w:p>
        </w:tc>
        <w:tc>
          <w:tcPr>
            <w:tcW w:w="930" w:type="dxa"/>
            <w:tcBorders>
              <w:top w:val="dotted" w:sz="4" w:space="0" w:color="auto"/>
              <w:left w:val="nil"/>
              <w:bottom w:val="dotted" w:sz="4" w:space="0" w:color="auto"/>
              <w:right w:val="dotted" w:sz="4" w:space="0" w:color="auto"/>
            </w:tcBorders>
            <w:shd w:val="clear" w:color="auto" w:fill="auto"/>
          </w:tcPr>
          <w:p w14:paraId="6E793425" w14:textId="3F81636E"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0,003</w:t>
            </w:r>
          </w:p>
        </w:tc>
        <w:tc>
          <w:tcPr>
            <w:tcW w:w="930" w:type="dxa"/>
            <w:tcBorders>
              <w:top w:val="dotted" w:sz="4" w:space="0" w:color="auto"/>
              <w:left w:val="nil"/>
              <w:bottom w:val="dotted" w:sz="4" w:space="0" w:color="auto"/>
              <w:right w:val="dotted" w:sz="4" w:space="0" w:color="auto"/>
            </w:tcBorders>
            <w:shd w:val="clear" w:color="auto" w:fill="auto"/>
          </w:tcPr>
          <w:p w14:paraId="665C833D" w14:textId="0D5BDA74"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3,61%</w:t>
            </w:r>
          </w:p>
        </w:tc>
      </w:tr>
      <w:tr w:rsidR="00E97319" w:rsidRPr="00515DE3" w14:paraId="4DDA9A40" w14:textId="0623AF74" w:rsidTr="00AE11B1">
        <w:trPr>
          <w:trHeight w:val="178"/>
        </w:trPr>
        <w:tc>
          <w:tcPr>
            <w:tcW w:w="3686" w:type="dxa"/>
            <w:tcBorders>
              <w:top w:val="dotted" w:sz="4" w:space="0" w:color="auto"/>
              <w:left w:val="dotted" w:sz="4" w:space="0" w:color="auto"/>
              <w:bottom w:val="dotted" w:sz="4" w:space="0" w:color="auto"/>
              <w:right w:val="dotted" w:sz="4" w:space="0" w:color="auto"/>
            </w:tcBorders>
            <w:shd w:val="clear" w:color="auto" w:fill="auto"/>
          </w:tcPr>
          <w:p w14:paraId="006D6F53" w14:textId="6120DC45" w:rsidR="00E97319" w:rsidRPr="00E97319" w:rsidRDefault="00E97319" w:rsidP="00AE11B1">
            <w:pPr>
              <w:spacing w:after="0" w:line="240" w:lineRule="auto"/>
              <w:rPr>
                <w:rFonts w:ascii="Times New Roman" w:eastAsia="Times New Roman" w:hAnsi="Times New Roman" w:cs="Times New Roman"/>
                <w:color w:val="000000"/>
                <w:sz w:val="20"/>
                <w:szCs w:val="20"/>
                <w:lang w:eastAsia="ru-RU"/>
              </w:rPr>
            </w:pPr>
            <w:r w:rsidRPr="00E97319">
              <w:rPr>
                <w:rFonts w:ascii="Times New Roman" w:hAnsi="Times New Roman" w:cs="Times New Roman"/>
                <w:color w:val="000000"/>
                <w:sz w:val="20"/>
                <w:szCs w:val="20"/>
              </w:rPr>
              <w:t>- уплата налогов, сборов и иных платежей, из них:</w:t>
            </w:r>
          </w:p>
        </w:tc>
        <w:tc>
          <w:tcPr>
            <w:tcW w:w="1061" w:type="dxa"/>
            <w:tcBorders>
              <w:top w:val="dotted" w:sz="4" w:space="0" w:color="auto"/>
              <w:left w:val="nil"/>
              <w:bottom w:val="dotted" w:sz="4" w:space="0" w:color="auto"/>
              <w:right w:val="dotted" w:sz="4" w:space="0" w:color="auto"/>
            </w:tcBorders>
            <w:shd w:val="clear" w:color="auto" w:fill="auto"/>
            <w:noWrap/>
          </w:tcPr>
          <w:p w14:paraId="59559FED" w14:textId="43AB4A14"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0,083</w:t>
            </w:r>
          </w:p>
        </w:tc>
        <w:tc>
          <w:tcPr>
            <w:tcW w:w="1061" w:type="dxa"/>
            <w:tcBorders>
              <w:top w:val="dotted" w:sz="4" w:space="0" w:color="auto"/>
              <w:left w:val="nil"/>
              <w:bottom w:val="dotted" w:sz="4" w:space="0" w:color="auto"/>
              <w:right w:val="dotted" w:sz="4" w:space="0" w:color="auto"/>
            </w:tcBorders>
            <w:shd w:val="clear" w:color="auto" w:fill="auto"/>
            <w:noWrap/>
          </w:tcPr>
          <w:p w14:paraId="44E525BB" w14:textId="1935D4D1"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0,083</w:t>
            </w:r>
          </w:p>
        </w:tc>
        <w:tc>
          <w:tcPr>
            <w:tcW w:w="1061" w:type="dxa"/>
            <w:tcBorders>
              <w:top w:val="dotted" w:sz="4" w:space="0" w:color="auto"/>
              <w:left w:val="nil"/>
              <w:bottom w:val="dotted" w:sz="4" w:space="0" w:color="auto"/>
              <w:right w:val="dotted" w:sz="4" w:space="0" w:color="auto"/>
            </w:tcBorders>
            <w:shd w:val="clear" w:color="auto" w:fill="auto"/>
            <w:noWrap/>
          </w:tcPr>
          <w:p w14:paraId="25E56096" w14:textId="3985503C"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0,026</w:t>
            </w:r>
          </w:p>
        </w:tc>
        <w:tc>
          <w:tcPr>
            <w:tcW w:w="800" w:type="dxa"/>
            <w:tcBorders>
              <w:top w:val="dotted" w:sz="4" w:space="0" w:color="auto"/>
              <w:left w:val="nil"/>
              <w:bottom w:val="dotted" w:sz="4" w:space="0" w:color="auto"/>
              <w:right w:val="dotted" w:sz="4" w:space="0" w:color="auto"/>
            </w:tcBorders>
            <w:shd w:val="clear" w:color="auto" w:fill="auto"/>
            <w:noWrap/>
          </w:tcPr>
          <w:p w14:paraId="6BB71250" w14:textId="74C5D4E0"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31,33%</w:t>
            </w:r>
          </w:p>
        </w:tc>
        <w:tc>
          <w:tcPr>
            <w:tcW w:w="801" w:type="dxa"/>
            <w:tcBorders>
              <w:top w:val="dotted" w:sz="4" w:space="0" w:color="auto"/>
              <w:left w:val="nil"/>
              <w:bottom w:val="dotted" w:sz="4" w:space="0" w:color="auto"/>
              <w:right w:val="dotted" w:sz="4" w:space="0" w:color="auto"/>
            </w:tcBorders>
            <w:shd w:val="clear" w:color="auto" w:fill="auto"/>
            <w:noWrap/>
          </w:tcPr>
          <w:p w14:paraId="69466D43" w14:textId="4E1A788C"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31,33%</w:t>
            </w:r>
          </w:p>
        </w:tc>
        <w:tc>
          <w:tcPr>
            <w:tcW w:w="930" w:type="dxa"/>
            <w:tcBorders>
              <w:top w:val="dotted" w:sz="4" w:space="0" w:color="auto"/>
              <w:left w:val="nil"/>
              <w:bottom w:val="dotted" w:sz="4" w:space="0" w:color="auto"/>
              <w:right w:val="dotted" w:sz="4" w:space="0" w:color="auto"/>
            </w:tcBorders>
            <w:shd w:val="clear" w:color="auto" w:fill="auto"/>
          </w:tcPr>
          <w:p w14:paraId="3140B63F" w14:textId="5E68B3C5"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0,002</w:t>
            </w:r>
          </w:p>
        </w:tc>
        <w:tc>
          <w:tcPr>
            <w:tcW w:w="930" w:type="dxa"/>
            <w:tcBorders>
              <w:top w:val="dotted" w:sz="4" w:space="0" w:color="auto"/>
              <w:left w:val="nil"/>
              <w:bottom w:val="dotted" w:sz="4" w:space="0" w:color="auto"/>
              <w:right w:val="dotted" w:sz="4" w:space="0" w:color="auto"/>
            </w:tcBorders>
            <w:shd w:val="clear" w:color="auto" w:fill="auto"/>
          </w:tcPr>
          <w:p w14:paraId="220EA506" w14:textId="3D38927B"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7,14%</w:t>
            </w:r>
          </w:p>
        </w:tc>
      </w:tr>
      <w:tr w:rsidR="00E97319" w:rsidRPr="00515DE3" w14:paraId="0837DDAC" w14:textId="26DD8D48" w:rsidTr="00AE11B1">
        <w:trPr>
          <w:trHeight w:val="257"/>
        </w:trPr>
        <w:tc>
          <w:tcPr>
            <w:tcW w:w="3686" w:type="dxa"/>
            <w:tcBorders>
              <w:top w:val="dotted" w:sz="4" w:space="0" w:color="auto"/>
              <w:left w:val="dotted" w:sz="4" w:space="0" w:color="auto"/>
              <w:bottom w:val="dotted" w:sz="4" w:space="0" w:color="auto"/>
              <w:right w:val="dotted" w:sz="4" w:space="0" w:color="auto"/>
            </w:tcBorders>
            <w:shd w:val="clear" w:color="auto" w:fill="auto"/>
          </w:tcPr>
          <w:p w14:paraId="223D9A4F" w14:textId="3023AD32"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lang w:eastAsia="ru-RU"/>
              </w:rPr>
            </w:pPr>
            <w:r w:rsidRPr="00E97319">
              <w:rPr>
                <w:rFonts w:ascii="Times New Roman" w:hAnsi="Times New Roman" w:cs="Times New Roman"/>
                <w:color w:val="000000"/>
                <w:sz w:val="20"/>
                <w:szCs w:val="20"/>
              </w:rPr>
              <w:t>уплата налога на имущество и земельного налога</w:t>
            </w:r>
          </w:p>
        </w:tc>
        <w:tc>
          <w:tcPr>
            <w:tcW w:w="1061" w:type="dxa"/>
            <w:tcBorders>
              <w:top w:val="dotted" w:sz="4" w:space="0" w:color="auto"/>
              <w:left w:val="dotted" w:sz="4" w:space="0" w:color="auto"/>
              <w:bottom w:val="dotted" w:sz="4" w:space="0" w:color="auto"/>
              <w:right w:val="dotted" w:sz="4" w:space="0" w:color="auto"/>
            </w:tcBorders>
            <w:shd w:val="clear" w:color="auto" w:fill="auto"/>
            <w:noWrap/>
          </w:tcPr>
          <w:p w14:paraId="565C6D34" w14:textId="63B832B9"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0,030</w:t>
            </w:r>
          </w:p>
        </w:tc>
        <w:tc>
          <w:tcPr>
            <w:tcW w:w="1061" w:type="dxa"/>
            <w:tcBorders>
              <w:top w:val="dotted" w:sz="4" w:space="0" w:color="auto"/>
              <w:left w:val="dotted" w:sz="4" w:space="0" w:color="auto"/>
              <w:bottom w:val="dotted" w:sz="4" w:space="0" w:color="auto"/>
              <w:right w:val="dotted" w:sz="4" w:space="0" w:color="auto"/>
            </w:tcBorders>
            <w:shd w:val="clear" w:color="auto" w:fill="auto"/>
            <w:noWrap/>
          </w:tcPr>
          <w:p w14:paraId="32D64992" w14:textId="2C7EE210"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х</w:t>
            </w:r>
          </w:p>
        </w:tc>
        <w:tc>
          <w:tcPr>
            <w:tcW w:w="1061" w:type="dxa"/>
            <w:tcBorders>
              <w:top w:val="dotted" w:sz="4" w:space="0" w:color="auto"/>
              <w:left w:val="dotted" w:sz="4" w:space="0" w:color="auto"/>
              <w:bottom w:val="dotted" w:sz="4" w:space="0" w:color="auto"/>
              <w:right w:val="dotted" w:sz="4" w:space="0" w:color="auto"/>
            </w:tcBorders>
            <w:shd w:val="clear" w:color="auto" w:fill="auto"/>
            <w:noWrap/>
          </w:tcPr>
          <w:p w14:paraId="61D12C2C" w14:textId="1AB34726"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0,016</w:t>
            </w:r>
          </w:p>
        </w:tc>
        <w:tc>
          <w:tcPr>
            <w:tcW w:w="800" w:type="dxa"/>
            <w:tcBorders>
              <w:top w:val="dotted" w:sz="4" w:space="0" w:color="auto"/>
              <w:left w:val="dotted" w:sz="4" w:space="0" w:color="auto"/>
              <w:bottom w:val="dotted" w:sz="4" w:space="0" w:color="auto"/>
              <w:right w:val="dotted" w:sz="4" w:space="0" w:color="auto"/>
            </w:tcBorders>
            <w:shd w:val="clear" w:color="auto" w:fill="auto"/>
            <w:noWrap/>
          </w:tcPr>
          <w:p w14:paraId="30986E6D" w14:textId="6ABD2D48"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53,33%</w:t>
            </w:r>
          </w:p>
        </w:tc>
        <w:tc>
          <w:tcPr>
            <w:tcW w:w="801" w:type="dxa"/>
            <w:tcBorders>
              <w:top w:val="dotted" w:sz="4" w:space="0" w:color="auto"/>
              <w:left w:val="dotted" w:sz="4" w:space="0" w:color="auto"/>
              <w:bottom w:val="dotted" w:sz="4" w:space="0" w:color="auto"/>
              <w:right w:val="dotted" w:sz="4" w:space="0" w:color="auto"/>
            </w:tcBorders>
            <w:shd w:val="clear" w:color="auto" w:fill="auto"/>
            <w:noWrap/>
          </w:tcPr>
          <w:p w14:paraId="62D1084A" w14:textId="767F1100"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 </w:t>
            </w:r>
          </w:p>
        </w:tc>
        <w:tc>
          <w:tcPr>
            <w:tcW w:w="930" w:type="dxa"/>
            <w:tcBorders>
              <w:top w:val="dotted" w:sz="4" w:space="0" w:color="auto"/>
              <w:left w:val="dotted" w:sz="4" w:space="0" w:color="auto"/>
              <w:bottom w:val="dotted" w:sz="4" w:space="0" w:color="auto"/>
              <w:right w:val="dotted" w:sz="4" w:space="0" w:color="auto"/>
            </w:tcBorders>
            <w:shd w:val="clear" w:color="auto" w:fill="auto"/>
          </w:tcPr>
          <w:p w14:paraId="7A2BBE9D" w14:textId="5A9F902A"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0,001</w:t>
            </w:r>
          </w:p>
        </w:tc>
        <w:tc>
          <w:tcPr>
            <w:tcW w:w="930" w:type="dxa"/>
            <w:tcBorders>
              <w:top w:val="dotted" w:sz="4" w:space="0" w:color="auto"/>
              <w:left w:val="dotted" w:sz="4" w:space="0" w:color="auto"/>
              <w:bottom w:val="dotted" w:sz="4" w:space="0" w:color="auto"/>
              <w:right w:val="dotted" w:sz="4" w:space="0" w:color="auto"/>
            </w:tcBorders>
            <w:shd w:val="clear" w:color="auto" w:fill="auto"/>
          </w:tcPr>
          <w:p w14:paraId="1C81BC2E" w14:textId="2F7C7657"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5,88%</w:t>
            </w:r>
          </w:p>
        </w:tc>
      </w:tr>
      <w:tr w:rsidR="00E97319" w:rsidRPr="00515DE3" w14:paraId="0CD6A3F6" w14:textId="77777777" w:rsidTr="00AE11B1">
        <w:trPr>
          <w:trHeight w:val="75"/>
        </w:trPr>
        <w:tc>
          <w:tcPr>
            <w:tcW w:w="3686" w:type="dxa"/>
            <w:tcBorders>
              <w:top w:val="dotted" w:sz="4" w:space="0" w:color="auto"/>
              <w:left w:val="dotted" w:sz="4" w:space="0" w:color="auto"/>
              <w:bottom w:val="dotted" w:sz="4" w:space="0" w:color="auto"/>
              <w:right w:val="dotted" w:sz="4" w:space="0" w:color="auto"/>
            </w:tcBorders>
            <w:shd w:val="clear" w:color="auto" w:fill="auto"/>
          </w:tcPr>
          <w:p w14:paraId="70484221" w14:textId="4716EA97"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lang w:eastAsia="ru-RU"/>
              </w:rPr>
            </w:pPr>
            <w:r w:rsidRPr="00E97319">
              <w:rPr>
                <w:rFonts w:ascii="Times New Roman" w:hAnsi="Times New Roman" w:cs="Times New Roman"/>
                <w:color w:val="000000"/>
                <w:sz w:val="20"/>
                <w:szCs w:val="20"/>
              </w:rPr>
              <w:t>уплата прочих налогов, сборов</w:t>
            </w:r>
          </w:p>
        </w:tc>
        <w:tc>
          <w:tcPr>
            <w:tcW w:w="1061" w:type="dxa"/>
            <w:tcBorders>
              <w:top w:val="dotted" w:sz="4" w:space="0" w:color="auto"/>
              <w:left w:val="dotted" w:sz="4" w:space="0" w:color="auto"/>
              <w:bottom w:val="dotted" w:sz="4" w:space="0" w:color="auto"/>
              <w:right w:val="dotted" w:sz="4" w:space="0" w:color="auto"/>
            </w:tcBorders>
            <w:shd w:val="clear" w:color="auto" w:fill="auto"/>
            <w:noWrap/>
          </w:tcPr>
          <w:p w14:paraId="1F1DD75D" w14:textId="55327D4B"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0,052</w:t>
            </w:r>
          </w:p>
        </w:tc>
        <w:tc>
          <w:tcPr>
            <w:tcW w:w="1061" w:type="dxa"/>
            <w:tcBorders>
              <w:top w:val="dotted" w:sz="4" w:space="0" w:color="auto"/>
              <w:left w:val="dotted" w:sz="4" w:space="0" w:color="auto"/>
              <w:bottom w:val="dotted" w:sz="4" w:space="0" w:color="auto"/>
              <w:right w:val="dotted" w:sz="4" w:space="0" w:color="auto"/>
            </w:tcBorders>
            <w:shd w:val="clear" w:color="auto" w:fill="auto"/>
            <w:noWrap/>
          </w:tcPr>
          <w:p w14:paraId="56DBC980" w14:textId="0CFD894E"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х</w:t>
            </w:r>
          </w:p>
        </w:tc>
        <w:tc>
          <w:tcPr>
            <w:tcW w:w="1061" w:type="dxa"/>
            <w:tcBorders>
              <w:top w:val="dotted" w:sz="4" w:space="0" w:color="auto"/>
              <w:left w:val="dotted" w:sz="4" w:space="0" w:color="auto"/>
              <w:bottom w:val="dotted" w:sz="4" w:space="0" w:color="auto"/>
              <w:right w:val="dotted" w:sz="4" w:space="0" w:color="auto"/>
            </w:tcBorders>
            <w:shd w:val="clear" w:color="auto" w:fill="auto"/>
            <w:noWrap/>
          </w:tcPr>
          <w:p w14:paraId="48CE0E9D" w14:textId="75892DC1" w:rsidR="00E97319" w:rsidRPr="00E97319" w:rsidRDefault="00E97319" w:rsidP="00AE11B1">
            <w:pPr>
              <w:spacing w:after="0" w:line="240" w:lineRule="auto"/>
              <w:ind w:left="-108"/>
              <w:jc w:val="right"/>
              <w:rPr>
                <w:rFonts w:ascii="Times New Roman" w:eastAsia="Times New Roman" w:hAnsi="Times New Roman" w:cs="Times New Roman"/>
                <w:color w:val="000000"/>
                <w:sz w:val="20"/>
                <w:szCs w:val="20"/>
                <w:highlight w:val="yellow"/>
                <w:lang w:eastAsia="ru-RU"/>
              </w:rPr>
            </w:pPr>
            <w:r w:rsidRPr="00E97319">
              <w:rPr>
                <w:rFonts w:ascii="Times New Roman" w:hAnsi="Times New Roman" w:cs="Times New Roman"/>
                <w:color w:val="000000"/>
                <w:sz w:val="20"/>
                <w:szCs w:val="20"/>
              </w:rPr>
              <w:t>0,008</w:t>
            </w:r>
          </w:p>
        </w:tc>
        <w:tc>
          <w:tcPr>
            <w:tcW w:w="800" w:type="dxa"/>
            <w:tcBorders>
              <w:top w:val="dotted" w:sz="4" w:space="0" w:color="auto"/>
              <w:left w:val="dotted" w:sz="4" w:space="0" w:color="auto"/>
              <w:bottom w:val="dotted" w:sz="4" w:space="0" w:color="auto"/>
              <w:right w:val="dotted" w:sz="4" w:space="0" w:color="auto"/>
            </w:tcBorders>
            <w:shd w:val="clear" w:color="auto" w:fill="auto"/>
            <w:noWrap/>
          </w:tcPr>
          <w:p w14:paraId="24137215" w14:textId="2AAD3CB3"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15,38%</w:t>
            </w:r>
          </w:p>
        </w:tc>
        <w:tc>
          <w:tcPr>
            <w:tcW w:w="801" w:type="dxa"/>
            <w:tcBorders>
              <w:top w:val="dotted" w:sz="4" w:space="0" w:color="auto"/>
              <w:left w:val="dotted" w:sz="4" w:space="0" w:color="auto"/>
              <w:bottom w:val="dotted" w:sz="4" w:space="0" w:color="auto"/>
              <w:right w:val="dotted" w:sz="4" w:space="0" w:color="auto"/>
            </w:tcBorders>
            <w:shd w:val="clear" w:color="auto" w:fill="auto"/>
            <w:noWrap/>
          </w:tcPr>
          <w:p w14:paraId="190C4954" w14:textId="52FE74F8" w:rsidR="00E97319" w:rsidRPr="00E97319" w:rsidRDefault="00E97319" w:rsidP="00AE11B1">
            <w:pPr>
              <w:spacing w:after="0" w:line="240" w:lineRule="auto"/>
              <w:ind w:left="-108"/>
              <w:jc w:val="right"/>
              <w:rPr>
                <w:rFonts w:ascii="Times New Roman" w:eastAsia="Times New Roman" w:hAnsi="Times New Roman" w:cs="Times New Roman"/>
                <w:sz w:val="20"/>
                <w:szCs w:val="20"/>
                <w:highlight w:val="yellow"/>
                <w:lang w:eastAsia="ru-RU"/>
              </w:rPr>
            </w:pPr>
            <w:r w:rsidRPr="00E97319">
              <w:rPr>
                <w:rFonts w:ascii="Times New Roman" w:hAnsi="Times New Roman" w:cs="Times New Roman"/>
                <w:color w:val="000000"/>
                <w:sz w:val="20"/>
                <w:szCs w:val="20"/>
              </w:rPr>
              <w:t> </w:t>
            </w:r>
          </w:p>
        </w:tc>
        <w:tc>
          <w:tcPr>
            <w:tcW w:w="930" w:type="dxa"/>
            <w:tcBorders>
              <w:top w:val="dotted" w:sz="4" w:space="0" w:color="auto"/>
              <w:left w:val="dotted" w:sz="4" w:space="0" w:color="auto"/>
              <w:bottom w:val="dotted" w:sz="4" w:space="0" w:color="auto"/>
              <w:right w:val="dotted" w:sz="4" w:space="0" w:color="auto"/>
            </w:tcBorders>
            <w:shd w:val="clear" w:color="auto" w:fill="auto"/>
          </w:tcPr>
          <w:p w14:paraId="0765C9C0" w14:textId="7C8A7812"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0,002</w:t>
            </w:r>
          </w:p>
        </w:tc>
        <w:tc>
          <w:tcPr>
            <w:tcW w:w="930" w:type="dxa"/>
            <w:tcBorders>
              <w:top w:val="dotted" w:sz="4" w:space="0" w:color="auto"/>
              <w:left w:val="dotted" w:sz="4" w:space="0" w:color="auto"/>
              <w:bottom w:val="dotted" w:sz="4" w:space="0" w:color="auto"/>
              <w:right w:val="dotted" w:sz="4" w:space="0" w:color="auto"/>
            </w:tcBorders>
            <w:shd w:val="clear" w:color="auto" w:fill="auto"/>
          </w:tcPr>
          <w:p w14:paraId="66F980FF" w14:textId="50962164" w:rsidR="00E97319" w:rsidRPr="00E97319" w:rsidRDefault="00AE11B1" w:rsidP="00AE11B1">
            <w:pPr>
              <w:spacing w:after="0" w:line="240" w:lineRule="auto"/>
              <w:ind w:left="-108"/>
              <w:jc w:val="right"/>
              <w:rPr>
                <w:rFonts w:ascii="Times New Roman" w:eastAsia="Times New Roman" w:hAnsi="Times New Roman" w:cs="Times New Roman"/>
                <w:sz w:val="20"/>
                <w:szCs w:val="20"/>
                <w:highlight w:val="yellow"/>
                <w:lang w:eastAsia="ru-RU"/>
              </w:rPr>
            </w:pPr>
            <w:r>
              <w:rPr>
                <w:rFonts w:ascii="Times New Roman" w:hAnsi="Times New Roman" w:cs="Times New Roman"/>
                <w:color w:val="000000"/>
                <w:sz w:val="20"/>
                <w:szCs w:val="20"/>
              </w:rPr>
              <w:t>↓</w:t>
            </w:r>
            <w:r w:rsidR="00E97319" w:rsidRPr="00E97319">
              <w:rPr>
                <w:rFonts w:ascii="Times New Roman" w:hAnsi="Times New Roman" w:cs="Times New Roman"/>
                <w:color w:val="000000"/>
                <w:sz w:val="20"/>
                <w:szCs w:val="20"/>
              </w:rPr>
              <w:t>20,00%</w:t>
            </w:r>
          </w:p>
        </w:tc>
      </w:tr>
    </w:tbl>
    <w:p w14:paraId="3B734788" w14:textId="77777777" w:rsidR="007D2567" w:rsidRPr="00515DE3" w:rsidRDefault="007D2567" w:rsidP="005F59BA">
      <w:pPr>
        <w:tabs>
          <w:tab w:val="left" w:pos="567"/>
        </w:tabs>
        <w:spacing w:after="0" w:line="240" w:lineRule="auto"/>
        <w:ind w:firstLine="567"/>
        <w:jc w:val="both"/>
        <w:rPr>
          <w:rFonts w:ascii="Times New Roman" w:hAnsi="Times New Roman" w:cs="Times New Roman"/>
          <w:noProof/>
          <w:sz w:val="16"/>
          <w:szCs w:val="16"/>
          <w:highlight w:val="yellow"/>
          <w:lang w:eastAsia="ru-RU"/>
        </w:rPr>
      </w:pPr>
    </w:p>
    <w:p w14:paraId="39C49322" w14:textId="6DAC05A2" w:rsidR="00AE11B1" w:rsidRPr="00AE11B1" w:rsidRDefault="00EE6CC5" w:rsidP="00AE11B1">
      <w:pPr>
        <w:tabs>
          <w:tab w:val="left" w:pos="567"/>
        </w:tabs>
        <w:spacing w:after="0" w:line="240" w:lineRule="auto"/>
        <w:ind w:firstLine="567"/>
        <w:jc w:val="both"/>
        <w:rPr>
          <w:rFonts w:ascii="Times New Roman" w:eastAsia="Calibri" w:hAnsi="Times New Roman" w:cs="Times New Roman"/>
          <w:iCs/>
          <w:sz w:val="28"/>
          <w:szCs w:val="28"/>
        </w:rPr>
      </w:pPr>
      <w:r w:rsidRPr="00AE11B1">
        <w:rPr>
          <w:rFonts w:ascii="Times New Roman" w:hAnsi="Times New Roman" w:cs="Times New Roman"/>
          <w:noProof/>
          <w:sz w:val="28"/>
          <w:szCs w:val="28"/>
          <w:lang w:eastAsia="ru-RU"/>
        </w:rPr>
        <w:t>Следует отметить, что в ноябре текущего года подготовлен законопроект о внесении изменений в областной закон о бюджете ТФОМС, предлагается средства</w:t>
      </w:r>
      <w:r w:rsidR="003515C8" w:rsidRPr="00AE11B1">
        <w:rPr>
          <w:rFonts w:ascii="Times New Roman" w:hAnsi="Times New Roman" w:cs="Times New Roman"/>
          <w:noProof/>
          <w:sz w:val="28"/>
          <w:szCs w:val="28"/>
          <w:lang w:eastAsia="ru-RU"/>
        </w:rPr>
        <w:t xml:space="preserve">, </w:t>
      </w:r>
      <w:r w:rsidR="00AE11B1" w:rsidRPr="00AE11B1">
        <w:rPr>
          <w:rFonts w:ascii="Times New Roman" w:eastAsia="Calibri" w:hAnsi="Times New Roman" w:cs="Times New Roman"/>
          <w:iCs/>
          <w:sz w:val="28"/>
          <w:szCs w:val="28"/>
        </w:rPr>
        <w:t>предусмотренные по главе 395 разделу 01 подразделу 13 целевой статье 73 2 00 50930 виду расходов 850 «Уплата налогов, сборов и иных платежей», в сумме 0,015 млн.руб. направить на расходы по главе 395 разделу 01 подразделу 13 целевой статье 73 2 00 50930 виду расходов 830 «Исполнение судебных актов».</w:t>
      </w:r>
    </w:p>
    <w:p w14:paraId="454D5465" w14:textId="5C30D79C" w:rsidR="00AE11B1" w:rsidRPr="00AE11B1" w:rsidRDefault="00AE11B1" w:rsidP="00AE11B1">
      <w:pPr>
        <w:tabs>
          <w:tab w:val="left" w:pos="567"/>
          <w:tab w:val="left" w:pos="851"/>
        </w:tabs>
        <w:spacing w:after="0" w:line="240" w:lineRule="auto"/>
        <w:ind w:firstLine="567"/>
        <w:contextualSpacing/>
        <w:jc w:val="both"/>
        <w:rPr>
          <w:rFonts w:ascii="Times New Roman" w:eastAsia="Times New Roman" w:hAnsi="Times New Roman" w:cs="Times New Roman"/>
          <w:sz w:val="28"/>
          <w:szCs w:val="28"/>
          <w:lang w:eastAsia="ru-RU"/>
        </w:rPr>
      </w:pPr>
      <w:r w:rsidRPr="00AE11B1">
        <w:rPr>
          <w:rFonts w:ascii="Times New Roman" w:eastAsia="Calibri" w:hAnsi="Times New Roman" w:cs="Times New Roman"/>
          <w:iCs/>
          <w:sz w:val="28"/>
          <w:szCs w:val="28"/>
        </w:rPr>
        <w:t xml:space="preserve">Перераспределение обусловлено необходимостью исполнения обязательств </w:t>
      </w:r>
      <w:r>
        <w:rPr>
          <w:rFonts w:ascii="Times New Roman" w:eastAsia="Calibri" w:hAnsi="Times New Roman" w:cs="Times New Roman"/>
          <w:iCs/>
          <w:sz w:val="28"/>
          <w:szCs w:val="28"/>
        </w:rPr>
        <w:t>ТФОМС АО</w:t>
      </w:r>
      <w:r w:rsidRPr="00AE11B1">
        <w:rPr>
          <w:rFonts w:ascii="Times New Roman" w:eastAsia="Calibri" w:hAnsi="Times New Roman" w:cs="Times New Roman"/>
          <w:iCs/>
          <w:sz w:val="28"/>
          <w:szCs w:val="28"/>
        </w:rPr>
        <w:t xml:space="preserve"> по решениям Арбитражного суда</w:t>
      </w:r>
      <w:r w:rsidRPr="00AE11B1">
        <w:rPr>
          <w:rFonts w:ascii="Times New Roman" w:eastAsia="Times New Roman" w:hAnsi="Times New Roman" w:cs="Times New Roman"/>
          <w:sz w:val="28"/>
          <w:szCs w:val="28"/>
          <w:lang w:eastAsia="ru-RU"/>
        </w:rPr>
        <w:t xml:space="preserve">, по виду расходов 850 </w:t>
      </w:r>
      <w:r w:rsidRPr="00AE11B1">
        <w:rPr>
          <w:rFonts w:ascii="Times New Roman" w:eastAsia="Times New Roman" w:hAnsi="Times New Roman" w:cs="Times New Roman"/>
          <w:iCs/>
          <w:sz w:val="28"/>
          <w:szCs w:val="28"/>
          <w:lang w:eastAsia="ru-RU"/>
        </w:rPr>
        <w:t xml:space="preserve">«Уплата налогов, сборов и иных платежей» </w:t>
      </w:r>
      <w:r w:rsidRPr="00AE11B1">
        <w:rPr>
          <w:rFonts w:ascii="Times New Roman" w:eastAsia="Times New Roman" w:hAnsi="Times New Roman" w:cs="Times New Roman"/>
          <w:sz w:val="28"/>
          <w:szCs w:val="28"/>
          <w:lang w:eastAsia="ru-RU"/>
        </w:rPr>
        <w:t>сложилась экономия средств.</w:t>
      </w:r>
    </w:p>
    <w:p w14:paraId="508C0A84" w14:textId="4C2B4631" w:rsidR="007D2567" w:rsidRPr="00515DE3" w:rsidRDefault="007D2567" w:rsidP="009D4DFC">
      <w:pPr>
        <w:tabs>
          <w:tab w:val="left" w:pos="567"/>
        </w:tabs>
        <w:spacing w:after="0" w:line="240" w:lineRule="auto"/>
        <w:ind w:firstLine="567"/>
        <w:jc w:val="both"/>
        <w:rPr>
          <w:rFonts w:ascii="Times New Roman" w:hAnsi="Times New Roman" w:cs="Times New Roman"/>
          <w:noProof/>
          <w:sz w:val="16"/>
          <w:szCs w:val="16"/>
          <w:highlight w:val="yellow"/>
          <w:lang w:eastAsia="ru-RU"/>
        </w:rPr>
      </w:pPr>
    </w:p>
    <w:p w14:paraId="6006DC0C" w14:textId="7505E0BD" w:rsidR="008F0762" w:rsidRPr="00070592" w:rsidRDefault="00B6069C" w:rsidP="009D4DFC">
      <w:pPr>
        <w:tabs>
          <w:tab w:val="left" w:pos="567"/>
        </w:tabs>
        <w:spacing w:after="0" w:line="240" w:lineRule="auto"/>
        <w:ind w:firstLine="567"/>
        <w:jc w:val="both"/>
        <w:rPr>
          <w:rFonts w:ascii="Times New Roman" w:hAnsi="Times New Roman" w:cs="Times New Roman"/>
          <w:noProof/>
          <w:sz w:val="28"/>
          <w:szCs w:val="28"/>
          <w:lang w:eastAsia="ru-RU"/>
        </w:rPr>
      </w:pPr>
      <w:r w:rsidRPr="00070592">
        <w:rPr>
          <w:rFonts w:ascii="Times New Roman" w:hAnsi="Times New Roman" w:cs="Times New Roman"/>
          <w:noProof/>
          <w:sz w:val="28"/>
          <w:szCs w:val="28"/>
          <w:lang w:eastAsia="ru-RU"/>
        </w:rPr>
        <w:lastRenderedPageBreak/>
        <w:t>Структура произведенных расходов на содержание ТФОМС АО представлена на диаграмме:</w:t>
      </w:r>
    </w:p>
    <w:p w14:paraId="2901D31C" w14:textId="37DE9C8D" w:rsidR="007D2567" w:rsidRPr="00515DE3" w:rsidRDefault="00070592" w:rsidP="009D4DFC">
      <w:pPr>
        <w:tabs>
          <w:tab w:val="left" w:pos="567"/>
        </w:tabs>
        <w:spacing w:after="0" w:line="240" w:lineRule="auto"/>
        <w:ind w:hanging="142"/>
        <w:jc w:val="both"/>
        <w:rPr>
          <w:rFonts w:ascii="Times New Roman" w:hAnsi="Times New Roman" w:cs="Times New Roman"/>
          <w:sz w:val="28"/>
          <w:szCs w:val="28"/>
          <w:highlight w:val="yellow"/>
        </w:rPr>
      </w:pPr>
      <w:r>
        <w:rPr>
          <w:noProof/>
          <w:lang w:eastAsia="ru-RU"/>
        </w:rPr>
        <w:drawing>
          <wp:inline distT="0" distB="0" distL="0" distR="0" wp14:anchorId="7228AC61" wp14:editId="311F8391">
            <wp:extent cx="5939790" cy="2352675"/>
            <wp:effectExtent l="0" t="0" r="3810" b="28575"/>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1C66D77C" w14:textId="77777777" w:rsidR="007D2567" w:rsidRPr="00515DE3" w:rsidRDefault="007D2567" w:rsidP="009D4DFC">
      <w:pPr>
        <w:pStyle w:val="a3"/>
        <w:tabs>
          <w:tab w:val="left" w:pos="0"/>
        </w:tabs>
        <w:spacing w:after="0" w:line="240" w:lineRule="auto"/>
        <w:ind w:left="0" w:firstLine="567"/>
        <w:jc w:val="both"/>
        <w:rPr>
          <w:rFonts w:ascii="Times New Roman" w:hAnsi="Times New Roman" w:cs="Times New Roman"/>
          <w:sz w:val="28"/>
          <w:szCs w:val="28"/>
          <w:highlight w:val="yellow"/>
        </w:rPr>
      </w:pPr>
    </w:p>
    <w:p w14:paraId="5FC4BBDE" w14:textId="4B7D6807" w:rsidR="00E44FFC" w:rsidRPr="00F971AB" w:rsidRDefault="009C7D80" w:rsidP="009D4DFC">
      <w:pPr>
        <w:pStyle w:val="a3"/>
        <w:tabs>
          <w:tab w:val="left" w:pos="0"/>
        </w:tabs>
        <w:spacing w:after="0" w:line="240" w:lineRule="auto"/>
        <w:ind w:left="0" w:firstLine="567"/>
        <w:jc w:val="both"/>
        <w:rPr>
          <w:rFonts w:ascii="Times New Roman" w:hAnsi="Times New Roman" w:cs="Times New Roman"/>
          <w:sz w:val="28"/>
          <w:szCs w:val="28"/>
        </w:rPr>
      </w:pPr>
      <w:r w:rsidRPr="00F971AB">
        <w:rPr>
          <w:rFonts w:ascii="Times New Roman" w:hAnsi="Times New Roman" w:cs="Times New Roman"/>
          <w:sz w:val="28"/>
          <w:szCs w:val="28"/>
        </w:rPr>
        <w:t>Расходы на о</w:t>
      </w:r>
      <w:r w:rsidR="00E44FFC" w:rsidRPr="00F971AB">
        <w:rPr>
          <w:rFonts w:ascii="Times New Roman" w:hAnsi="Times New Roman" w:cs="Times New Roman"/>
          <w:sz w:val="28"/>
          <w:szCs w:val="28"/>
        </w:rPr>
        <w:t xml:space="preserve">существление полномочий в сфере ОМС </w:t>
      </w:r>
      <w:r w:rsidR="007A343B" w:rsidRPr="00F971AB">
        <w:rPr>
          <w:rFonts w:ascii="Times New Roman" w:hAnsi="Times New Roman" w:cs="Times New Roman"/>
          <w:sz w:val="28"/>
          <w:szCs w:val="28"/>
        </w:rPr>
        <w:t>составили</w:t>
      </w:r>
      <w:r w:rsidR="00E44FFC" w:rsidRPr="00F971AB">
        <w:rPr>
          <w:rFonts w:ascii="Times New Roman" w:hAnsi="Times New Roman" w:cs="Times New Roman"/>
          <w:sz w:val="28"/>
          <w:szCs w:val="28"/>
        </w:rPr>
        <w:t xml:space="preserve"> </w:t>
      </w:r>
      <w:r w:rsidR="00070592" w:rsidRPr="00F971AB">
        <w:rPr>
          <w:rFonts w:ascii="Times New Roman" w:hAnsi="Times New Roman" w:cs="Times New Roman"/>
          <w:sz w:val="28"/>
          <w:szCs w:val="28"/>
        </w:rPr>
        <w:t>17 105,267</w:t>
      </w:r>
      <w:r w:rsidR="007A343B" w:rsidRPr="00F971AB">
        <w:rPr>
          <w:rFonts w:ascii="Times New Roman" w:hAnsi="Times New Roman" w:cs="Times New Roman"/>
          <w:sz w:val="28"/>
          <w:szCs w:val="28"/>
        </w:rPr>
        <w:t xml:space="preserve"> </w:t>
      </w:r>
      <w:r w:rsidR="00E44FFC" w:rsidRPr="00F971AB">
        <w:rPr>
          <w:rFonts w:ascii="Times New Roman" w:hAnsi="Times New Roman" w:cs="Times New Roman"/>
          <w:sz w:val="28"/>
          <w:szCs w:val="28"/>
        </w:rPr>
        <w:t>млн.руб. (</w:t>
      </w:r>
      <w:r w:rsidR="00070592" w:rsidRPr="00F971AB">
        <w:rPr>
          <w:rFonts w:ascii="Times New Roman" w:hAnsi="Times New Roman" w:cs="Times New Roman"/>
          <w:sz w:val="28"/>
          <w:szCs w:val="28"/>
        </w:rPr>
        <w:t xml:space="preserve">70,55% </w:t>
      </w:r>
      <w:r w:rsidR="00F971AB" w:rsidRPr="00F971AB">
        <w:rPr>
          <w:rFonts w:ascii="Times New Roman" w:hAnsi="Times New Roman" w:cs="Times New Roman"/>
          <w:sz w:val="28"/>
          <w:szCs w:val="28"/>
        </w:rPr>
        <w:t xml:space="preserve">к областному закону о бюджете ТФОМС </w:t>
      </w:r>
      <w:r w:rsidR="00070592" w:rsidRPr="00F971AB">
        <w:rPr>
          <w:rFonts w:ascii="Times New Roman" w:hAnsi="Times New Roman" w:cs="Times New Roman"/>
          <w:sz w:val="28"/>
          <w:szCs w:val="28"/>
        </w:rPr>
        <w:t>и 70%</w:t>
      </w:r>
      <w:r w:rsidR="00F971AB" w:rsidRPr="00F971AB">
        <w:rPr>
          <w:rFonts w:ascii="Times New Roman" w:hAnsi="Times New Roman" w:cs="Times New Roman"/>
          <w:sz w:val="28"/>
          <w:szCs w:val="28"/>
        </w:rPr>
        <w:t xml:space="preserve"> к бюджетной росписи</w:t>
      </w:r>
      <w:r w:rsidR="00E44FFC" w:rsidRPr="00F971AB">
        <w:rPr>
          <w:rFonts w:ascii="Times New Roman" w:hAnsi="Times New Roman" w:cs="Times New Roman"/>
          <w:sz w:val="28"/>
          <w:szCs w:val="28"/>
        </w:rPr>
        <w:t xml:space="preserve">), </w:t>
      </w:r>
      <w:r w:rsidR="00F971AB" w:rsidRPr="00F971AB">
        <w:rPr>
          <w:rFonts w:ascii="Times New Roman" w:hAnsi="Times New Roman" w:cs="Times New Roman"/>
          <w:sz w:val="28"/>
          <w:szCs w:val="28"/>
        </w:rPr>
        <w:t xml:space="preserve">что </w:t>
      </w:r>
      <w:r w:rsidR="00E44FFC" w:rsidRPr="00F971AB">
        <w:rPr>
          <w:rFonts w:ascii="Times New Roman" w:hAnsi="Times New Roman" w:cs="Times New Roman"/>
          <w:sz w:val="28"/>
          <w:szCs w:val="28"/>
        </w:rPr>
        <w:t xml:space="preserve">больше </w:t>
      </w:r>
      <w:r w:rsidR="00F971AB" w:rsidRPr="00F971AB">
        <w:rPr>
          <w:rFonts w:ascii="Times New Roman" w:hAnsi="Times New Roman" w:cs="Times New Roman"/>
          <w:sz w:val="28"/>
          <w:szCs w:val="28"/>
        </w:rPr>
        <w:t>значения показателя</w:t>
      </w:r>
      <w:r w:rsidR="00E44FFC" w:rsidRPr="00F971AB">
        <w:rPr>
          <w:rFonts w:ascii="Times New Roman" w:hAnsi="Times New Roman" w:cs="Times New Roman"/>
          <w:sz w:val="28"/>
          <w:szCs w:val="28"/>
        </w:rPr>
        <w:t xml:space="preserve"> </w:t>
      </w:r>
      <w:r w:rsidR="00C57864" w:rsidRPr="00F971AB">
        <w:rPr>
          <w:rFonts w:ascii="Times New Roman" w:hAnsi="Times New Roman" w:cs="Times New Roman"/>
          <w:sz w:val="28"/>
          <w:szCs w:val="28"/>
        </w:rPr>
        <w:t xml:space="preserve">за 9 месяцев </w:t>
      </w:r>
      <w:r w:rsidR="00E44FFC" w:rsidRPr="00F971AB">
        <w:rPr>
          <w:rFonts w:ascii="Times New Roman" w:hAnsi="Times New Roman" w:cs="Times New Roman"/>
          <w:sz w:val="28"/>
          <w:szCs w:val="28"/>
        </w:rPr>
        <w:t>201</w:t>
      </w:r>
      <w:r w:rsidR="00F971AB" w:rsidRPr="00F971AB">
        <w:rPr>
          <w:rFonts w:ascii="Times New Roman" w:hAnsi="Times New Roman" w:cs="Times New Roman"/>
          <w:sz w:val="28"/>
          <w:szCs w:val="28"/>
        </w:rPr>
        <w:t>9</w:t>
      </w:r>
      <w:r w:rsidR="00E44FFC" w:rsidRPr="00F971AB">
        <w:rPr>
          <w:rFonts w:ascii="Times New Roman" w:hAnsi="Times New Roman" w:cs="Times New Roman"/>
          <w:sz w:val="28"/>
          <w:szCs w:val="28"/>
        </w:rPr>
        <w:t xml:space="preserve"> года на </w:t>
      </w:r>
      <w:r w:rsidR="00F971AB" w:rsidRPr="00F971AB">
        <w:rPr>
          <w:rFonts w:ascii="Times New Roman" w:hAnsi="Times New Roman" w:cs="Times New Roman"/>
          <w:sz w:val="28"/>
          <w:szCs w:val="28"/>
        </w:rPr>
        <w:t>2 311,663</w:t>
      </w:r>
      <w:r w:rsidR="00E44FFC" w:rsidRPr="00F971AB">
        <w:rPr>
          <w:rFonts w:ascii="Times New Roman" w:hAnsi="Times New Roman" w:cs="Times New Roman"/>
          <w:sz w:val="28"/>
          <w:szCs w:val="28"/>
        </w:rPr>
        <w:t xml:space="preserve"> млн.руб. или на </w:t>
      </w:r>
      <w:r w:rsidR="00F971AB" w:rsidRPr="00F971AB">
        <w:rPr>
          <w:rFonts w:ascii="Times New Roman" w:hAnsi="Times New Roman" w:cs="Times New Roman"/>
          <w:sz w:val="28"/>
          <w:szCs w:val="28"/>
        </w:rPr>
        <w:t>15,63</w:t>
      </w:r>
      <w:r w:rsidR="00C57864" w:rsidRPr="00F971AB">
        <w:rPr>
          <w:rFonts w:ascii="Times New Roman" w:hAnsi="Times New Roman" w:cs="Times New Roman"/>
          <w:sz w:val="28"/>
          <w:szCs w:val="28"/>
        </w:rPr>
        <w:t>%</w:t>
      </w:r>
      <w:r w:rsidR="003C64B4" w:rsidRPr="00F971AB">
        <w:rPr>
          <w:rFonts w:ascii="Times New Roman" w:hAnsi="Times New Roman" w:cs="Times New Roman"/>
          <w:sz w:val="28"/>
          <w:szCs w:val="28"/>
        </w:rPr>
        <w:t>, из них:</w:t>
      </w:r>
    </w:p>
    <w:p w14:paraId="561DE42A" w14:textId="76A8812D" w:rsidR="00656DCF" w:rsidRPr="00F07B8C" w:rsidRDefault="00656DCF" w:rsidP="00CE0D8A">
      <w:pPr>
        <w:pStyle w:val="a3"/>
        <w:numPr>
          <w:ilvl w:val="0"/>
          <w:numId w:val="7"/>
        </w:numPr>
        <w:tabs>
          <w:tab w:val="left" w:pos="0"/>
          <w:tab w:val="left" w:pos="993"/>
        </w:tabs>
        <w:spacing w:after="0" w:line="240" w:lineRule="auto"/>
        <w:ind w:left="0" w:firstLine="567"/>
        <w:jc w:val="both"/>
        <w:rPr>
          <w:rFonts w:ascii="Times New Roman" w:hAnsi="Times New Roman" w:cs="Times New Roman"/>
          <w:sz w:val="28"/>
          <w:szCs w:val="28"/>
        </w:rPr>
      </w:pPr>
      <w:r w:rsidRPr="00F07B8C">
        <w:rPr>
          <w:rFonts w:ascii="Times New Roman" w:hAnsi="Times New Roman" w:cs="Times New Roman"/>
          <w:sz w:val="28"/>
          <w:szCs w:val="28"/>
        </w:rPr>
        <w:t xml:space="preserve">На финансовое обеспечение организации ОМС за счет субвенции </w:t>
      </w:r>
      <w:r w:rsidR="0037273C" w:rsidRPr="00F07B8C">
        <w:rPr>
          <w:rFonts w:ascii="Times New Roman" w:hAnsi="Times New Roman" w:cs="Times New Roman"/>
          <w:sz w:val="28"/>
          <w:szCs w:val="28"/>
        </w:rPr>
        <w:t xml:space="preserve">направлено </w:t>
      </w:r>
      <w:r w:rsidR="00E34A38" w:rsidRPr="00F07B8C">
        <w:rPr>
          <w:rFonts w:ascii="Times New Roman" w:hAnsi="Times New Roman" w:cs="Times New Roman"/>
          <w:sz w:val="28"/>
          <w:szCs w:val="28"/>
        </w:rPr>
        <w:t>16 776,154</w:t>
      </w:r>
      <w:r w:rsidR="0037273C" w:rsidRPr="00F07B8C">
        <w:rPr>
          <w:rFonts w:ascii="Times New Roman" w:hAnsi="Times New Roman" w:cs="Times New Roman"/>
          <w:sz w:val="28"/>
          <w:szCs w:val="28"/>
        </w:rPr>
        <w:t xml:space="preserve"> млн.руб. (</w:t>
      </w:r>
      <w:r w:rsidR="00C7579B" w:rsidRPr="00F07B8C">
        <w:rPr>
          <w:rFonts w:ascii="Times New Roman" w:hAnsi="Times New Roman" w:cs="Times New Roman"/>
          <w:sz w:val="28"/>
          <w:szCs w:val="28"/>
        </w:rPr>
        <w:t>70,35</w:t>
      </w:r>
      <w:r w:rsidR="0037273C" w:rsidRPr="00F07B8C">
        <w:rPr>
          <w:rFonts w:ascii="Times New Roman" w:hAnsi="Times New Roman" w:cs="Times New Roman"/>
          <w:sz w:val="28"/>
          <w:szCs w:val="28"/>
        </w:rPr>
        <w:t xml:space="preserve">%), больше аналогичного периода прошлого года на </w:t>
      </w:r>
      <w:r w:rsidR="00E34A38" w:rsidRPr="00F07B8C">
        <w:rPr>
          <w:rFonts w:ascii="Times New Roman" w:hAnsi="Times New Roman" w:cs="Times New Roman"/>
          <w:sz w:val="28"/>
          <w:szCs w:val="28"/>
        </w:rPr>
        <w:t>2 246,847</w:t>
      </w:r>
      <w:r w:rsidR="0037273C" w:rsidRPr="00F07B8C">
        <w:rPr>
          <w:rFonts w:ascii="Times New Roman" w:hAnsi="Times New Roman" w:cs="Times New Roman"/>
          <w:sz w:val="28"/>
          <w:szCs w:val="28"/>
        </w:rPr>
        <w:t xml:space="preserve"> млн.руб. или </w:t>
      </w:r>
      <w:r w:rsidR="00E34A38" w:rsidRPr="00F07B8C">
        <w:rPr>
          <w:rFonts w:ascii="Times New Roman" w:hAnsi="Times New Roman" w:cs="Times New Roman"/>
          <w:sz w:val="28"/>
          <w:szCs w:val="28"/>
        </w:rPr>
        <w:t>15,46</w:t>
      </w:r>
      <w:r w:rsidR="0037273C" w:rsidRPr="00F07B8C">
        <w:rPr>
          <w:rFonts w:ascii="Times New Roman" w:hAnsi="Times New Roman" w:cs="Times New Roman"/>
          <w:sz w:val="28"/>
          <w:szCs w:val="28"/>
        </w:rPr>
        <w:t>%, в том числе:</w:t>
      </w:r>
    </w:p>
    <w:p w14:paraId="6D7D1E2A" w14:textId="58A0AADB" w:rsidR="00C0530A" w:rsidRPr="00F07B8C" w:rsidRDefault="00A2283A" w:rsidP="00CE0D8A">
      <w:pPr>
        <w:pStyle w:val="a3"/>
        <w:numPr>
          <w:ilvl w:val="0"/>
          <w:numId w:val="5"/>
        </w:numPr>
        <w:tabs>
          <w:tab w:val="left" w:pos="567"/>
        </w:tabs>
        <w:spacing w:after="0" w:line="240" w:lineRule="auto"/>
        <w:ind w:left="0" w:firstLine="0"/>
        <w:jc w:val="both"/>
        <w:rPr>
          <w:rFonts w:ascii="Times New Roman" w:hAnsi="Times New Roman" w:cs="Times New Roman"/>
          <w:sz w:val="28"/>
          <w:szCs w:val="28"/>
        </w:rPr>
      </w:pPr>
      <w:r w:rsidRPr="00F07B8C">
        <w:rPr>
          <w:rFonts w:ascii="Times New Roman" w:hAnsi="Times New Roman" w:cs="Times New Roman"/>
          <w:sz w:val="28"/>
          <w:szCs w:val="28"/>
        </w:rPr>
        <w:t>п</w:t>
      </w:r>
      <w:r w:rsidR="003C64B4" w:rsidRPr="00F07B8C">
        <w:rPr>
          <w:rFonts w:ascii="Times New Roman" w:hAnsi="Times New Roman" w:cs="Times New Roman"/>
          <w:sz w:val="28"/>
          <w:szCs w:val="28"/>
        </w:rPr>
        <w:t>еречислено</w:t>
      </w:r>
      <w:r w:rsidRPr="00F07B8C">
        <w:rPr>
          <w:rFonts w:ascii="Times New Roman" w:hAnsi="Times New Roman" w:cs="Times New Roman"/>
          <w:sz w:val="28"/>
          <w:szCs w:val="28"/>
        </w:rPr>
        <w:t xml:space="preserve"> </w:t>
      </w:r>
      <w:r w:rsidR="003C64B4" w:rsidRPr="00F07B8C">
        <w:rPr>
          <w:rFonts w:ascii="Times New Roman" w:hAnsi="Times New Roman" w:cs="Times New Roman"/>
          <w:sz w:val="28"/>
          <w:szCs w:val="28"/>
        </w:rPr>
        <w:t xml:space="preserve">СМО </w:t>
      </w:r>
      <w:r w:rsidR="00E34A38" w:rsidRPr="00F07B8C">
        <w:rPr>
          <w:rFonts w:ascii="Times New Roman" w:hAnsi="Times New Roman" w:cs="Times New Roman"/>
          <w:sz w:val="28"/>
          <w:szCs w:val="28"/>
        </w:rPr>
        <w:t>16 223,753</w:t>
      </w:r>
      <w:r w:rsidR="004A34D1" w:rsidRPr="00F07B8C">
        <w:rPr>
          <w:rFonts w:ascii="Times New Roman" w:hAnsi="Times New Roman" w:cs="Times New Roman"/>
          <w:sz w:val="28"/>
          <w:szCs w:val="28"/>
        </w:rPr>
        <w:t xml:space="preserve"> </w:t>
      </w:r>
      <w:r w:rsidR="003C64B4" w:rsidRPr="00F07B8C">
        <w:rPr>
          <w:rFonts w:ascii="Times New Roman" w:hAnsi="Times New Roman" w:cs="Times New Roman"/>
          <w:sz w:val="28"/>
          <w:szCs w:val="28"/>
        </w:rPr>
        <w:t>млн.руб.</w:t>
      </w:r>
      <w:r w:rsidR="00F07B8C" w:rsidRPr="00F07B8C">
        <w:rPr>
          <w:rFonts w:ascii="Times New Roman" w:hAnsi="Times New Roman" w:cs="Times New Roman"/>
          <w:sz w:val="28"/>
          <w:szCs w:val="28"/>
        </w:rPr>
        <w:t>,</w:t>
      </w:r>
      <w:r w:rsidR="00FB3C82" w:rsidRPr="00F07B8C">
        <w:rPr>
          <w:rFonts w:ascii="Times New Roman" w:hAnsi="Times New Roman" w:cs="Times New Roman"/>
          <w:sz w:val="28"/>
          <w:szCs w:val="28"/>
        </w:rPr>
        <w:t xml:space="preserve"> </w:t>
      </w:r>
      <w:r w:rsidR="00BC3823" w:rsidRPr="00F07B8C">
        <w:rPr>
          <w:rFonts w:ascii="Times New Roman" w:hAnsi="Times New Roman" w:cs="Times New Roman"/>
          <w:sz w:val="28"/>
          <w:szCs w:val="28"/>
        </w:rPr>
        <w:t xml:space="preserve">что </w:t>
      </w:r>
      <w:r w:rsidR="003C64B4" w:rsidRPr="00F07B8C">
        <w:rPr>
          <w:rFonts w:ascii="Times New Roman" w:hAnsi="Times New Roman" w:cs="Times New Roman"/>
          <w:sz w:val="28"/>
          <w:szCs w:val="28"/>
        </w:rPr>
        <w:t xml:space="preserve">больше на </w:t>
      </w:r>
      <w:r w:rsidR="00E34A38" w:rsidRPr="00F07B8C">
        <w:rPr>
          <w:rFonts w:ascii="Times New Roman" w:hAnsi="Times New Roman" w:cs="Times New Roman"/>
          <w:sz w:val="28"/>
          <w:szCs w:val="28"/>
        </w:rPr>
        <w:t>2 201,130</w:t>
      </w:r>
      <w:r w:rsidR="003C64B4" w:rsidRPr="00F07B8C">
        <w:rPr>
          <w:rFonts w:ascii="Times New Roman" w:hAnsi="Times New Roman" w:cs="Times New Roman"/>
          <w:sz w:val="28"/>
          <w:szCs w:val="28"/>
        </w:rPr>
        <w:t xml:space="preserve"> млн.руб. или на </w:t>
      </w:r>
      <w:r w:rsidR="00E34A38" w:rsidRPr="00F07B8C">
        <w:rPr>
          <w:rFonts w:ascii="Times New Roman" w:hAnsi="Times New Roman" w:cs="Times New Roman"/>
          <w:sz w:val="28"/>
          <w:szCs w:val="28"/>
        </w:rPr>
        <w:t>15,7</w:t>
      </w:r>
      <w:r w:rsidR="003C64B4" w:rsidRPr="00F07B8C">
        <w:rPr>
          <w:rFonts w:ascii="Times New Roman" w:hAnsi="Times New Roman" w:cs="Times New Roman"/>
          <w:sz w:val="28"/>
          <w:szCs w:val="28"/>
        </w:rPr>
        <w:t>%</w:t>
      </w:r>
      <w:r w:rsidR="005F62B1" w:rsidRPr="00F07B8C">
        <w:rPr>
          <w:rFonts w:ascii="Times New Roman" w:hAnsi="Times New Roman" w:cs="Times New Roman"/>
          <w:sz w:val="28"/>
          <w:szCs w:val="28"/>
        </w:rPr>
        <w:t>,</w:t>
      </w:r>
      <w:r w:rsidR="003C64B4" w:rsidRPr="00F07B8C">
        <w:rPr>
          <w:rFonts w:ascii="Times New Roman" w:hAnsi="Times New Roman" w:cs="Times New Roman"/>
          <w:sz w:val="28"/>
          <w:szCs w:val="28"/>
        </w:rPr>
        <w:t xml:space="preserve"> чем </w:t>
      </w:r>
      <w:r w:rsidR="00B06685" w:rsidRPr="00F07B8C">
        <w:rPr>
          <w:rFonts w:ascii="Times New Roman" w:hAnsi="Times New Roman" w:cs="Times New Roman"/>
          <w:sz w:val="28"/>
          <w:szCs w:val="28"/>
        </w:rPr>
        <w:t>за</w:t>
      </w:r>
      <w:r w:rsidR="003C64B4" w:rsidRPr="00F07B8C">
        <w:rPr>
          <w:rFonts w:ascii="Times New Roman" w:hAnsi="Times New Roman" w:cs="Times New Roman"/>
          <w:sz w:val="28"/>
          <w:szCs w:val="28"/>
        </w:rPr>
        <w:t xml:space="preserve"> </w:t>
      </w:r>
      <w:r w:rsidR="0086648D" w:rsidRPr="00F07B8C">
        <w:rPr>
          <w:rFonts w:ascii="Times New Roman" w:hAnsi="Times New Roman" w:cs="Times New Roman"/>
          <w:sz w:val="28"/>
          <w:szCs w:val="28"/>
        </w:rPr>
        <w:t xml:space="preserve">9 </w:t>
      </w:r>
      <w:r w:rsidR="00B06685" w:rsidRPr="00F07B8C">
        <w:rPr>
          <w:rFonts w:ascii="Times New Roman" w:hAnsi="Times New Roman" w:cs="Times New Roman"/>
          <w:sz w:val="28"/>
          <w:szCs w:val="28"/>
        </w:rPr>
        <w:t>месяцев</w:t>
      </w:r>
      <w:r w:rsidR="003C64B4" w:rsidRPr="00F07B8C">
        <w:rPr>
          <w:rFonts w:ascii="Times New Roman" w:hAnsi="Times New Roman" w:cs="Times New Roman"/>
          <w:sz w:val="28"/>
          <w:szCs w:val="28"/>
        </w:rPr>
        <w:t xml:space="preserve"> 201</w:t>
      </w:r>
      <w:r w:rsidR="00E34A38" w:rsidRPr="00F07B8C">
        <w:rPr>
          <w:rFonts w:ascii="Times New Roman" w:hAnsi="Times New Roman" w:cs="Times New Roman"/>
          <w:sz w:val="28"/>
          <w:szCs w:val="28"/>
        </w:rPr>
        <w:t>9</w:t>
      </w:r>
      <w:r w:rsidR="003C64B4" w:rsidRPr="00F07B8C">
        <w:rPr>
          <w:rFonts w:ascii="Times New Roman" w:hAnsi="Times New Roman" w:cs="Times New Roman"/>
          <w:sz w:val="28"/>
          <w:szCs w:val="28"/>
        </w:rPr>
        <w:t xml:space="preserve"> года, </w:t>
      </w:r>
      <w:r w:rsidRPr="00F07B8C">
        <w:rPr>
          <w:rFonts w:ascii="Times New Roman" w:hAnsi="Times New Roman" w:cs="Times New Roman"/>
          <w:sz w:val="28"/>
          <w:szCs w:val="28"/>
        </w:rPr>
        <w:t>в том числе</w:t>
      </w:r>
      <w:r w:rsidR="00C641EA" w:rsidRPr="00F07B8C">
        <w:rPr>
          <w:rFonts w:ascii="Times New Roman" w:hAnsi="Times New Roman" w:cs="Times New Roman"/>
          <w:sz w:val="28"/>
          <w:szCs w:val="28"/>
        </w:rPr>
        <w:t>:</w:t>
      </w:r>
      <w:r w:rsidR="003C64B4" w:rsidRPr="00F07B8C">
        <w:rPr>
          <w:rFonts w:ascii="Times New Roman" w:hAnsi="Times New Roman" w:cs="Times New Roman"/>
          <w:sz w:val="28"/>
          <w:szCs w:val="28"/>
        </w:rPr>
        <w:t xml:space="preserve"> </w:t>
      </w:r>
    </w:p>
    <w:p w14:paraId="03F7F7EC" w14:textId="26C76E26" w:rsidR="00C641EA" w:rsidRPr="00F07B8C" w:rsidRDefault="00E34A38" w:rsidP="00CE0D8A">
      <w:pPr>
        <w:pStyle w:val="a3"/>
        <w:numPr>
          <w:ilvl w:val="0"/>
          <w:numId w:val="6"/>
        </w:numPr>
        <w:tabs>
          <w:tab w:val="left" w:pos="1134"/>
        </w:tabs>
        <w:spacing w:after="0" w:line="240" w:lineRule="auto"/>
        <w:ind w:left="567" w:firstLine="0"/>
        <w:jc w:val="both"/>
        <w:rPr>
          <w:rFonts w:ascii="Times New Roman" w:hAnsi="Times New Roman" w:cs="Times New Roman"/>
          <w:sz w:val="28"/>
          <w:szCs w:val="28"/>
        </w:rPr>
      </w:pPr>
      <w:r w:rsidRPr="00F07B8C">
        <w:rPr>
          <w:rFonts w:ascii="Times New Roman" w:hAnsi="Times New Roman" w:cs="Times New Roman"/>
          <w:sz w:val="28"/>
          <w:szCs w:val="28"/>
        </w:rPr>
        <w:t>16 032,890</w:t>
      </w:r>
      <w:r w:rsidR="00C641EA" w:rsidRPr="00F07B8C">
        <w:rPr>
          <w:rFonts w:ascii="Times New Roman" w:hAnsi="Times New Roman" w:cs="Times New Roman"/>
          <w:sz w:val="28"/>
          <w:szCs w:val="28"/>
        </w:rPr>
        <w:t xml:space="preserve"> млн.руб. для оплаты медицинской помощи в соответствии с договором о финансовом обеспечении ОМС</w:t>
      </w:r>
      <w:r w:rsidR="004C64E5" w:rsidRPr="00F07B8C">
        <w:rPr>
          <w:rFonts w:ascii="Times New Roman" w:hAnsi="Times New Roman" w:cs="Times New Roman"/>
          <w:sz w:val="28"/>
          <w:szCs w:val="28"/>
        </w:rPr>
        <w:t xml:space="preserve"> (в сравнении с 9 месяцами 201</w:t>
      </w:r>
      <w:r w:rsidRPr="00F07B8C">
        <w:rPr>
          <w:rFonts w:ascii="Times New Roman" w:hAnsi="Times New Roman" w:cs="Times New Roman"/>
          <w:sz w:val="28"/>
          <w:szCs w:val="28"/>
        </w:rPr>
        <w:t>9</w:t>
      </w:r>
      <w:r w:rsidR="004C64E5" w:rsidRPr="00F07B8C">
        <w:rPr>
          <w:rFonts w:ascii="Times New Roman" w:hAnsi="Times New Roman" w:cs="Times New Roman"/>
          <w:sz w:val="28"/>
          <w:szCs w:val="28"/>
        </w:rPr>
        <w:t xml:space="preserve"> года значение показателя увеличилось на </w:t>
      </w:r>
      <w:r w:rsidRPr="00F07B8C">
        <w:rPr>
          <w:rFonts w:ascii="Times New Roman" w:hAnsi="Times New Roman" w:cs="Times New Roman"/>
          <w:sz w:val="28"/>
          <w:szCs w:val="28"/>
        </w:rPr>
        <w:t>2 189,900</w:t>
      </w:r>
      <w:r w:rsidR="004C64E5" w:rsidRPr="00F07B8C">
        <w:rPr>
          <w:rFonts w:ascii="Times New Roman" w:hAnsi="Times New Roman" w:cs="Times New Roman"/>
          <w:sz w:val="28"/>
          <w:szCs w:val="28"/>
        </w:rPr>
        <w:t xml:space="preserve"> млн.руб. или на </w:t>
      </w:r>
      <w:r w:rsidRPr="00F07B8C">
        <w:rPr>
          <w:rFonts w:ascii="Times New Roman" w:hAnsi="Times New Roman" w:cs="Times New Roman"/>
          <w:sz w:val="28"/>
          <w:szCs w:val="28"/>
        </w:rPr>
        <w:t>15,82</w:t>
      </w:r>
      <w:r w:rsidR="004C64E5" w:rsidRPr="00F07B8C">
        <w:rPr>
          <w:rFonts w:ascii="Times New Roman" w:hAnsi="Times New Roman" w:cs="Times New Roman"/>
          <w:sz w:val="28"/>
          <w:szCs w:val="28"/>
        </w:rPr>
        <w:t>%)</w:t>
      </w:r>
      <w:r w:rsidR="00C641EA" w:rsidRPr="00F07B8C">
        <w:rPr>
          <w:rFonts w:ascii="Times New Roman" w:hAnsi="Times New Roman" w:cs="Times New Roman"/>
          <w:sz w:val="28"/>
          <w:szCs w:val="28"/>
        </w:rPr>
        <w:t>, из них за счет остатка средств</w:t>
      </w:r>
      <w:r w:rsidR="004C64E5" w:rsidRPr="00F07B8C">
        <w:rPr>
          <w:rFonts w:ascii="Times New Roman" w:hAnsi="Times New Roman" w:cs="Times New Roman"/>
          <w:sz w:val="28"/>
          <w:szCs w:val="28"/>
        </w:rPr>
        <w:t xml:space="preserve"> субвенции</w:t>
      </w:r>
      <w:r w:rsidR="00C641EA" w:rsidRPr="00F07B8C">
        <w:rPr>
          <w:rFonts w:ascii="Times New Roman" w:hAnsi="Times New Roman" w:cs="Times New Roman"/>
          <w:sz w:val="28"/>
          <w:szCs w:val="28"/>
        </w:rPr>
        <w:t xml:space="preserve"> предыдущего года </w:t>
      </w:r>
      <w:r w:rsidRPr="00F07B8C">
        <w:rPr>
          <w:rFonts w:ascii="Times New Roman" w:hAnsi="Times New Roman" w:cs="Times New Roman"/>
          <w:sz w:val="28"/>
          <w:szCs w:val="28"/>
        </w:rPr>
        <w:t>117,082</w:t>
      </w:r>
      <w:r w:rsidR="00C641EA" w:rsidRPr="00F07B8C">
        <w:rPr>
          <w:rFonts w:ascii="Times New Roman" w:hAnsi="Times New Roman" w:cs="Times New Roman"/>
          <w:sz w:val="28"/>
          <w:szCs w:val="28"/>
        </w:rPr>
        <w:t xml:space="preserve"> млн.руб.</w:t>
      </w:r>
      <w:r w:rsidR="00DB7FCF" w:rsidRPr="00F07B8C">
        <w:rPr>
          <w:rFonts w:ascii="Times New Roman" w:hAnsi="Times New Roman" w:cs="Times New Roman"/>
          <w:sz w:val="28"/>
          <w:szCs w:val="28"/>
        </w:rPr>
        <w:t xml:space="preserve"> В отчетном периоде оплата медицинской помощи произведена за 8 месяцев </w:t>
      </w:r>
      <w:r w:rsidR="00862FA3" w:rsidRPr="00F07B8C">
        <w:rPr>
          <w:rFonts w:ascii="Times New Roman" w:hAnsi="Times New Roman" w:cs="Times New Roman"/>
          <w:sz w:val="28"/>
          <w:szCs w:val="28"/>
        </w:rPr>
        <w:t>20</w:t>
      </w:r>
      <w:r w:rsidR="00F07B8C" w:rsidRPr="00F07B8C">
        <w:rPr>
          <w:rFonts w:ascii="Times New Roman" w:hAnsi="Times New Roman" w:cs="Times New Roman"/>
          <w:sz w:val="28"/>
          <w:szCs w:val="28"/>
        </w:rPr>
        <w:t>20</w:t>
      </w:r>
      <w:r w:rsidR="00DB7FCF" w:rsidRPr="00F07B8C">
        <w:rPr>
          <w:rFonts w:ascii="Times New Roman" w:hAnsi="Times New Roman" w:cs="Times New Roman"/>
          <w:sz w:val="28"/>
          <w:szCs w:val="28"/>
        </w:rPr>
        <w:t xml:space="preserve"> года</w:t>
      </w:r>
      <w:r w:rsidR="00C641EA" w:rsidRPr="00F07B8C">
        <w:rPr>
          <w:rFonts w:ascii="Times New Roman" w:hAnsi="Times New Roman" w:cs="Times New Roman"/>
          <w:sz w:val="28"/>
          <w:szCs w:val="28"/>
        </w:rPr>
        <w:t>;</w:t>
      </w:r>
    </w:p>
    <w:p w14:paraId="66A567A2" w14:textId="5E0B9409" w:rsidR="004C64E5" w:rsidRPr="00F07B8C" w:rsidRDefault="00E34A38" w:rsidP="00CE0D8A">
      <w:pPr>
        <w:pStyle w:val="a3"/>
        <w:numPr>
          <w:ilvl w:val="0"/>
          <w:numId w:val="6"/>
        </w:numPr>
        <w:tabs>
          <w:tab w:val="left" w:pos="1134"/>
        </w:tabs>
        <w:spacing w:after="0" w:line="240" w:lineRule="auto"/>
        <w:ind w:left="567" w:firstLine="0"/>
        <w:jc w:val="both"/>
        <w:rPr>
          <w:rFonts w:ascii="Times New Roman" w:hAnsi="Times New Roman" w:cs="Times New Roman"/>
          <w:sz w:val="28"/>
          <w:szCs w:val="28"/>
        </w:rPr>
      </w:pPr>
      <w:r w:rsidRPr="00F07B8C">
        <w:rPr>
          <w:rFonts w:ascii="Times New Roman" w:hAnsi="Times New Roman" w:cs="Times New Roman"/>
          <w:sz w:val="28"/>
          <w:szCs w:val="28"/>
        </w:rPr>
        <w:t>190,863</w:t>
      </w:r>
      <w:r w:rsidR="003C64B4" w:rsidRPr="00F07B8C">
        <w:rPr>
          <w:rFonts w:ascii="Times New Roman" w:hAnsi="Times New Roman" w:cs="Times New Roman"/>
          <w:sz w:val="28"/>
          <w:szCs w:val="28"/>
        </w:rPr>
        <w:t xml:space="preserve"> млн.руб. </w:t>
      </w:r>
      <w:r w:rsidR="006C2CD9" w:rsidRPr="00F07B8C">
        <w:rPr>
          <w:rFonts w:ascii="Times New Roman" w:hAnsi="Times New Roman" w:cs="Times New Roman"/>
          <w:sz w:val="28"/>
          <w:szCs w:val="28"/>
        </w:rPr>
        <w:t>(</w:t>
      </w:r>
      <w:r w:rsidR="00730FFD" w:rsidRPr="00F07B8C">
        <w:rPr>
          <w:rFonts w:ascii="Times New Roman" w:hAnsi="Times New Roman" w:cs="Times New Roman"/>
          <w:sz w:val="28"/>
          <w:szCs w:val="28"/>
        </w:rPr>
        <w:t>70,44</w:t>
      </w:r>
      <w:r w:rsidR="006C2CD9" w:rsidRPr="00F07B8C">
        <w:rPr>
          <w:rFonts w:ascii="Times New Roman" w:hAnsi="Times New Roman" w:cs="Times New Roman"/>
          <w:sz w:val="28"/>
          <w:szCs w:val="28"/>
        </w:rPr>
        <w:t xml:space="preserve">%) </w:t>
      </w:r>
      <w:r w:rsidR="003C64B4" w:rsidRPr="00F07B8C">
        <w:rPr>
          <w:rFonts w:ascii="Times New Roman" w:hAnsi="Times New Roman" w:cs="Times New Roman"/>
          <w:sz w:val="28"/>
          <w:szCs w:val="28"/>
        </w:rPr>
        <w:t>на ведение дела</w:t>
      </w:r>
      <w:r w:rsidR="00A1484C" w:rsidRPr="00F07B8C">
        <w:rPr>
          <w:rFonts w:ascii="Times New Roman" w:hAnsi="Times New Roman" w:cs="Times New Roman"/>
          <w:sz w:val="28"/>
          <w:szCs w:val="28"/>
        </w:rPr>
        <w:t>, что подтверждено формой федерального статистического наблюдения №10 (ОМС) «Сведения о поступлении и расходовании средств ОМС СМО»,</w:t>
      </w:r>
      <w:r w:rsidR="003C64B4" w:rsidRPr="00F07B8C">
        <w:rPr>
          <w:rFonts w:ascii="Times New Roman" w:hAnsi="Times New Roman" w:cs="Times New Roman"/>
          <w:sz w:val="28"/>
          <w:szCs w:val="28"/>
        </w:rPr>
        <w:t xml:space="preserve"> </w:t>
      </w:r>
      <w:r w:rsidR="00A1484C" w:rsidRPr="00F07B8C">
        <w:rPr>
          <w:rFonts w:ascii="Times New Roman" w:hAnsi="Times New Roman" w:cs="Times New Roman"/>
          <w:sz w:val="28"/>
          <w:szCs w:val="28"/>
        </w:rPr>
        <w:t>и</w:t>
      </w:r>
      <w:r w:rsidR="00A2283A" w:rsidRPr="00F07B8C">
        <w:rPr>
          <w:rFonts w:ascii="Times New Roman" w:hAnsi="Times New Roman" w:cs="Times New Roman"/>
          <w:sz w:val="28"/>
          <w:szCs w:val="28"/>
        </w:rPr>
        <w:t xml:space="preserve"> не превышает установленного</w:t>
      </w:r>
      <w:r w:rsidR="002F5B08" w:rsidRPr="00F07B8C">
        <w:rPr>
          <w:rFonts w:ascii="Times New Roman" w:hAnsi="Times New Roman" w:cs="Times New Roman"/>
          <w:sz w:val="28"/>
          <w:szCs w:val="28"/>
        </w:rPr>
        <w:t xml:space="preserve"> ст</w:t>
      </w:r>
      <w:r w:rsidR="004C64E5" w:rsidRPr="00F07B8C">
        <w:rPr>
          <w:rFonts w:ascii="Times New Roman" w:hAnsi="Times New Roman" w:cs="Times New Roman"/>
          <w:sz w:val="28"/>
          <w:szCs w:val="28"/>
        </w:rPr>
        <w:t xml:space="preserve">атьей </w:t>
      </w:r>
      <w:r w:rsidR="002F5B08" w:rsidRPr="00F07B8C">
        <w:rPr>
          <w:rFonts w:ascii="Times New Roman" w:hAnsi="Times New Roman" w:cs="Times New Roman"/>
          <w:sz w:val="28"/>
          <w:szCs w:val="28"/>
        </w:rPr>
        <w:t xml:space="preserve">7 областного закона </w:t>
      </w:r>
      <w:r w:rsidR="004C64E5" w:rsidRPr="00F07B8C">
        <w:rPr>
          <w:rFonts w:ascii="Times New Roman" w:hAnsi="Times New Roman" w:cs="Times New Roman"/>
          <w:sz w:val="28"/>
          <w:szCs w:val="28"/>
        </w:rPr>
        <w:t>о</w:t>
      </w:r>
      <w:r w:rsidR="002F5B08" w:rsidRPr="00F07B8C">
        <w:rPr>
          <w:rFonts w:ascii="Times New Roman" w:hAnsi="Times New Roman" w:cs="Times New Roman"/>
          <w:sz w:val="28"/>
          <w:szCs w:val="28"/>
        </w:rPr>
        <w:t xml:space="preserve"> бюджете ТФОМС </w:t>
      </w:r>
      <w:r w:rsidR="00A2283A" w:rsidRPr="00F07B8C">
        <w:rPr>
          <w:rFonts w:ascii="Times New Roman" w:hAnsi="Times New Roman" w:cs="Times New Roman"/>
          <w:sz w:val="28"/>
          <w:szCs w:val="28"/>
        </w:rPr>
        <w:t xml:space="preserve">норматива </w:t>
      </w:r>
      <w:r w:rsidR="004C64E5" w:rsidRPr="00F07B8C">
        <w:rPr>
          <w:rFonts w:ascii="Times New Roman" w:hAnsi="Times New Roman" w:cs="Times New Roman"/>
          <w:sz w:val="28"/>
          <w:szCs w:val="28"/>
        </w:rPr>
        <w:t xml:space="preserve">в размере </w:t>
      </w:r>
      <w:r w:rsidR="00A2283A" w:rsidRPr="00F07B8C">
        <w:rPr>
          <w:rFonts w:ascii="Times New Roman" w:hAnsi="Times New Roman" w:cs="Times New Roman"/>
          <w:sz w:val="28"/>
          <w:szCs w:val="28"/>
        </w:rPr>
        <w:t>1,</w:t>
      </w:r>
      <w:r w:rsidRPr="00F07B8C">
        <w:rPr>
          <w:rFonts w:ascii="Times New Roman" w:hAnsi="Times New Roman" w:cs="Times New Roman"/>
          <w:sz w:val="28"/>
          <w:szCs w:val="28"/>
        </w:rPr>
        <w:t>2</w:t>
      </w:r>
      <w:r w:rsidR="00A2283A" w:rsidRPr="00F07B8C">
        <w:rPr>
          <w:rFonts w:ascii="Times New Roman" w:hAnsi="Times New Roman" w:cs="Times New Roman"/>
          <w:sz w:val="28"/>
          <w:szCs w:val="28"/>
        </w:rPr>
        <w:t>%</w:t>
      </w:r>
      <w:r w:rsidR="004C64E5" w:rsidRPr="00F07B8C">
        <w:rPr>
          <w:rFonts w:ascii="Times New Roman" w:hAnsi="Times New Roman" w:cs="Times New Roman"/>
          <w:sz w:val="28"/>
          <w:szCs w:val="28"/>
        </w:rPr>
        <w:t xml:space="preserve">, из них за счет остатка средств субвенции предыдущего года </w:t>
      </w:r>
      <w:r w:rsidRPr="00F07B8C">
        <w:rPr>
          <w:rFonts w:ascii="Times New Roman" w:hAnsi="Times New Roman" w:cs="Times New Roman"/>
          <w:sz w:val="28"/>
          <w:szCs w:val="28"/>
        </w:rPr>
        <w:t>0,991</w:t>
      </w:r>
      <w:r w:rsidR="004C64E5" w:rsidRPr="00F07B8C">
        <w:rPr>
          <w:rFonts w:ascii="Times New Roman" w:hAnsi="Times New Roman" w:cs="Times New Roman"/>
          <w:sz w:val="28"/>
          <w:szCs w:val="28"/>
        </w:rPr>
        <w:t xml:space="preserve"> млн.руб.</w:t>
      </w:r>
      <w:r w:rsidR="00A1484C" w:rsidRPr="00F07B8C">
        <w:rPr>
          <w:rFonts w:ascii="Times New Roman" w:hAnsi="Times New Roman" w:cs="Times New Roman"/>
          <w:sz w:val="28"/>
          <w:szCs w:val="28"/>
        </w:rPr>
        <w:t xml:space="preserve"> (в сравнении с аналогичным периодом 201</w:t>
      </w:r>
      <w:r w:rsidRPr="00F07B8C">
        <w:rPr>
          <w:rFonts w:ascii="Times New Roman" w:hAnsi="Times New Roman" w:cs="Times New Roman"/>
          <w:sz w:val="28"/>
          <w:szCs w:val="28"/>
        </w:rPr>
        <w:t>9</w:t>
      </w:r>
      <w:r w:rsidR="00A1484C" w:rsidRPr="00F07B8C">
        <w:rPr>
          <w:rFonts w:ascii="Times New Roman" w:hAnsi="Times New Roman" w:cs="Times New Roman"/>
          <w:sz w:val="28"/>
          <w:szCs w:val="28"/>
        </w:rPr>
        <w:t xml:space="preserve"> года значение показателя увеличилось на </w:t>
      </w:r>
      <w:r w:rsidRPr="00F07B8C">
        <w:rPr>
          <w:rFonts w:ascii="Times New Roman" w:hAnsi="Times New Roman" w:cs="Times New Roman"/>
          <w:sz w:val="28"/>
          <w:szCs w:val="28"/>
        </w:rPr>
        <w:t>11,230</w:t>
      </w:r>
      <w:r w:rsidR="00A1484C" w:rsidRPr="00F07B8C">
        <w:rPr>
          <w:rFonts w:ascii="Times New Roman" w:hAnsi="Times New Roman" w:cs="Times New Roman"/>
          <w:sz w:val="28"/>
          <w:szCs w:val="28"/>
        </w:rPr>
        <w:t xml:space="preserve"> млн.руб. или на </w:t>
      </w:r>
      <w:r w:rsidRPr="00F07B8C">
        <w:rPr>
          <w:rFonts w:ascii="Times New Roman" w:hAnsi="Times New Roman" w:cs="Times New Roman"/>
          <w:sz w:val="28"/>
          <w:szCs w:val="28"/>
        </w:rPr>
        <w:t>6,25</w:t>
      </w:r>
      <w:r w:rsidR="00A1484C" w:rsidRPr="00F07B8C">
        <w:rPr>
          <w:rFonts w:ascii="Times New Roman" w:hAnsi="Times New Roman" w:cs="Times New Roman"/>
          <w:sz w:val="28"/>
          <w:szCs w:val="28"/>
        </w:rPr>
        <w:t>%)</w:t>
      </w:r>
      <w:r w:rsidR="00C641EA" w:rsidRPr="00F07B8C">
        <w:rPr>
          <w:rFonts w:ascii="Times New Roman" w:hAnsi="Times New Roman" w:cs="Times New Roman"/>
          <w:sz w:val="28"/>
          <w:szCs w:val="28"/>
        </w:rPr>
        <w:t>;</w:t>
      </w:r>
      <w:r w:rsidR="00BB3BF9" w:rsidRPr="00F07B8C">
        <w:rPr>
          <w:rFonts w:ascii="Times New Roman" w:hAnsi="Times New Roman" w:cs="Times New Roman"/>
          <w:sz w:val="28"/>
          <w:szCs w:val="28"/>
        </w:rPr>
        <w:t xml:space="preserve"> </w:t>
      </w:r>
    </w:p>
    <w:p w14:paraId="4ABAF778" w14:textId="7E483E2A" w:rsidR="00E0098C" w:rsidRPr="00F07B8C" w:rsidRDefault="00E0098C" w:rsidP="00CE0D8A">
      <w:pPr>
        <w:pStyle w:val="a3"/>
        <w:numPr>
          <w:ilvl w:val="0"/>
          <w:numId w:val="6"/>
        </w:numPr>
        <w:tabs>
          <w:tab w:val="left" w:pos="567"/>
          <w:tab w:val="left" w:pos="1134"/>
        </w:tabs>
        <w:spacing w:after="0" w:line="240" w:lineRule="auto"/>
        <w:ind w:left="0" w:firstLine="0"/>
        <w:jc w:val="both"/>
        <w:rPr>
          <w:rFonts w:ascii="Times New Roman" w:hAnsi="Times New Roman" w:cs="Times New Roman"/>
          <w:sz w:val="28"/>
          <w:szCs w:val="28"/>
        </w:rPr>
      </w:pPr>
      <w:r w:rsidRPr="00F07B8C">
        <w:rPr>
          <w:rFonts w:ascii="Times New Roman" w:hAnsi="Times New Roman" w:cs="Times New Roman"/>
          <w:sz w:val="28"/>
          <w:szCs w:val="28"/>
        </w:rPr>
        <w:t xml:space="preserve">перечислено в </w:t>
      </w:r>
      <w:r w:rsidR="00B83158" w:rsidRPr="00F07B8C">
        <w:rPr>
          <w:rFonts w:ascii="Times New Roman" w:hAnsi="Times New Roman" w:cs="Times New Roman"/>
          <w:sz w:val="28"/>
          <w:szCs w:val="28"/>
        </w:rPr>
        <w:t>ТФОМС</w:t>
      </w:r>
      <w:r w:rsidRPr="00F07B8C">
        <w:rPr>
          <w:rFonts w:ascii="Times New Roman" w:hAnsi="Times New Roman" w:cs="Times New Roman"/>
          <w:sz w:val="28"/>
          <w:szCs w:val="28"/>
        </w:rPr>
        <w:t xml:space="preserve"> других субъектов Р</w:t>
      </w:r>
      <w:r w:rsidR="004C64E5" w:rsidRPr="00F07B8C">
        <w:rPr>
          <w:rFonts w:ascii="Times New Roman" w:hAnsi="Times New Roman" w:cs="Times New Roman"/>
          <w:sz w:val="28"/>
          <w:szCs w:val="28"/>
        </w:rPr>
        <w:t xml:space="preserve">оссийской </w:t>
      </w:r>
      <w:r w:rsidRPr="00F07B8C">
        <w:rPr>
          <w:rFonts w:ascii="Times New Roman" w:hAnsi="Times New Roman" w:cs="Times New Roman"/>
          <w:sz w:val="28"/>
          <w:szCs w:val="28"/>
        </w:rPr>
        <w:t>Ф</w:t>
      </w:r>
      <w:r w:rsidR="004C64E5" w:rsidRPr="00F07B8C">
        <w:rPr>
          <w:rFonts w:ascii="Times New Roman" w:hAnsi="Times New Roman" w:cs="Times New Roman"/>
          <w:sz w:val="28"/>
          <w:szCs w:val="28"/>
        </w:rPr>
        <w:t>едерации</w:t>
      </w:r>
      <w:r w:rsidRPr="00F07B8C">
        <w:rPr>
          <w:rFonts w:ascii="Times New Roman" w:hAnsi="Times New Roman" w:cs="Times New Roman"/>
          <w:sz w:val="28"/>
          <w:szCs w:val="28"/>
        </w:rPr>
        <w:t xml:space="preserve"> </w:t>
      </w:r>
      <w:r w:rsidR="000C1488" w:rsidRPr="00F07B8C">
        <w:rPr>
          <w:rFonts w:ascii="Times New Roman" w:hAnsi="Times New Roman" w:cs="Times New Roman"/>
          <w:sz w:val="28"/>
          <w:szCs w:val="28"/>
        </w:rPr>
        <w:t>552,402</w:t>
      </w:r>
      <w:r w:rsidR="00DB7FCF" w:rsidRPr="00F07B8C">
        <w:rPr>
          <w:rFonts w:ascii="Times New Roman" w:hAnsi="Times New Roman" w:cs="Times New Roman"/>
          <w:sz w:val="28"/>
          <w:szCs w:val="28"/>
        </w:rPr>
        <w:t xml:space="preserve"> млн.руб. (</w:t>
      </w:r>
      <w:r w:rsidR="00C7579B" w:rsidRPr="00F07B8C">
        <w:rPr>
          <w:rFonts w:ascii="Times New Roman" w:hAnsi="Times New Roman" w:cs="Times New Roman"/>
          <w:sz w:val="28"/>
          <w:szCs w:val="28"/>
        </w:rPr>
        <w:t>66,55</w:t>
      </w:r>
      <w:r w:rsidR="00DB7FCF" w:rsidRPr="00F07B8C">
        <w:rPr>
          <w:rFonts w:ascii="Times New Roman" w:hAnsi="Times New Roman" w:cs="Times New Roman"/>
          <w:sz w:val="28"/>
          <w:szCs w:val="28"/>
        </w:rPr>
        <w:t xml:space="preserve">%) </w:t>
      </w:r>
      <w:r w:rsidRPr="00F07B8C">
        <w:rPr>
          <w:rFonts w:ascii="Times New Roman" w:hAnsi="Times New Roman" w:cs="Times New Roman"/>
          <w:sz w:val="28"/>
          <w:szCs w:val="28"/>
        </w:rPr>
        <w:t>на оплату медицинской помощи, оказанной застрахованным</w:t>
      </w:r>
      <w:r w:rsidR="004C64E5" w:rsidRPr="00F07B8C">
        <w:rPr>
          <w:rFonts w:ascii="Times New Roman" w:hAnsi="Times New Roman" w:cs="Times New Roman"/>
          <w:sz w:val="28"/>
          <w:szCs w:val="28"/>
        </w:rPr>
        <w:t>и лицами</w:t>
      </w:r>
      <w:r w:rsidRPr="00F07B8C">
        <w:rPr>
          <w:rFonts w:ascii="Times New Roman" w:hAnsi="Times New Roman" w:cs="Times New Roman"/>
          <w:sz w:val="28"/>
          <w:szCs w:val="28"/>
        </w:rPr>
        <w:t xml:space="preserve"> на территории Архангельской области, за пределами территории страхования, что </w:t>
      </w:r>
      <w:r w:rsidR="00B51FAE" w:rsidRPr="00F07B8C">
        <w:rPr>
          <w:rFonts w:ascii="Times New Roman" w:hAnsi="Times New Roman" w:cs="Times New Roman"/>
          <w:sz w:val="28"/>
          <w:szCs w:val="28"/>
        </w:rPr>
        <w:t>больше</w:t>
      </w:r>
      <w:r w:rsidRPr="00F07B8C">
        <w:rPr>
          <w:rFonts w:ascii="Times New Roman" w:hAnsi="Times New Roman" w:cs="Times New Roman"/>
          <w:sz w:val="28"/>
          <w:szCs w:val="28"/>
        </w:rPr>
        <w:t xml:space="preserve"> чем </w:t>
      </w:r>
      <w:r w:rsidR="00DB7FCF" w:rsidRPr="00F07B8C">
        <w:rPr>
          <w:rFonts w:ascii="Times New Roman" w:hAnsi="Times New Roman" w:cs="Times New Roman"/>
          <w:sz w:val="28"/>
          <w:szCs w:val="28"/>
        </w:rPr>
        <w:t>за</w:t>
      </w:r>
      <w:r w:rsidRPr="00F07B8C">
        <w:rPr>
          <w:rFonts w:ascii="Times New Roman" w:hAnsi="Times New Roman" w:cs="Times New Roman"/>
          <w:sz w:val="28"/>
          <w:szCs w:val="28"/>
        </w:rPr>
        <w:t xml:space="preserve"> </w:t>
      </w:r>
      <w:r w:rsidR="0086648D" w:rsidRPr="00F07B8C">
        <w:rPr>
          <w:rFonts w:ascii="Times New Roman" w:hAnsi="Times New Roman" w:cs="Times New Roman"/>
          <w:sz w:val="28"/>
          <w:szCs w:val="28"/>
        </w:rPr>
        <w:t xml:space="preserve">9 </w:t>
      </w:r>
      <w:r w:rsidR="00DB7FCF" w:rsidRPr="00F07B8C">
        <w:rPr>
          <w:rFonts w:ascii="Times New Roman" w:hAnsi="Times New Roman" w:cs="Times New Roman"/>
          <w:sz w:val="28"/>
          <w:szCs w:val="28"/>
        </w:rPr>
        <w:t>месяцев</w:t>
      </w:r>
      <w:r w:rsidRPr="00F07B8C">
        <w:rPr>
          <w:rFonts w:ascii="Times New Roman" w:hAnsi="Times New Roman" w:cs="Times New Roman"/>
          <w:sz w:val="28"/>
          <w:szCs w:val="28"/>
        </w:rPr>
        <w:t xml:space="preserve"> прошлого года на </w:t>
      </w:r>
      <w:r w:rsidR="000C1488" w:rsidRPr="00F07B8C">
        <w:rPr>
          <w:rFonts w:ascii="Times New Roman" w:hAnsi="Times New Roman" w:cs="Times New Roman"/>
          <w:sz w:val="28"/>
          <w:szCs w:val="28"/>
        </w:rPr>
        <w:t>45,718</w:t>
      </w:r>
      <w:r w:rsidRPr="00F07B8C">
        <w:rPr>
          <w:rFonts w:ascii="Times New Roman" w:hAnsi="Times New Roman" w:cs="Times New Roman"/>
          <w:sz w:val="28"/>
          <w:szCs w:val="28"/>
        </w:rPr>
        <w:t xml:space="preserve"> млн.руб. или на </w:t>
      </w:r>
      <w:r w:rsidR="000C1488" w:rsidRPr="00F07B8C">
        <w:rPr>
          <w:rFonts w:ascii="Times New Roman" w:hAnsi="Times New Roman" w:cs="Times New Roman"/>
          <w:sz w:val="28"/>
          <w:szCs w:val="28"/>
        </w:rPr>
        <w:t>9,02</w:t>
      </w:r>
      <w:r w:rsidRPr="00F07B8C">
        <w:rPr>
          <w:rFonts w:ascii="Times New Roman" w:hAnsi="Times New Roman" w:cs="Times New Roman"/>
          <w:sz w:val="28"/>
          <w:szCs w:val="28"/>
        </w:rPr>
        <w:t>%;</w:t>
      </w:r>
    </w:p>
    <w:p w14:paraId="2496A81B" w14:textId="4A30EDC5" w:rsidR="00340DAA" w:rsidRPr="00F07B8C" w:rsidRDefault="0037273C" w:rsidP="00CE0D8A">
      <w:pPr>
        <w:pStyle w:val="a3"/>
        <w:numPr>
          <w:ilvl w:val="0"/>
          <w:numId w:val="7"/>
        </w:numPr>
        <w:tabs>
          <w:tab w:val="left" w:pos="993"/>
        </w:tabs>
        <w:spacing w:after="0" w:line="240" w:lineRule="auto"/>
        <w:ind w:left="0" w:firstLine="567"/>
        <w:jc w:val="both"/>
        <w:rPr>
          <w:rFonts w:ascii="Times New Roman" w:hAnsi="Times New Roman" w:cs="Times New Roman"/>
          <w:sz w:val="28"/>
          <w:szCs w:val="28"/>
        </w:rPr>
      </w:pPr>
      <w:r w:rsidRPr="00F07B8C">
        <w:rPr>
          <w:rFonts w:ascii="Times New Roman" w:hAnsi="Times New Roman" w:cs="Times New Roman"/>
          <w:sz w:val="28"/>
          <w:szCs w:val="28"/>
        </w:rPr>
        <w:t xml:space="preserve">На финансовое обеспечение </w:t>
      </w:r>
      <w:r w:rsidR="00355462" w:rsidRPr="00F07B8C">
        <w:rPr>
          <w:rFonts w:ascii="Times New Roman" w:hAnsi="Times New Roman" w:cs="Times New Roman"/>
          <w:sz w:val="28"/>
          <w:szCs w:val="28"/>
        </w:rPr>
        <w:t>рас</w:t>
      </w:r>
      <w:r w:rsidR="00340DAA" w:rsidRPr="00F07B8C">
        <w:rPr>
          <w:rFonts w:ascii="Times New Roman" w:hAnsi="Times New Roman" w:cs="Times New Roman"/>
          <w:sz w:val="28"/>
          <w:szCs w:val="28"/>
        </w:rPr>
        <w:t>ходов на оплату медицинской помощи</w:t>
      </w:r>
      <w:r w:rsidRPr="00F07B8C">
        <w:rPr>
          <w:rFonts w:ascii="Times New Roman" w:hAnsi="Times New Roman" w:cs="Times New Roman"/>
          <w:sz w:val="28"/>
          <w:szCs w:val="28"/>
        </w:rPr>
        <w:t>,</w:t>
      </w:r>
      <w:r w:rsidR="00340DAA" w:rsidRPr="00F07B8C">
        <w:rPr>
          <w:rFonts w:ascii="Times New Roman" w:hAnsi="Times New Roman" w:cs="Times New Roman"/>
          <w:sz w:val="28"/>
          <w:szCs w:val="28"/>
        </w:rPr>
        <w:t xml:space="preserve"> оказанной лицам, застрахованным на территории других субъектов РФ,</w:t>
      </w:r>
      <w:r w:rsidRPr="00F07B8C">
        <w:rPr>
          <w:rFonts w:ascii="Times New Roman" w:hAnsi="Times New Roman" w:cs="Times New Roman"/>
          <w:sz w:val="28"/>
          <w:szCs w:val="28"/>
        </w:rPr>
        <w:t xml:space="preserve"> </w:t>
      </w:r>
      <w:r w:rsidRPr="00F07B8C">
        <w:rPr>
          <w:rFonts w:ascii="Times New Roman" w:hAnsi="Times New Roman" w:cs="Times New Roman"/>
          <w:sz w:val="28"/>
          <w:szCs w:val="28"/>
        </w:rPr>
        <w:lastRenderedPageBreak/>
        <w:t xml:space="preserve">направлено </w:t>
      </w:r>
      <w:r w:rsidR="000C1488" w:rsidRPr="00F07B8C">
        <w:rPr>
          <w:rFonts w:ascii="Times New Roman" w:hAnsi="Times New Roman" w:cs="Times New Roman"/>
          <w:sz w:val="28"/>
          <w:szCs w:val="28"/>
        </w:rPr>
        <w:t>277,162</w:t>
      </w:r>
      <w:r w:rsidRPr="00F07B8C">
        <w:rPr>
          <w:rFonts w:ascii="Times New Roman" w:hAnsi="Times New Roman" w:cs="Times New Roman"/>
          <w:sz w:val="28"/>
          <w:szCs w:val="28"/>
        </w:rPr>
        <w:t xml:space="preserve"> млн.руб. (</w:t>
      </w:r>
      <w:r w:rsidR="00C7579B" w:rsidRPr="00F07B8C">
        <w:rPr>
          <w:rFonts w:ascii="Times New Roman" w:hAnsi="Times New Roman" w:cs="Times New Roman"/>
          <w:sz w:val="28"/>
          <w:szCs w:val="28"/>
        </w:rPr>
        <w:t>84,69</w:t>
      </w:r>
      <w:r w:rsidRPr="00F07B8C">
        <w:rPr>
          <w:rFonts w:ascii="Times New Roman" w:hAnsi="Times New Roman" w:cs="Times New Roman"/>
          <w:sz w:val="28"/>
          <w:szCs w:val="28"/>
        </w:rPr>
        <w:t xml:space="preserve">%), </w:t>
      </w:r>
      <w:r w:rsidR="00D572BC" w:rsidRPr="00F07B8C">
        <w:rPr>
          <w:rFonts w:ascii="Times New Roman" w:hAnsi="Times New Roman" w:cs="Times New Roman"/>
          <w:sz w:val="28"/>
          <w:szCs w:val="28"/>
        </w:rPr>
        <w:t xml:space="preserve">что </w:t>
      </w:r>
      <w:r w:rsidR="00340DAA" w:rsidRPr="00F07B8C">
        <w:rPr>
          <w:rFonts w:ascii="Times New Roman" w:hAnsi="Times New Roman" w:cs="Times New Roman"/>
          <w:sz w:val="28"/>
          <w:szCs w:val="28"/>
        </w:rPr>
        <w:t>больше</w:t>
      </w:r>
      <w:r w:rsidRPr="00F07B8C">
        <w:rPr>
          <w:rFonts w:ascii="Times New Roman" w:hAnsi="Times New Roman" w:cs="Times New Roman"/>
          <w:sz w:val="28"/>
          <w:szCs w:val="28"/>
        </w:rPr>
        <w:t xml:space="preserve"> аналогичного периода прошлого года на </w:t>
      </w:r>
      <w:r w:rsidR="000C1488" w:rsidRPr="00F07B8C">
        <w:rPr>
          <w:rFonts w:ascii="Times New Roman" w:hAnsi="Times New Roman" w:cs="Times New Roman"/>
          <w:sz w:val="28"/>
          <w:szCs w:val="28"/>
        </w:rPr>
        <w:t>41,662</w:t>
      </w:r>
      <w:r w:rsidRPr="00F07B8C">
        <w:rPr>
          <w:rFonts w:ascii="Times New Roman" w:hAnsi="Times New Roman" w:cs="Times New Roman"/>
          <w:sz w:val="28"/>
          <w:szCs w:val="28"/>
        </w:rPr>
        <w:t xml:space="preserve"> млн.руб. или </w:t>
      </w:r>
      <w:r w:rsidR="000C1488" w:rsidRPr="00F07B8C">
        <w:rPr>
          <w:rFonts w:ascii="Times New Roman" w:hAnsi="Times New Roman" w:cs="Times New Roman"/>
          <w:sz w:val="28"/>
          <w:szCs w:val="28"/>
        </w:rPr>
        <w:t>17,69</w:t>
      </w:r>
      <w:r w:rsidR="00340DAA" w:rsidRPr="00F07B8C">
        <w:rPr>
          <w:rFonts w:ascii="Times New Roman" w:hAnsi="Times New Roman" w:cs="Times New Roman"/>
          <w:sz w:val="28"/>
          <w:szCs w:val="28"/>
        </w:rPr>
        <w:t>%.</w:t>
      </w:r>
    </w:p>
    <w:p w14:paraId="048B5534" w14:textId="677CA45E" w:rsidR="0037273C" w:rsidRPr="00F07B8C" w:rsidRDefault="00BD5119" w:rsidP="00CE0D8A">
      <w:pPr>
        <w:pStyle w:val="a3"/>
        <w:numPr>
          <w:ilvl w:val="0"/>
          <w:numId w:val="7"/>
        </w:numPr>
        <w:tabs>
          <w:tab w:val="left" w:pos="993"/>
        </w:tabs>
        <w:spacing w:after="0" w:line="240" w:lineRule="auto"/>
        <w:ind w:left="0" w:firstLine="567"/>
        <w:jc w:val="both"/>
        <w:rPr>
          <w:rFonts w:ascii="Times New Roman" w:hAnsi="Times New Roman" w:cs="Times New Roman"/>
          <w:sz w:val="28"/>
          <w:szCs w:val="28"/>
        </w:rPr>
      </w:pPr>
      <w:r w:rsidRPr="00F07B8C">
        <w:rPr>
          <w:rFonts w:ascii="Times New Roman" w:hAnsi="Times New Roman" w:cs="Times New Roman"/>
          <w:sz w:val="28"/>
          <w:szCs w:val="28"/>
        </w:rPr>
        <w:t>На дополнительное финансовое обеспечение организации ОМС</w:t>
      </w:r>
      <w:r w:rsidR="0037273C" w:rsidRPr="00F07B8C">
        <w:rPr>
          <w:rFonts w:ascii="Times New Roman" w:hAnsi="Times New Roman" w:cs="Times New Roman"/>
          <w:sz w:val="28"/>
          <w:szCs w:val="28"/>
        </w:rPr>
        <w:t xml:space="preserve"> перечислено СМО </w:t>
      </w:r>
      <w:r w:rsidR="000C1488" w:rsidRPr="00F07B8C">
        <w:rPr>
          <w:rFonts w:ascii="Times New Roman" w:hAnsi="Times New Roman" w:cs="Times New Roman"/>
          <w:sz w:val="28"/>
          <w:szCs w:val="28"/>
        </w:rPr>
        <w:t>0,735</w:t>
      </w:r>
      <w:r w:rsidR="0037273C" w:rsidRPr="00F07B8C">
        <w:rPr>
          <w:rFonts w:ascii="Times New Roman" w:hAnsi="Times New Roman" w:cs="Times New Roman"/>
          <w:sz w:val="28"/>
          <w:szCs w:val="28"/>
        </w:rPr>
        <w:t xml:space="preserve"> млн.руб. </w:t>
      </w:r>
      <w:r w:rsidRPr="00F07B8C">
        <w:rPr>
          <w:rFonts w:ascii="Times New Roman" w:hAnsi="Times New Roman" w:cs="Times New Roman"/>
          <w:sz w:val="28"/>
          <w:szCs w:val="28"/>
        </w:rPr>
        <w:t>(</w:t>
      </w:r>
      <w:r w:rsidR="00C7579B" w:rsidRPr="00F07B8C">
        <w:rPr>
          <w:rFonts w:ascii="Times New Roman" w:hAnsi="Times New Roman" w:cs="Times New Roman"/>
          <w:sz w:val="28"/>
          <w:szCs w:val="28"/>
        </w:rPr>
        <w:t>25,01</w:t>
      </w:r>
      <w:r w:rsidRPr="00F07B8C">
        <w:rPr>
          <w:rFonts w:ascii="Times New Roman" w:hAnsi="Times New Roman" w:cs="Times New Roman"/>
          <w:sz w:val="28"/>
          <w:szCs w:val="28"/>
        </w:rPr>
        <w:t xml:space="preserve">%) </w:t>
      </w:r>
      <w:r w:rsidR="0037273C" w:rsidRPr="00F07B8C">
        <w:rPr>
          <w:rFonts w:ascii="Times New Roman" w:hAnsi="Times New Roman" w:cs="Times New Roman"/>
          <w:sz w:val="28"/>
          <w:szCs w:val="28"/>
        </w:rPr>
        <w:t>на оплату медицинской помощи</w:t>
      </w:r>
      <w:r w:rsidR="00613157" w:rsidRPr="00F07B8C">
        <w:rPr>
          <w:rFonts w:ascii="Times New Roman" w:hAnsi="Times New Roman" w:cs="Times New Roman"/>
          <w:sz w:val="28"/>
          <w:szCs w:val="28"/>
        </w:rPr>
        <w:t xml:space="preserve">, </w:t>
      </w:r>
      <w:r w:rsidRPr="00F07B8C">
        <w:rPr>
          <w:rFonts w:ascii="Times New Roman" w:hAnsi="Times New Roman" w:cs="Times New Roman"/>
          <w:sz w:val="28"/>
          <w:szCs w:val="28"/>
        </w:rPr>
        <w:t>меньше</w:t>
      </w:r>
      <w:r w:rsidR="00613157" w:rsidRPr="00F07B8C">
        <w:rPr>
          <w:rFonts w:ascii="Times New Roman" w:hAnsi="Times New Roman" w:cs="Times New Roman"/>
          <w:sz w:val="28"/>
          <w:szCs w:val="28"/>
        </w:rPr>
        <w:t xml:space="preserve"> на </w:t>
      </w:r>
      <w:r w:rsidR="000C1488" w:rsidRPr="00F07B8C">
        <w:rPr>
          <w:rFonts w:ascii="Times New Roman" w:hAnsi="Times New Roman" w:cs="Times New Roman"/>
          <w:sz w:val="28"/>
          <w:szCs w:val="28"/>
        </w:rPr>
        <w:t>0,901</w:t>
      </w:r>
      <w:r w:rsidR="00613157" w:rsidRPr="00F07B8C">
        <w:rPr>
          <w:rFonts w:ascii="Times New Roman" w:hAnsi="Times New Roman" w:cs="Times New Roman"/>
          <w:sz w:val="28"/>
          <w:szCs w:val="28"/>
        </w:rPr>
        <w:t xml:space="preserve"> млн.руб. или на </w:t>
      </w:r>
      <w:r w:rsidR="000C1488" w:rsidRPr="00F07B8C">
        <w:rPr>
          <w:rFonts w:ascii="Times New Roman" w:hAnsi="Times New Roman" w:cs="Times New Roman"/>
          <w:sz w:val="28"/>
          <w:szCs w:val="28"/>
        </w:rPr>
        <w:t>55,06</w:t>
      </w:r>
      <w:r w:rsidR="00613157" w:rsidRPr="00F07B8C">
        <w:rPr>
          <w:rFonts w:ascii="Times New Roman" w:hAnsi="Times New Roman" w:cs="Times New Roman"/>
          <w:sz w:val="28"/>
          <w:szCs w:val="28"/>
        </w:rPr>
        <w:t>%, чем за 9 месяцев 201</w:t>
      </w:r>
      <w:r w:rsidR="000C1488" w:rsidRPr="00F07B8C">
        <w:rPr>
          <w:rFonts w:ascii="Times New Roman" w:hAnsi="Times New Roman" w:cs="Times New Roman"/>
          <w:sz w:val="28"/>
          <w:szCs w:val="28"/>
        </w:rPr>
        <w:t>9</w:t>
      </w:r>
      <w:r w:rsidR="00613157" w:rsidRPr="00F07B8C">
        <w:rPr>
          <w:rFonts w:ascii="Times New Roman" w:hAnsi="Times New Roman" w:cs="Times New Roman"/>
          <w:sz w:val="28"/>
          <w:szCs w:val="28"/>
        </w:rPr>
        <w:t xml:space="preserve"> года</w:t>
      </w:r>
      <w:r w:rsidR="0037273C" w:rsidRPr="00F07B8C">
        <w:rPr>
          <w:rFonts w:ascii="Times New Roman" w:hAnsi="Times New Roman" w:cs="Times New Roman"/>
          <w:sz w:val="28"/>
          <w:szCs w:val="28"/>
        </w:rPr>
        <w:t>;</w:t>
      </w:r>
    </w:p>
    <w:p w14:paraId="50E6FED4" w14:textId="7D00B198" w:rsidR="00D572BC" w:rsidRPr="00F07B8C" w:rsidRDefault="00340DAA" w:rsidP="00CE0D8A">
      <w:pPr>
        <w:pStyle w:val="a3"/>
        <w:numPr>
          <w:ilvl w:val="0"/>
          <w:numId w:val="7"/>
        </w:numPr>
        <w:tabs>
          <w:tab w:val="left" w:pos="567"/>
          <w:tab w:val="left" w:pos="993"/>
        </w:tabs>
        <w:spacing w:after="0" w:line="240" w:lineRule="auto"/>
        <w:ind w:left="0" w:firstLine="567"/>
        <w:jc w:val="both"/>
        <w:rPr>
          <w:rFonts w:ascii="Times New Roman" w:hAnsi="Times New Roman" w:cs="Times New Roman"/>
          <w:sz w:val="28"/>
          <w:szCs w:val="28"/>
        </w:rPr>
      </w:pPr>
      <w:r w:rsidRPr="00F07B8C">
        <w:rPr>
          <w:rFonts w:ascii="Times New Roman" w:hAnsi="Times New Roman" w:cs="Times New Roman"/>
          <w:sz w:val="28"/>
          <w:szCs w:val="28"/>
        </w:rPr>
        <w:t>П</w:t>
      </w:r>
      <w:r w:rsidR="00D572BC" w:rsidRPr="00F07B8C">
        <w:rPr>
          <w:rFonts w:ascii="Times New Roman" w:hAnsi="Times New Roman" w:cs="Times New Roman"/>
          <w:sz w:val="28"/>
          <w:szCs w:val="28"/>
        </w:rPr>
        <w:t xml:space="preserve">еречислено </w:t>
      </w:r>
      <w:r w:rsidRPr="00F07B8C">
        <w:rPr>
          <w:rFonts w:ascii="Times New Roman" w:hAnsi="Times New Roman" w:cs="Times New Roman"/>
          <w:sz w:val="28"/>
          <w:szCs w:val="28"/>
        </w:rPr>
        <w:t>медицинским организациям</w:t>
      </w:r>
      <w:r w:rsidR="00D572BC" w:rsidRPr="00F07B8C">
        <w:rPr>
          <w:rFonts w:ascii="Times New Roman" w:hAnsi="Times New Roman" w:cs="Times New Roman"/>
          <w:sz w:val="28"/>
          <w:szCs w:val="28"/>
        </w:rPr>
        <w:t xml:space="preserve"> </w:t>
      </w:r>
      <w:r w:rsidR="000C1488" w:rsidRPr="00F07B8C">
        <w:rPr>
          <w:rFonts w:ascii="Times New Roman" w:hAnsi="Times New Roman" w:cs="Times New Roman"/>
          <w:sz w:val="28"/>
          <w:szCs w:val="28"/>
        </w:rPr>
        <w:t>25,191</w:t>
      </w:r>
      <w:r w:rsidR="00D572BC" w:rsidRPr="00F07B8C">
        <w:rPr>
          <w:rFonts w:ascii="Times New Roman" w:hAnsi="Times New Roman" w:cs="Times New Roman"/>
          <w:sz w:val="28"/>
          <w:szCs w:val="28"/>
        </w:rPr>
        <w:t xml:space="preserve"> млн.руб. </w:t>
      </w:r>
      <w:r w:rsidRPr="00F07B8C">
        <w:rPr>
          <w:rFonts w:ascii="Times New Roman" w:hAnsi="Times New Roman" w:cs="Times New Roman"/>
          <w:sz w:val="28"/>
          <w:szCs w:val="28"/>
        </w:rPr>
        <w:t>(</w:t>
      </w:r>
      <w:r w:rsidR="00C7579B" w:rsidRPr="00F07B8C">
        <w:rPr>
          <w:rFonts w:ascii="Times New Roman" w:hAnsi="Times New Roman" w:cs="Times New Roman"/>
          <w:sz w:val="28"/>
          <w:szCs w:val="28"/>
        </w:rPr>
        <w:t>36,88</w:t>
      </w:r>
      <w:r w:rsidRPr="00F07B8C">
        <w:rPr>
          <w:rFonts w:ascii="Times New Roman" w:hAnsi="Times New Roman" w:cs="Times New Roman"/>
          <w:sz w:val="28"/>
          <w:szCs w:val="28"/>
        </w:rPr>
        <w:t xml:space="preserve">%) </w:t>
      </w:r>
      <w:r w:rsidR="00D572BC" w:rsidRPr="00F07B8C">
        <w:rPr>
          <w:rFonts w:ascii="Times New Roman" w:hAnsi="Times New Roman" w:cs="Times New Roman"/>
          <w:sz w:val="28"/>
          <w:szCs w:val="28"/>
        </w:rPr>
        <w:t xml:space="preserve">на </w:t>
      </w:r>
      <w:r w:rsidR="00A2283A" w:rsidRPr="00F07B8C">
        <w:rPr>
          <w:rFonts w:ascii="Times New Roman" w:hAnsi="Times New Roman" w:cs="Times New Roman"/>
          <w:sz w:val="28"/>
          <w:szCs w:val="28"/>
        </w:rPr>
        <w:t>финансовое обеспечение мероприятий по организации дополнительного профессионального образования медицинских работников по программам повышения квалификации, а также по приобретению и проведению ре</w:t>
      </w:r>
      <w:r w:rsidR="00C641EA" w:rsidRPr="00F07B8C">
        <w:rPr>
          <w:rFonts w:ascii="Times New Roman" w:hAnsi="Times New Roman" w:cs="Times New Roman"/>
          <w:sz w:val="28"/>
          <w:szCs w:val="28"/>
        </w:rPr>
        <w:t>монта медицинского оборудования</w:t>
      </w:r>
      <w:r w:rsidR="00D572BC" w:rsidRPr="00F07B8C">
        <w:rPr>
          <w:rFonts w:ascii="Times New Roman" w:hAnsi="Times New Roman" w:cs="Times New Roman"/>
          <w:sz w:val="28"/>
          <w:szCs w:val="28"/>
        </w:rPr>
        <w:t>, в сравнении с 9 месяцами 201</w:t>
      </w:r>
      <w:r w:rsidR="000C1488" w:rsidRPr="00F07B8C">
        <w:rPr>
          <w:rFonts w:ascii="Times New Roman" w:hAnsi="Times New Roman" w:cs="Times New Roman"/>
          <w:sz w:val="28"/>
          <w:szCs w:val="28"/>
        </w:rPr>
        <w:t>9</w:t>
      </w:r>
      <w:r w:rsidR="00D572BC" w:rsidRPr="00F07B8C">
        <w:rPr>
          <w:rFonts w:ascii="Times New Roman" w:hAnsi="Times New Roman" w:cs="Times New Roman"/>
          <w:sz w:val="28"/>
          <w:szCs w:val="28"/>
        </w:rPr>
        <w:t xml:space="preserve"> года значение показателя </w:t>
      </w:r>
      <w:r w:rsidR="000C1488" w:rsidRPr="00F07B8C">
        <w:rPr>
          <w:rFonts w:ascii="Times New Roman" w:hAnsi="Times New Roman" w:cs="Times New Roman"/>
          <w:sz w:val="28"/>
          <w:szCs w:val="28"/>
        </w:rPr>
        <w:t>увеличилось</w:t>
      </w:r>
      <w:r w:rsidR="00D572BC" w:rsidRPr="00F07B8C">
        <w:rPr>
          <w:rFonts w:ascii="Times New Roman" w:hAnsi="Times New Roman" w:cs="Times New Roman"/>
          <w:sz w:val="28"/>
          <w:szCs w:val="28"/>
        </w:rPr>
        <w:t xml:space="preserve"> на </w:t>
      </w:r>
      <w:r w:rsidR="000C1488" w:rsidRPr="00F07B8C">
        <w:rPr>
          <w:rFonts w:ascii="Times New Roman" w:hAnsi="Times New Roman" w:cs="Times New Roman"/>
          <w:sz w:val="28"/>
          <w:szCs w:val="28"/>
        </w:rPr>
        <w:t>6,191</w:t>
      </w:r>
      <w:r w:rsidR="00D572BC" w:rsidRPr="00F07B8C">
        <w:rPr>
          <w:rFonts w:ascii="Times New Roman" w:hAnsi="Times New Roman" w:cs="Times New Roman"/>
          <w:sz w:val="28"/>
          <w:szCs w:val="28"/>
        </w:rPr>
        <w:t xml:space="preserve"> млн.руб. или на </w:t>
      </w:r>
      <w:r w:rsidR="000C1488" w:rsidRPr="00F07B8C">
        <w:rPr>
          <w:rFonts w:ascii="Times New Roman" w:hAnsi="Times New Roman" w:cs="Times New Roman"/>
          <w:sz w:val="28"/>
          <w:szCs w:val="28"/>
        </w:rPr>
        <w:t>32,59</w:t>
      </w:r>
      <w:r w:rsidR="00D572BC" w:rsidRPr="00F07B8C">
        <w:rPr>
          <w:rFonts w:ascii="Times New Roman" w:hAnsi="Times New Roman" w:cs="Times New Roman"/>
          <w:sz w:val="28"/>
          <w:szCs w:val="28"/>
        </w:rPr>
        <w:t>%.</w:t>
      </w:r>
    </w:p>
    <w:p w14:paraId="2BD9EA4D" w14:textId="57607C36" w:rsidR="00D572BC" w:rsidRPr="00F07B8C" w:rsidRDefault="003A4EDF" w:rsidP="009D4DFC">
      <w:pPr>
        <w:pStyle w:val="a3"/>
        <w:tabs>
          <w:tab w:val="left" w:pos="567"/>
          <w:tab w:val="left" w:pos="993"/>
        </w:tabs>
        <w:spacing w:after="0" w:line="240" w:lineRule="auto"/>
        <w:ind w:left="0" w:firstLine="567"/>
        <w:jc w:val="both"/>
        <w:rPr>
          <w:rFonts w:ascii="Times New Roman" w:hAnsi="Times New Roman" w:cs="Times New Roman"/>
          <w:sz w:val="28"/>
          <w:szCs w:val="28"/>
        </w:rPr>
      </w:pPr>
      <w:r w:rsidRPr="00F07B8C">
        <w:rPr>
          <w:rFonts w:ascii="Times New Roman" w:hAnsi="Times New Roman" w:cs="Times New Roman"/>
          <w:sz w:val="28"/>
          <w:szCs w:val="28"/>
        </w:rPr>
        <w:t xml:space="preserve">Финансовое обеспечение мероприятий по организации дополнительного профессионального образования медицинских работников по программам повышения квалификации, а также по приобретению и проведению ремонта медицинского оборудования, осуществляется согласно Плану на </w:t>
      </w:r>
      <w:r w:rsidR="00862FA3" w:rsidRPr="00F07B8C">
        <w:rPr>
          <w:rFonts w:ascii="Times New Roman" w:hAnsi="Times New Roman" w:cs="Times New Roman"/>
          <w:sz w:val="28"/>
          <w:szCs w:val="28"/>
        </w:rPr>
        <w:t>20</w:t>
      </w:r>
      <w:r w:rsidR="00F07B8C" w:rsidRPr="00F07B8C">
        <w:rPr>
          <w:rFonts w:ascii="Times New Roman" w:hAnsi="Times New Roman" w:cs="Times New Roman"/>
          <w:sz w:val="28"/>
          <w:szCs w:val="28"/>
        </w:rPr>
        <w:t>20</w:t>
      </w:r>
      <w:r w:rsidRPr="00F07B8C">
        <w:rPr>
          <w:rFonts w:ascii="Times New Roman" w:hAnsi="Times New Roman" w:cs="Times New Roman"/>
          <w:sz w:val="28"/>
          <w:szCs w:val="28"/>
        </w:rPr>
        <w:t xml:space="preserve"> год с изменениями и дополнениями по состоянию на 01.10.</w:t>
      </w:r>
      <w:r w:rsidR="00862FA3" w:rsidRPr="00F07B8C">
        <w:rPr>
          <w:rFonts w:ascii="Times New Roman" w:hAnsi="Times New Roman" w:cs="Times New Roman"/>
          <w:sz w:val="28"/>
          <w:szCs w:val="28"/>
        </w:rPr>
        <w:t>20</w:t>
      </w:r>
      <w:r w:rsidR="00F07B8C" w:rsidRPr="00F07B8C">
        <w:rPr>
          <w:rFonts w:ascii="Times New Roman" w:hAnsi="Times New Roman" w:cs="Times New Roman"/>
          <w:sz w:val="28"/>
          <w:szCs w:val="28"/>
        </w:rPr>
        <w:t>20</w:t>
      </w:r>
      <w:r w:rsidRPr="00F07B8C">
        <w:rPr>
          <w:rFonts w:ascii="Times New Roman" w:hAnsi="Times New Roman" w:cs="Times New Roman"/>
          <w:sz w:val="28"/>
          <w:szCs w:val="28"/>
        </w:rPr>
        <w:t>, утвержденными распоряжением министерства здравоохранения Архангельской области</w:t>
      </w:r>
      <w:r w:rsidR="00ED7C69" w:rsidRPr="00F07B8C">
        <w:rPr>
          <w:rFonts w:ascii="Times New Roman" w:hAnsi="Times New Roman" w:cs="Times New Roman"/>
          <w:sz w:val="28"/>
          <w:szCs w:val="28"/>
        </w:rPr>
        <w:t xml:space="preserve"> </w:t>
      </w:r>
      <w:r w:rsidR="00B05962" w:rsidRPr="00F07B8C">
        <w:rPr>
          <w:rFonts w:ascii="Times New Roman" w:hAnsi="Times New Roman" w:cs="Times New Roman"/>
          <w:sz w:val="28"/>
          <w:szCs w:val="28"/>
        </w:rPr>
        <w:t>(далее – минздрав АО)</w:t>
      </w:r>
      <w:r w:rsidRPr="00F07B8C">
        <w:rPr>
          <w:rFonts w:ascii="Times New Roman" w:hAnsi="Times New Roman" w:cs="Times New Roman"/>
          <w:sz w:val="28"/>
          <w:szCs w:val="28"/>
        </w:rPr>
        <w:t xml:space="preserve"> от </w:t>
      </w:r>
      <w:r w:rsidR="003B621D" w:rsidRPr="00F07B8C">
        <w:rPr>
          <w:rFonts w:ascii="Times New Roman" w:hAnsi="Times New Roman" w:cs="Times New Roman"/>
          <w:sz w:val="28"/>
          <w:szCs w:val="28"/>
        </w:rPr>
        <w:t>30</w:t>
      </w:r>
      <w:r w:rsidRPr="00F07B8C">
        <w:rPr>
          <w:rFonts w:ascii="Times New Roman" w:hAnsi="Times New Roman" w:cs="Times New Roman"/>
          <w:sz w:val="28"/>
          <w:szCs w:val="28"/>
        </w:rPr>
        <w:t>.09.</w:t>
      </w:r>
      <w:r w:rsidR="00862FA3" w:rsidRPr="00F07B8C">
        <w:rPr>
          <w:rFonts w:ascii="Times New Roman" w:hAnsi="Times New Roman" w:cs="Times New Roman"/>
          <w:sz w:val="28"/>
          <w:szCs w:val="28"/>
        </w:rPr>
        <w:t>2019</w:t>
      </w:r>
      <w:r w:rsidRPr="00F07B8C">
        <w:rPr>
          <w:rFonts w:ascii="Times New Roman" w:hAnsi="Times New Roman" w:cs="Times New Roman"/>
          <w:sz w:val="28"/>
          <w:szCs w:val="28"/>
        </w:rPr>
        <w:t xml:space="preserve"> № </w:t>
      </w:r>
      <w:r w:rsidR="00F07B8C" w:rsidRPr="00F07B8C">
        <w:rPr>
          <w:rFonts w:ascii="Times New Roman" w:hAnsi="Times New Roman" w:cs="Times New Roman"/>
          <w:sz w:val="28"/>
          <w:szCs w:val="28"/>
        </w:rPr>
        <w:t>645</w:t>
      </w:r>
      <w:r w:rsidR="003B621D" w:rsidRPr="00F07B8C">
        <w:rPr>
          <w:rFonts w:ascii="Times New Roman" w:hAnsi="Times New Roman" w:cs="Times New Roman"/>
          <w:sz w:val="28"/>
          <w:szCs w:val="28"/>
        </w:rPr>
        <w:t>-рд</w:t>
      </w:r>
      <w:r w:rsidRPr="00F07B8C">
        <w:rPr>
          <w:rFonts w:ascii="Times New Roman" w:hAnsi="Times New Roman" w:cs="Times New Roman"/>
          <w:sz w:val="28"/>
          <w:szCs w:val="28"/>
        </w:rPr>
        <w:t>.</w:t>
      </w:r>
    </w:p>
    <w:p w14:paraId="5D63AFFC" w14:textId="4B79CCB1" w:rsidR="003A4EDF" w:rsidRPr="00C150BE" w:rsidRDefault="003A4EDF" w:rsidP="009D4DFC">
      <w:pPr>
        <w:pStyle w:val="a3"/>
        <w:tabs>
          <w:tab w:val="left" w:pos="567"/>
          <w:tab w:val="left" w:pos="993"/>
        </w:tabs>
        <w:spacing w:after="0" w:line="240" w:lineRule="auto"/>
        <w:ind w:left="0" w:firstLine="567"/>
        <w:jc w:val="both"/>
        <w:rPr>
          <w:rFonts w:ascii="Times New Roman" w:hAnsi="Times New Roman" w:cs="Times New Roman"/>
          <w:sz w:val="28"/>
          <w:szCs w:val="28"/>
        </w:rPr>
      </w:pPr>
      <w:r w:rsidRPr="00C150BE">
        <w:rPr>
          <w:rFonts w:ascii="Times New Roman" w:hAnsi="Times New Roman" w:cs="Times New Roman"/>
          <w:sz w:val="28"/>
          <w:szCs w:val="28"/>
        </w:rPr>
        <w:t xml:space="preserve">Следует отметить, что выполнение Плана за отчетный период составило </w:t>
      </w:r>
      <w:r w:rsidR="00652375" w:rsidRPr="00652375">
        <w:rPr>
          <w:rFonts w:ascii="Times New Roman" w:hAnsi="Times New Roman" w:cs="Times New Roman"/>
          <w:sz w:val="28"/>
          <w:szCs w:val="28"/>
        </w:rPr>
        <w:t>47,05</w:t>
      </w:r>
      <w:r w:rsidRPr="00652375">
        <w:rPr>
          <w:rFonts w:ascii="Times New Roman" w:hAnsi="Times New Roman" w:cs="Times New Roman"/>
          <w:sz w:val="28"/>
          <w:szCs w:val="28"/>
        </w:rPr>
        <w:t xml:space="preserve">% от запланированных мероприятий на </w:t>
      </w:r>
      <w:r w:rsidR="00D87704" w:rsidRPr="00652375">
        <w:rPr>
          <w:rFonts w:ascii="Times New Roman" w:hAnsi="Times New Roman" w:cs="Times New Roman"/>
          <w:sz w:val="28"/>
          <w:szCs w:val="28"/>
        </w:rPr>
        <w:t xml:space="preserve">9 месяцев </w:t>
      </w:r>
      <w:r w:rsidR="00862FA3" w:rsidRPr="00652375">
        <w:rPr>
          <w:rFonts w:ascii="Times New Roman" w:hAnsi="Times New Roman" w:cs="Times New Roman"/>
          <w:sz w:val="28"/>
          <w:szCs w:val="28"/>
        </w:rPr>
        <w:t>20</w:t>
      </w:r>
      <w:r w:rsidR="00C150BE" w:rsidRPr="00652375">
        <w:rPr>
          <w:rFonts w:ascii="Times New Roman" w:hAnsi="Times New Roman" w:cs="Times New Roman"/>
          <w:sz w:val="28"/>
          <w:szCs w:val="28"/>
        </w:rPr>
        <w:t>20</w:t>
      </w:r>
      <w:r w:rsidR="00D87704" w:rsidRPr="00652375">
        <w:rPr>
          <w:rFonts w:ascii="Times New Roman" w:hAnsi="Times New Roman" w:cs="Times New Roman"/>
          <w:sz w:val="28"/>
          <w:szCs w:val="28"/>
        </w:rPr>
        <w:t xml:space="preserve"> года (</w:t>
      </w:r>
      <w:r w:rsidR="00D87704" w:rsidRPr="00652375">
        <w:rPr>
          <w:rFonts w:ascii="Times New Roman" w:hAnsi="Times New Roman" w:cs="Times New Roman"/>
          <w:sz w:val="28"/>
          <w:szCs w:val="28"/>
          <w:lang w:val="en-US"/>
        </w:rPr>
        <w:t>I</w:t>
      </w:r>
      <w:r w:rsidR="00D87704" w:rsidRPr="00652375">
        <w:rPr>
          <w:rFonts w:ascii="Times New Roman" w:hAnsi="Times New Roman" w:cs="Times New Roman"/>
          <w:sz w:val="28"/>
          <w:szCs w:val="28"/>
        </w:rPr>
        <w:t>-</w:t>
      </w:r>
      <w:r w:rsidR="00D87704" w:rsidRPr="00652375">
        <w:rPr>
          <w:rFonts w:ascii="Times New Roman" w:hAnsi="Times New Roman" w:cs="Times New Roman"/>
          <w:sz w:val="28"/>
          <w:szCs w:val="28"/>
          <w:lang w:val="en-US"/>
        </w:rPr>
        <w:t>III</w:t>
      </w:r>
      <w:r w:rsidR="00D87704" w:rsidRPr="00652375">
        <w:rPr>
          <w:rFonts w:ascii="Times New Roman" w:hAnsi="Times New Roman" w:cs="Times New Roman"/>
          <w:sz w:val="28"/>
          <w:szCs w:val="28"/>
        </w:rPr>
        <w:t xml:space="preserve"> кварталы)</w:t>
      </w:r>
      <w:r w:rsidR="002C1152" w:rsidRPr="00652375">
        <w:rPr>
          <w:rFonts w:ascii="Times New Roman" w:hAnsi="Times New Roman" w:cs="Times New Roman"/>
          <w:sz w:val="28"/>
          <w:szCs w:val="28"/>
        </w:rPr>
        <w:t xml:space="preserve"> и </w:t>
      </w:r>
      <w:r w:rsidR="00652375" w:rsidRPr="00652375">
        <w:rPr>
          <w:rFonts w:ascii="Times New Roman" w:hAnsi="Times New Roman" w:cs="Times New Roman"/>
          <w:sz w:val="28"/>
          <w:szCs w:val="28"/>
        </w:rPr>
        <w:t>36,88%</w:t>
      </w:r>
      <w:r w:rsidR="002C1152" w:rsidRPr="00652375">
        <w:rPr>
          <w:rFonts w:ascii="Times New Roman" w:hAnsi="Times New Roman" w:cs="Times New Roman"/>
          <w:sz w:val="28"/>
          <w:szCs w:val="28"/>
        </w:rPr>
        <w:t xml:space="preserve"> </w:t>
      </w:r>
      <w:r w:rsidR="002C1152" w:rsidRPr="00C150BE">
        <w:rPr>
          <w:rFonts w:ascii="Times New Roman" w:hAnsi="Times New Roman" w:cs="Times New Roman"/>
          <w:sz w:val="28"/>
          <w:szCs w:val="28"/>
        </w:rPr>
        <w:t>от суммы средств, предусмотренных бюджетом ТФОМС на 20</w:t>
      </w:r>
      <w:r w:rsidR="00652375">
        <w:rPr>
          <w:rFonts w:ascii="Times New Roman" w:hAnsi="Times New Roman" w:cs="Times New Roman"/>
          <w:sz w:val="28"/>
          <w:szCs w:val="28"/>
        </w:rPr>
        <w:t>20</w:t>
      </w:r>
      <w:r w:rsidR="002C1152" w:rsidRPr="00C150BE">
        <w:rPr>
          <w:rFonts w:ascii="Times New Roman" w:hAnsi="Times New Roman" w:cs="Times New Roman"/>
          <w:sz w:val="28"/>
          <w:szCs w:val="28"/>
        </w:rPr>
        <w:t xml:space="preserve"> год</w:t>
      </w:r>
      <w:r w:rsidR="00D87704" w:rsidRPr="00C150BE">
        <w:rPr>
          <w:rFonts w:ascii="Times New Roman" w:hAnsi="Times New Roman" w:cs="Times New Roman"/>
          <w:sz w:val="28"/>
          <w:szCs w:val="28"/>
        </w:rPr>
        <w:t>, в том числе:</w:t>
      </w:r>
    </w:p>
    <w:tbl>
      <w:tblPr>
        <w:tblW w:w="10490" w:type="dxa"/>
        <w:tblInd w:w="-71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1985"/>
        <w:gridCol w:w="879"/>
        <w:gridCol w:w="850"/>
        <w:gridCol w:w="851"/>
        <w:gridCol w:w="992"/>
        <w:gridCol w:w="851"/>
        <w:gridCol w:w="851"/>
        <w:gridCol w:w="992"/>
        <w:gridCol w:w="2239"/>
      </w:tblGrid>
      <w:tr w:rsidR="00896917" w:rsidRPr="00896917" w14:paraId="71119961" w14:textId="586AAE1E" w:rsidTr="00133930">
        <w:trPr>
          <w:trHeight w:val="274"/>
          <w:tblHeader/>
        </w:trPr>
        <w:tc>
          <w:tcPr>
            <w:tcW w:w="1985" w:type="dxa"/>
            <w:vMerge w:val="restart"/>
            <w:shd w:val="clear" w:color="auto" w:fill="auto"/>
            <w:vAlign w:val="center"/>
            <w:hideMark/>
          </w:tcPr>
          <w:p w14:paraId="2C049FFF" w14:textId="0914B58C" w:rsidR="00896917" w:rsidRPr="00896917" w:rsidRDefault="00896917" w:rsidP="009D4DFC">
            <w:pPr>
              <w:spacing w:after="0" w:line="240" w:lineRule="auto"/>
              <w:jc w:val="center"/>
              <w:rPr>
                <w:rFonts w:ascii="Times New Roman" w:eastAsia="Times New Roman" w:hAnsi="Times New Roman" w:cs="Times New Roman"/>
                <w:color w:val="000000"/>
                <w:sz w:val="16"/>
                <w:szCs w:val="16"/>
                <w:lang w:eastAsia="ru-RU"/>
              </w:rPr>
            </w:pPr>
            <w:r w:rsidRPr="00896917">
              <w:rPr>
                <w:rFonts w:ascii="Times New Roman" w:eastAsia="Times New Roman" w:hAnsi="Times New Roman" w:cs="Times New Roman"/>
                <w:color w:val="000000"/>
                <w:sz w:val="16"/>
                <w:szCs w:val="16"/>
                <w:lang w:eastAsia="ru-RU"/>
              </w:rPr>
              <w:t>направления расходования средств</w:t>
            </w:r>
          </w:p>
        </w:tc>
        <w:tc>
          <w:tcPr>
            <w:tcW w:w="4423" w:type="dxa"/>
            <w:gridSpan w:val="5"/>
            <w:vAlign w:val="center"/>
          </w:tcPr>
          <w:p w14:paraId="311D5CB2" w14:textId="539BF05F" w:rsidR="00896917" w:rsidRPr="00896917" w:rsidRDefault="00896917" w:rsidP="00896917">
            <w:pPr>
              <w:spacing w:after="0" w:line="240" w:lineRule="auto"/>
              <w:jc w:val="center"/>
              <w:rPr>
                <w:rFonts w:ascii="Times New Roman" w:eastAsia="Times New Roman" w:hAnsi="Times New Roman" w:cs="Times New Roman"/>
                <w:color w:val="000000"/>
                <w:sz w:val="16"/>
                <w:szCs w:val="16"/>
                <w:lang w:eastAsia="ru-RU"/>
              </w:rPr>
            </w:pPr>
            <w:r w:rsidRPr="00896917">
              <w:rPr>
                <w:rFonts w:ascii="Times New Roman" w:eastAsia="Times New Roman" w:hAnsi="Times New Roman" w:cs="Times New Roman"/>
                <w:color w:val="000000"/>
                <w:sz w:val="16"/>
                <w:szCs w:val="16"/>
                <w:lang w:eastAsia="ru-RU"/>
              </w:rPr>
              <w:t>расходы на реализацию мероприятий за 9 месяцев 2020 года (млн.руб.)</w:t>
            </w:r>
          </w:p>
        </w:tc>
        <w:tc>
          <w:tcPr>
            <w:tcW w:w="1843" w:type="dxa"/>
            <w:gridSpan w:val="2"/>
            <w:shd w:val="clear" w:color="auto" w:fill="auto"/>
            <w:vAlign w:val="center"/>
            <w:hideMark/>
          </w:tcPr>
          <w:p w14:paraId="2AAE0564" w14:textId="056E4855" w:rsidR="00896917" w:rsidRPr="00896917" w:rsidRDefault="00896917" w:rsidP="00172B60">
            <w:pPr>
              <w:spacing w:after="0" w:line="240" w:lineRule="auto"/>
              <w:jc w:val="center"/>
              <w:rPr>
                <w:rFonts w:ascii="Times New Roman" w:eastAsia="Times New Roman" w:hAnsi="Times New Roman" w:cs="Times New Roman"/>
                <w:color w:val="000000"/>
                <w:sz w:val="16"/>
                <w:szCs w:val="16"/>
                <w:lang w:eastAsia="ru-RU"/>
              </w:rPr>
            </w:pPr>
            <w:r w:rsidRPr="00896917">
              <w:rPr>
                <w:rFonts w:ascii="Times New Roman" w:eastAsia="Times New Roman" w:hAnsi="Times New Roman" w:cs="Times New Roman"/>
                <w:color w:val="000000"/>
                <w:sz w:val="16"/>
                <w:szCs w:val="16"/>
                <w:lang w:eastAsia="ru-RU"/>
              </w:rPr>
              <w:t>сравнение с 9 месяцами 2018 года (</w:t>
            </w:r>
            <w:r w:rsidR="00652375">
              <w:rPr>
                <w:rFonts w:ascii="Times New Roman" w:eastAsia="Times New Roman" w:hAnsi="Times New Roman" w:cs="Times New Roman"/>
                <w:color w:val="000000"/>
                <w:sz w:val="16"/>
                <w:szCs w:val="16"/>
                <w:lang w:eastAsia="ru-RU"/>
              </w:rPr>
              <w:t>↑</w:t>
            </w:r>
            <w:r w:rsidRPr="00896917">
              <w:rPr>
                <w:rFonts w:ascii="Times New Roman" w:eastAsia="Times New Roman" w:hAnsi="Times New Roman" w:cs="Times New Roman"/>
                <w:color w:val="000000"/>
                <w:sz w:val="16"/>
                <w:szCs w:val="16"/>
                <w:lang w:eastAsia="ru-RU"/>
              </w:rPr>
              <w:t>рост/</w:t>
            </w:r>
            <w:r w:rsidR="00652375">
              <w:rPr>
                <w:rFonts w:ascii="Times New Roman" w:eastAsia="Times New Roman" w:hAnsi="Times New Roman" w:cs="Times New Roman"/>
                <w:color w:val="000000"/>
                <w:sz w:val="16"/>
                <w:szCs w:val="16"/>
                <w:lang w:eastAsia="ru-RU"/>
              </w:rPr>
              <w:t>↓</w:t>
            </w:r>
            <w:r w:rsidRPr="00896917">
              <w:rPr>
                <w:rFonts w:ascii="Times New Roman" w:eastAsia="Times New Roman" w:hAnsi="Times New Roman" w:cs="Times New Roman"/>
                <w:color w:val="000000"/>
                <w:sz w:val="16"/>
                <w:szCs w:val="16"/>
                <w:lang w:eastAsia="ru-RU"/>
              </w:rPr>
              <w:t>снижение)</w:t>
            </w:r>
          </w:p>
        </w:tc>
        <w:tc>
          <w:tcPr>
            <w:tcW w:w="2239" w:type="dxa"/>
            <w:vMerge w:val="restart"/>
            <w:vAlign w:val="center"/>
          </w:tcPr>
          <w:p w14:paraId="0FA6A5D2" w14:textId="41CA2271" w:rsidR="00896917" w:rsidRPr="00896917" w:rsidRDefault="00896917" w:rsidP="009D4DFC">
            <w:pPr>
              <w:spacing w:after="0" w:line="240" w:lineRule="auto"/>
              <w:jc w:val="center"/>
              <w:rPr>
                <w:rFonts w:ascii="Times New Roman" w:eastAsia="Times New Roman" w:hAnsi="Times New Roman" w:cs="Times New Roman"/>
                <w:color w:val="000000"/>
                <w:sz w:val="16"/>
                <w:szCs w:val="16"/>
                <w:lang w:eastAsia="ru-RU"/>
              </w:rPr>
            </w:pPr>
            <w:r w:rsidRPr="00896917">
              <w:rPr>
                <w:rFonts w:ascii="Times New Roman" w:eastAsia="Times New Roman" w:hAnsi="Times New Roman" w:cs="Times New Roman"/>
                <w:color w:val="000000"/>
                <w:sz w:val="16"/>
                <w:szCs w:val="16"/>
                <w:lang w:eastAsia="ru-RU"/>
              </w:rPr>
              <w:t>примечание</w:t>
            </w:r>
          </w:p>
        </w:tc>
      </w:tr>
      <w:tr w:rsidR="00896917" w:rsidRPr="00896917" w14:paraId="2F9A054D" w14:textId="07341281" w:rsidTr="00133930">
        <w:trPr>
          <w:trHeight w:val="242"/>
          <w:tblHeader/>
        </w:trPr>
        <w:tc>
          <w:tcPr>
            <w:tcW w:w="1985" w:type="dxa"/>
            <w:vMerge/>
            <w:vAlign w:val="center"/>
            <w:hideMark/>
          </w:tcPr>
          <w:p w14:paraId="4B360617" w14:textId="77777777" w:rsidR="00896917" w:rsidRPr="00896917" w:rsidRDefault="00896917" w:rsidP="009D4DFC">
            <w:pPr>
              <w:spacing w:after="0" w:line="240" w:lineRule="auto"/>
              <w:rPr>
                <w:rFonts w:ascii="Times New Roman" w:eastAsia="Times New Roman" w:hAnsi="Times New Roman" w:cs="Times New Roman"/>
                <w:color w:val="000000"/>
                <w:sz w:val="16"/>
                <w:szCs w:val="16"/>
                <w:lang w:eastAsia="ru-RU"/>
              </w:rPr>
            </w:pPr>
          </w:p>
        </w:tc>
        <w:tc>
          <w:tcPr>
            <w:tcW w:w="1729" w:type="dxa"/>
            <w:gridSpan w:val="2"/>
            <w:vAlign w:val="center"/>
          </w:tcPr>
          <w:p w14:paraId="729470E7" w14:textId="117838BD" w:rsidR="00896917" w:rsidRPr="00896917" w:rsidRDefault="00896917" w:rsidP="009D4DFC">
            <w:pPr>
              <w:spacing w:after="0" w:line="240" w:lineRule="auto"/>
              <w:jc w:val="center"/>
              <w:rPr>
                <w:rFonts w:ascii="Times New Roman" w:eastAsia="Times New Roman" w:hAnsi="Times New Roman" w:cs="Times New Roman"/>
                <w:color w:val="000000"/>
                <w:sz w:val="16"/>
                <w:szCs w:val="16"/>
                <w:lang w:eastAsia="ru-RU"/>
              </w:rPr>
            </w:pPr>
            <w:r w:rsidRPr="00896917">
              <w:rPr>
                <w:rFonts w:ascii="Times New Roman" w:eastAsia="Times New Roman" w:hAnsi="Times New Roman" w:cs="Times New Roman"/>
                <w:color w:val="000000"/>
                <w:sz w:val="16"/>
                <w:szCs w:val="16"/>
                <w:lang w:eastAsia="ru-RU"/>
              </w:rPr>
              <w:t>согласно Плану</w:t>
            </w:r>
          </w:p>
        </w:tc>
        <w:tc>
          <w:tcPr>
            <w:tcW w:w="851" w:type="dxa"/>
            <w:vMerge w:val="restart"/>
            <w:shd w:val="clear" w:color="auto" w:fill="auto"/>
            <w:vAlign w:val="center"/>
            <w:hideMark/>
          </w:tcPr>
          <w:p w14:paraId="43BC31DF" w14:textId="77777777" w:rsidR="00896917" w:rsidRPr="00896917" w:rsidRDefault="00896917" w:rsidP="009D4DFC">
            <w:pPr>
              <w:spacing w:after="0" w:line="240" w:lineRule="auto"/>
              <w:jc w:val="center"/>
              <w:rPr>
                <w:rFonts w:ascii="Times New Roman" w:eastAsia="Times New Roman" w:hAnsi="Times New Roman" w:cs="Times New Roman"/>
                <w:color w:val="000000"/>
                <w:sz w:val="16"/>
                <w:szCs w:val="16"/>
                <w:lang w:eastAsia="ru-RU"/>
              </w:rPr>
            </w:pPr>
            <w:r w:rsidRPr="00896917">
              <w:rPr>
                <w:rFonts w:ascii="Times New Roman" w:eastAsia="Times New Roman" w:hAnsi="Times New Roman" w:cs="Times New Roman"/>
                <w:color w:val="000000"/>
                <w:sz w:val="16"/>
                <w:szCs w:val="16"/>
                <w:lang w:eastAsia="ru-RU"/>
              </w:rPr>
              <w:t>выполнено</w:t>
            </w:r>
          </w:p>
        </w:tc>
        <w:tc>
          <w:tcPr>
            <w:tcW w:w="1843" w:type="dxa"/>
            <w:gridSpan w:val="2"/>
            <w:tcBorders>
              <w:bottom w:val="dotted" w:sz="4" w:space="0" w:color="auto"/>
            </w:tcBorders>
            <w:shd w:val="clear" w:color="auto" w:fill="auto"/>
            <w:vAlign w:val="center"/>
            <w:hideMark/>
          </w:tcPr>
          <w:p w14:paraId="35E64138" w14:textId="3948B6EF" w:rsidR="00896917" w:rsidRPr="00896917" w:rsidRDefault="00896917" w:rsidP="009D4DFC">
            <w:pPr>
              <w:spacing w:after="0" w:line="240" w:lineRule="auto"/>
              <w:jc w:val="center"/>
              <w:rPr>
                <w:rFonts w:ascii="Times New Roman" w:eastAsia="Times New Roman" w:hAnsi="Times New Roman" w:cs="Times New Roman"/>
                <w:color w:val="000000"/>
                <w:sz w:val="16"/>
                <w:szCs w:val="16"/>
                <w:lang w:eastAsia="ru-RU"/>
              </w:rPr>
            </w:pPr>
            <w:r w:rsidRPr="00896917">
              <w:rPr>
                <w:rFonts w:ascii="Times New Roman" w:eastAsia="Times New Roman" w:hAnsi="Times New Roman" w:cs="Times New Roman"/>
                <w:color w:val="000000"/>
                <w:sz w:val="16"/>
                <w:szCs w:val="16"/>
                <w:lang w:eastAsia="ru-RU"/>
              </w:rPr>
              <w:t>% выполнения</w:t>
            </w:r>
          </w:p>
        </w:tc>
        <w:tc>
          <w:tcPr>
            <w:tcW w:w="851" w:type="dxa"/>
            <w:vMerge w:val="restart"/>
            <w:shd w:val="clear" w:color="auto" w:fill="auto"/>
            <w:noWrap/>
            <w:vAlign w:val="center"/>
            <w:hideMark/>
          </w:tcPr>
          <w:p w14:paraId="08CF952E" w14:textId="4E79E8D6" w:rsidR="00896917" w:rsidRPr="00896917" w:rsidRDefault="00896917" w:rsidP="009D4DFC">
            <w:pPr>
              <w:spacing w:after="0" w:line="240" w:lineRule="auto"/>
              <w:jc w:val="center"/>
              <w:rPr>
                <w:rFonts w:ascii="Times New Roman" w:eastAsia="Times New Roman" w:hAnsi="Times New Roman" w:cs="Times New Roman"/>
                <w:color w:val="000000"/>
                <w:sz w:val="16"/>
                <w:szCs w:val="16"/>
                <w:lang w:eastAsia="ru-RU"/>
              </w:rPr>
            </w:pPr>
            <w:r w:rsidRPr="00896917">
              <w:rPr>
                <w:rFonts w:ascii="Times New Roman" w:eastAsia="Times New Roman" w:hAnsi="Times New Roman" w:cs="Times New Roman"/>
                <w:color w:val="000000"/>
                <w:sz w:val="16"/>
                <w:szCs w:val="16"/>
                <w:lang w:eastAsia="ru-RU"/>
              </w:rPr>
              <w:t>млн.руб.</w:t>
            </w:r>
          </w:p>
        </w:tc>
        <w:tc>
          <w:tcPr>
            <w:tcW w:w="992" w:type="dxa"/>
            <w:vMerge w:val="restart"/>
            <w:shd w:val="clear" w:color="auto" w:fill="auto"/>
            <w:noWrap/>
            <w:vAlign w:val="center"/>
            <w:hideMark/>
          </w:tcPr>
          <w:p w14:paraId="1E9AB18C" w14:textId="77777777" w:rsidR="00896917" w:rsidRPr="00896917" w:rsidRDefault="00896917" w:rsidP="009D4DFC">
            <w:pPr>
              <w:spacing w:after="0" w:line="240" w:lineRule="auto"/>
              <w:jc w:val="center"/>
              <w:rPr>
                <w:rFonts w:ascii="Times New Roman" w:eastAsia="Times New Roman" w:hAnsi="Times New Roman" w:cs="Times New Roman"/>
                <w:color w:val="000000"/>
                <w:sz w:val="16"/>
                <w:szCs w:val="16"/>
                <w:lang w:eastAsia="ru-RU"/>
              </w:rPr>
            </w:pPr>
            <w:r w:rsidRPr="00896917">
              <w:rPr>
                <w:rFonts w:ascii="Times New Roman" w:eastAsia="Times New Roman" w:hAnsi="Times New Roman" w:cs="Times New Roman"/>
                <w:color w:val="000000"/>
                <w:sz w:val="16"/>
                <w:szCs w:val="16"/>
                <w:lang w:eastAsia="ru-RU"/>
              </w:rPr>
              <w:t>%</w:t>
            </w:r>
          </w:p>
        </w:tc>
        <w:tc>
          <w:tcPr>
            <w:tcW w:w="2239" w:type="dxa"/>
            <w:vMerge/>
            <w:vAlign w:val="center"/>
          </w:tcPr>
          <w:p w14:paraId="73B68E97" w14:textId="77777777" w:rsidR="00896917" w:rsidRPr="00896917" w:rsidRDefault="00896917" w:rsidP="009D4DFC">
            <w:pPr>
              <w:spacing w:after="0" w:line="240" w:lineRule="auto"/>
              <w:jc w:val="center"/>
              <w:rPr>
                <w:rFonts w:ascii="Times New Roman" w:eastAsia="Times New Roman" w:hAnsi="Times New Roman" w:cs="Times New Roman"/>
                <w:color w:val="000000"/>
                <w:sz w:val="16"/>
                <w:szCs w:val="16"/>
                <w:lang w:eastAsia="ru-RU"/>
              </w:rPr>
            </w:pPr>
          </w:p>
        </w:tc>
      </w:tr>
      <w:tr w:rsidR="00896917" w:rsidRPr="00896917" w14:paraId="775950A9" w14:textId="77777777" w:rsidTr="00133930">
        <w:trPr>
          <w:trHeight w:val="573"/>
          <w:tblHeader/>
        </w:trPr>
        <w:tc>
          <w:tcPr>
            <w:tcW w:w="1985" w:type="dxa"/>
            <w:vMerge/>
            <w:shd w:val="clear" w:color="auto" w:fill="auto"/>
            <w:vAlign w:val="center"/>
          </w:tcPr>
          <w:p w14:paraId="20E8B056" w14:textId="77777777" w:rsidR="00896917" w:rsidRPr="00896917" w:rsidRDefault="00896917" w:rsidP="00896917">
            <w:pPr>
              <w:spacing w:after="0" w:line="240" w:lineRule="auto"/>
              <w:ind w:right="-137"/>
              <w:jc w:val="center"/>
              <w:rPr>
                <w:rFonts w:ascii="Times New Roman" w:eastAsia="Times New Roman" w:hAnsi="Times New Roman" w:cs="Times New Roman"/>
                <w:color w:val="000000"/>
                <w:sz w:val="16"/>
                <w:szCs w:val="16"/>
                <w:lang w:eastAsia="ru-RU"/>
              </w:rPr>
            </w:pPr>
          </w:p>
        </w:tc>
        <w:tc>
          <w:tcPr>
            <w:tcW w:w="879" w:type="dxa"/>
            <w:tcBorders>
              <w:bottom w:val="dotted" w:sz="4" w:space="0" w:color="auto"/>
              <w:right w:val="dotted" w:sz="4" w:space="0" w:color="auto"/>
            </w:tcBorders>
            <w:vAlign w:val="center"/>
          </w:tcPr>
          <w:p w14:paraId="19C1A2D2" w14:textId="02873977" w:rsidR="00896917" w:rsidRPr="00896917" w:rsidRDefault="00896917" w:rsidP="00896917">
            <w:pPr>
              <w:spacing w:after="0" w:line="240" w:lineRule="auto"/>
              <w:ind w:left="-108" w:right="-137"/>
              <w:jc w:val="center"/>
              <w:rPr>
                <w:rFonts w:ascii="Times New Roman" w:hAnsi="Times New Roman" w:cs="Times New Roman"/>
                <w:color w:val="000000"/>
                <w:sz w:val="16"/>
                <w:szCs w:val="16"/>
              </w:rPr>
            </w:pPr>
            <w:r w:rsidRPr="00896917">
              <w:rPr>
                <w:rFonts w:ascii="Times New Roman" w:hAnsi="Times New Roman" w:cs="Times New Roman"/>
                <w:color w:val="000000"/>
                <w:sz w:val="16"/>
                <w:szCs w:val="16"/>
              </w:rPr>
              <w:t>на год</w:t>
            </w:r>
          </w:p>
        </w:tc>
        <w:tc>
          <w:tcPr>
            <w:tcW w:w="850" w:type="dxa"/>
            <w:tcBorders>
              <w:top w:val="dotted" w:sz="4" w:space="0" w:color="auto"/>
              <w:left w:val="dotted" w:sz="4" w:space="0" w:color="auto"/>
              <w:bottom w:val="dotted" w:sz="4" w:space="0" w:color="auto"/>
            </w:tcBorders>
            <w:shd w:val="clear" w:color="auto" w:fill="auto"/>
            <w:vAlign w:val="center"/>
          </w:tcPr>
          <w:p w14:paraId="34900205" w14:textId="54D153CF" w:rsidR="00896917" w:rsidRPr="00896917" w:rsidRDefault="00172B60" w:rsidP="00172B60">
            <w:pPr>
              <w:spacing w:after="0" w:line="240" w:lineRule="auto"/>
              <w:ind w:left="-108" w:right="-80"/>
              <w:jc w:val="center"/>
              <w:rPr>
                <w:rFonts w:ascii="Times New Roman" w:hAnsi="Times New Roman" w:cs="Times New Roman"/>
                <w:color w:val="000000"/>
                <w:sz w:val="16"/>
                <w:szCs w:val="16"/>
              </w:rPr>
            </w:pPr>
            <w:r>
              <w:rPr>
                <w:rFonts w:ascii="Times New Roman" w:hAnsi="Times New Roman" w:cs="Times New Roman"/>
                <w:color w:val="000000"/>
                <w:sz w:val="16"/>
                <w:szCs w:val="16"/>
              </w:rPr>
              <w:t xml:space="preserve">на </w:t>
            </w:r>
            <w:r w:rsidR="00896917" w:rsidRPr="00896917">
              <w:rPr>
                <w:rFonts w:ascii="Times New Roman" w:hAnsi="Times New Roman" w:cs="Times New Roman"/>
                <w:color w:val="000000"/>
                <w:sz w:val="16"/>
                <w:szCs w:val="16"/>
                <w:lang w:val="en-US"/>
              </w:rPr>
              <w:t>I</w:t>
            </w:r>
            <w:r w:rsidR="00896917" w:rsidRPr="00896917">
              <w:rPr>
                <w:rFonts w:ascii="Times New Roman" w:hAnsi="Times New Roman" w:cs="Times New Roman"/>
                <w:color w:val="000000"/>
                <w:sz w:val="16"/>
                <w:szCs w:val="16"/>
              </w:rPr>
              <w:t>-</w:t>
            </w:r>
            <w:r w:rsidR="00896917" w:rsidRPr="00896917">
              <w:rPr>
                <w:rFonts w:ascii="Times New Roman" w:hAnsi="Times New Roman" w:cs="Times New Roman"/>
                <w:color w:val="000000"/>
                <w:sz w:val="16"/>
                <w:szCs w:val="16"/>
                <w:lang w:val="en-US"/>
              </w:rPr>
              <w:t>III</w:t>
            </w:r>
            <w:r w:rsidR="00896917" w:rsidRPr="00896917">
              <w:rPr>
                <w:rFonts w:ascii="Times New Roman" w:hAnsi="Times New Roman" w:cs="Times New Roman"/>
                <w:color w:val="000000"/>
                <w:sz w:val="16"/>
                <w:szCs w:val="16"/>
              </w:rPr>
              <w:t xml:space="preserve"> кварталы</w:t>
            </w:r>
          </w:p>
        </w:tc>
        <w:tc>
          <w:tcPr>
            <w:tcW w:w="851" w:type="dxa"/>
            <w:vMerge/>
            <w:tcBorders>
              <w:bottom w:val="dotted" w:sz="4" w:space="0" w:color="auto"/>
            </w:tcBorders>
            <w:shd w:val="clear" w:color="auto" w:fill="auto"/>
            <w:vAlign w:val="center"/>
          </w:tcPr>
          <w:p w14:paraId="13AA4858" w14:textId="77777777" w:rsidR="00896917" w:rsidRPr="00896917" w:rsidRDefault="00896917" w:rsidP="00896917">
            <w:pPr>
              <w:spacing w:after="0" w:line="240" w:lineRule="auto"/>
              <w:ind w:left="-108" w:right="-137"/>
              <w:jc w:val="center"/>
              <w:rPr>
                <w:rFonts w:ascii="Times New Roman" w:hAnsi="Times New Roman" w:cs="Times New Roman"/>
                <w:color w:val="000000"/>
                <w:sz w:val="16"/>
                <w:szCs w:val="16"/>
              </w:rPr>
            </w:pPr>
          </w:p>
        </w:tc>
        <w:tc>
          <w:tcPr>
            <w:tcW w:w="992" w:type="dxa"/>
            <w:tcBorders>
              <w:top w:val="dotted" w:sz="4" w:space="0" w:color="auto"/>
              <w:bottom w:val="dotted" w:sz="4" w:space="0" w:color="auto"/>
              <w:right w:val="dotted" w:sz="4" w:space="0" w:color="auto"/>
            </w:tcBorders>
            <w:shd w:val="clear" w:color="auto" w:fill="auto"/>
            <w:vAlign w:val="center"/>
          </w:tcPr>
          <w:p w14:paraId="06A6193C" w14:textId="16ECCF7A" w:rsidR="00896917" w:rsidRPr="00896917" w:rsidRDefault="00896917" w:rsidP="00896917">
            <w:pPr>
              <w:spacing w:after="0" w:line="240" w:lineRule="auto"/>
              <w:ind w:left="-108" w:right="-137"/>
              <w:jc w:val="center"/>
              <w:rPr>
                <w:rFonts w:ascii="Times New Roman" w:hAnsi="Times New Roman" w:cs="Times New Roman"/>
                <w:color w:val="000000"/>
                <w:sz w:val="16"/>
                <w:szCs w:val="16"/>
              </w:rPr>
            </w:pPr>
            <w:r w:rsidRPr="00896917">
              <w:rPr>
                <w:rFonts w:ascii="Times New Roman" w:hAnsi="Times New Roman" w:cs="Times New Roman"/>
                <w:color w:val="000000"/>
                <w:sz w:val="16"/>
                <w:szCs w:val="16"/>
              </w:rPr>
              <w:t>от плана на год</w:t>
            </w:r>
          </w:p>
        </w:tc>
        <w:tc>
          <w:tcPr>
            <w:tcW w:w="851" w:type="dxa"/>
            <w:tcBorders>
              <w:top w:val="dotted" w:sz="4" w:space="0" w:color="auto"/>
              <w:left w:val="dotted" w:sz="4" w:space="0" w:color="auto"/>
              <w:bottom w:val="dotted" w:sz="4" w:space="0" w:color="auto"/>
            </w:tcBorders>
            <w:shd w:val="clear" w:color="auto" w:fill="auto"/>
            <w:vAlign w:val="center"/>
          </w:tcPr>
          <w:p w14:paraId="66E255F6" w14:textId="699458E7" w:rsidR="00896917" w:rsidRPr="00896917" w:rsidRDefault="00896917" w:rsidP="00172B60">
            <w:pPr>
              <w:spacing w:after="0" w:line="240" w:lineRule="auto"/>
              <w:ind w:left="-108" w:right="-80"/>
              <w:jc w:val="center"/>
              <w:rPr>
                <w:rFonts w:ascii="Times New Roman" w:hAnsi="Times New Roman" w:cs="Times New Roman"/>
                <w:color w:val="000000"/>
                <w:sz w:val="16"/>
                <w:szCs w:val="16"/>
              </w:rPr>
            </w:pPr>
            <w:r w:rsidRPr="00896917">
              <w:rPr>
                <w:rFonts w:ascii="Times New Roman" w:hAnsi="Times New Roman" w:cs="Times New Roman"/>
                <w:color w:val="000000"/>
                <w:sz w:val="16"/>
                <w:szCs w:val="16"/>
              </w:rPr>
              <w:t xml:space="preserve">от плана на </w:t>
            </w:r>
            <w:r w:rsidRPr="00896917">
              <w:rPr>
                <w:rFonts w:ascii="Times New Roman" w:hAnsi="Times New Roman" w:cs="Times New Roman"/>
                <w:color w:val="000000"/>
                <w:sz w:val="16"/>
                <w:szCs w:val="16"/>
                <w:lang w:val="en-US"/>
              </w:rPr>
              <w:t>I</w:t>
            </w:r>
            <w:r w:rsidRPr="00896917">
              <w:rPr>
                <w:rFonts w:ascii="Times New Roman" w:hAnsi="Times New Roman" w:cs="Times New Roman"/>
                <w:color w:val="000000"/>
                <w:sz w:val="16"/>
                <w:szCs w:val="16"/>
              </w:rPr>
              <w:t>-</w:t>
            </w:r>
            <w:r w:rsidRPr="00896917">
              <w:rPr>
                <w:rFonts w:ascii="Times New Roman" w:hAnsi="Times New Roman" w:cs="Times New Roman"/>
                <w:color w:val="000000"/>
                <w:sz w:val="16"/>
                <w:szCs w:val="16"/>
                <w:lang w:val="en-US"/>
              </w:rPr>
              <w:t>III</w:t>
            </w:r>
            <w:r w:rsidRPr="00896917">
              <w:rPr>
                <w:rFonts w:ascii="Times New Roman" w:hAnsi="Times New Roman" w:cs="Times New Roman"/>
                <w:color w:val="000000"/>
                <w:sz w:val="16"/>
                <w:szCs w:val="16"/>
              </w:rPr>
              <w:t xml:space="preserve"> кварталы</w:t>
            </w:r>
          </w:p>
        </w:tc>
        <w:tc>
          <w:tcPr>
            <w:tcW w:w="851" w:type="dxa"/>
            <w:vMerge/>
            <w:tcBorders>
              <w:bottom w:val="dotted" w:sz="4" w:space="0" w:color="auto"/>
            </w:tcBorders>
            <w:shd w:val="clear" w:color="auto" w:fill="auto"/>
            <w:vAlign w:val="center"/>
          </w:tcPr>
          <w:p w14:paraId="2D22CE4B" w14:textId="5D60D543" w:rsidR="00896917" w:rsidRPr="00896917" w:rsidRDefault="00896917" w:rsidP="00896917">
            <w:pPr>
              <w:spacing w:after="0" w:line="240" w:lineRule="auto"/>
              <w:ind w:left="-108" w:right="-137"/>
              <w:jc w:val="center"/>
              <w:rPr>
                <w:rFonts w:ascii="Times New Roman" w:hAnsi="Times New Roman" w:cs="Times New Roman"/>
                <w:color w:val="000000"/>
                <w:sz w:val="16"/>
                <w:szCs w:val="16"/>
              </w:rPr>
            </w:pPr>
          </w:p>
        </w:tc>
        <w:tc>
          <w:tcPr>
            <w:tcW w:w="992" w:type="dxa"/>
            <w:vMerge/>
            <w:tcBorders>
              <w:bottom w:val="dotted" w:sz="4" w:space="0" w:color="auto"/>
            </w:tcBorders>
            <w:shd w:val="clear" w:color="auto" w:fill="auto"/>
            <w:vAlign w:val="center"/>
          </w:tcPr>
          <w:p w14:paraId="2B50CF44" w14:textId="77777777" w:rsidR="00896917" w:rsidRPr="00896917" w:rsidRDefault="00896917" w:rsidP="00896917">
            <w:pPr>
              <w:spacing w:after="0" w:line="240" w:lineRule="auto"/>
              <w:ind w:left="-108" w:right="-137"/>
              <w:jc w:val="center"/>
              <w:rPr>
                <w:rFonts w:ascii="Times New Roman" w:hAnsi="Times New Roman" w:cs="Times New Roman"/>
                <w:color w:val="000000"/>
                <w:sz w:val="16"/>
                <w:szCs w:val="16"/>
              </w:rPr>
            </w:pPr>
          </w:p>
        </w:tc>
        <w:tc>
          <w:tcPr>
            <w:tcW w:w="2239" w:type="dxa"/>
            <w:vMerge/>
            <w:vAlign w:val="center"/>
          </w:tcPr>
          <w:p w14:paraId="562C2A22" w14:textId="77777777" w:rsidR="00896917" w:rsidRPr="00896917" w:rsidRDefault="00896917" w:rsidP="00896917">
            <w:pPr>
              <w:spacing w:after="0" w:line="240" w:lineRule="auto"/>
              <w:ind w:right="-137"/>
              <w:jc w:val="center"/>
              <w:rPr>
                <w:rFonts w:ascii="Times New Roman" w:eastAsia="Times New Roman" w:hAnsi="Times New Roman" w:cs="Times New Roman"/>
                <w:color w:val="000000"/>
                <w:sz w:val="16"/>
                <w:szCs w:val="16"/>
                <w:lang w:eastAsia="ru-RU"/>
              </w:rPr>
            </w:pPr>
          </w:p>
        </w:tc>
      </w:tr>
      <w:tr w:rsidR="005E3E7F" w:rsidRPr="00896917" w14:paraId="36462C3C" w14:textId="3D892BBE" w:rsidTr="00133930">
        <w:trPr>
          <w:trHeight w:val="573"/>
        </w:trPr>
        <w:tc>
          <w:tcPr>
            <w:tcW w:w="1985" w:type="dxa"/>
            <w:tcBorders>
              <w:right w:val="dotted" w:sz="4" w:space="0" w:color="auto"/>
            </w:tcBorders>
            <w:shd w:val="clear" w:color="auto" w:fill="auto"/>
            <w:hideMark/>
          </w:tcPr>
          <w:p w14:paraId="42CA32B7" w14:textId="583238C6" w:rsidR="005E3E7F" w:rsidRPr="00612516" w:rsidRDefault="005E3E7F" w:rsidP="005E3E7F">
            <w:pPr>
              <w:spacing w:after="0" w:line="240" w:lineRule="auto"/>
              <w:rPr>
                <w:rFonts w:ascii="Times New Roman" w:eastAsia="Times New Roman" w:hAnsi="Times New Roman" w:cs="Times New Roman"/>
                <w:color w:val="000000"/>
                <w:sz w:val="20"/>
                <w:szCs w:val="20"/>
                <w:lang w:eastAsia="ru-RU"/>
              </w:rPr>
            </w:pPr>
            <w:r w:rsidRPr="00612516">
              <w:rPr>
                <w:rFonts w:ascii="Times New Roman" w:eastAsia="Times New Roman" w:hAnsi="Times New Roman" w:cs="Times New Roman"/>
                <w:color w:val="000000"/>
                <w:sz w:val="20"/>
                <w:szCs w:val="20"/>
                <w:lang w:eastAsia="ru-RU"/>
              </w:rPr>
              <w:t>Организация дополнительного профессионального образования медицинских работников по программам повышения квалификации</w:t>
            </w:r>
          </w:p>
        </w:tc>
        <w:tc>
          <w:tcPr>
            <w:tcW w:w="879" w:type="dxa"/>
            <w:tcBorders>
              <w:top w:val="dotted" w:sz="4" w:space="0" w:color="auto"/>
              <w:left w:val="dotted" w:sz="4" w:space="0" w:color="auto"/>
              <w:bottom w:val="dotted" w:sz="4" w:space="0" w:color="auto"/>
              <w:right w:val="dotted" w:sz="4" w:space="0" w:color="auto"/>
            </w:tcBorders>
            <w:shd w:val="clear" w:color="auto" w:fill="auto"/>
          </w:tcPr>
          <w:p w14:paraId="2E37A6E9" w14:textId="6DD0F7C0" w:rsidR="005E3E7F" w:rsidRPr="00612516" w:rsidRDefault="005E3E7F" w:rsidP="005E3E7F">
            <w:pPr>
              <w:spacing w:after="0" w:line="240" w:lineRule="auto"/>
              <w:ind w:left="-108"/>
              <w:jc w:val="right"/>
              <w:rPr>
                <w:rFonts w:ascii="Times New Roman" w:hAnsi="Times New Roman" w:cs="Times New Roman"/>
                <w:color w:val="000000"/>
                <w:sz w:val="20"/>
                <w:szCs w:val="20"/>
              </w:rPr>
            </w:pPr>
            <w:r w:rsidRPr="00612516">
              <w:rPr>
                <w:rFonts w:ascii="Times New Roman" w:hAnsi="Times New Roman" w:cs="Times New Roman"/>
                <w:color w:val="000000"/>
                <w:sz w:val="20"/>
                <w:szCs w:val="20"/>
              </w:rPr>
              <w:t>6,936</w:t>
            </w:r>
          </w:p>
        </w:tc>
        <w:tc>
          <w:tcPr>
            <w:tcW w:w="850" w:type="dxa"/>
            <w:tcBorders>
              <w:top w:val="dotted" w:sz="4" w:space="0" w:color="auto"/>
              <w:left w:val="dotted" w:sz="4" w:space="0" w:color="auto"/>
              <w:bottom w:val="dotted" w:sz="4" w:space="0" w:color="auto"/>
              <w:right w:val="dotted" w:sz="4" w:space="0" w:color="auto"/>
            </w:tcBorders>
            <w:shd w:val="clear" w:color="auto" w:fill="auto"/>
          </w:tcPr>
          <w:p w14:paraId="620864DB" w14:textId="04BD739E" w:rsidR="005E3E7F" w:rsidRPr="00612516" w:rsidRDefault="005E3E7F"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4,044</w:t>
            </w:r>
          </w:p>
        </w:tc>
        <w:tc>
          <w:tcPr>
            <w:tcW w:w="851" w:type="dxa"/>
            <w:tcBorders>
              <w:top w:val="dotted" w:sz="4" w:space="0" w:color="auto"/>
              <w:left w:val="dotted" w:sz="4" w:space="0" w:color="auto"/>
              <w:bottom w:val="dotted" w:sz="4" w:space="0" w:color="auto"/>
              <w:right w:val="dotted" w:sz="4" w:space="0" w:color="auto"/>
            </w:tcBorders>
            <w:shd w:val="clear" w:color="auto" w:fill="auto"/>
          </w:tcPr>
          <w:p w14:paraId="7711FF3F" w14:textId="73093968" w:rsidR="005E3E7F" w:rsidRPr="00612516" w:rsidRDefault="005E3E7F"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3,599</w:t>
            </w:r>
          </w:p>
        </w:tc>
        <w:tc>
          <w:tcPr>
            <w:tcW w:w="992" w:type="dxa"/>
            <w:tcBorders>
              <w:top w:val="dotted" w:sz="4" w:space="0" w:color="auto"/>
              <w:left w:val="dotted" w:sz="4" w:space="0" w:color="auto"/>
              <w:bottom w:val="dotted" w:sz="4" w:space="0" w:color="auto"/>
              <w:right w:val="dotted" w:sz="4" w:space="0" w:color="auto"/>
            </w:tcBorders>
            <w:shd w:val="clear" w:color="auto" w:fill="auto"/>
          </w:tcPr>
          <w:p w14:paraId="0879FDFD" w14:textId="43EC2FC9" w:rsidR="005E3E7F" w:rsidRPr="00612516" w:rsidRDefault="005E3E7F"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51,88%</w:t>
            </w:r>
          </w:p>
        </w:tc>
        <w:tc>
          <w:tcPr>
            <w:tcW w:w="851" w:type="dxa"/>
            <w:tcBorders>
              <w:top w:val="dotted" w:sz="4" w:space="0" w:color="auto"/>
              <w:left w:val="dotted" w:sz="4" w:space="0" w:color="auto"/>
              <w:bottom w:val="dotted" w:sz="4" w:space="0" w:color="auto"/>
              <w:right w:val="dotted" w:sz="4" w:space="0" w:color="auto"/>
            </w:tcBorders>
            <w:shd w:val="clear" w:color="auto" w:fill="auto"/>
          </w:tcPr>
          <w:p w14:paraId="2B7E7B80" w14:textId="56F2062A" w:rsidR="005E3E7F" w:rsidRPr="00612516" w:rsidRDefault="005E3E7F" w:rsidP="005E3E7F">
            <w:pPr>
              <w:spacing w:after="0" w:line="240" w:lineRule="auto"/>
              <w:ind w:left="-108"/>
              <w:jc w:val="right"/>
              <w:rPr>
                <w:rFonts w:ascii="Times New Roman" w:hAnsi="Times New Roman" w:cs="Times New Roman"/>
                <w:color w:val="000000"/>
                <w:sz w:val="20"/>
                <w:szCs w:val="20"/>
              </w:rPr>
            </w:pPr>
            <w:r w:rsidRPr="00612516">
              <w:rPr>
                <w:rFonts w:ascii="Times New Roman" w:hAnsi="Times New Roman" w:cs="Times New Roman"/>
                <w:color w:val="000000"/>
                <w:sz w:val="20"/>
                <w:szCs w:val="20"/>
              </w:rPr>
              <w:t>88,99%</w:t>
            </w:r>
          </w:p>
        </w:tc>
        <w:tc>
          <w:tcPr>
            <w:tcW w:w="851" w:type="dxa"/>
            <w:tcBorders>
              <w:top w:val="dotted" w:sz="4" w:space="0" w:color="auto"/>
              <w:left w:val="dotted" w:sz="4" w:space="0" w:color="auto"/>
              <w:bottom w:val="dotted" w:sz="4" w:space="0" w:color="auto"/>
              <w:right w:val="dotted" w:sz="4" w:space="0" w:color="auto"/>
            </w:tcBorders>
            <w:shd w:val="clear" w:color="auto" w:fill="auto"/>
          </w:tcPr>
          <w:p w14:paraId="4B118E2E" w14:textId="25AC3A8D" w:rsidR="005E3E7F" w:rsidRPr="00612516" w:rsidRDefault="00652375"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w:t>
            </w:r>
            <w:r w:rsidR="005E3E7F" w:rsidRPr="00612516">
              <w:rPr>
                <w:rFonts w:ascii="Times New Roman" w:hAnsi="Times New Roman" w:cs="Times New Roman"/>
                <w:color w:val="000000"/>
                <w:sz w:val="20"/>
                <w:szCs w:val="20"/>
              </w:rPr>
              <w:t>2,458</w:t>
            </w:r>
          </w:p>
        </w:tc>
        <w:tc>
          <w:tcPr>
            <w:tcW w:w="992" w:type="dxa"/>
            <w:tcBorders>
              <w:top w:val="dotted" w:sz="4" w:space="0" w:color="auto"/>
              <w:left w:val="dotted" w:sz="4" w:space="0" w:color="auto"/>
              <w:bottom w:val="dotted" w:sz="4" w:space="0" w:color="auto"/>
              <w:right w:val="dotted" w:sz="4" w:space="0" w:color="auto"/>
            </w:tcBorders>
            <w:shd w:val="clear" w:color="auto" w:fill="auto"/>
          </w:tcPr>
          <w:p w14:paraId="7B88482F" w14:textId="443C42E5" w:rsidR="005E3E7F" w:rsidRPr="00612516" w:rsidRDefault="00652375"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w:t>
            </w:r>
            <w:r w:rsidR="005E3E7F" w:rsidRPr="00612516">
              <w:rPr>
                <w:rFonts w:ascii="Times New Roman" w:hAnsi="Times New Roman" w:cs="Times New Roman"/>
                <w:color w:val="000000"/>
                <w:sz w:val="20"/>
                <w:szCs w:val="20"/>
              </w:rPr>
              <w:t>215,53%</w:t>
            </w:r>
          </w:p>
        </w:tc>
        <w:tc>
          <w:tcPr>
            <w:tcW w:w="2239" w:type="dxa"/>
            <w:tcBorders>
              <w:left w:val="dotted" w:sz="4" w:space="0" w:color="auto"/>
            </w:tcBorders>
          </w:tcPr>
          <w:p w14:paraId="525FFFA6" w14:textId="1ADB1DA2" w:rsidR="005E3E7F" w:rsidRPr="00612516" w:rsidRDefault="005E3E7F" w:rsidP="005E3E7F">
            <w:pPr>
              <w:spacing w:after="0" w:line="240" w:lineRule="auto"/>
              <w:rPr>
                <w:rFonts w:ascii="Times New Roman" w:eastAsia="Times New Roman" w:hAnsi="Times New Roman" w:cs="Times New Roman"/>
                <w:color w:val="000000"/>
                <w:sz w:val="20"/>
                <w:szCs w:val="20"/>
                <w:lang w:eastAsia="ru-RU"/>
              </w:rPr>
            </w:pPr>
            <w:r w:rsidRPr="00612516">
              <w:rPr>
                <w:rFonts w:ascii="Times New Roman" w:eastAsia="Times New Roman" w:hAnsi="Times New Roman" w:cs="Times New Roman"/>
                <w:color w:val="000000"/>
                <w:sz w:val="20"/>
                <w:szCs w:val="20"/>
                <w:lang w:eastAsia="ru-RU"/>
              </w:rPr>
              <w:t>из 1 866 человек (год)/ 1 213 человек (9 мес.) проучены 1 135 или 60,83%/93,57%</w:t>
            </w:r>
          </w:p>
        </w:tc>
      </w:tr>
      <w:tr w:rsidR="005E3E7F" w:rsidRPr="00896917" w14:paraId="68AA9CA1" w14:textId="47DF6529" w:rsidTr="00133930">
        <w:trPr>
          <w:trHeight w:val="157"/>
        </w:trPr>
        <w:tc>
          <w:tcPr>
            <w:tcW w:w="1985" w:type="dxa"/>
            <w:tcBorders>
              <w:right w:val="dotted" w:sz="4" w:space="0" w:color="auto"/>
            </w:tcBorders>
            <w:shd w:val="clear" w:color="auto" w:fill="auto"/>
            <w:hideMark/>
          </w:tcPr>
          <w:p w14:paraId="3D1BC8B2" w14:textId="641DC05E" w:rsidR="005E3E7F" w:rsidRPr="00612516" w:rsidRDefault="005E3E7F" w:rsidP="005E3E7F">
            <w:pPr>
              <w:spacing w:after="0" w:line="240" w:lineRule="auto"/>
              <w:rPr>
                <w:rFonts w:ascii="Times New Roman" w:eastAsia="Times New Roman" w:hAnsi="Times New Roman" w:cs="Times New Roman"/>
                <w:color w:val="000000"/>
                <w:sz w:val="20"/>
                <w:szCs w:val="20"/>
                <w:lang w:eastAsia="ru-RU"/>
              </w:rPr>
            </w:pPr>
            <w:r w:rsidRPr="00612516">
              <w:rPr>
                <w:rFonts w:ascii="Times New Roman" w:eastAsia="Times New Roman" w:hAnsi="Times New Roman" w:cs="Times New Roman"/>
                <w:color w:val="000000"/>
                <w:sz w:val="20"/>
                <w:szCs w:val="20"/>
                <w:lang w:eastAsia="ru-RU"/>
              </w:rPr>
              <w:t>Приобретение медицинского оборудования</w:t>
            </w:r>
          </w:p>
        </w:tc>
        <w:tc>
          <w:tcPr>
            <w:tcW w:w="879" w:type="dxa"/>
            <w:tcBorders>
              <w:top w:val="dotted" w:sz="4" w:space="0" w:color="auto"/>
              <w:left w:val="dotted" w:sz="4" w:space="0" w:color="auto"/>
              <w:bottom w:val="dotted" w:sz="4" w:space="0" w:color="auto"/>
              <w:right w:val="dotted" w:sz="4" w:space="0" w:color="auto"/>
            </w:tcBorders>
            <w:shd w:val="clear" w:color="auto" w:fill="auto"/>
          </w:tcPr>
          <w:p w14:paraId="49139046" w14:textId="3DD7877D" w:rsidR="005E3E7F" w:rsidRPr="00612516" w:rsidRDefault="005E3E7F" w:rsidP="005E3E7F">
            <w:pPr>
              <w:spacing w:after="0" w:line="240" w:lineRule="auto"/>
              <w:ind w:left="-108"/>
              <w:jc w:val="right"/>
              <w:rPr>
                <w:rFonts w:ascii="Times New Roman" w:hAnsi="Times New Roman" w:cs="Times New Roman"/>
                <w:color w:val="000000"/>
                <w:sz w:val="20"/>
                <w:szCs w:val="20"/>
              </w:rPr>
            </w:pPr>
            <w:r w:rsidRPr="00612516">
              <w:rPr>
                <w:rFonts w:ascii="Times New Roman" w:hAnsi="Times New Roman" w:cs="Times New Roman"/>
                <w:color w:val="000000"/>
                <w:sz w:val="20"/>
                <w:szCs w:val="20"/>
              </w:rPr>
              <w:t>28,671</w:t>
            </w:r>
          </w:p>
        </w:tc>
        <w:tc>
          <w:tcPr>
            <w:tcW w:w="850" w:type="dxa"/>
            <w:tcBorders>
              <w:top w:val="dotted" w:sz="4" w:space="0" w:color="auto"/>
              <w:left w:val="dotted" w:sz="4" w:space="0" w:color="auto"/>
              <w:bottom w:val="dotted" w:sz="4" w:space="0" w:color="auto"/>
              <w:right w:val="dotted" w:sz="4" w:space="0" w:color="auto"/>
            </w:tcBorders>
            <w:shd w:val="clear" w:color="auto" w:fill="auto"/>
          </w:tcPr>
          <w:p w14:paraId="6DEF38C4" w14:textId="10759144" w:rsidR="005E3E7F" w:rsidRPr="00612516" w:rsidRDefault="005E3E7F"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25,634</w:t>
            </w:r>
          </w:p>
        </w:tc>
        <w:tc>
          <w:tcPr>
            <w:tcW w:w="851" w:type="dxa"/>
            <w:tcBorders>
              <w:top w:val="dotted" w:sz="4" w:space="0" w:color="auto"/>
              <w:left w:val="dotted" w:sz="4" w:space="0" w:color="auto"/>
              <w:bottom w:val="dotted" w:sz="4" w:space="0" w:color="auto"/>
              <w:right w:val="dotted" w:sz="4" w:space="0" w:color="auto"/>
            </w:tcBorders>
            <w:shd w:val="clear" w:color="auto" w:fill="auto"/>
          </w:tcPr>
          <w:p w14:paraId="0D61AAD2" w14:textId="0952A2CA" w:rsidR="005E3E7F" w:rsidRPr="00612516" w:rsidRDefault="005E3E7F"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8,832</w:t>
            </w:r>
          </w:p>
        </w:tc>
        <w:tc>
          <w:tcPr>
            <w:tcW w:w="992" w:type="dxa"/>
            <w:tcBorders>
              <w:top w:val="dotted" w:sz="4" w:space="0" w:color="auto"/>
              <w:left w:val="dotted" w:sz="4" w:space="0" w:color="auto"/>
              <w:bottom w:val="dotted" w:sz="4" w:space="0" w:color="auto"/>
              <w:right w:val="dotted" w:sz="4" w:space="0" w:color="auto"/>
            </w:tcBorders>
            <w:shd w:val="clear" w:color="auto" w:fill="auto"/>
          </w:tcPr>
          <w:p w14:paraId="76E2F840" w14:textId="423BE4FE" w:rsidR="005E3E7F" w:rsidRPr="00612516" w:rsidRDefault="005E3E7F"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30,80%</w:t>
            </w:r>
          </w:p>
        </w:tc>
        <w:tc>
          <w:tcPr>
            <w:tcW w:w="851" w:type="dxa"/>
            <w:tcBorders>
              <w:top w:val="dotted" w:sz="4" w:space="0" w:color="auto"/>
              <w:left w:val="dotted" w:sz="4" w:space="0" w:color="auto"/>
              <w:bottom w:val="dotted" w:sz="4" w:space="0" w:color="auto"/>
              <w:right w:val="dotted" w:sz="4" w:space="0" w:color="auto"/>
            </w:tcBorders>
            <w:shd w:val="clear" w:color="auto" w:fill="auto"/>
          </w:tcPr>
          <w:p w14:paraId="0260BDE9" w14:textId="0ECCB44D" w:rsidR="005E3E7F" w:rsidRPr="00612516" w:rsidRDefault="005E3E7F" w:rsidP="005E3E7F">
            <w:pPr>
              <w:spacing w:after="0" w:line="240" w:lineRule="auto"/>
              <w:ind w:left="-108"/>
              <w:jc w:val="right"/>
              <w:rPr>
                <w:rFonts w:ascii="Times New Roman" w:hAnsi="Times New Roman" w:cs="Times New Roman"/>
                <w:color w:val="000000"/>
                <w:sz w:val="20"/>
                <w:szCs w:val="20"/>
              </w:rPr>
            </w:pPr>
            <w:r w:rsidRPr="00612516">
              <w:rPr>
                <w:rFonts w:ascii="Times New Roman" w:hAnsi="Times New Roman" w:cs="Times New Roman"/>
                <w:color w:val="000000"/>
                <w:sz w:val="20"/>
                <w:szCs w:val="20"/>
              </w:rPr>
              <w:t>34,45%</w:t>
            </w:r>
          </w:p>
        </w:tc>
        <w:tc>
          <w:tcPr>
            <w:tcW w:w="851" w:type="dxa"/>
            <w:tcBorders>
              <w:top w:val="dotted" w:sz="4" w:space="0" w:color="auto"/>
              <w:left w:val="dotted" w:sz="4" w:space="0" w:color="auto"/>
              <w:bottom w:val="dotted" w:sz="4" w:space="0" w:color="auto"/>
              <w:right w:val="dotted" w:sz="4" w:space="0" w:color="auto"/>
            </w:tcBorders>
            <w:shd w:val="clear" w:color="auto" w:fill="auto"/>
          </w:tcPr>
          <w:p w14:paraId="7C5AB7C4" w14:textId="270A588C" w:rsidR="005E3E7F" w:rsidRPr="00612516" w:rsidRDefault="00172B60" w:rsidP="00172B60">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w:t>
            </w:r>
            <w:r w:rsidR="005E3E7F" w:rsidRPr="00612516">
              <w:rPr>
                <w:rFonts w:ascii="Times New Roman" w:hAnsi="Times New Roman" w:cs="Times New Roman"/>
                <w:color w:val="000000"/>
                <w:sz w:val="20"/>
                <w:szCs w:val="20"/>
              </w:rPr>
              <w:t>4,049</w:t>
            </w:r>
          </w:p>
        </w:tc>
        <w:tc>
          <w:tcPr>
            <w:tcW w:w="992" w:type="dxa"/>
            <w:tcBorders>
              <w:top w:val="dotted" w:sz="4" w:space="0" w:color="auto"/>
              <w:left w:val="dotted" w:sz="4" w:space="0" w:color="auto"/>
              <w:bottom w:val="dotted" w:sz="4" w:space="0" w:color="auto"/>
              <w:right w:val="dotted" w:sz="4" w:space="0" w:color="auto"/>
            </w:tcBorders>
            <w:shd w:val="clear" w:color="auto" w:fill="auto"/>
          </w:tcPr>
          <w:p w14:paraId="3F48D89C" w14:textId="0040A534" w:rsidR="005E3E7F" w:rsidRPr="00612516" w:rsidRDefault="00172B60"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w:t>
            </w:r>
            <w:r w:rsidR="005E3E7F" w:rsidRPr="00612516">
              <w:rPr>
                <w:rFonts w:ascii="Times New Roman" w:hAnsi="Times New Roman" w:cs="Times New Roman"/>
                <w:color w:val="000000"/>
                <w:sz w:val="20"/>
                <w:szCs w:val="20"/>
              </w:rPr>
              <w:t>31,44%</w:t>
            </w:r>
          </w:p>
        </w:tc>
        <w:tc>
          <w:tcPr>
            <w:tcW w:w="2239" w:type="dxa"/>
            <w:tcBorders>
              <w:left w:val="dotted" w:sz="4" w:space="0" w:color="auto"/>
            </w:tcBorders>
          </w:tcPr>
          <w:p w14:paraId="7B88FA31" w14:textId="3EC7974C" w:rsidR="00172B60" w:rsidRPr="00612516" w:rsidRDefault="005E3E7F" w:rsidP="00172B60">
            <w:pPr>
              <w:spacing w:after="0" w:line="240" w:lineRule="auto"/>
              <w:rPr>
                <w:rFonts w:ascii="Times New Roman" w:eastAsia="Times New Roman" w:hAnsi="Times New Roman" w:cs="Times New Roman"/>
                <w:color w:val="000000"/>
                <w:sz w:val="20"/>
                <w:szCs w:val="20"/>
                <w:lang w:eastAsia="ru-RU"/>
              </w:rPr>
            </w:pPr>
            <w:r w:rsidRPr="00612516">
              <w:rPr>
                <w:rFonts w:ascii="Times New Roman" w:eastAsia="Times New Roman" w:hAnsi="Times New Roman" w:cs="Times New Roman"/>
                <w:color w:val="000000"/>
                <w:sz w:val="20"/>
                <w:szCs w:val="20"/>
                <w:lang w:eastAsia="ru-RU"/>
              </w:rPr>
              <w:t xml:space="preserve">из </w:t>
            </w:r>
            <w:r w:rsidR="00172B60" w:rsidRPr="00612516">
              <w:rPr>
                <w:rFonts w:ascii="Times New Roman" w:eastAsia="Times New Roman" w:hAnsi="Times New Roman" w:cs="Times New Roman"/>
                <w:color w:val="000000"/>
                <w:sz w:val="20"/>
                <w:szCs w:val="20"/>
                <w:lang w:eastAsia="ru-RU"/>
              </w:rPr>
              <w:t>8</w:t>
            </w:r>
            <w:r w:rsidRPr="00612516">
              <w:rPr>
                <w:rFonts w:ascii="Times New Roman" w:eastAsia="Times New Roman" w:hAnsi="Times New Roman" w:cs="Times New Roman"/>
                <w:color w:val="000000"/>
                <w:sz w:val="20"/>
                <w:szCs w:val="20"/>
                <w:lang w:eastAsia="ru-RU"/>
              </w:rPr>
              <w:t xml:space="preserve"> МО мед. оборудование не поставлено в </w:t>
            </w:r>
            <w:r w:rsidR="00172B60" w:rsidRPr="00612516">
              <w:rPr>
                <w:rFonts w:ascii="Times New Roman" w:eastAsia="Times New Roman" w:hAnsi="Times New Roman" w:cs="Times New Roman"/>
                <w:color w:val="000000"/>
                <w:sz w:val="20"/>
                <w:szCs w:val="20"/>
                <w:lang w:eastAsia="ru-RU"/>
              </w:rPr>
              <w:t>4</w:t>
            </w:r>
            <w:r w:rsidRPr="00612516">
              <w:rPr>
                <w:rFonts w:ascii="Times New Roman" w:eastAsia="Times New Roman" w:hAnsi="Times New Roman" w:cs="Times New Roman"/>
                <w:color w:val="000000"/>
                <w:sz w:val="20"/>
                <w:szCs w:val="20"/>
                <w:lang w:eastAsia="ru-RU"/>
              </w:rPr>
              <w:t xml:space="preserve"> МО или </w:t>
            </w:r>
            <w:r w:rsidR="00172B60" w:rsidRPr="00612516">
              <w:rPr>
                <w:rFonts w:ascii="Times New Roman" w:eastAsia="Times New Roman" w:hAnsi="Times New Roman" w:cs="Times New Roman"/>
                <w:color w:val="000000"/>
                <w:sz w:val="20"/>
                <w:szCs w:val="20"/>
                <w:lang w:eastAsia="ru-RU"/>
              </w:rPr>
              <w:t>50</w:t>
            </w:r>
            <w:r w:rsidRPr="00612516">
              <w:rPr>
                <w:rFonts w:ascii="Times New Roman" w:eastAsia="Times New Roman" w:hAnsi="Times New Roman" w:cs="Times New Roman"/>
                <w:color w:val="000000"/>
                <w:sz w:val="20"/>
                <w:szCs w:val="20"/>
                <w:lang w:eastAsia="ru-RU"/>
              </w:rPr>
              <w:t>%</w:t>
            </w:r>
            <w:r w:rsidR="00172B60" w:rsidRPr="00612516">
              <w:rPr>
                <w:rFonts w:ascii="Times New Roman" w:eastAsia="Times New Roman" w:hAnsi="Times New Roman" w:cs="Times New Roman"/>
                <w:color w:val="000000"/>
                <w:sz w:val="20"/>
                <w:szCs w:val="20"/>
                <w:lang w:eastAsia="ru-RU"/>
              </w:rPr>
              <w:t xml:space="preserve"> на сумму 16,688 млн.руб.</w:t>
            </w:r>
            <w:r w:rsidRPr="00612516">
              <w:rPr>
                <w:rFonts w:ascii="Times New Roman" w:eastAsia="Times New Roman" w:hAnsi="Times New Roman" w:cs="Times New Roman"/>
                <w:color w:val="000000"/>
                <w:sz w:val="20"/>
                <w:szCs w:val="20"/>
                <w:lang w:eastAsia="ru-RU"/>
              </w:rPr>
              <w:t>,</w:t>
            </w:r>
            <w:r w:rsidR="00172B60" w:rsidRPr="00612516">
              <w:rPr>
                <w:rFonts w:ascii="Times New Roman" w:eastAsia="Times New Roman" w:hAnsi="Times New Roman" w:cs="Times New Roman"/>
                <w:color w:val="000000"/>
                <w:sz w:val="20"/>
                <w:szCs w:val="20"/>
                <w:lang w:eastAsia="ru-RU"/>
              </w:rPr>
              <w:t xml:space="preserve"> </w:t>
            </w:r>
          </w:p>
          <w:p w14:paraId="6038B846" w14:textId="6FFE00C2" w:rsidR="005E3E7F" w:rsidRPr="00612516" w:rsidRDefault="005E3E7F" w:rsidP="00172B60">
            <w:pPr>
              <w:spacing w:after="0" w:line="240" w:lineRule="auto"/>
              <w:rPr>
                <w:rFonts w:ascii="Times New Roman" w:eastAsia="Times New Roman" w:hAnsi="Times New Roman" w:cs="Times New Roman"/>
                <w:color w:val="000000"/>
                <w:sz w:val="20"/>
                <w:szCs w:val="20"/>
                <w:lang w:eastAsia="ru-RU"/>
              </w:rPr>
            </w:pPr>
            <w:r w:rsidRPr="00612516">
              <w:rPr>
                <w:rFonts w:ascii="Times New Roman" w:eastAsia="Times New Roman" w:hAnsi="Times New Roman" w:cs="Times New Roman"/>
                <w:color w:val="000000"/>
                <w:sz w:val="20"/>
                <w:szCs w:val="20"/>
                <w:lang w:eastAsia="ru-RU"/>
              </w:rPr>
              <w:t xml:space="preserve">по </w:t>
            </w:r>
            <w:r w:rsidR="00172B60" w:rsidRPr="00612516">
              <w:rPr>
                <w:rFonts w:ascii="Times New Roman" w:eastAsia="Times New Roman" w:hAnsi="Times New Roman" w:cs="Times New Roman"/>
                <w:color w:val="000000"/>
                <w:sz w:val="20"/>
                <w:szCs w:val="20"/>
                <w:lang w:eastAsia="ru-RU"/>
              </w:rPr>
              <w:t>2</w:t>
            </w:r>
            <w:r w:rsidRPr="00612516">
              <w:rPr>
                <w:rFonts w:ascii="Times New Roman" w:eastAsia="Times New Roman" w:hAnsi="Times New Roman" w:cs="Times New Roman"/>
                <w:color w:val="000000"/>
                <w:sz w:val="20"/>
                <w:szCs w:val="20"/>
                <w:lang w:eastAsia="ru-RU"/>
              </w:rPr>
              <w:t xml:space="preserve"> МО в результате конкурсных процедур сложилась экономия на сумму 0,</w:t>
            </w:r>
            <w:r w:rsidR="00172B60" w:rsidRPr="00612516">
              <w:rPr>
                <w:rFonts w:ascii="Times New Roman" w:eastAsia="Times New Roman" w:hAnsi="Times New Roman" w:cs="Times New Roman"/>
                <w:color w:val="000000"/>
                <w:sz w:val="20"/>
                <w:szCs w:val="20"/>
                <w:lang w:eastAsia="ru-RU"/>
              </w:rPr>
              <w:t>114</w:t>
            </w:r>
            <w:r w:rsidRPr="00612516">
              <w:rPr>
                <w:rFonts w:ascii="Times New Roman" w:eastAsia="Times New Roman" w:hAnsi="Times New Roman" w:cs="Times New Roman"/>
                <w:color w:val="000000"/>
                <w:sz w:val="20"/>
                <w:szCs w:val="20"/>
                <w:lang w:eastAsia="ru-RU"/>
              </w:rPr>
              <w:t xml:space="preserve"> млн.руб. или </w:t>
            </w:r>
            <w:r w:rsidR="00172B60" w:rsidRPr="00612516">
              <w:rPr>
                <w:rFonts w:ascii="Times New Roman" w:eastAsia="Times New Roman" w:hAnsi="Times New Roman" w:cs="Times New Roman"/>
                <w:color w:val="000000"/>
                <w:sz w:val="20"/>
                <w:szCs w:val="20"/>
                <w:lang w:eastAsia="ru-RU"/>
              </w:rPr>
              <w:t>1,56</w:t>
            </w:r>
            <w:r w:rsidRPr="00612516">
              <w:rPr>
                <w:rFonts w:ascii="Times New Roman" w:eastAsia="Times New Roman" w:hAnsi="Times New Roman" w:cs="Times New Roman"/>
                <w:color w:val="000000"/>
                <w:sz w:val="20"/>
                <w:szCs w:val="20"/>
                <w:lang w:eastAsia="ru-RU"/>
              </w:rPr>
              <w:t>% от НМЦК</w:t>
            </w:r>
          </w:p>
        </w:tc>
      </w:tr>
      <w:tr w:rsidR="005E3E7F" w:rsidRPr="00896917" w14:paraId="28562114" w14:textId="7B024239" w:rsidTr="00133930">
        <w:trPr>
          <w:trHeight w:val="255"/>
        </w:trPr>
        <w:tc>
          <w:tcPr>
            <w:tcW w:w="1985" w:type="dxa"/>
            <w:tcBorders>
              <w:right w:val="dotted" w:sz="4" w:space="0" w:color="auto"/>
            </w:tcBorders>
            <w:shd w:val="clear" w:color="auto" w:fill="auto"/>
            <w:hideMark/>
          </w:tcPr>
          <w:p w14:paraId="7447C306" w14:textId="50F32415" w:rsidR="005E3E7F" w:rsidRPr="00612516" w:rsidRDefault="005E3E7F" w:rsidP="005E3E7F">
            <w:pPr>
              <w:spacing w:after="0" w:line="240" w:lineRule="auto"/>
              <w:rPr>
                <w:rFonts w:ascii="Times New Roman" w:eastAsia="Times New Roman" w:hAnsi="Times New Roman" w:cs="Times New Roman"/>
                <w:color w:val="000000"/>
                <w:sz w:val="20"/>
                <w:szCs w:val="20"/>
                <w:lang w:eastAsia="ru-RU"/>
              </w:rPr>
            </w:pPr>
            <w:r w:rsidRPr="00612516">
              <w:rPr>
                <w:rFonts w:ascii="Times New Roman" w:eastAsia="Times New Roman" w:hAnsi="Times New Roman" w:cs="Times New Roman"/>
                <w:color w:val="000000"/>
                <w:sz w:val="20"/>
                <w:szCs w:val="20"/>
                <w:lang w:eastAsia="ru-RU"/>
              </w:rPr>
              <w:t>Проведение ремонта медицинского оборудования</w:t>
            </w:r>
          </w:p>
        </w:tc>
        <w:tc>
          <w:tcPr>
            <w:tcW w:w="879" w:type="dxa"/>
            <w:tcBorders>
              <w:top w:val="dotted" w:sz="4" w:space="0" w:color="auto"/>
              <w:left w:val="dotted" w:sz="4" w:space="0" w:color="auto"/>
              <w:bottom w:val="dotted" w:sz="4" w:space="0" w:color="auto"/>
              <w:right w:val="dotted" w:sz="4" w:space="0" w:color="auto"/>
            </w:tcBorders>
            <w:shd w:val="clear" w:color="auto" w:fill="auto"/>
          </w:tcPr>
          <w:p w14:paraId="2C4D068C" w14:textId="728D8F9A" w:rsidR="005E3E7F" w:rsidRPr="00612516" w:rsidRDefault="005E3E7F" w:rsidP="005E3E7F">
            <w:pPr>
              <w:spacing w:after="0" w:line="240" w:lineRule="auto"/>
              <w:ind w:left="-108"/>
              <w:jc w:val="right"/>
              <w:rPr>
                <w:rFonts w:ascii="Times New Roman" w:hAnsi="Times New Roman" w:cs="Times New Roman"/>
                <w:color w:val="000000"/>
                <w:sz w:val="20"/>
                <w:szCs w:val="20"/>
              </w:rPr>
            </w:pPr>
            <w:r w:rsidRPr="00612516">
              <w:rPr>
                <w:rFonts w:ascii="Times New Roman" w:hAnsi="Times New Roman" w:cs="Times New Roman"/>
                <w:color w:val="000000"/>
                <w:sz w:val="20"/>
                <w:szCs w:val="20"/>
              </w:rPr>
              <w:t>30,158</w:t>
            </w:r>
          </w:p>
        </w:tc>
        <w:tc>
          <w:tcPr>
            <w:tcW w:w="850" w:type="dxa"/>
            <w:tcBorders>
              <w:top w:val="dotted" w:sz="4" w:space="0" w:color="auto"/>
              <w:left w:val="dotted" w:sz="4" w:space="0" w:color="auto"/>
              <w:bottom w:val="dotted" w:sz="4" w:space="0" w:color="auto"/>
              <w:right w:val="dotted" w:sz="4" w:space="0" w:color="auto"/>
            </w:tcBorders>
            <w:shd w:val="clear" w:color="auto" w:fill="auto"/>
          </w:tcPr>
          <w:p w14:paraId="0011A4A9" w14:textId="3BCAFA09" w:rsidR="005E3E7F" w:rsidRPr="00612516" w:rsidRDefault="005E3E7F"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23,861</w:t>
            </w:r>
          </w:p>
        </w:tc>
        <w:tc>
          <w:tcPr>
            <w:tcW w:w="851" w:type="dxa"/>
            <w:tcBorders>
              <w:top w:val="dotted" w:sz="4" w:space="0" w:color="auto"/>
              <w:left w:val="dotted" w:sz="4" w:space="0" w:color="auto"/>
              <w:bottom w:val="dotted" w:sz="4" w:space="0" w:color="auto"/>
              <w:right w:val="dotted" w:sz="4" w:space="0" w:color="auto"/>
            </w:tcBorders>
            <w:shd w:val="clear" w:color="auto" w:fill="auto"/>
          </w:tcPr>
          <w:p w14:paraId="3FE69507" w14:textId="74E7051B" w:rsidR="005E3E7F" w:rsidRPr="00612516" w:rsidRDefault="005E3E7F"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12,761</w:t>
            </w:r>
          </w:p>
        </w:tc>
        <w:tc>
          <w:tcPr>
            <w:tcW w:w="992" w:type="dxa"/>
            <w:tcBorders>
              <w:top w:val="dotted" w:sz="4" w:space="0" w:color="auto"/>
              <w:left w:val="dotted" w:sz="4" w:space="0" w:color="auto"/>
              <w:bottom w:val="dotted" w:sz="4" w:space="0" w:color="auto"/>
              <w:right w:val="dotted" w:sz="4" w:space="0" w:color="auto"/>
            </w:tcBorders>
            <w:shd w:val="clear" w:color="auto" w:fill="auto"/>
          </w:tcPr>
          <w:p w14:paraId="0BEFF8C7" w14:textId="5DBBD4D8" w:rsidR="005E3E7F" w:rsidRPr="00612516" w:rsidRDefault="005E3E7F"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42,31%</w:t>
            </w:r>
          </w:p>
        </w:tc>
        <w:tc>
          <w:tcPr>
            <w:tcW w:w="851" w:type="dxa"/>
            <w:tcBorders>
              <w:top w:val="dotted" w:sz="4" w:space="0" w:color="auto"/>
              <w:left w:val="dotted" w:sz="4" w:space="0" w:color="auto"/>
              <w:bottom w:val="dotted" w:sz="4" w:space="0" w:color="auto"/>
              <w:right w:val="dotted" w:sz="4" w:space="0" w:color="auto"/>
            </w:tcBorders>
            <w:shd w:val="clear" w:color="auto" w:fill="auto"/>
          </w:tcPr>
          <w:p w14:paraId="5B2F4C56" w14:textId="09E13C03" w:rsidR="005E3E7F" w:rsidRPr="00612516" w:rsidRDefault="005E3E7F" w:rsidP="005E3E7F">
            <w:pPr>
              <w:spacing w:after="0" w:line="240" w:lineRule="auto"/>
              <w:ind w:left="-108"/>
              <w:jc w:val="right"/>
              <w:rPr>
                <w:rFonts w:ascii="Times New Roman" w:hAnsi="Times New Roman" w:cs="Times New Roman"/>
                <w:color w:val="000000"/>
                <w:sz w:val="20"/>
                <w:szCs w:val="20"/>
              </w:rPr>
            </w:pPr>
            <w:r w:rsidRPr="00612516">
              <w:rPr>
                <w:rFonts w:ascii="Times New Roman" w:hAnsi="Times New Roman" w:cs="Times New Roman"/>
                <w:color w:val="000000"/>
                <w:sz w:val="20"/>
                <w:szCs w:val="20"/>
              </w:rPr>
              <w:t>53,48%</w:t>
            </w:r>
          </w:p>
        </w:tc>
        <w:tc>
          <w:tcPr>
            <w:tcW w:w="851" w:type="dxa"/>
            <w:tcBorders>
              <w:top w:val="dotted" w:sz="4" w:space="0" w:color="auto"/>
              <w:left w:val="dotted" w:sz="4" w:space="0" w:color="auto"/>
              <w:bottom w:val="dotted" w:sz="4" w:space="0" w:color="auto"/>
              <w:right w:val="dotted" w:sz="4" w:space="0" w:color="auto"/>
            </w:tcBorders>
            <w:shd w:val="clear" w:color="auto" w:fill="auto"/>
          </w:tcPr>
          <w:p w14:paraId="10279322" w14:textId="46F0545C" w:rsidR="005E3E7F" w:rsidRPr="00612516" w:rsidRDefault="00652375"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w:t>
            </w:r>
            <w:r w:rsidR="005E3E7F" w:rsidRPr="00612516">
              <w:rPr>
                <w:rFonts w:ascii="Times New Roman" w:hAnsi="Times New Roman" w:cs="Times New Roman"/>
                <w:color w:val="000000"/>
                <w:sz w:val="20"/>
                <w:szCs w:val="20"/>
              </w:rPr>
              <w:t>7,782</w:t>
            </w:r>
          </w:p>
        </w:tc>
        <w:tc>
          <w:tcPr>
            <w:tcW w:w="992" w:type="dxa"/>
            <w:tcBorders>
              <w:top w:val="dotted" w:sz="4" w:space="0" w:color="auto"/>
              <w:left w:val="dotted" w:sz="4" w:space="0" w:color="auto"/>
              <w:bottom w:val="dotted" w:sz="4" w:space="0" w:color="auto"/>
              <w:right w:val="dotted" w:sz="4" w:space="0" w:color="auto"/>
            </w:tcBorders>
            <w:shd w:val="clear" w:color="auto" w:fill="auto"/>
          </w:tcPr>
          <w:p w14:paraId="5944329A" w14:textId="0FDF8869" w:rsidR="005E3E7F" w:rsidRPr="00612516" w:rsidRDefault="00652375"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w:t>
            </w:r>
            <w:r w:rsidR="005E3E7F" w:rsidRPr="00612516">
              <w:rPr>
                <w:rFonts w:ascii="Times New Roman" w:hAnsi="Times New Roman" w:cs="Times New Roman"/>
                <w:color w:val="000000"/>
                <w:sz w:val="20"/>
                <w:szCs w:val="20"/>
              </w:rPr>
              <w:t>156,30%</w:t>
            </w:r>
          </w:p>
        </w:tc>
        <w:tc>
          <w:tcPr>
            <w:tcW w:w="2239" w:type="dxa"/>
            <w:tcBorders>
              <w:left w:val="dotted" w:sz="4" w:space="0" w:color="auto"/>
            </w:tcBorders>
          </w:tcPr>
          <w:p w14:paraId="20B37B05" w14:textId="0D00F701" w:rsidR="005E3E7F" w:rsidRPr="00612516" w:rsidRDefault="005E3E7F" w:rsidP="000A33B1">
            <w:pPr>
              <w:spacing w:after="0" w:line="240" w:lineRule="auto"/>
              <w:rPr>
                <w:rFonts w:ascii="Times New Roman" w:eastAsia="Times New Roman" w:hAnsi="Times New Roman" w:cs="Times New Roman"/>
                <w:color w:val="000000"/>
                <w:sz w:val="20"/>
                <w:szCs w:val="20"/>
                <w:lang w:eastAsia="ru-RU"/>
              </w:rPr>
            </w:pPr>
            <w:r w:rsidRPr="00612516">
              <w:rPr>
                <w:rFonts w:ascii="Times New Roman" w:eastAsia="Times New Roman" w:hAnsi="Times New Roman" w:cs="Times New Roman"/>
                <w:color w:val="000000"/>
                <w:sz w:val="20"/>
                <w:szCs w:val="20"/>
                <w:lang w:eastAsia="ru-RU"/>
              </w:rPr>
              <w:t xml:space="preserve">из </w:t>
            </w:r>
            <w:r w:rsidR="000A33B1" w:rsidRPr="00612516">
              <w:rPr>
                <w:rFonts w:ascii="Times New Roman" w:eastAsia="Times New Roman" w:hAnsi="Times New Roman" w:cs="Times New Roman"/>
                <w:color w:val="000000"/>
                <w:sz w:val="20"/>
                <w:szCs w:val="20"/>
                <w:lang w:eastAsia="ru-RU"/>
              </w:rPr>
              <w:t>2</w:t>
            </w:r>
            <w:r w:rsidRPr="00612516">
              <w:rPr>
                <w:rFonts w:ascii="Times New Roman" w:eastAsia="Times New Roman" w:hAnsi="Times New Roman" w:cs="Times New Roman"/>
                <w:color w:val="000000"/>
                <w:sz w:val="20"/>
                <w:szCs w:val="20"/>
                <w:lang w:eastAsia="ru-RU"/>
              </w:rPr>
              <w:t xml:space="preserve"> МО (</w:t>
            </w:r>
            <w:r w:rsidR="000A33B1" w:rsidRPr="00612516">
              <w:rPr>
                <w:rFonts w:ascii="Times New Roman" w:eastAsia="Times New Roman" w:hAnsi="Times New Roman" w:cs="Times New Roman"/>
                <w:color w:val="000000"/>
                <w:sz w:val="20"/>
                <w:szCs w:val="20"/>
                <w:lang w:eastAsia="ru-RU"/>
              </w:rPr>
              <w:t>3</w:t>
            </w:r>
            <w:r w:rsidRPr="00612516">
              <w:rPr>
                <w:rFonts w:ascii="Times New Roman" w:eastAsia="Times New Roman" w:hAnsi="Times New Roman" w:cs="Times New Roman"/>
                <w:color w:val="000000"/>
                <w:sz w:val="20"/>
                <w:szCs w:val="20"/>
                <w:lang w:eastAsia="ru-RU"/>
              </w:rPr>
              <w:t xml:space="preserve"> ед. оборудования) мед. оборудование отремонтировано в </w:t>
            </w:r>
            <w:r w:rsidR="000A33B1" w:rsidRPr="00612516">
              <w:rPr>
                <w:rFonts w:ascii="Times New Roman" w:eastAsia="Times New Roman" w:hAnsi="Times New Roman" w:cs="Times New Roman"/>
                <w:color w:val="000000"/>
                <w:sz w:val="20"/>
                <w:szCs w:val="20"/>
                <w:lang w:eastAsia="ru-RU"/>
              </w:rPr>
              <w:t>2</w:t>
            </w:r>
            <w:r w:rsidRPr="00612516">
              <w:rPr>
                <w:rFonts w:ascii="Times New Roman" w:eastAsia="Times New Roman" w:hAnsi="Times New Roman" w:cs="Times New Roman"/>
                <w:color w:val="000000"/>
                <w:sz w:val="20"/>
                <w:szCs w:val="20"/>
                <w:lang w:eastAsia="ru-RU"/>
              </w:rPr>
              <w:t xml:space="preserve"> МО (</w:t>
            </w:r>
            <w:r w:rsidR="000A33B1" w:rsidRPr="00612516">
              <w:rPr>
                <w:rFonts w:ascii="Times New Roman" w:eastAsia="Times New Roman" w:hAnsi="Times New Roman" w:cs="Times New Roman"/>
                <w:color w:val="000000"/>
                <w:sz w:val="20"/>
                <w:szCs w:val="20"/>
                <w:lang w:eastAsia="ru-RU"/>
              </w:rPr>
              <w:t>2</w:t>
            </w:r>
            <w:r w:rsidRPr="00612516">
              <w:rPr>
                <w:rFonts w:ascii="Times New Roman" w:eastAsia="Times New Roman" w:hAnsi="Times New Roman" w:cs="Times New Roman"/>
                <w:color w:val="000000"/>
                <w:sz w:val="20"/>
                <w:szCs w:val="20"/>
                <w:lang w:eastAsia="ru-RU"/>
              </w:rPr>
              <w:t xml:space="preserve"> ед.) или в </w:t>
            </w:r>
            <w:r w:rsidR="000A33B1" w:rsidRPr="00612516">
              <w:rPr>
                <w:rFonts w:ascii="Times New Roman" w:eastAsia="Times New Roman" w:hAnsi="Times New Roman" w:cs="Times New Roman"/>
                <w:color w:val="000000"/>
                <w:sz w:val="20"/>
                <w:szCs w:val="20"/>
                <w:lang w:eastAsia="ru-RU"/>
              </w:rPr>
              <w:t>100</w:t>
            </w:r>
            <w:r w:rsidRPr="00612516">
              <w:rPr>
                <w:rFonts w:ascii="Times New Roman" w:eastAsia="Times New Roman" w:hAnsi="Times New Roman" w:cs="Times New Roman"/>
                <w:color w:val="000000"/>
                <w:sz w:val="20"/>
                <w:szCs w:val="20"/>
                <w:lang w:eastAsia="ru-RU"/>
              </w:rPr>
              <w:t>% (</w:t>
            </w:r>
            <w:r w:rsidR="000A33B1" w:rsidRPr="00612516">
              <w:rPr>
                <w:rFonts w:ascii="Times New Roman" w:eastAsia="Times New Roman" w:hAnsi="Times New Roman" w:cs="Times New Roman"/>
                <w:color w:val="000000"/>
                <w:sz w:val="20"/>
                <w:szCs w:val="20"/>
                <w:lang w:eastAsia="ru-RU"/>
              </w:rPr>
              <w:t>66,67</w:t>
            </w:r>
            <w:r w:rsidRPr="00612516">
              <w:rPr>
                <w:rFonts w:ascii="Times New Roman" w:eastAsia="Times New Roman" w:hAnsi="Times New Roman" w:cs="Times New Roman"/>
                <w:color w:val="000000"/>
                <w:sz w:val="20"/>
                <w:szCs w:val="20"/>
                <w:lang w:eastAsia="ru-RU"/>
              </w:rPr>
              <w:t>%)</w:t>
            </w:r>
          </w:p>
        </w:tc>
      </w:tr>
      <w:tr w:rsidR="005E3E7F" w:rsidRPr="00515DE3" w14:paraId="2EE162A8" w14:textId="20834177" w:rsidTr="00133930">
        <w:trPr>
          <w:trHeight w:val="255"/>
        </w:trPr>
        <w:tc>
          <w:tcPr>
            <w:tcW w:w="1985" w:type="dxa"/>
            <w:tcBorders>
              <w:right w:val="dotted" w:sz="4" w:space="0" w:color="auto"/>
            </w:tcBorders>
            <w:shd w:val="clear" w:color="auto" w:fill="auto"/>
            <w:hideMark/>
          </w:tcPr>
          <w:p w14:paraId="0B3FBBA9" w14:textId="63FD60D6" w:rsidR="005E3E7F" w:rsidRPr="00612516" w:rsidRDefault="005E3E7F" w:rsidP="005E3E7F">
            <w:pPr>
              <w:spacing w:after="0" w:line="240" w:lineRule="auto"/>
              <w:rPr>
                <w:rFonts w:ascii="Times New Roman" w:eastAsia="Times New Roman" w:hAnsi="Times New Roman" w:cs="Times New Roman"/>
                <w:color w:val="000000"/>
                <w:sz w:val="20"/>
                <w:szCs w:val="20"/>
                <w:lang w:eastAsia="ru-RU"/>
              </w:rPr>
            </w:pPr>
            <w:r w:rsidRPr="00612516">
              <w:rPr>
                <w:rFonts w:ascii="Times New Roman" w:eastAsia="Times New Roman" w:hAnsi="Times New Roman" w:cs="Times New Roman"/>
                <w:color w:val="000000"/>
                <w:sz w:val="20"/>
                <w:szCs w:val="20"/>
                <w:lang w:eastAsia="ru-RU"/>
              </w:rPr>
              <w:t> Итого</w:t>
            </w:r>
          </w:p>
        </w:tc>
        <w:tc>
          <w:tcPr>
            <w:tcW w:w="879" w:type="dxa"/>
            <w:tcBorders>
              <w:top w:val="dotted" w:sz="4" w:space="0" w:color="auto"/>
              <w:left w:val="dotted" w:sz="4" w:space="0" w:color="auto"/>
              <w:bottom w:val="dotted" w:sz="4" w:space="0" w:color="auto"/>
              <w:right w:val="dotted" w:sz="4" w:space="0" w:color="auto"/>
            </w:tcBorders>
            <w:shd w:val="clear" w:color="auto" w:fill="auto"/>
          </w:tcPr>
          <w:p w14:paraId="1BFF5CA2" w14:textId="4F56F6B8" w:rsidR="005E3E7F" w:rsidRPr="00612516" w:rsidRDefault="005E3E7F" w:rsidP="005E3E7F">
            <w:pPr>
              <w:spacing w:after="0" w:line="240" w:lineRule="auto"/>
              <w:ind w:left="-108"/>
              <w:jc w:val="right"/>
              <w:rPr>
                <w:rFonts w:ascii="Times New Roman" w:hAnsi="Times New Roman" w:cs="Times New Roman"/>
                <w:color w:val="000000"/>
                <w:sz w:val="20"/>
                <w:szCs w:val="20"/>
              </w:rPr>
            </w:pPr>
            <w:r w:rsidRPr="00612516">
              <w:rPr>
                <w:rFonts w:ascii="Times New Roman" w:hAnsi="Times New Roman" w:cs="Times New Roman"/>
                <w:color w:val="000000"/>
                <w:sz w:val="20"/>
                <w:szCs w:val="20"/>
              </w:rPr>
              <w:t>65,765</w:t>
            </w:r>
          </w:p>
        </w:tc>
        <w:tc>
          <w:tcPr>
            <w:tcW w:w="850" w:type="dxa"/>
            <w:tcBorders>
              <w:top w:val="dotted" w:sz="4" w:space="0" w:color="auto"/>
              <w:left w:val="dotted" w:sz="4" w:space="0" w:color="auto"/>
              <w:bottom w:val="dotted" w:sz="4" w:space="0" w:color="auto"/>
              <w:right w:val="dotted" w:sz="4" w:space="0" w:color="auto"/>
            </w:tcBorders>
            <w:shd w:val="clear" w:color="auto" w:fill="auto"/>
            <w:hideMark/>
          </w:tcPr>
          <w:p w14:paraId="270EE922" w14:textId="5643C284" w:rsidR="005E3E7F" w:rsidRPr="00612516" w:rsidRDefault="005E3E7F"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53,539</w:t>
            </w:r>
          </w:p>
        </w:tc>
        <w:tc>
          <w:tcPr>
            <w:tcW w:w="851" w:type="dxa"/>
            <w:tcBorders>
              <w:top w:val="dotted" w:sz="4" w:space="0" w:color="auto"/>
              <w:left w:val="dotted" w:sz="4" w:space="0" w:color="auto"/>
              <w:bottom w:val="dotted" w:sz="4" w:space="0" w:color="auto"/>
              <w:right w:val="dotted" w:sz="4" w:space="0" w:color="auto"/>
            </w:tcBorders>
            <w:shd w:val="clear" w:color="auto" w:fill="auto"/>
            <w:hideMark/>
          </w:tcPr>
          <w:p w14:paraId="021293AC" w14:textId="4D47CD32" w:rsidR="005E3E7F" w:rsidRPr="00612516" w:rsidRDefault="005E3E7F"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25,191</w:t>
            </w:r>
          </w:p>
        </w:tc>
        <w:tc>
          <w:tcPr>
            <w:tcW w:w="992" w:type="dxa"/>
            <w:tcBorders>
              <w:top w:val="dotted" w:sz="4" w:space="0" w:color="auto"/>
              <w:left w:val="dotted" w:sz="4" w:space="0" w:color="auto"/>
              <w:bottom w:val="dotted" w:sz="4" w:space="0" w:color="auto"/>
              <w:right w:val="dotted" w:sz="4" w:space="0" w:color="auto"/>
            </w:tcBorders>
            <w:shd w:val="clear" w:color="auto" w:fill="auto"/>
            <w:hideMark/>
          </w:tcPr>
          <w:p w14:paraId="1DB7EA8E" w14:textId="171D88D1" w:rsidR="005E3E7F" w:rsidRPr="00612516" w:rsidRDefault="005E3E7F"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38,30%</w:t>
            </w:r>
          </w:p>
        </w:tc>
        <w:tc>
          <w:tcPr>
            <w:tcW w:w="851" w:type="dxa"/>
            <w:tcBorders>
              <w:top w:val="dotted" w:sz="4" w:space="0" w:color="auto"/>
              <w:left w:val="dotted" w:sz="4" w:space="0" w:color="auto"/>
              <w:bottom w:val="dotted" w:sz="4" w:space="0" w:color="auto"/>
              <w:right w:val="dotted" w:sz="4" w:space="0" w:color="auto"/>
            </w:tcBorders>
            <w:shd w:val="clear" w:color="auto" w:fill="auto"/>
          </w:tcPr>
          <w:p w14:paraId="0070A15E" w14:textId="63166C6D" w:rsidR="005E3E7F" w:rsidRPr="00612516" w:rsidRDefault="005E3E7F" w:rsidP="005E3E7F">
            <w:pPr>
              <w:spacing w:after="0" w:line="240" w:lineRule="auto"/>
              <w:ind w:left="-108"/>
              <w:jc w:val="right"/>
              <w:rPr>
                <w:rFonts w:ascii="Times New Roman" w:hAnsi="Times New Roman" w:cs="Times New Roman"/>
                <w:color w:val="000000"/>
                <w:sz w:val="20"/>
                <w:szCs w:val="20"/>
              </w:rPr>
            </w:pPr>
            <w:r w:rsidRPr="00612516">
              <w:rPr>
                <w:rFonts w:ascii="Times New Roman" w:hAnsi="Times New Roman" w:cs="Times New Roman"/>
                <w:color w:val="000000"/>
                <w:sz w:val="20"/>
                <w:szCs w:val="20"/>
              </w:rPr>
              <w:t>47,05%</w:t>
            </w:r>
          </w:p>
        </w:tc>
        <w:tc>
          <w:tcPr>
            <w:tcW w:w="851" w:type="dxa"/>
            <w:tcBorders>
              <w:top w:val="dotted" w:sz="4" w:space="0" w:color="auto"/>
              <w:left w:val="dotted" w:sz="4" w:space="0" w:color="auto"/>
              <w:bottom w:val="dotted" w:sz="4" w:space="0" w:color="auto"/>
              <w:right w:val="dotted" w:sz="4" w:space="0" w:color="auto"/>
            </w:tcBorders>
            <w:shd w:val="clear" w:color="auto" w:fill="auto"/>
            <w:hideMark/>
          </w:tcPr>
          <w:p w14:paraId="33ADFE7D" w14:textId="115353A9" w:rsidR="005E3E7F" w:rsidRPr="00612516" w:rsidRDefault="00652375"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w:t>
            </w:r>
            <w:r w:rsidR="005E3E7F" w:rsidRPr="00612516">
              <w:rPr>
                <w:rFonts w:ascii="Times New Roman" w:hAnsi="Times New Roman" w:cs="Times New Roman"/>
                <w:color w:val="000000"/>
                <w:sz w:val="20"/>
                <w:szCs w:val="20"/>
              </w:rPr>
              <w:t>6,191</w:t>
            </w:r>
          </w:p>
        </w:tc>
        <w:tc>
          <w:tcPr>
            <w:tcW w:w="992" w:type="dxa"/>
            <w:tcBorders>
              <w:top w:val="dotted" w:sz="4" w:space="0" w:color="auto"/>
              <w:left w:val="dotted" w:sz="4" w:space="0" w:color="auto"/>
              <w:bottom w:val="dotted" w:sz="4" w:space="0" w:color="auto"/>
              <w:right w:val="dotted" w:sz="4" w:space="0" w:color="auto"/>
            </w:tcBorders>
            <w:shd w:val="clear" w:color="auto" w:fill="auto"/>
            <w:hideMark/>
          </w:tcPr>
          <w:p w14:paraId="3508D508" w14:textId="28C4A7CB" w:rsidR="005E3E7F" w:rsidRPr="00612516" w:rsidRDefault="00652375" w:rsidP="005E3E7F">
            <w:pPr>
              <w:spacing w:after="0" w:line="240" w:lineRule="auto"/>
              <w:ind w:left="-108"/>
              <w:jc w:val="right"/>
              <w:rPr>
                <w:rFonts w:ascii="Times New Roman" w:eastAsia="Times New Roman" w:hAnsi="Times New Roman" w:cs="Times New Roman"/>
                <w:color w:val="000000"/>
                <w:sz w:val="20"/>
                <w:szCs w:val="20"/>
                <w:lang w:eastAsia="ru-RU"/>
              </w:rPr>
            </w:pPr>
            <w:r w:rsidRPr="00612516">
              <w:rPr>
                <w:rFonts w:ascii="Times New Roman" w:hAnsi="Times New Roman" w:cs="Times New Roman"/>
                <w:color w:val="000000"/>
                <w:sz w:val="20"/>
                <w:szCs w:val="20"/>
              </w:rPr>
              <w:t>↑</w:t>
            </w:r>
            <w:r w:rsidR="005E3E7F" w:rsidRPr="00612516">
              <w:rPr>
                <w:rFonts w:ascii="Times New Roman" w:hAnsi="Times New Roman" w:cs="Times New Roman"/>
                <w:color w:val="000000"/>
                <w:sz w:val="20"/>
                <w:szCs w:val="20"/>
              </w:rPr>
              <w:t>32,58%</w:t>
            </w:r>
          </w:p>
        </w:tc>
        <w:tc>
          <w:tcPr>
            <w:tcW w:w="2239" w:type="dxa"/>
            <w:tcBorders>
              <w:left w:val="dotted" w:sz="4" w:space="0" w:color="auto"/>
            </w:tcBorders>
          </w:tcPr>
          <w:p w14:paraId="6673331E" w14:textId="4921E74A" w:rsidR="005E3E7F" w:rsidRPr="00612516" w:rsidRDefault="00652375" w:rsidP="005E3E7F">
            <w:pPr>
              <w:spacing w:after="0" w:line="240" w:lineRule="auto"/>
              <w:rPr>
                <w:rFonts w:ascii="Times New Roman" w:eastAsia="Times New Roman" w:hAnsi="Times New Roman" w:cs="Times New Roman"/>
                <w:color w:val="000000"/>
                <w:sz w:val="20"/>
                <w:szCs w:val="20"/>
                <w:lang w:eastAsia="ru-RU"/>
              </w:rPr>
            </w:pPr>
            <w:r w:rsidRPr="00612516">
              <w:rPr>
                <w:rFonts w:ascii="Times New Roman" w:eastAsia="Times New Roman" w:hAnsi="Times New Roman" w:cs="Times New Roman"/>
                <w:color w:val="000000"/>
                <w:sz w:val="20"/>
                <w:szCs w:val="20"/>
                <w:lang w:eastAsia="ru-RU"/>
              </w:rPr>
              <w:t xml:space="preserve">в областном законе о бюджете ТФОМС ассигнования в сумме 68,311 млн.руб. </w:t>
            </w:r>
          </w:p>
        </w:tc>
      </w:tr>
    </w:tbl>
    <w:p w14:paraId="17030251" w14:textId="77777777" w:rsidR="00D87704" w:rsidRPr="00515DE3" w:rsidRDefault="00D87704" w:rsidP="009D4DFC">
      <w:pPr>
        <w:tabs>
          <w:tab w:val="left" w:pos="567"/>
          <w:tab w:val="left" w:pos="993"/>
        </w:tabs>
        <w:spacing w:after="0" w:line="240" w:lineRule="auto"/>
        <w:jc w:val="both"/>
        <w:rPr>
          <w:rFonts w:ascii="Times New Roman" w:hAnsi="Times New Roman" w:cs="Times New Roman"/>
          <w:sz w:val="8"/>
          <w:szCs w:val="8"/>
          <w:highlight w:val="yellow"/>
        </w:rPr>
      </w:pPr>
    </w:p>
    <w:p w14:paraId="05A2BD3C" w14:textId="4A858AFB" w:rsidR="00F1102B" w:rsidRPr="00A20930" w:rsidRDefault="0007757E" w:rsidP="009D4DFC">
      <w:pPr>
        <w:tabs>
          <w:tab w:val="left" w:pos="993"/>
        </w:tabs>
        <w:spacing w:after="0" w:line="240" w:lineRule="auto"/>
        <w:ind w:firstLine="567"/>
        <w:jc w:val="both"/>
        <w:rPr>
          <w:rFonts w:ascii="Times New Roman" w:hAnsi="Times New Roman" w:cs="Times New Roman"/>
          <w:sz w:val="28"/>
          <w:szCs w:val="28"/>
        </w:rPr>
      </w:pPr>
      <w:r w:rsidRPr="00A20930">
        <w:rPr>
          <w:rFonts w:ascii="Times New Roman" w:hAnsi="Times New Roman" w:cs="Times New Roman"/>
          <w:sz w:val="28"/>
          <w:szCs w:val="28"/>
        </w:rPr>
        <w:lastRenderedPageBreak/>
        <w:t xml:space="preserve">Согласно </w:t>
      </w:r>
      <w:r w:rsidR="00A20930" w:rsidRPr="00A20930">
        <w:rPr>
          <w:rFonts w:ascii="Times New Roman" w:hAnsi="Times New Roman" w:cs="Times New Roman"/>
          <w:sz w:val="28"/>
          <w:szCs w:val="28"/>
        </w:rPr>
        <w:t>пояснениям ТФОМС АО</w:t>
      </w:r>
      <w:r w:rsidRPr="00A20930">
        <w:rPr>
          <w:rFonts w:ascii="Times New Roman" w:hAnsi="Times New Roman" w:cs="Times New Roman"/>
          <w:sz w:val="28"/>
          <w:szCs w:val="28"/>
        </w:rPr>
        <w:t xml:space="preserve"> </w:t>
      </w:r>
      <w:r w:rsidR="00B728D8" w:rsidRPr="00A20930">
        <w:rPr>
          <w:rFonts w:ascii="Times New Roman" w:hAnsi="Times New Roman" w:cs="Times New Roman"/>
          <w:sz w:val="28"/>
          <w:szCs w:val="28"/>
        </w:rPr>
        <w:t>нереализованные мероприятия по приобретению и проведению ремонта медицинского оборудования находятся в стадии конкурсных процедур (</w:t>
      </w:r>
      <w:r w:rsidR="00A20930" w:rsidRPr="00A20930">
        <w:rPr>
          <w:rFonts w:ascii="Times New Roman" w:hAnsi="Times New Roman" w:cs="Times New Roman"/>
          <w:sz w:val="28"/>
          <w:szCs w:val="28"/>
        </w:rPr>
        <w:t>1</w:t>
      </w:r>
      <w:r w:rsidR="00AF670D" w:rsidRPr="00A20930">
        <w:rPr>
          <w:rFonts w:ascii="Times New Roman" w:hAnsi="Times New Roman" w:cs="Times New Roman"/>
          <w:sz w:val="28"/>
          <w:szCs w:val="28"/>
        </w:rPr>
        <w:t xml:space="preserve"> конкурс) </w:t>
      </w:r>
      <w:r w:rsidR="00B728D8" w:rsidRPr="00A20930">
        <w:rPr>
          <w:rFonts w:ascii="Times New Roman" w:hAnsi="Times New Roman" w:cs="Times New Roman"/>
          <w:sz w:val="28"/>
          <w:szCs w:val="28"/>
        </w:rPr>
        <w:t>и в процессе заключен</w:t>
      </w:r>
      <w:r w:rsidR="00A20930" w:rsidRPr="00A20930">
        <w:rPr>
          <w:rFonts w:ascii="Times New Roman" w:hAnsi="Times New Roman" w:cs="Times New Roman"/>
          <w:sz w:val="28"/>
          <w:szCs w:val="28"/>
        </w:rPr>
        <w:t>ия</w:t>
      </w:r>
      <w:r w:rsidR="00B728D8" w:rsidRPr="00A20930">
        <w:rPr>
          <w:rFonts w:ascii="Times New Roman" w:hAnsi="Times New Roman" w:cs="Times New Roman"/>
          <w:sz w:val="28"/>
          <w:szCs w:val="28"/>
        </w:rPr>
        <w:t xml:space="preserve"> контрактов </w:t>
      </w:r>
      <w:r w:rsidR="00AF670D" w:rsidRPr="00A20930">
        <w:rPr>
          <w:rFonts w:ascii="Times New Roman" w:hAnsi="Times New Roman" w:cs="Times New Roman"/>
          <w:sz w:val="28"/>
          <w:szCs w:val="28"/>
        </w:rPr>
        <w:t>(</w:t>
      </w:r>
      <w:r w:rsidR="00A20930" w:rsidRPr="00A20930">
        <w:rPr>
          <w:rFonts w:ascii="Times New Roman" w:hAnsi="Times New Roman" w:cs="Times New Roman"/>
          <w:sz w:val="28"/>
          <w:szCs w:val="28"/>
        </w:rPr>
        <w:t>3</w:t>
      </w:r>
      <w:r w:rsidR="00AF670D" w:rsidRPr="00A20930">
        <w:rPr>
          <w:rFonts w:ascii="Times New Roman" w:hAnsi="Times New Roman" w:cs="Times New Roman"/>
          <w:sz w:val="28"/>
          <w:szCs w:val="28"/>
        </w:rPr>
        <w:t xml:space="preserve"> контракт</w:t>
      </w:r>
      <w:r w:rsidR="00A20930" w:rsidRPr="00A20930">
        <w:rPr>
          <w:rFonts w:ascii="Times New Roman" w:hAnsi="Times New Roman" w:cs="Times New Roman"/>
          <w:sz w:val="28"/>
          <w:szCs w:val="28"/>
        </w:rPr>
        <w:t>а</w:t>
      </w:r>
      <w:r w:rsidR="00AF670D" w:rsidRPr="00A20930">
        <w:rPr>
          <w:rFonts w:ascii="Times New Roman" w:hAnsi="Times New Roman" w:cs="Times New Roman"/>
          <w:sz w:val="28"/>
          <w:szCs w:val="28"/>
        </w:rPr>
        <w:t>)</w:t>
      </w:r>
      <w:r w:rsidR="00EC5AD7" w:rsidRPr="00A20930">
        <w:rPr>
          <w:rFonts w:ascii="Times New Roman" w:hAnsi="Times New Roman" w:cs="Times New Roman"/>
          <w:sz w:val="28"/>
          <w:szCs w:val="28"/>
        </w:rPr>
        <w:t>.</w:t>
      </w:r>
    </w:p>
    <w:p w14:paraId="48C4C097" w14:textId="3E390805" w:rsidR="00F1102B" w:rsidRPr="00F11B11" w:rsidRDefault="00E81E77" w:rsidP="009D4DFC">
      <w:pPr>
        <w:tabs>
          <w:tab w:val="left" w:pos="993"/>
        </w:tabs>
        <w:spacing w:after="0" w:line="240" w:lineRule="auto"/>
        <w:ind w:firstLine="567"/>
        <w:jc w:val="both"/>
        <w:rPr>
          <w:rFonts w:ascii="Times New Roman" w:hAnsi="Times New Roman" w:cs="Times New Roman"/>
          <w:sz w:val="28"/>
          <w:szCs w:val="28"/>
        </w:rPr>
      </w:pPr>
      <w:r w:rsidRPr="00F11B11">
        <w:rPr>
          <w:rFonts w:ascii="Times New Roman" w:hAnsi="Times New Roman" w:cs="Times New Roman"/>
          <w:sz w:val="28"/>
          <w:szCs w:val="28"/>
        </w:rPr>
        <w:t xml:space="preserve">Динамика расходов на выполнение </w:t>
      </w:r>
      <w:r w:rsidR="00F1102B" w:rsidRPr="00F11B11">
        <w:rPr>
          <w:rFonts w:ascii="Times New Roman" w:hAnsi="Times New Roman" w:cs="Times New Roman"/>
          <w:sz w:val="28"/>
          <w:szCs w:val="28"/>
        </w:rPr>
        <w:t>Плана мероприятий за 9 месяцев 20</w:t>
      </w:r>
      <w:r w:rsidR="00A20930" w:rsidRPr="00F11B11">
        <w:rPr>
          <w:rFonts w:ascii="Times New Roman" w:hAnsi="Times New Roman" w:cs="Times New Roman"/>
          <w:sz w:val="28"/>
          <w:szCs w:val="28"/>
        </w:rPr>
        <w:t>20</w:t>
      </w:r>
      <w:r w:rsidR="00F1102B" w:rsidRPr="00F11B11">
        <w:rPr>
          <w:rFonts w:ascii="Times New Roman" w:hAnsi="Times New Roman" w:cs="Times New Roman"/>
          <w:sz w:val="28"/>
          <w:szCs w:val="28"/>
        </w:rPr>
        <w:t xml:space="preserve"> года</w:t>
      </w:r>
      <w:r w:rsidRPr="00F11B11">
        <w:rPr>
          <w:rFonts w:ascii="Times New Roman" w:hAnsi="Times New Roman" w:cs="Times New Roman"/>
          <w:sz w:val="28"/>
          <w:szCs w:val="28"/>
        </w:rPr>
        <w:t xml:space="preserve">, аналогичные периоды </w:t>
      </w:r>
      <w:r w:rsidR="00A20930" w:rsidRPr="00F11B11">
        <w:rPr>
          <w:rFonts w:ascii="Times New Roman" w:hAnsi="Times New Roman" w:cs="Times New Roman"/>
          <w:sz w:val="28"/>
          <w:szCs w:val="28"/>
        </w:rPr>
        <w:t>предыдущих</w:t>
      </w:r>
      <w:r w:rsidRPr="00F11B11">
        <w:rPr>
          <w:rFonts w:ascii="Times New Roman" w:hAnsi="Times New Roman" w:cs="Times New Roman"/>
          <w:sz w:val="28"/>
          <w:szCs w:val="28"/>
        </w:rPr>
        <w:t xml:space="preserve"> годов представлено н</w:t>
      </w:r>
      <w:r w:rsidR="00F1102B" w:rsidRPr="00F11B11">
        <w:rPr>
          <w:rFonts w:ascii="Times New Roman" w:hAnsi="Times New Roman" w:cs="Times New Roman"/>
          <w:sz w:val="28"/>
          <w:szCs w:val="28"/>
        </w:rPr>
        <w:t>а диаграмме</w:t>
      </w:r>
      <w:r w:rsidRPr="00F11B11">
        <w:rPr>
          <w:rFonts w:ascii="Times New Roman" w:hAnsi="Times New Roman" w:cs="Times New Roman"/>
          <w:sz w:val="28"/>
          <w:szCs w:val="28"/>
        </w:rPr>
        <w:t>:</w:t>
      </w:r>
    </w:p>
    <w:p w14:paraId="733A0BAB" w14:textId="48BBC466" w:rsidR="000422E5" w:rsidRPr="00515DE3" w:rsidRDefault="00A20930" w:rsidP="00F1102B">
      <w:pPr>
        <w:tabs>
          <w:tab w:val="left" w:pos="993"/>
        </w:tabs>
        <w:spacing w:after="0" w:line="240" w:lineRule="auto"/>
        <w:ind w:left="-709"/>
        <w:jc w:val="both"/>
        <w:rPr>
          <w:rFonts w:ascii="Times New Roman" w:hAnsi="Times New Roman" w:cs="Times New Roman"/>
          <w:sz w:val="28"/>
          <w:szCs w:val="28"/>
          <w:highlight w:val="yellow"/>
        </w:rPr>
      </w:pPr>
      <w:r>
        <w:rPr>
          <w:noProof/>
          <w:lang w:eastAsia="ru-RU"/>
        </w:rPr>
        <w:drawing>
          <wp:inline distT="0" distB="0" distL="0" distR="0" wp14:anchorId="666A67AD" wp14:editId="553996BC">
            <wp:extent cx="6391275" cy="3105150"/>
            <wp:effectExtent l="0" t="0" r="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0D785973" w14:textId="4ADF7B7D" w:rsidR="007D4B8D" w:rsidRPr="00F11B11" w:rsidRDefault="007D4B8D" w:rsidP="007D4B8D">
      <w:pPr>
        <w:tabs>
          <w:tab w:val="left" w:pos="993"/>
        </w:tabs>
        <w:spacing w:after="0" w:line="240" w:lineRule="auto"/>
        <w:ind w:firstLine="567"/>
        <w:jc w:val="both"/>
        <w:rPr>
          <w:rFonts w:ascii="Times New Roman" w:hAnsi="Times New Roman" w:cs="Times New Roman"/>
          <w:sz w:val="28"/>
          <w:szCs w:val="28"/>
        </w:rPr>
      </w:pPr>
      <w:r w:rsidRPr="00F11B11">
        <w:rPr>
          <w:rFonts w:ascii="Times New Roman" w:hAnsi="Times New Roman" w:cs="Times New Roman"/>
          <w:sz w:val="28"/>
          <w:szCs w:val="28"/>
        </w:rPr>
        <w:t>Выполнение Плана мероприятий за 9 месяцев 20</w:t>
      </w:r>
      <w:r w:rsidR="00F11B11" w:rsidRPr="00F11B11">
        <w:rPr>
          <w:rFonts w:ascii="Times New Roman" w:hAnsi="Times New Roman" w:cs="Times New Roman"/>
          <w:sz w:val="28"/>
          <w:szCs w:val="28"/>
        </w:rPr>
        <w:t>20</w:t>
      </w:r>
      <w:r w:rsidRPr="00F11B11">
        <w:rPr>
          <w:rFonts w:ascii="Times New Roman" w:hAnsi="Times New Roman" w:cs="Times New Roman"/>
          <w:sz w:val="28"/>
          <w:szCs w:val="28"/>
        </w:rPr>
        <w:t xml:space="preserve"> года, аналогичные периоды </w:t>
      </w:r>
      <w:r w:rsidR="00F11B11" w:rsidRPr="00F11B11">
        <w:rPr>
          <w:rFonts w:ascii="Times New Roman" w:hAnsi="Times New Roman" w:cs="Times New Roman"/>
          <w:sz w:val="28"/>
          <w:szCs w:val="28"/>
        </w:rPr>
        <w:t>прошлых лет</w:t>
      </w:r>
      <w:r w:rsidRPr="00F11B11">
        <w:rPr>
          <w:rFonts w:ascii="Times New Roman" w:hAnsi="Times New Roman" w:cs="Times New Roman"/>
          <w:sz w:val="28"/>
          <w:szCs w:val="28"/>
        </w:rPr>
        <w:t>, от запланированного, в процентах представлено на следующей диаграмме:</w:t>
      </w:r>
    </w:p>
    <w:p w14:paraId="3F96BC6C" w14:textId="20A86759" w:rsidR="008E3C62" w:rsidRPr="00515DE3" w:rsidRDefault="00F11B11" w:rsidP="007D4B8D">
      <w:pPr>
        <w:tabs>
          <w:tab w:val="left" w:pos="993"/>
        </w:tabs>
        <w:spacing w:after="0" w:line="240" w:lineRule="auto"/>
        <w:ind w:left="-567"/>
        <w:jc w:val="both"/>
        <w:rPr>
          <w:rFonts w:ascii="Times New Roman" w:hAnsi="Times New Roman" w:cs="Times New Roman"/>
          <w:sz w:val="16"/>
          <w:szCs w:val="16"/>
          <w:highlight w:val="yellow"/>
        </w:rPr>
      </w:pPr>
      <w:r>
        <w:rPr>
          <w:noProof/>
          <w:lang w:eastAsia="ru-RU"/>
        </w:rPr>
        <w:drawing>
          <wp:inline distT="0" distB="0" distL="0" distR="0" wp14:anchorId="77918BE2" wp14:editId="683D4624">
            <wp:extent cx="6543675" cy="2562225"/>
            <wp:effectExtent l="0" t="0" r="0" b="0"/>
            <wp:docPr id="22"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391C4173" w14:textId="60C3BCF9" w:rsidR="00A1484C" w:rsidRPr="000C1488" w:rsidRDefault="00A1484C" w:rsidP="00CE0D8A">
      <w:pPr>
        <w:pStyle w:val="a3"/>
        <w:numPr>
          <w:ilvl w:val="0"/>
          <w:numId w:val="7"/>
        </w:numPr>
        <w:tabs>
          <w:tab w:val="left" w:pos="993"/>
        </w:tabs>
        <w:spacing w:after="0" w:line="240" w:lineRule="auto"/>
        <w:ind w:left="0" w:firstLine="567"/>
        <w:jc w:val="both"/>
        <w:rPr>
          <w:rFonts w:ascii="Times New Roman" w:hAnsi="Times New Roman" w:cs="Times New Roman"/>
          <w:sz w:val="28"/>
          <w:szCs w:val="28"/>
        </w:rPr>
      </w:pPr>
      <w:r w:rsidRPr="000C1488">
        <w:rPr>
          <w:rFonts w:ascii="Times New Roman" w:hAnsi="Times New Roman" w:cs="Times New Roman"/>
          <w:sz w:val="28"/>
          <w:szCs w:val="28"/>
        </w:rPr>
        <w:t xml:space="preserve">На софинансирования расходов на оплату труда врачей и среднего медицинского персонала из средств нормированного страхового запаса </w:t>
      </w:r>
      <w:r w:rsidR="000C1488" w:rsidRPr="000C1488">
        <w:rPr>
          <w:rFonts w:ascii="Times New Roman" w:hAnsi="Times New Roman" w:cs="Times New Roman"/>
          <w:sz w:val="28"/>
          <w:szCs w:val="28"/>
        </w:rPr>
        <w:t>26,025</w:t>
      </w:r>
      <w:r w:rsidRPr="000C1488">
        <w:rPr>
          <w:rFonts w:ascii="Times New Roman" w:hAnsi="Times New Roman" w:cs="Times New Roman"/>
          <w:sz w:val="28"/>
          <w:szCs w:val="28"/>
        </w:rPr>
        <w:t xml:space="preserve"> млн.</w:t>
      </w:r>
      <w:r w:rsidRPr="00C7579B">
        <w:rPr>
          <w:rFonts w:ascii="Times New Roman" w:hAnsi="Times New Roman" w:cs="Times New Roman"/>
          <w:sz w:val="28"/>
          <w:szCs w:val="28"/>
        </w:rPr>
        <w:t>руб. (</w:t>
      </w:r>
      <w:r w:rsidR="00C7579B" w:rsidRPr="00C7579B">
        <w:rPr>
          <w:rFonts w:ascii="Times New Roman" w:hAnsi="Times New Roman" w:cs="Times New Roman"/>
          <w:sz w:val="28"/>
          <w:szCs w:val="28"/>
        </w:rPr>
        <w:t>14,8</w:t>
      </w:r>
      <w:r w:rsidRPr="00C7579B">
        <w:rPr>
          <w:rFonts w:ascii="Times New Roman" w:hAnsi="Times New Roman" w:cs="Times New Roman"/>
          <w:sz w:val="28"/>
          <w:szCs w:val="28"/>
        </w:rPr>
        <w:t>%</w:t>
      </w:r>
      <w:r w:rsidR="00C7579B" w:rsidRPr="00C7579B">
        <w:rPr>
          <w:rFonts w:ascii="Times New Roman" w:hAnsi="Times New Roman" w:cs="Times New Roman"/>
          <w:sz w:val="28"/>
          <w:szCs w:val="28"/>
        </w:rPr>
        <w:t xml:space="preserve"> от бюджетной росписи</w:t>
      </w:r>
      <w:r w:rsidRPr="00C7579B">
        <w:rPr>
          <w:rFonts w:ascii="Times New Roman" w:hAnsi="Times New Roman" w:cs="Times New Roman"/>
          <w:sz w:val="28"/>
          <w:szCs w:val="28"/>
        </w:rPr>
        <w:t>)</w:t>
      </w:r>
      <w:r w:rsidR="000C1488" w:rsidRPr="00C7579B">
        <w:rPr>
          <w:rFonts w:ascii="Times New Roman" w:hAnsi="Times New Roman" w:cs="Times New Roman"/>
          <w:sz w:val="28"/>
          <w:szCs w:val="28"/>
        </w:rPr>
        <w:t>, что</w:t>
      </w:r>
      <w:r w:rsidR="000C1488" w:rsidRPr="000C1488">
        <w:rPr>
          <w:rFonts w:ascii="Times New Roman" w:hAnsi="Times New Roman" w:cs="Times New Roman"/>
          <w:sz w:val="28"/>
          <w:szCs w:val="28"/>
        </w:rPr>
        <w:t xml:space="preserve"> выше значения аналогичного периода прошлого года на 17,864 млн.руб. или в 3,2 раза.</w:t>
      </w:r>
    </w:p>
    <w:p w14:paraId="13101D9C" w14:textId="594D3D55" w:rsidR="003B621D" w:rsidRPr="00133930" w:rsidRDefault="00390D72" w:rsidP="00133930">
      <w:pPr>
        <w:pStyle w:val="a3"/>
        <w:tabs>
          <w:tab w:val="left" w:pos="993"/>
        </w:tabs>
        <w:spacing w:after="0" w:line="240" w:lineRule="auto"/>
        <w:ind w:left="0" w:firstLine="567"/>
        <w:jc w:val="both"/>
        <w:rPr>
          <w:rFonts w:ascii="Times New Roman" w:hAnsi="Times New Roman" w:cs="Times New Roman"/>
          <w:sz w:val="28"/>
          <w:szCs w:val="28"/>
        </w:rPr>
      </w:pPr>
      <w:r w:rsidRPr="00133930">
        <w:rPr>
          <w:rFonts w:ascii="Times New Roman" w:hAnsi="Times New Roman" w:cs="Times New Roman"/>
          <w:sz w:val="28"/>
          <w:szCs w:val="28"/>
        </w:rPr>
        <w:t xml:space="preserve">С 2019 года вступила в силу часть 6.6. статьи 26 Федерального закона об ОМС </w:t>
      </w:r>
      <w:r w:rsidR="003B621D" w:rsidRPr="00133930">
        <w:rPr>
          <w:rFonts w:ascii="Times New Roman" w:hAnsi="Times New Roman" w:cs="Times New Roman"/>
          <w:sz w:val="28"/>
          <w:szCs w:val="28"/>
        </w:rPr>
        <w:t xml:space="preserve">№ 326-ФЗ </w:t>
      </w:r>
      <w:r w:rsidRPr="00133930">
        <w:rPr>
          <w:rFonts w:ascii="Times New Roman" w:hAnsi="Times New Roman" w:cs="Times New Roman"/>
          <w:sz w:val="28"/>
          <w:szCs w:val="28"/>
        </w:rPr>
        <w:t xml:space="preserve">(изменения внесены Федеральным законом от 28.11.2018 № 437-ФЗ), согласно которой средства нормированного страхового запаса, </w:t>
      </w:r>
      <w:r w:rsidRPr="00133930">
        <w:rPr>
          <w:rFonts w:ascii="Times New Roman" w:hAnsi="Times New Roman" w:cs="Times New Roman"/>
          <w:sz w:val="28"/>
          <w:szCs w:val="28"/>
        </w:rPr>
        <w:lastRenderedPageBreak/>
        <w:t xml:space="preserve">предоставляются ТФОМС медицинским организациям государственной системы здравоохранения и муниципальной системы здравоохранения, оказывающим первичную медико-санитарную помощь в соответствии с территориальными программами </w:t>
      </w:r>
      <w:r w:rsidR="00133930">
        <w:rPr>
          <w:rFonts w:ascii="Times New Roman" w:hAnsi="Times New Roman" w:cs="Times New Roman"/>
          <w:sz w:val="28"/>
          <w:szCs w:val="28"/>
        </w:rPr>
        <w:t>ОМС</w:t>
      </w:r>
      <w:r w:rsidRPr="00133930">
        <w:rPr>
          <w:rFonts w:ascii="Times New Roman" w:hAnsi="Times New Roman" w:cs="Times New Roman"/>
          <w:sz w:val="28"/>
          <w:szCs w:val="28"/>
        </w:rPr>
        <w:t xml:space="preserve">, для софинансирования расходов медицинских организаций на оплату труда врачей и среднего медицинского персонала. </w:t>
      </w:r>
    </w:p>
    <w:p w14:paraId="1951B6F5" w14:textId="77777777" w:rsidR="00133930" w:rsidRDefault="00A1484C" w:rsidP="00133930">
      <w:pPr>
        <w:tabs>
          <w:tab w:val="left" w:pos="993"/>
        </w:tabs>
        <w:spacing w:after="0" w:line="240" w:lineRule="auto"/>
        <w:ind w:firstLine="567"/>
        <w:jc w:val="both"/>
        <w:rPr>
          <w:rFonts w:ascii="Times New Roman" w:hAnsi="Times New Roman" w:cs="Times New Roman"/>
          <w:sz w:val="28"/>
          <w:szCs w:val="28"/>
        </w:rPr>
      </w:pPr>
      <w:r w:rsidRPr="00133930">
        <w:rPr>
          <w:rFonts w:ascii="Times New Roman" w:hAnsi="Times New Roman" w:cs="Times New Roman"/>
          <w:sz w:val="28"/>
          <w:szCs w:val="28"/>
        </w:rPr>
        <w:t xml:space="preserve">Следует отметить, что </w:t>
      </w:r>
      <w:r w:rsidR="00133930" w:rsidRPr="00133930">
        <w:rPr>
          <w:rFonts w:ascii="Times New Roman" w:hAnsi="Times New Roman" w:cs="Times New Roman"/>
          <w:sz w:val="28"/>
          <w:szCs w:val="28"/>
        </w:rPr>
        <w:t>областным законом о бюджете ТФОМС данные сре</w:t>
      </w:r>
      <w:r w:rsidR="00133930">
        <w:rPr>
          <w:rFonts w:ascii="Times New Roman" w:hAnsi="Times New Roman" w:cs="Times New Roman"/>
          <w:sz w:val="28"/>
          <w:szCs w:val="28"/>
        </w:rPr>
        <w:t xml:space="preserve">дства не предусмотрены. </w:t>
      </w:r>
    </w:p>
    <w:p w14:paraId="1FE8E568" w14:textId="5376E7C1" w:rsidR="00A1484C" w:rsidRPr="006C000F" w:rsidRDefault="00A1484C" w:rsidP="00133930">
      <w:pPr>
        <w:tabs>
          <w:tab w:val="left" w:pos="993"/>
        </w:tabs>
        <w:spacing w:after="0" w:line="240" w:lineRule="auto"/>
        <w:ind w:firstLine="567"/>
        <w:jc w:val="both"/>
        <w:rPr>
          <w:rFonts w:ascii="Times New Roman" w:hAnsi="Times New Roman" w:cs="Times New Roman"/>
          <w:sz w:val="28"/>
          <w:szCs w:val="28"/>
        </w:rPr>
      </w:pPr>
      <w:r w:rsidRPr="006C000F">
        <w:rPr>
          <w:rFonts w:ascii="Times New Roman" w:hAnsi="Times New Roman" w:cs="Times New Roman"/>
          <w:sz w:val="28"/>
          <w:szCs w:val="28"/>
        </w:rPr>
        <w:t xml:space="preserve">Согласно пояснениям ТФОМС АО, низкий процент выполнения </w:t>
      </w:r>
      <w:r w:rsidR="00133930" w:rsidRPr="006C000F">
        <w:rPr>
          <w:rFonts w:ascii="Times New Roman" w:hAnsi="Times New Roman" w:cs="Times New Roman"/>
          <w:sz w:val="28"/>
          <w:szCs w:val="28"/>
        </w:rPr>
        <w:t>объясняется</w:t>
      </w:r>
      <w:r w:rsidRPr="006C000F">
        <w:rPr>
          <w:rFonts w:ascii="Times New Roman" w:hAnsi="Times New Roman" w:cs="Times New Roman"/>
          <w:sz w:val="28"/>
          <w:szCs w:val="28"/>
        </w:rPr>
        <w:t xml:space="preserve"> низким уровнем прироста численности медицинских работников, оказывающих первичную медико-санитарную помощь, в медицинских организациях Архангельской области.</w:t>
      </w:r>
    </w:p>
    <w:p w14:paraId="52675678" w14:textId="30582625" w:rsidR="00197694" w:rsidRPr="006C000F" w:rsidRDefault="00197694" w:rsidP="00A1484C">
      <w:pPr>
        <w:tabs>
          <w:tab w:val="left" w:pos="993"/>
        </w:tabs>
        <w:spacing w:after="0" w:line="240" w:lineRule="auto"/>
        <w:ind w:firstLine="567"/>
        <w:jc w:val="both"/>
        <w:rPr>
          <w:rFonts w:ascii="Times New Roman" w:hAnsi="Times New Roman" w:cs="Times New Roman"/>
          <w:sz w:val="28"/>
          <w:szCs w:val="28"/>
        </w:rPr>
      </w:pPr>
      <w:r w:rsidRPr="006C000F">
        <w:rPr>
          <w:rFonts w:ascii="Times New Roman" w:hAnsi="Times New Roman" w:cs="Times New Roman"/>
          <w:sz w:val="28"/>
          <w:szCs w:val="28"/>
        </w:rPr>
        <w:t>Средства направлены в 2</w:t>
      </w:r>
      <w:r w:rsidR="006C000F" w:rsidRPr="006C000F">
        <w:rPr>
          <w:rFonts w:ascii="Times New Roman" w:hAnsi="Times New Roman" w:cs="Times New Roman"/>
          <w:sz w:val="28"/>
          <w:szCs w:val="28"/>
        </w:rPr>
        <w:t>9</w:t>
      </w:r>
      <w:r w:rsidRPr="006C000F">
        <w:rPr>
          <w:rFonts w:ascii="Times New Roman" w:hAnsi="Times New Roman" w:cs="Times New Roman"/>
          <w:sz w:val="28"/>
          <w:szCs w:val="28"/>
        </w:rPr>
        <w:t xml:space="preserve"> медицински</w:t>
      </w:r>
      <w:r w:rsidR="006C000F" w:rsidRPr="006C000F">
        <w:rPr>
          <w:rFonts w:ascii="Times New Roman" w:hAnsi="Times New Roman" w:cs="Times New Roman"/>
          <w:sz w:val="28"/>
          <w:szCs w:val="28"/>
        </w:rPr>
        <w:t>х</w:t>
      </w:r>
      <w:r w:rsidRPr="006C000F">
        <w:rPr>
          <w:rFonts w:ascii="Times New Roman" w:hAnsi="Times New Roman" w:cs="Times New Roman"/>
          <w:sz w:val="28"/>
          <w:szCs w:val="28"/>
        </w:rPr>
        <w:t xml:space="preserve"> организации, из которых:</w:t>
      </w:r>
    </w:p>
    <w:p w14:paraId="5076566D" w14:textId="0FA684FE" w:rsidR="00197694" w:rsidRPr="006C000F" w:rsidRDefault="006C000F" w:rsidP="006C000F">
      <w:pPr>
        <w:pStyle w:val="a3"/>
        <w:numPr>
          <w:ilvl w:val="0"/>
          <w:numId w:val="19"/>
        </w:numPr>
        <w:tabs>
          <w:tab w:val="left" w:pos="567"/>
          <w:tab w:val="left" w:pos="993"/>
        </w:tabs>
        <w:spacing w:after="0" w:line="240" w:lineRule="auto"/>
        <w:ind w:left="0" w:firstLine="0"/>
        <w:jc w:val="both"/>
        <w:rPr>
          <w:rFonts w:ascii="Times New Roman" w:hAnsi="Times New Roman" w:cs="Times New Roman"/>
          <w:sz w:val="28"/>
          <w:szCs w:val="28"/>
        </w:rPr>
      </w:pPr>
      <w:r w:rsidRPr="006C000F">
        <w:rPr>
          <w:rFonts w:ascii="Times New Roman" w:hAnsi="Times New Roman" w:cs="Times New Roman"/>
          <w:sz w:val="28"/>
          <w:szCs w:val="28"/>
        </w:rPr>
        <w:t>9,620</w:t>
      </w:r>
      <w:r w:rsidR="00197694" w:rsidRPr="006C000F">
        <w:rPr>
          <w:rFonts w:ascii="Times New Roman" w:hAnsi="Times New Roman" w:cs="Times New Roman"/>
          <w:sz w:val="28"/>
          <w:szCs w:val="28"/>
        </w:rPr>
        <w:t xml:space="preserve"> млн.руб. или </w:t>
      </w:r>
      <w:r w:rsidRPr="006C000F">
        <w:rPr>
          <w:rFonts w:ascii="Times New Roman" w:hAnsi="Times New Roman" w:cs="Times New Roman"/>
          <w:sz w:val="28"/>
          <w:szCs w:val="28"/>
        </w:rPr>
        <w:t>36,97</w:t>
      </w:r>
      <w:r w:rsidR="00197694" w:rsidRPr="006C000F">
        <w:rPr>
          <w:rFonts w:ascii="Times New Roman" w:hAnsi="Times New Roman" w:cs="Times New Roman"/>
          <w:sz w:val="28"/>
          <w:szCs w:val="28"/>
        </w:rPr>
        <w:t xml:space="preserve">% от общей суммы расходов перечислены </w:t>
      </w:r>
      <w:r w:rsidRPr="006C000F">
        <w:rPr>
          <w:rFonts w:ascii="Times New Roman" w:hAnsi="Times New Roman" w:cs="Times New Roman"/>
          <w:sz w:val="28"/>
          <w:szCs w:val="28"/>
        </w:rPr>
        <w:t>ГБУЗ АО «Северодвинская городская детская клиническая больница»</w:t>
      </w:r>
      <w:r w:rsidR="00197694" w:rsidRPr="006C000F">
        <w:rPr>
          <w:rFonts w:ascii="Times New Roman" w:hAnsi="Times New Roman" w:cs="Times New Roman"/>
          <w:sz w:val="28"/>
          <w:szCs w:val="28"/>
        </w:rPr>
        <w:t>;</w:t>
      </w:r>
    </w:p>
    <w:p w14:paraId="3A87A0EF" w14:textId="1FAE242A" w:rsidR="00197694" w:rsidRPr="006C000F" w:rsidRDefault="006C000F" w:rsidP="006C000F">
      <w:pPr>
        <w:pStyle w:val="a3"/>
        <w:numPr>
          <w:ilvl w:val="0"/>
          <w:numId w:val="19"/>
        </w:numPr>
        <w:tabs>
          <w:tab w:val="left" w:pos="567"/>
          <w:tab w:val="left" w:pos="993"/>
        </w:tabs>
        <w:spacing w:after="0" w:line="240" w:lineRule="auto"/>
        <w:ind w:left="0" w:firstLine="0"/>
        <w:jc w:val="both"/>
        <w:rPr>
          <w:rFonts w:ascii="Times New Roman" w:hAnsi="Times New Roman" w:cs="Times New Roman"/>
          <w:sz w:val="28"/>
          <w:szCs w:val="28"/>
        </w:rPr>
      </w:pPr>
      <w:r w:rsidRPr="006C000F">
        <w:rPr>
          <w:rFonts w:ascii="Times New Roman" w:hAnsi="Times New Roman" w:cs="Times New Roman"/>
          <w:sz w:val="28"/>
          <w:szCs w:val="28"/>
        </w:rPr>
        <w:t>4,366</w:t>
      </w:r>
      <w:r w:rsidR="00197694" w:rsidRPr="006C000F">
        <w:rPr>
          <w:rFonts w:ascii="Times New Roman" w:hAnsi="Times New Roman" w:cs="Times New Roman"/>
          <w:sz w:val="28"/>
          <w:szCs w:val="28"/>
        </w:rPr>
        <w:t xml:space="preserve"> млн.руб. или </w:t>
      </w:r>
      <w:r w:rsidRPr="006C000F">
        <w:rPr>
          <w:rFonts w:ascii="Times New Roman" w:hAnsi="Times New Roman" w:cs="Times New Roman"/>
          <w:sz w:val="28"/>
          <w:szCs w:val="28"/>
        </w:rPr>
        <w:t>16,78</w:t>
      </w:r>
      <w:r w:rsidR="00197694" w:rsidRPr="006C000F">
        <w:rPr>
          <w:rFonts w:ascii="Times New Roman" w:hAnsi="Times New Roman" w:cs="Times New Roman"/>
          <w:sz w:val="28"/>
          <w:szCs w:val="28"/>
        </w:rPr>
        <w:t xml:space="preserve">% - </w:t>
      </w:r>
      <w:r w:rsidRPr="006C000F">
        <w:rPr>
          <w:rFonts w:ascii="Times New Roman" w:hAnsi="Times New Roman" w:cs="Times New Roman"/>
          <w:sz w:val="28"/>
          <w:szCs w:val="28"/>
        </w:rPr>
        <w:t>ГБУЗ АО «Северодвинская стоматологическая поликлиника»</w:t>
      </w:r>
      <w:r w:rsidR="00197694" w:rsidRPr="006C000F">
        <w:rPr>
          <w:rFonts w:ascii="Times New Roman" w:hAnsi="Times New Roman" w:cs="Times New Roman"/>
          <w:sz w:val="28"/>
          <w:szCs w:val="28"/>
        </w:rPr>
        <w:t>;</w:t>
      </w:r>
    </w:p>
    <w:p w14:paraId="68DE1116" w14:textId="7A1A2074" w:rsidR="00197694" w:rsidRPr="006C000F" w:rsidRDefault="006C000F" w:rsidP="006C000F">
      <w:pPr>
        <w:pStyle w:val="a3"/>
        <w:numPr>
          <w:ilvl w:val="0"/>
          <w:numId w:val="19"/>
        </w:numPr>
        <w:tabs>
          <w:tab w:val="left" w:pos="567"/>
          <w:tab w:val="left" w:pos="993"/>
        </w:tabs>
        <w:spacing w:after="0" w:line="240" w:lineRule="auto"/>
        <w:ind w:left="0" w:firstLine="0"/>
        <w:jc w:val="both"/>
        <w:rPr>
          <w:rFonts w:ascii="Times New Roman" w:hAnsi="Times New Roman" w:cs="Times New Roman"/>
          <w:sz w:val="28"/>
          <w:szCs w:val="28"/>
        </w:rPr>
      </w:pPr>
      <w:r w:rsidRPr="006C000F">
        <w:rPr>
          <w:rFonts w:ascii="Times New Roman" w:hAnsi="Times New Roman" w:cs="Times New Roman"/>
          <w:sz w:val="28"/>
          <w:szCs w:val="28"/>
        </w:rPr>
        <w:t>2,958</w:t>
      </w:r>
      <w:r w:rsidR="00197694" w:rsidRPr="006C000F">
        <w:rPr>
          <w:rFonts w:ascii="Times New Roman" w:hAnsi="Times New Roman" w:cs="Times New Roman"/>
          <w:sz w:val="28"/>
          <w:szCs w:val="28"/>
        </w:rPr>
        <w:t xml:space="preserve"> млн.руб. или </w:t>
      </w:r>
      <w:r w:rsidRPr="006C000F">
        <w:rPr>
          <w:rFonts w:ascii="Times New Roman" w:hAnsi="Times New Roman" w:cs="Times New Roman"/>
          <w:sz w:val="28"/>
          <w:szCs w:val="28"/>
        </w:rPr>
        <w:t>11,37</w:t>
      </w:r>
      <w:r w:rsidR="00197694" w:rsidRPr="006C000F">
        <w:rPr>
          <w:rFonts w:ascii="Times New Roman" w:hAnsi="Times New Roman" w:cs="Times New Roman"/>
          <w:sz w:val="28"/>
          <w:szCs w:val="28"/>
        </w:rPr>
        <w:t xml:space="preserve">% - </w:t>
      </w:r>
      <w:r w:rsidRPr="006C000F">
        <w:rPr>
          <w:rFonts w:ascii="Times New Roman" w:hAnsi="Times New Roman" w:cs="Times New Roman"/>
          <w:sz w:val="28"/>
          <w:szCs w:val="28"/>
        </w:rPr>
        <w:t>ГБУЗ АО «Северодвинская городская клиническая больница № 2 скорой медицинской помощи»;</w:t>
      </w:r>
    </w:p>
    <w:p w14:paraId="20A610DE" w14:textId="27697F5E" w:rsidR="006C000F" w:rsidRPr="006C000F" w:rsidRDefault="006C000F" w:rsidP="006C000F">
      <w:pPr>
        <w:pStyle w:val="a3"/>
        <w:numPr>
          <w:ilvl w:val="0"/>
          <w:numId w:val="19"/>
        </w:numPr>
        <w:tabs>
          <w:tab w:val="left" w:pos="567"/>
          <w:tab w:val="left" w:pos="993"/>
        </w:tabs>
        <w:spacing w:after="0" w:line="240" w:lineRule="auto"/>
        <w:ind w:left="0" w:firstLine="0"/>
        <w:jc w:val="both"/>
        <w:rPr>
          <w:rFonts w:ascii="Times New Roman" w:hAnsi="Times New Roman" w:cs="Times New Roman"/>
          <w:sz w:val="28"/>
          <w:szCs w:val="28"/>
        </w:rPr>
      </w:pPr>
      <w:r w:rsidRPr="006C000F">
        <w:rPr>
          <w:rFonts w:ascii="Times New Roman" w:hAnsi="Times New Roman" w:cs="Times New Roman"/>
          <w:sz w:val="28"/>
          <w:szCs w:val="28"/>
        </w:rPr>
        <w:t>2,066 млн.руб. или 7,94% - ГБУЗ АО «Архангельская городская клиническая поликлиника № 1».</w:t>
      </w:r>
    </w:p>
    <w:p w14:paraId="0747CBD5" w14:textId="1F077E3A" w:rsidR="006C2CD9" w:rsidRPr="006C000F" w:rsidRDefault="00A1484C" w:rsidP="00A1484C">
      <w:pPr>
        <w:tabs>
          <w:tab w:val="left" w:pos="993"/>
        </w:tabs>
        <w:spacing w:after="0" w:line="240" w:lineRule="auto"/>
        <w:ind w:firstLine="567"/>
        <w:jc w:val="both"/>
        <w:rPr>
          <w:rFonts w:ascii="Times New Roman" w:hAnsi="Times New Roman" w:cs="Times New Roman"/>
          <w:sz w:val="28"/>
          <w:szCs w:val="28"/>
        </w:rPr>
      </w:pPr>
      <w:r w:rsidRPr="006C000F">
        <w:rPr>
          <w:rFonts w:ascii="Times New Roman" w:hAnsi="Times New Roman" w:cs="Times New Roman"/>
          <w:sz w:val="28"/>
          <w:szCs w:val="28"/>
        </w:rPr>
        <w:t xml:space="preserve"> </w:t>
      </w:r>
      <w:r w:rsidR="00197694" w:rsidRPr="006C000F">
        <w:rPr>
          <w:rFonts w:ascii="Times New Roman" w:hAnsi="Times New Roman" w:cs="Times New Roman"/>
          <w:sz w:val="28"/>
          <w:szCs w:val="28"/>
        </w:rPr>
        <w:t xml:space="preserve">Оставшаяся сумма </w:t>
      </w:r>
      <w:r w:rsidR="006C000F" w:rsidRPr="006C000F">
        <w:rPr>
          <w:rFonts w:ascii="Times New Roman" w:hAnsi="Times New Roman" w:cs="Times New Roman"/>
          <w:sz w:val="28"/>
          <w:szCs w:val="28"/>
        </w:rPr>
        <w:t>7,014</w:t>
      </w:r>
      <w:r w:rsidR="00390D72" w:rsidRPr="006C000F">
        <w:rPr>
          <w:rFonts w:ascii="Times New Roman" w:hAnsi="Times New Roman" w:cs="Times New Roman"/>
          <w:sz w:val="28"/>
          <w:szCs w:val="28"/>
        </w:rPr>
        <w:t xml:space="preserve"> млн.руб. </w:t>
      </w:r>
      <w:r w:rsidR="00197694" w:rsidRPr="006C000F">
        <w:rPr>
          <w:rFonts w:ascii="Times New Roman" w:hAnsi="Times New Roman" w:cs="Times New Roman"/>
          <w:sz w:val="28"/>
          <w:szCs w:val="28"/>
        </w:rPr>
        <w:t>(</w:t>
      </w:r>
      <w:r w:rsidR="006C000F" w:rsidRPr="006C000F">
        <w:rPr>
          <w:rFonts w:ascii="Times New Roman" w:hAnsi="Times New Roman" w:cs="Times New Roman"/>
          <w:sz w:val="28"/>
          <w:szCs w:val="28"/>
        </w:rPr>
        <w:t>26,95</w:t>
      </w:r>
      <w:r w:rsidR="00197694" w:rsidRPr="006C000F">
        <w:rPr>
          <w:rFonts w:ascii="Times New Roman" w:hAnsi="Times New Roman" w:cs="Times New Roman"/>
          <w:sz w:val="28"/>
          <w:szCs w:val="28"/>
        </w:rPr>
        <w:t xml:space="preserve">%) распределена по </w:t>
      </w:r>
      <w:r w:rsidR="006C000F" w:rsidRPr="006C000F">
        <w:rPr>
          <w:rFonts w:ascii="Times New Roman" w:hAnsi="Times New Roman" w:cs="Times New Roman"/>
          <w:sz w:val="28"/>
          <w:szCs w:val="28"/>
        </w:rPr>
        <w:t>25</w:t>
      </w:r>
      <w:r w:rsidR="00390D72" w:rsidRPr="006C000F">
        <w:rPr>
          <w:rFonts w:ascii="Times New Roman" w:hAnsi="Times New Roman" w:cs="Times New Roman"/>
          <w:sz w:val="28"/>
          <w:szCs w:val="28"/>
        </w:rPr>
        <w:t xml:space="preserve"> медицинским организациям, по которым объем софинансирования составил от </w:t>
      </w:r>
      <w:r w:rsidR="006C000F" w:rsidRPr="006C000F">
        <w:rPr>
          <w:rFonts w:ascii="Times New Roman" w:hAnsi="Times New Roman" w:cs="Times New Roman"/>
          <w:sz w:val="28"/>
          <w:szCs w:val="28"/>
        </w:rPr>
        <w:t>1,099</w:t>
      </w:r>
      <w:r w:rsidR="00390D72" w:rsidRPr="006C000F">
        <w:rPr>
          <w:rFonts w:ascii="Times New Roman" w:hAnsi="Times New Roman" w:cs="Times New Roman"/>
          <w:sz w:val="28"/>
          <w:szCs w:val="28"/>
        </w:rPr>
        <w:t xml:space="preserve"> млн.руб. до 0,0</w:t>
      </w:r>
      <w:r w:rsidR="006C000F" w:rsidRPr="006C000F">
        <w:rPr>
          <w:rFonts w:ascii="Times New Roman" w:hAnsi="Times New Roman" w:cs="Times New Roman"/>
          <w:sz w:val="28"/>
          <w:szCs w:val="28"/>
        </w:rPr>
        <w:t>31</w:t>
      </w:r>
      <w:r w:rsidR="00390D72" w:rsidRPr="006C000F">
        <w:rPr>
          <w:rFonts w:ascii="Times New Roman" w:hAnsi="Times New Roman" w:cs="Times New Roman"/>
          <w:sz w:val="28"/>
          <w:szCs w:val="28"/>
        </w:rPr>
        <w:t xml:space="preserve"> млн.руб.</w:t>
      </w:r>
    </w:p>
    <w:p w14:paraId="2F8A2367" w14:textId="77777777" w:rsidR="00B86B7F" w:rsidRDefault="00B86B7F" w:rsidP="00A1484C">
      <w:pPr>
        <w:tabs>
          <w:tab w:val="left" w:pos="993"/>
        </w:tabs>
        <w:spacing w:after="0" w:line="240" w:lineRule="auto"/>
        <w:ind w:firstLine="567"/>
        <w:jc w:val="both"/>
        <w:rPr>
          <w:rFonts w:ascii="Times New Roman" w:hAnsi="Times New Roman" w:cs="Times New Roman"/>
          <w:sz w:val="28"/>
          <w:szCs w:val="28"/>
        </w:rPr>
      </w:pPr>
      <w:r w:rsidRPr="00B86B7F">
        <w:rPr>
          <w:rFonts w:ascii="Times New Roman" w:hAnsi="Times New Roman" w:cs="Times New Roman"/>
          <w:sz w:val="28"/>
          <w:szCs w:val="28"/>
        </w:rPr>
        <w:t xml:space="preserve">В 1 полугодии на указанные цели перечислено медицинским организациям 13,378 млн.руб. или 7,61% к бюджетной росписи. </w:t>
      </w:r>
    </w:p>
    <w:p w14:paraId="3BB88E1F" w14:textId="617CEA9A" w:rsidR="00390D72" w:rsidRPr="006C000F" w:rsidRDefault="00390D72" w:rsidP="00A1484C">
      <w:pPr>
        <w:tabs>
          <w:tab w:val="left" w:pos="993"/>
        </w:tabs>
        <w:spacing w:after="0" w:line="240" w:lineRule="auto"/>
        <w:ind w:firstLine="567"/>
        <w:jc w:val="both"/>
        <w:rPr>
          <w:rFonts w:ascii="Times New Roman" w:hAnsi="Times New Roman" w:cs="Times New Roman"/>
          <w:sz w:val="28"/>
          <w:szCs w:val="28"/>
        </w:rPr>
      </w:pPr>
      <w:r w:rsidRPr="006C000F">
        <w:rPr>
          <w:rFonts w:ascii="Times New Roman" w:hAnsi="Times New Roman" w:cs="Times New Roman"/>
          <w:sz w:val="28"/>
          <w:szCs w:val="28"/>
        </w:rPr>
        <w:t>Необходимо отметить, что существует риск не</w:t>
      </w:r>
      <w:r w:rsidR="001E1D8B" w:rsidRPr="006C000F">
        <w:rPr>
          <w:rFonts w:ascii="Times New Roman" w:hAnsi="Times New Roman" w:cs="Times New Roman"/>
          <w:sz w:val="28"/>
          <w:szCs w:val="28"/>
        </w:rPr>
        <w:t xml:space="preserve"> </w:t>
      </w:r>
      <w:r w:rsidRPr="006C000F">
        <w:rPr>
          <w:rFonts w:ascii="Times New Roman" w:hAnsi="Times New Roman" w:cs="Times New Roman"/>
          <w:sz w:val="28"/>
          <w:szCs w:val="28"/>
        </w:rPr>
        <w:t xml:space="preserve">освоения в целом за </w:t>
      </w:r>
      <w:r w:rsidR="001E1D8B" w:rsidRPr="006C000F">
        <w:rPr>
          <w:rFonts w:ascii="Times New Roman" w:hAnsi="Times New Roman" w:cs="Times New Roman"/>
          <w:sz w:val="28"/>
          <w:szCs w:val="28"/>
        </w:rPr>
        <w:t>20</w:t>
      </w:r>
      <w:r w:rsidR="006C000F" w:rsidRPr="006C000F">
        <w:rPr>
          <w:rFonts w:ascii="Times New Roman" w:hAnsi="Times New Roman" w:cs="Times New Roman"/>
          <w:sz w:val="28"/>
          <w:szCs w:val="28"/>
        </w:rPr>
        <w:t>20</w:t>
      </w:r>
      <w:r w:rsidR="001E1D8B" w:rsidRPr="006C000F">
        <w:rPr>
          <w:rFonts w:ascii="Times New Roman" w:hAnsi="Times New Roman" w:cs="Times New Roman"/>
          <w:sz w:val="28"/>
          <w:szCs w:val="28"/>
        </w:rPr>
        <w:t xml:space="preserve"> </w:t>
      </w:r>
      <w:r w:rsidRPr="006C000F">
        <w:rPr>
          <w:rFonts w:ascii="Times New Roman" w:hAnsi="Times New Roman" w:cs="Times New Roman"/>
          <w:sz w:val="28"/>
          <w:szCs w:val="28"/>
        </w:rPr>
        <w:t xml:space="preserve">год </w:t>
      </w:r>
      <w:r w:rsidR="001E1D8B" w:rsidRPr="006C000F">
        <w:rPr>
          <w:rFonts w:ascii="Times New Roman" w:hAnsi="Times New Roman" w:cs="Times New Roman"/>
          <w:sz w:val="28"/>
          <w:szCs w:val="28"/>
        </w:rPr>
        <w:t>средств нормированного страхового запаса для софинансирования расходов медицинских организаций на оплату труда врачей и среднего медицинского персонала</w:t>
      </w:r>
      <w:r w:rsidR="005F59BA" w:rsidRPr="006C000F">
        <w:rPr>
          <w:rFonts w:ascii="Times New Roman" w:hAnsi="Times New Roman" w:cs="Times New Roman"/>
          <w:sz w:val="28"/>
          <w:szCs w:val="28"/>
        </w:rPr>
        <w:t xml:space="preserve">, </w:t>
      </w:r>
      <w:r w:rsidR="006C000F" w:rsidRPr="006C000F">
        <w:rPr>
          <w:rFonts w:ascii="Times New Roman" w:hAnsi="Times New Roman" w:cs="Times New Roman"/>
          <w:sz w:val="28"/>
          <w:szCs w:val="28"/>
        </w:rPr>
        <w:t>как и в 2019 году. Н</w:t>
      </w:r>
      <w:r w:rsidR="005F59BA" w:rsidRPr="006C000F">
        <w:rPr>
          <w:rFonts w:ascii="Times New Roman" w:hAnsi="Times New Roman" w:cs="Times New Roman"/>
          <w:sz w:val="28"/>
          <w:szCs w:val="28"/>
        </w:rPr>
        <w:t xml:space="preserve">еиспользованный остаток средств, сложившийся на конец года, </w:t>
      </w:r>
      <w:r w:rsidR="001052E4" w:rsidRPr="006C000F">
        <w:rPr>
          <w:rFonts w:ascii="Times New Roman" w:hAnsi="Times New Roman" w:cs="Times New Roman"/>
          <w:sz w:val="28"/>
          <w:szCs w:val="28"/>
        </w:rPr>
        <w:t>согласно действующему законодательству</w:t>
      </w:r>
      <w:r w:rsidR="00D56BD8" w:rsidRPr="006C000F">
        <w:rPr>
          <w:rFonts w:ascii="Times New Roman" w:hAnsi="Times New Roman" w:cs="Times New Roman"/>
          <w:sz w:val="28"/>
          <w:szCs w:val="28"/>
        </w:rPr>
        <w:t xml:space="preserve"> </w:t>
      </w:r>
      <w:r w:rsidR="005F59BA" w:rsidRPr="006C000F">
        <w:rPr>
          <w:rFonts w:ascii="Times New Roman" w:hAnsi="Times New Roman" w:cs="Times New Roman"/>
          <w:sz w:val="28"/>
          <w:szCs w:val="28"/>
        </w:rPr>
        <w:t>в</w:t>
      </w:r>
      <w:r w:rsidR="00D56BD8" w:rsidRPr="006C000F">
        <w:rPr>
          <w:rFonts w:ascii="Times New Roman" w:hAnsi="Times New Roman" w:cs="Times New Roman"/>
          <w:sz w:val="28"/>
          <w:szCs w:val="28"/>
        </w:rPr>
        <w:t>озвращается</w:t>
      </w:r>
      <w:r w:rsidR="005F59BA" w:rsidRPr="006C000F">
        <w:rPr>
          <w:rFonts w:ascii="Times New Roman" w:hAnsi="Times New Roman" w:cs="Times New Roman"/>
          <w:sz w:val="28"/>
          <w:szCs w:val="28"/>
        </w:rPr>
        <w:t xml:space="preserve"> в бюджет ФФОМС.</w:t>
      </w:r>
      <w:r w:rsidR="001E1D8B" w:rsidRPr="006C000F">
        <w:rPr>
          <w:rFonts w:ascii="Times New Roman" w:hAnsi="Times New Roman" w:cs="Times New Roman"/>
          <w:sz w:val="28"/>
          <w:szCs w:val="28"/>
        </w:rPr>
        <w:t xml:space="preserve"> </w:t>
      </w:r>
    </w:p>
    <w:p w14:paraId="5DC9BCF6" w14:textId="77777777" w:rsidR="002A5AEF" w:rsidRPr="00515DE3" w:rsidRDefault="002A5AEF" w:rsidP="00A1484C">
      <w:pPr>
        <w:tabs>
          <w:tab w:val="left" w:pos="993"/>
        </w:tabs>
        <w:spacing w:after="0" w:line="240" w:lineRule="auto"/>
        <w:ind w:firstLine="567"/>
        <w:jc w:val="both"/>
        <w:rPr>
          <w:rFonts w:ascii="Times New Roman" w:hAnsi="Times New Roman" w:cs="Times New Roman"/>
          <w:sz w:val="16"/>
          <w:szCs w:val="16"/>
          <w:highlight w:val="yellow"/>
        </w:rPr>
      </w:pPr>
    </w:p>
    <w:p w14:paraId="79656378" w14:textId="6E679D66" w:rsidR="00C63F84" w:rsidRPr="006C000F" w:rsidRDefault="00C63F84" w:rsidP="009D4DFC">
      <w:pPr>
        <w:tabs>
          <w:tab w:val="left" w:pos="993"/>
        </w:tabs>
        <w:spacing w:after="0" w:line="240" w:lineRule="auto"/>
        <w:ind w:firstLine="567"/>
        <w:jc w:val="both"/>
        <w:rPr>
          <w:rFonts w:ascii="Times New Roman" w:hAnsi="Times New Roman" w:cs="Times New Roman"/>
          <w:sz w:val="28"/>
          <w:szCs w:val="28"/>
        </w:rPr>
      </w:pPr>
      <w:r w:rsidRPr="006C000F">
        <w:rPr>
          <w:rFonts w:ascii="Times New Roman" w:hAnsi="Times New Roman" w:cs="Times New Roman"/>
          <w:sz w:val="28"/>
          <w:szCs w:val="28"/>
        </w:rPr>
        <w:t>Структура произведенных расходов на осуществление полномочий в сфере ОМС представлена на диаграмме:</w:t>
      </w:r>
    </w:p>
    <w:p w14:paraId="70D7FBE8" w14:textId="45C4F7F8" w:rsidR="008A23A5" w:rsidRPr="00515DE3" w:rsidRDefault="00FD3A37" w:rsidP="00A71224">
      <w:pPr>
        <w:pStyle w:val="a3"/>
        <w:tabs>
          <w:tab w:val="left" w:pos="567"/>
          <w:tab w:val="left" w:pos="1134"/>
        </w:tabs>
        <w:spacing w:after="0" w:line="240" w:lineRule="auto"/>
        <w:ind w:left="0" w:hanging="709"/>
        <w:jc w:val="both"/>
        <w:rPr>
          <w:rFonts w:ascii="Times New Roman" w:hAnsi="Times New Roman" w:cs="Times New Roman"/>
          <w:sz w:val="28"/>
          <w:szCs w:val="28"/>
          <w:highlight w:val="yellow"/>
        </w:rPr>
      </w:pPr>
      <w:r w:rsidRPr="00FD3A37">
        <w:rPr>
          <w:rFonts w:ascii="Times New Roman" w:hAnsi="Times New Roman" w:cs="Times New Roman"/>
          <w:noProof/>
          <w:sz w:val="16"/>
          <w:szCs w:val="16"/>
          <w:lang w:eastAsia="ru-RU"/>
        </w:rPr>
        <w:drawing>
          <wp:inline distT="0" distB="0" distL="0" distR="0" wp14:anchorId="3069D078" wp14:editId="0478D7CB">
            <wp:extent cx="6496050" cy="2247900"/>
            <wp:effectExtent l="0" t="0" r="0" b="19050"/>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73F3B2D0" w14:textId="48D7FB6C" w:rsidR="009250E4" w:rsidRPr="006C000F" w:rsidRDefault="00801264" w:rsidP="009D4DFC">
      <w:pPr>
        <w:pStyle w:val="a3"/>
        <w:tabs>
          <w:tab w:val="left" w:pos="567"/>
          <w:tab w:val="left" w:pos="1134"/>
        </w:tabs>
        <w:spacing w:after="0" w:line="240" w:lineRule="auto"/>
        <w:ind w:left="0" w:firstLine="567"/>
        <w:jc w:val="both"/>
        <w:rPr>
          <w:rFonts w:ascii="Times New Roman" w:hAnsi="Times New Roman" w:cs="Times New Roman"/>
          <w:sz w:val="28"/>
          <w:szCs w:val="28"/>
        </w:rPr>
      </w:pPr>
      <w:r w:rsidRPr="006C000F">
        <w:rPr>
          <w:rFonts w:ascii="Times New Roman" w:hAnsi="Times New Roman" w:cs="Times New Roman"/>
          <w:sz w:val="28"/>
          <w:szCs w:val="28"/>
        </w:rPr>
        <w:lastRenderedPageBreak/>
        <w:t>Н</w:t>
      </w:r>
      <w:r w:rsidR="009250E4" w:rsidRPr="006C000F">
        <w:rPr>
          <w:rFonts w:ascii="Times New Roman" w:hAnsi="Times New Roman" w:cs="Times New Roman"/>
          <w:sz w:val="28"/>
          <w:szCs w:val="28"/>
        </w:rPr>
        <w:t xml:space="preserve">аправления расходов бюджета ТФОМС </w:t>
      </w:r>
      <w:r w:rsidRPr="006C000F">
        <w:rPr>
          <w:rFonts w:ascii="Times New Roman" w:hAnsi="Times New Roman" w:cs="Times New Roman"/>
          <w:sz w:val="28"/>
          <w:szCs w:val="28"/>
        </w:rPr>
        <w:t>за</w:t>
      </w:r>
      <w:r w:rsidR="00C641EA" w:rsidRPr="006C000F">
        <w:rPr>
          <w:rFonts w:ascii="Times New Roman" w:hAnsi="Times New Roman" w:cs="Times New Roman"/>
          <w:sz w:val="28"/>
          <w:szCs w:val="28"/>
        </w:rPr>
        <w:t xml:space="preserve"> </w:t>
      </w:r>
      <w:r w:rsidR="0086648D" w:rsidRPr="006C000F">
        <w:rPr>
          <w:rFonts w:ascii="Times New Roman" w:hAnsi="Times New Roman" w:cs="Times New Roman"/>
          <w:sz w:val="28"/>
          <w:szCs w:val="28"/>
        </w:rPr>
        <w:t xml:space="preserve">9 </w:t>
      </w:r>
      <w:r w:rsidRPr="006C000F">
        <w:rPr>
          <w:rFonts w:ascii="Times New Roman" w:hAnsi="Times New Roman" w:cs="Times New Roman"/>
          <w:sz w:val="28"/>
          <w:szCs w:val="28"/>
        </w:rPr>
        <w:t>месяцев</w:t>
      </w:r>
      <w:r w:rsidR="00C641EA" w:rsidRPr="006C000F">
        <w:rPr>
          <w:rFonts w:ascii="Times New Roman" w:hAnsi="Times New Roman" w:cs="Times New Roman"/>
          <w:sz w:val="28"/>
          <w:szCs w:val="28"/>
        </w:rPr>
        <w:t xml:space="preserve"> </w:t>
      </w:r>
      <w:r w:rsidR="00862FA3" w:rsidRPr="006C000F">
        <w:rPr>
          <w:rFonts w:ascii="Times New Roman" w:hAnsi="Times New Roman" w:cs="Times New Roman"/>
          <w:sz w:val="28"/>
          <w:szCs w:val="28"/>
        </w:rPr>
        <w:t>20</w:t>
      </w:r>
      <w:r w:rsidR="006C000F" w:rsidRPr="006C000F">
        <w:rPr>
          <w:rFonts w:ascii="Times New Roman" w:hAnsi="Times New Roman" w:cs="Times New Roman"/>
          <w:sz w:val="28"/>
          <w:szCs w:val="28"/>
        </w:rPr>
        <w:t>20</w:t>
      </w:r>
      <w:r w:rsidR="009250E4" w:rsidRPr="006C000F">
        <w:rPr>
          <w:rFonts w:ascii="Times New Roman" w:hAnsi="Times New Roman" w:cs="Times New Roman"/>
          <w:sz w:val="28"/>
          <w:szCs w:val="28"/>
        </w:rPr>
        <w:t xml:space="preserve"> год</w:t>
      </w:r>
      <w:r w:rsidR="00C641EA" w:rsidRPr="006C000F">
        <w:rPr>
          <w:rFonts w:ascii="Times New Roman" w:hAnsi="Times New Roman" w:cs="Times New Roman"/>
          <w:sz w:val="28"/>
          <w:szCs w:val="28"/>
        </w:rPr>
        <w:t>а</w:t>
      </w:r>
      <w:r w:rsidR="009250E4" w:rsidRPr="006C000F">
        <w:rPr>
          <w:rFonts w:ascii="Times New Roman" w:hAnsi="Times New Roman" w:cs="Times New Roman"/>
          <w:sz w:val="28"/>
          <w:szCs w:val="28"/>
        </w:rPr>
        <w:t xml:space="preserve"> соответствуют перечню, утвержденному частью 5 статьи 26 Федерального закона </w:t>
      </w:r>
      <w:r w:rsidRPr="006C000F">
        <w:rPr>
          <w:rFonts w:ascii="Times New Roman" w:hAnsi="Times New Roman" w:cs="Times New Roman"/>
          <w:sz w:val="28"/>
          <w:szCs w:val="28"/>
        </w:rPr>
        <w:t xml:space="preserve">об ОМС </w:t>
      </w:r>
      <w:r w:rsidR="009250E4" w:rsidRPr="006C000F">
        <w:rPr>
          <w:rFonts w:ascii="Times New Roman" w:hAnsi="Times New Roman" w:cs="Times New Roman"/>
          <w:sz w:val="28"/>
          <w:szCs w:val="28"/>
        </w:rPr>
        <w:t>№ 326-ФЗ.</w:t>
      </w:r>
    </w:p>
    <w:p w14:paraId="1AA5EFDE" w14:textId="77777777" w:rsidR="00836304" w:rsidRPr="00515DE3" w:rsidRDefault="00836304" w:rsidP="009D4DFC">
      <w:pPr>
        <w:pStyle w:val="a3"/>
        <w:tabs>
          <w:tab w:val="left" w:pos="567"/>
        </w:tabs>
        <w:spacing w:after="0" w:line="240" w:lineRule="auto"/>
        <w:ind w:left="0" w:firstLine="567"/>
        <w:jc w:val="both"/>
        <w:rPr>
          <w:rFonts w:ascii="Times New Roman" w:hAnsi="Times New Roman" w:cs="Times New Roman"/>
          <w:sz w:val="16"/>
          <w:szCs w:val="16"/>
          <w:highlight w:val="yellow"/>
        </w:rPr>
      </w:pPr>
    </w:p>
    <w:p w14:paraId="20D5494F" w14:textId="77777777" w:rsidR="006C000F" w:rsidRDefault="006C000F" w:rsidP="009D4DFC">
      <w:pPr>
        <w:pStyle w:val="a3"/>
        <w:tabs>
          <w:tab w:val="left" w:pos="567"/>
        </w:tabs>
        <w:spacing w:after="0" w:line="240" w:lineRule="auto"/>
        <w:ind w:left="0" w:firstLine="567"/>
        <w:jc w:val="both"/>
        <w:rPr>
          <w:rFonts w:ascii="Times New Roman" w:hAnsi="Times New Roman" w:cs="Times New Roman"/>
          <w:sz w:val="28"/>
          <w:szCs w:val="28"/>
          <w:highlight w:val="yellow"/>
        </w:rPr>
      </w:pPr>
    </w:p>
    <w:p w14:paraId="7C456944" w14:textId="77777777" w:rsidR="00951ACD" w:rsidRPr="00951ACD" w:rsidRDefault="00951ACD" w:rsidP="00951ACD">
      <w:pPr>
        <w:pStyle w:val="a3"/>
        <w:spacing w:after="0" w:line="240" w:lineRule="auto"/>
        <w:ind w:left="0"/>
        <w:jc w:val="center"/>
        <w:rPr>
          <w:rFonts w:ascii="Times New Roman" w:hAnsi="Times New Roman" w:cs="Times New Roman"/>
          <w:bCs/>
          <w:sz w:val="28"/>
          <w:szCs w:val="28"/>
        </w:rPr>
      </w:pPr>
      <w:r w:rsidRPr="00951ACD">
        <w:rPr>
          <w:rFonts w:ascii="Times New Roman" w:hAnsi="Times New Roman" w:cs="Times New Roman"/>
          <w:sz w:val="28"/>
          <w:szCs w:val="28"/>
        </w:rPr>
        <w:t xml:space="preserve">Анализ расходования </w:t>
      </w:r>
      <w:r w:rsidRPr="00951ACD">
        <w:rPr>
          <w:rFonts w:ascii="Times New Roman" w:hAnsi="Times New Roman" w:cs="Times New Roman"/>
          <w:bCs/>
          <w:sz w:val="28"/>
          <w:szCs w:val="28"/>
        </w:rPr>
        <w:t>нормированного страхового запаса территориального фонда</w:t>
      </w:r>
      <w:r w:rsidRPr="00951ACD">
        <w:rPr>
          <w:rFonts w:ascii="Times New Roman" w:hAnsi="Times New Roman" w:cs="Times New Roman"/>
          <w:sz w:val="28"/>
          <w:szCs w:val="28"/>
        </w:rPr>
        <w:t xml:space="preserve"> </w:t>
      </w:r>
      <w:r w:rsidRPr="00951ACD">
        <w:rPr>
          <w:rFonts w:ascii="Times New Roman" w:hAnsi="Times New Roman" w:cs="Times New Roman"/>
          <w:bCs/>
          <w:sz w:val="28"/>
          <w:szCs w:val="28"/>
        </w:rPr>
        <w:t>обязательного медицинского страхования</w:t>
      </w:r>
    </w:p>
    <w:p w14:paraId="205F3A9C" w14:textId="77777777" w:rsidR="006C000F" w:rsidRPr="00A235D2" w:rsidRDefault="006C000F" w:rsidP="009D4DFC">
      <w:pPr>
        <w:pStyle w:val="a3"/>
        <w:tabs>
          <w:tab w:val="left" w:pos="567"/>
        </w:tabs>
        <w:spacing w:after="0" w:line="240" w:lineRule="auto"/>
        <w:ind w:left="0" w:firstLine="567"/>
        <w:jc w:val="both"/>
        <w:rPr>
          <w:rFonts w:ascii="Times New Roman" w:hAnsi="Times New Roman" w:cs="Times New Roman"/>
          <w:sz w:val="16"/>
          <w:szCs w:val="16"/>
          <w:highlight w:val="yellow"/>
        </w:rPr>
      </w:pPr>
    </w:p>
    <w:p w14:paraId="4D00F982" w14:textId="77777777" w:rsidR="005022E8" w:rsidRPr="005022E8" w:rsidRDefault="00836304" w:rsidP="009D4DFC">
      <w:pPr>
        <w:pStyle w:val="a3"/>
        <w:tabs>
          <w:tab w:val="left" w:pos="567"/>
        </w:tabs>
        <w:spacing w:after="0" w:line="240" w:lineRule="auto"/>
        <w:ind w:left="0" w:firstLine="567"/>
        <w:jc w:val="both"/>
        <w:rPr>
          <w:rFonts w:ascii="Times New Roman" w:hAnsi="Times New Roman" w:cs="Times New Roman"/>
          <w:sz w:val="28"/>
          <w:szCs w:val="28"/>
        </w:rPr>
      </w:pPr>
      <w:r w:rsidRPr="00E50489">
        <w:rPr>
          <w:rFonts w:ascii="Times New Roman" w:hAnsi="Times New Roman" w:cs="Times New Roman"/>
          <w:sz w:val="28"/>
          <w:szCs w:val="28"/>
        </w:rPr>
        <w:t>Согласно статье 6 областного закона о бюджете ТФОМС в составе расходов бюджета ТФОМС сформирован нормированный страховой запас (далее – НСЗ</w:t>
      </w:r>
      <w:r w:rsidRPr="005022E8">
        <w:rPr>
          <w:rFonts w:ascii="Times New Roman" w:hAnsi="Times New Roman" w:cs="Times New Roman"/>
          <w:sz w:val="28"/>
          <w:szCs w:val="28"/>
        </w:rPr>
        <w:t xml:space="preserve">) в объеме </w:t>
      </w:r>
      <w:r w:rsidR="00A45A2D" w:rsidRPr="005022E8">
        <w:rPr>
          <w:rFonts w:ascii="Times New Roman" w:hAnsi="Times New Roman" w:cs="Times New Roman"/>
          <w:sz w:val="28"/>
          <w:szCs w:val="28"/>
        </w:rPr>
        <w:t>1 850</w:t>
      </w:r>
      <w:r w:rsidRPr="005022E8">
        <w:rPr>
          <w:rFonts w:ascii="Times New Roman" w:hAnsi="Times New Roman" w:cs="Times New Roman"/>
          <w:sz w:val="28"/>
          <w:szCs w:val="28"/>
        </w:rPr>
        <w:t xml:space="preserve"> млн.руб. </w:t>
      </w:r>
    </w:p>
    <w:p w14:paraId="077E7D9F" w14:textId="1DB1E7D0" w:rsidR="00836304" w:rsidRPr="005022E8" w:rsidRDefault="00836304" w:rsidP="005022E8">
      <w:pPr>
        <w:pStyle w:val="a3"/>
        <w:tabs>
          <w:tab w:val="left" w:pos="567"/>
        </w:tabs>
        <w:spacing w:after="0" w:line="240" w:lineRule="auto"/>
        <w:ind w:left="0" w:firstLine="567"/>
        <w:jc w:val="both"/>
        <w:rPr>
          <w:rFonts w:ascii="Times New Roman" w:hAnsi="Times New Roman" w:cs="Times New Roman"/>
          <w:sz w:val="28"/>
          <w:szCs w:val="28"/>
        </w:rPr>
      </w:pPr>
      <w:r w:rsidRPr="005022E8">
        <w:rPr>
          <w:rFonts w:ascii="Times New Roman" w:hAnsi="Times New Roman" w:cs="Times New Roman"/>
          <w:sz w:val="28"/>
          <w:szCs w:val="28"/>
        </w:rPr>
        <w:t xml:space="preserve">Средства НСЗ за 9 месяцев </w:t>
      </w:r>
      <w:r w:rsidR="00862FA3" w:rsidRPr="005022E8">
        <w:rPr>
          <w:rFonts w:ascii="Times New Roman" w:hAnsi="Times New Roman" w:cs="Times New Roman"/>
          <w:sz w:val="28"/>
          <w:szCs w:val="28"/>
        </w:rPr>
        <w:t>20</w:t>
      </w:r>
      <w:r w:rsidR="005022E8" w:rsidRPr="005022E8">
        <w:rPr>
          <w:rFonts w:ascii="Times New Roman" w:hAnsi="Times New Roman" w:cs="Times New Roman"/>
          <w:sz w:val="28"/>
          <w:szCs w:val="28"/>
        </w:rPr>
        <w:t>20</w:t>
      </w:r>
      <w:r w:rsidRPr="005022E8">
        <w:rPr>
          <w:rFonts w:ascii="Times New Roman" w:hAnsi="Times New Roman" w:cs="Times New Roman"/>
          <w:sz w:val="28"/>
          <w:szCs w:val="28"/>
        </w:rPr>
        <w:t xml:space="preserve"> года использованы в сумме </w:t>
      </w:r>
      <w:r w:rsidR="005022E8" w:rsidRPr="005022E8">
        <w:rPr>
          <w:rFonts w:ascii="Times New Roman" w:hAnsi="Times New Roman" w:cs="Times New Roman"/>
          <w:sz w:val="28"/>
          <w:szCs w:val="28"/>
        </w:rPr>
        <w:t>1 113,37</w:t>
      </w:r>
      <w:r w:rsidR="001E6FF0">
        <w:rPr>
          <w:rFonts w:ascii="Times New Roman" w:hAnsi="Times New Roman" w:cs="Times New Roman"/>
          <w:sz w:val="28"/>
          <w:szCs w:val="28"/>
        </w:rPr>
        <w:t>9</w:t>
      </w:r>
      <w:r w:rsidRPr="005022E8">
        <w:rPr>
          <w:rFonts w:ascii="Times New Roman" w:hAnsi="Times New Roman" w:cs="Times New Roman"/>
          <w:sz w:val="28"/>
          <w:szCs w:val="28"/>
        </w:rPr>
        <w:t xml:space="preserve"> млн. руб. или на </w:t>
      </w:r>
      <w:r w:rsidR="005022E8" w:rsidRPr="005022E8">
        <w:rPr>
          <w:rFonts w:ascii="Times New Roman" w:hAnsi="Times New Roman" w:cs="Times New Roman"/>
          <w:sz w:val="28"/>
          <w:szCs w:val="28"/>
        </w:rPr>
        <w:t>60,18</w:t>
      </w:r>
      <w:r w:rsidRPr="005022E8">
        <w:rPr>
          <w:rFonts w:ascii="Times New Roman" w:hAnsi="Times New Roman" w:cs="Times New Roman"/>
          <w:sz w:val="28"/>
          <w:szCs w:val="28"/>
        </w:rPr>
        <w:t xml:space="preserve">% от утверждённого размера, расходование осуществлялось на цели, утвержденные частью 6 статьи 26 Федерального закона об ОМС № 326-ФЗ, приказом ФФОМС </w:t>
      </w:r>
      <w:r w:rsidR="005022E8" w:rsidRPr="005022E8">
        <w:rPr>
          <w:rFonts w:ascii="Times New Roman" w:hAnsi="Times New Roman" w:cs="Times New Roman"/>
          <w:sz w:val="28"/>
          <w:szCs w:val="28"/>
        </w:rPr>
        <w:t xml:space="preserve">27.03.2019 </w:t>
      </w:r>
      <w:r w:rsidR="005022E8">
        <w:rPr>
          <w:rFonts w:ascii="Times New Roman" w:hAnsi="Times New Roman" w:cs="Times New Roman"/>
          <w:sz w:val="28"/>
          <w:szCs w:val="28"/>
        </w:rPr>
        <w:t>№</w:t>
      </w:r>
      <w:r w:rsidR="005022E8" w:rsidRPr="005022E8">
        <w:rPr>
          <w:rFonts w:ascii="Times New Roman" w:hAnsi="Times New Roman" w:cs="Times New Roman"/>
          <w:sz w:val="28"/>
          <w:szCs w:val="28"/>
        </w:rPr>
        <w:t xml:space="preserve"> 54 </w:t>
      </w:r>
      <w:r w:rsidRPr="005022E8">
        <w:rPr>
          <w:rFonts w:ascii="Times New Roman" w:hAnsi="Times New Roman" w:cs="Times New Roman"/>
          <w:sz w:val="28"/>
          <w:szCs w:val="28"/>
        </w:rPr>
        <w:t>«</w:t>
      </w:r>
      <w:r w:rsidR="005022E8" w:rsidRPr="005022E8">
        <w:rPr>
          <w:rFonts w:ascii="Times New Roman" w:hAnsi="Times New Roman" w:cs="Times New Roman"/>
          <w:sz w:val="28"/>
          <w:szCs w:val="28"/>
        </w:rPr>
        <w:t>О порядке использования средств нормированного страхового запаса территориального фонда обязательного медицинского страхования</w:t>
      </w:r>
      <w:r w:rsidRPr="005022E8">
        <w:rPr>
          <w:rFonts w:ascii="Times New Roman" w:hAnsi="Times New Roman" w:cs="Times New Roman"/>
          <w:sz w:val="28"/>
          <w:szCs w:val="28"/>
        </w:rPr>
        <w:t>», пунктом 2 статьи 6 областного закона о бюджете ТФОМС:</w:t>
      </w:r>
    </w:p>
    <w:p w14:paraId="18E069BC" w14:textId="2995EE63" w:rsidR="00836304" w:rsidRPr="001E6FF0" w:rsidRDefault="001E6FF0" w:rsidP="005022E8">
      <w:pPr>
        <w:pStyle w:val="a3"/>
        <w:numPr>
          <w:ilvl w:val="0"/>
          <w:numId w:val="8"/>
        </w:numPr>
        <w:tabs>
          <w:tab w:val="left" w:pos="567"/>
          <w:tab w:val="left" w:pos="993"/>
        </w:tabs>
        <w:spacing w:after="0" w:line="240" w:lineRule="auto"/>
        <w:ind w:left="0" w:firstLine="0"/>
        <w:jc w:val="both"/>
        <w:rPr>
          <w:rFonts w:ascii="Times New Roman" w:hAnsi="Times New Roman" w:cs="Times New Roman"/>
          <w:sz w:val="28"/>
          <w:szCs w:val="28"/>
        </w:rPr>
      </w:pPr>
      <w:r w:rsidRPr="001E6FF0">
        <w:rPr>
          <w:rFonts w:ascii="Times New Roman" w:hAnsi="Times New Roman" w:cs="Times New Roman"/>
          <w:sz w:val="28"/>
          <w:szCs w:val="28"/>
        </w:rPr>
        <w:t>232,598</w:t>
      </w:r>
      <w:r w:rsidR="00836304" w:rsidRPr="001E6FF0">
        <w:rPr>
          <w:rFonts w:ascii="Times New Roman" w:hAnsi="Times New Roman" w:cs="Times New Roman"/>
          <w:sz w:val="28"/>
          <w:szCs w:val="28"/>
        </w:rPr>
        <w:t xml:space="preserve"> млн.руб. (</w:t>
      </w:r>
      <w:r w:rsidRPr="001E6FF0">
        <w:rPr>
          <w:rFonts w:ascii="Times New Roman" w:hAnsi="Times New Roman" w:cs="Times New Roman"/>
          <w:sz w:val="28"/>
          <w:szCs w:val="28"/>
        </w:rPr>
        <w:t>20,89</w:t>
      </w:r>
      <w:r w:rsidR="00836304" w:rsidRPr="001E6FF0">
        <w:rPr>
          <w:rFonts w:ascii="Times New Roman" w:hAnsi="Times New Roman" w:cs="Times New Roman"/>
          <w:sz w:val="28"/>
          <w:szCs w:val="28"/>
        </w:rPr>
        <w:t xml:space="preserve">% от общих расходов НСЗ) дополнительное финансовое обеспечение реализации территориальной программы обязательного медицинского страхования </w:t>
      </w:r>
      <w:r w:rsidR="00FE5466" w:rsidRPr="001E6FF0">
        <w:rPr>
          <w:rFonts w:ascii="Times New Roman" w:hAnsi="Times New Roman" w:cs="Times New Roman"/>
          <w:sz w:val="28"/>
          <w:szCs w:val="28"/>
        </w:rPr>
        <w:t>в части</w:t>
      </w:r>
      <w:r w:rsidR="00836304" w:rsidRPr="001E6FF0">
        <w:rPr>
          <w:rFonts w:ascii="Times New Roman" w:hAnsi="Times New Roman" w:cs="Times New Roman"/>
          <w:sz w:val="28"/>
          <w:szCs w:val="28"/>
        </w:rPr>
        <w:t xml:space="preserve"> финансирования СМО при недостатке финансовых средств на опл</w:t>
      </w:r>
      <w:r w:rsidR="00FE5466" w:rsidRPr="001E6FF0">
        <w:rPr>
          <w:rFonts w:ascii="Times New Roman" w:hAnsi="Times New Roman" w:cs="Times New Roman"/>
          <w:sz w:val="28"/>
          <w:szCs w:val="28"/>
        </w:rPr>
        <w:t>ату медицинской помощ</w:t>
      </w:r>
      <w:r w:rsidRPr="001E6FF0">
        <w:rPr>
          <w:rFonts w:ascii="Times New Roman" w:hAnsi="Times New Roman" w:cs="Times New Roman"/>
          <w:sz w:val="28"/>
          <w:szCs w:val="28"/>
        </w:rPr>
        <w:t>и, из них 221,790 млн.руб. направлено на завершение расчетов с медицинскими организациями по оплате медицинской помощи, оказанной в 2019 году</w:t>
      </w:r>
      <w:r w:rsidR="00D23410" w:rsidRPr="001E6FF0">
        <w:rPr>
          <w:rFonts w:ascii="Times New Roman" w:hAnsi="Times New Roman" w:cs="Times New Roman"/>
          <w:sz w:val="28"/>
          <w:szCs w:val="28"/>
        </w:rPr>
        <w:t>;</w:t>
      </w:r>
    </w:p>
    <w:p w14:paraId="74451B9F" w14:textId="524117AB" w:rsidR="00836304" w:rsidRPr="001E6FF0" w:rsidRDefault="001E6FF0" w:rsidP="00CE0D8A">
      <w:pPr>
        <w:pStyle w:val="a3"/>
        <w:numPr>
          <w:ilvl w:val="0"/>
          <w:numId w:val="8"/>
        </w:numPr>
        <w:tabs>
          <w:tab w:val="left" w:pos="567"/>
          <w:tab w:val="left" w:pos="993"/>
        </w:tabs>
        <w:spacing w:after="0" w:line="240" w:lineRule="auto"/>
        <w:ind w:left="0" w:firstLine="0"/>
        <w:jc w:val="both"/>
        <w:rPr>
          <w:rFonts w:ascii="Times New Roman" w:hAnsi="Times New Roman" w:cs="Times New Roman"/>
          <w:sz w:val="28"/>
          <w:szCs w:val="28"/>
        </w:rPr>
      </w:pPr>
      <w:r w:rsidRPr="001E6FF0">
        <w:rPr>
          <w:rFonts w:ascii="Times New Roman" w:hAnsi="Times New Roman" w:cs="Times New Roman"/>
          <w:sz w:val="28"/>
          <w:szCs w:val="28"/>
        </w:rPr>
        <w:t>552,402</w:t>
      </w:r>
      <w:r w:rsidR="00FE5466" w:rsidRPr="001E6FF0">
        <w:rPr>
          <w:rFonts w:ascii="Times New Roman" w:hAnsi="Times New Roman" w:cs="Times New Roman"/>
          <w:sz w:val="28"/>
          <w:szCs w:val="28"/>
        </w:rPr>
        <w:t xml:space="preserve"> млн.руб. (</w:t>
      </w:r>
      <w:r w:rsidRPr="001E6FF0">
        <w:rPr>
          <w:rFonts w:ascii="Times New Roman" w:hAnsi="Times New Roman" w:cs="Times New Roman"/>
          <w:sz w:val="28"/>
          <w:szCs w:val="28"/>
        </w:rPr>
        <w:t>49,61</w:t>
      </w:r>
      <w:r w:rsidR="00FE5466" w:rsidRPr="001E6FF0">
        <w:rPr>
          <w:rFonts w:ascii="Times New Roman" w:hAnsi="Times New Roman" w:cs="Times New Roman"/>
          <w:sz w:val="28"/>
          <w:szCs w:val="28"/>
        </w:rPr>
        <w:t xml:space="preserve">%) </w:t>
      </w:r>
      <w:r w:rsidR="00836304" w:rsidRPr="001E6FF0">
        <w:rPr>
          <w:rFonts w:ascii="Times New Roman" w:hAnsi="Times New Roman" w:cs="Times New Roman"/>
          <w:sz w:val="28"/>
          <w:szCs w:val="28"/>
        </w:rPr>
        <w:t xml:space="preserve">возмещение </w:t>
      </w:r>
      <w:r w:rsidR="00FE5466" w:rsidRPr="001E6FF0">
        <w:rPr>
          <w:rFonts w:ascii="Times New Roman" w:hAnsi="Times New Roman" w:cs="Times New Roman"/>
          <w:sz w:val="28"/>
          <w:szCs w:val="28"/>
        </w:rPr>
        <w:t>ТФОМС</w:t>
      </w:r>
      <w:r w:rsidR="00836304" w:rsidRPr="001E6FF0">
        <w:rPr>
          <w:rFonts w:ascii="Times New Roman" w:hAnsi="Times New Roman" w:cs="Times New Roman"/>
          <w:sz w:val="28"/>
          <w:szCs w:val="28"/>
        </w:rPr>
        <w:t xml:space="preserve"> </w:t>
      </w:r>
      <w:r w:rsidR="00FE5466" w:rsidRPr="001E6FF0">
        <w:rPr>
          <w:rFonts w:ascii="Times New Roman" w:hAnsi="Times New Roman" w:cs="Times New Roman"/>
          <w:sz w:val="28"/>
          <w:szCs w:val="28"/>
        </w:rPr>
        <w:t xml:space="preserve">других субъектов Российской Федерации </w:t>
      </w:r>
      <w:r w:rsidR="00836304" w:rsidRPr="001E6FF0">
        <w:rPr>
          <w:rFonts w:ascii="Times New Roman" w:hAnsi="Times New Roman" w:cs="Times New Roman"/>
          <w:sz w:val="28"/>
          <w:szCs w:val="28"/>
        </w:rPr>
        <w:t>затрат по оплате стоимости медицинской помощи, оказанной лицам, застрахованным на территории Архангельской области, за пределами территории страхования в объеме, предусм</w:t>
      </w:r>
      <w:r w:rsidR="00FE5466" w:rsidRPr="001E6FF0">
        <w:rPr>
          <w:rFonts w:ascii="Times New Roman" w:hAnsi="Times New Roman" w:cs="Times New Roman"/>
          <w:sz w:val="28"/>
          <w:szCs w:val="28"/>
        </w:rPr>
        <w:t>отренном базовой программой ОМС</w:t>
      </w:r>
      <w:r w:rsidR="00836304" w:rsidRPr="001E6FF0">
        <w:rPr>
          <w:rFonts w:ascii="Times New Roman" w:hAnsi="Times New Roman" w:cs="Times New Roman"/>
          <w:sz w:val="28"/>
          <w:szCs w:val="28"/>
        </w:rPr>
        <w:t>;</w:t>
      </w:r>
    </w:p>
    <w:p w14:paraId="1A41AA29" w14:textId="264A4A34" w:rsidR="00836304" w:rsidRPr="001E6FF0" w:rsidRDefault="001E6FF0" w:rsidP="00CE0D8A">
      <w:pPr>
        <w:pStyle w:val="a3"/>
        <w:numPr>
          <w:ilvl w:val="0"/>
          <w:numId w:val="8"/>
        </w:numPr>
        <w:tabs>
          <w:tab w:val="left" w:pos="567"/>
          <w:tab w:val="left" w:pos="993"/>
        </w:tabs>
        <w:spacing w:after="0" w:line="240" w:lineRule="auto"/>
        <w:ind w:left="0" w:firstLine="0"/>
        <w:jc w:val="both"/>
        <w:rPr>
          <w:rFonts w:ascii="Times New Roman" w:hAnsi="Times New Roman" w:cs="Times New Roman"/>
          <w:sz w:val="28"/>
          <w:szCs w:val="28"/>
        </w:rPr>
      </w:pPr>
      <w:r w:rsidRPr="001E6FF0">
        <w:rPr>
          <w:rFonts w:ascii="Times New Roman" w:hAnsi="Times New Roman" w:cs="Times New Roman"/>
          <w:sz w:val="28"/>
          <w:szCs w:val="28"/>
        </w:rPr>
        <w:t>277,162</w:t>
      </w:r>
      <w:r w:rsidR="00836304" w:rsidRPr="001E6FF0">
        <w:rPr>
          <w:rFonts w:ascii="Times New Roman" w:hAnsi="Times New Roman" w:cs="Times New Roman"/>
          <w:sz w:val="28"/>
          <w:szCs w:val="28"/>
        </w:rPr>
        <w:t xml:space="preserve"> </w:t>
      </w:r>
      <w:r w:rsidR="00FE5466" w:rsidRPr="001E6FF0">
        <w:rPr>
          <w:rFonts w:ascii="Times New Roman" w:hAnsi="Times New Roman" w:cs="Times New Roman"/>
          <w:sz w:val="28"/>
          <w:szCs w:val="28"/>
        </w:rPr>
        <w:t>млн</w:t>
      </w:r>
      <w:r w:rsidR="00836304" w:rsidRPr="001E6FF0">
        <w:rPr>
          <w:rFonts w:ascii="Times New Roman" w:hAnsi="Times New Roman" w:cs="Times New Roman"/>
          <w:sz w:val="28"/>
          <w:szCs w:val="28"/>
        </w:rPr>
        <w:t>.руб</w:t>
      </w:r>
      <w:r w:rsidR="00FE5466" w:rsidRPr="001E6FF0">
        <w:rPr>
          <w:rFonts w:ascii="Times New Roman" w:hAnsi="Times New Roman" w:cs="Times New Roman"/>
          <w:sz w:val="28"/>
          <w:szCs w:val="28"/>
        </w:rPr>
        <w:t>. (</w:t>
      </w:r>
      <w:r w:rsidRPr="001E6FF0">
        <w:rPr>
          <w:rFonts w:ascii="Times New Roman" w:hAnsi="Times New Roman" w:cs="Times New Roman"/>
          <w:sz w:val="28"/>
          <w:szCs w:val="28"/>
        </w:rPr>
        <w:t>24,89</w:t>
      </w:r>
      <w:r w:rsidR="00FE5466" w:rsidRPr="001E6FF0">
        <w:rPr>
          <w:rFonts w:ascii="Times New Roman" w:hAnsi="Times New Roman" w:cs="Times New Roman"/>
          <w:sz w:val="28"/>
          <w:szCs w:val="28"/>
        </w:rPr>
        <w:t xml:space="preserve">%) </w:t>
      </w:r>
      <w:r w:rsidR="00836304" w:rsidRPr="001E6FF0">
        <w:rPr>
          <w:rFonts w:ascii="Times New Roman" w:hAnsi="Times New Roman" w:cs="Times New Roman"/>
          <w:sz w:val="28"/>
          <w:szCs w:val="28"/>
        </w:rPr>
        <w:t>оплата стоимости медицинской помощи, оказанной медицинскими организациями</w:t>
      </w:r>
      <w:r w:rsidR="00FE5466" w:rsidRPr="001E6FF0">
        <w:rPr>
          <w:rFonts w:ascii="Times New Roman" w:hAnsi="Times New Roman" w:cs="Times New Roman"/>
          <w:sz w:val="28"/>
          <w:szCs w:val="28"/>
        </w:rPr>
        <w:t xml:space="preserve"> </w:t>
      </w:r>
      <w:r w:rsidR="00836304" w:rsidRPr="001E6FF0">
        <w:rPr>
          <w:rFonts w:ascii="Times New Roman" w:hAnsi="Times New Roman" w:cs="Times New Roman"/>
          <w:sz w:val="28"/>
          <w:szCs w:val="28"/>
        </w:rPr>
        <w:t>Архангельской области, лицам, застрахованным на территории других субъектов Российской Федерации;</w:t>
      </w:r>
    </w:p>
    <w:p w14:paraId="6429A30F" w14:textId="652B95CC" w:rsidR="00836304" w:rsidRPr="001E6FF0" w:rsidRDefault="001E6FF0" w:rsidP="00CE0D8A">
      <w:pPr>
        <w:pStyle w:val="a3"/>
        <w:numPr>
          <w:ilvl w:val="0"/>
          <w:numId w:val="8"/>
        </w:numPr>
        <w:tabs>
          <w:tab w:val="left" w:pos="567"/>
          <w:tab w:val="left" w:pos="993"/>
        </w:tabs>
        <w:spacing w:after="0" w:line="240" w:lineRule="auto"/>
        <w:ind w:left="0" w:firstLine="0"/>
        <w:jc w:val="both"/>
        <w:rPr>
          <w:rFonts w:ascii="Times New Roman" w:hAnsi="Times New Roman" w:cs="Times New Roman"/>
          <w:sz w:val="28"/>
          <w:szCs w:val="28"/>
        </w:rPr>
      </w:pPr>
      <w:r w:rsidRPr="001E6FF0">
        <w:rPr>
          <w:rFonts w:ascii="Times New Roman" w:hAnsi="Times New Roman" w:cs="Times New Roman"/>
          <w:sz w:val="28"/>
          <w:szCs w:val="28"/>
        </w:rPr>
        <w:t>25,191</w:t>
      </w:r>
      <w:r w:rsidR="00FE5466" w:rsidRPr="001E6FF0">
        <w:rPr>
          <w:rFonts w:ascii="Times New Roman" w:hAnsi="Times New Roman" w:cs="Times New Roman"/>
          <w:sz w:val="28"/>
          <w:szCs w:val="28"/>
        </w:rPr>
        <w:t xml:space="preserve"> млн.руб. (</w:t>
      </w:r>
      <w:r w:rsidRPr="001E6FF0">
        <w:rPr>
          <w:rFonts w:ascii="Times New Roman" w:hAnsi="Times New Roman" w:cs="Times New Roman"/>
          <w:sz w:val="28"/>
          <w:szCs w:val="28"/>
        </w:rPr>
        <w:t>2,26</w:t>
      </w:r>
      <w:r w:rsidR="00FE5466" w:rsidRPr="001E6FF0">
        <w:rPr>
          <w:rFonts w:ascii="Times New Roman" w:hAnsi="Times New Roman" w:cs="Times New Roman"/>
          <w:sz w:val="28"/>
          <w:szCs w:val="28"/>
        </w:rPr>
        <w:t xml:space="preserve">%) </w:t>
      </w:r>
      <w:r w:rsidR="00836304" w:rsidRPr="001E6FF0">
        <w:rPr>
          <w:rFonts w:ascii="Times New Roman" w:hAnsi="Times New Roman" w:cs="Times New Roman"/>
          <w:sz w:val="28"/>
          <w:szCs w:val="28"/>
        </w:rPr>
        <w:t>финансовое обеспечение мероприятий по организации дополнительного профессионального образования медицинских работников по программам повышения квалификации, а также по приобретению и проведению ремонта медицинского оборудования</w:t>
      </w:r>
      <w:r w:rsidR="00A45A2D" w:rsidRPr="001E6FF0">
        <w:rPr>
          <w:rFonts w:ascii="Times New Roman" w:hAnsi="Times New Roman" w:cs="Times New Roman"/>
          <w:sz w:val="28"/>
          <w:szCs w:val="28"/>
        </w:rPr>
        <w:t>;</w:t>
      </w:r>
    </w:p>
    <w:p w14:paraId="66637339" w14:textId="3210F15D" w:rsidR="00A45A2D" w:rsidRPr="001E6FF0" w:rsidRDefault="001E6FF0" w:rsidP="00CE0D8A">
      <w:pPr>
        <w:pStyle w:val="a3"/>
        <w:numPr>
          <w:ilvl w:val="0"/>
          <w:numId w:val="8"/>
        </w:numPr>
        <w:tabs>
          <w:tab w:val="left" w:pos="567"/>
          <w:tab w:val="left" w:pos="993"/>
        </w:tabs>
        <w:spacing w:after="0" w:line="240" w:lineRule="auto"/>
        <w:ind w:left="0" w:firstLine="0"/>
        <w:jc w:val="both"/>
        <w:rPr>
          <w:rFonts w:ascii="Times New Roman" w:hAnsi="Times New Roman" w:cs="Times New Roman"/>
          <w:sz w:val="28"/>
          <w:szCs w:val="28"/>
        </w:rPr>
      </w:pPr>
      <w:r w:rsidRPr="001E6FF0">
        <w:rPr>
          <w:rFonts w:ascii="Times New Roman" w:hAnsi="Times New Roman" w:cs="Times New Roman"/>
          <w:sz w:val="28"/>
          <w:szCs w:val="28"/>
        </w:rPr>
        <w:t>26,025</w:t>
      </w:r>
      <w:r w:rsidR="00A45A2D" w:rsidRPr="001E6FF0">
        <w:rPr>
          <w:rFonts w:ascii="Times New Roman" w:hAnsi="Times New Roman" w:cs="Times New Roman"/>
          <w:sz w:val="28"/>
          <w:szCs w:val="28"/>
        </w:rPr>
        <w:t xml:space="preserve"> млн.руб. (</w:t>
      </w:r>
      <w:r w:rsidRPr="001E6FF0">
        <w:rPr>
          <w:rFonts w:ascii="Times New Roman" w:hAnsi="Times New Roman" w:cs="Times New Roman"/>
          <w:sz w:val="28"/>
          <w:szCs w:val="28"/>
        </w:rPr>
        <w:t>2,34</w:t>
      </w:r>
      <w:r w:rsidR="00A45A2D" w:rsidRPr="001E6FF0">
        <w:rPr>
          <w:rFonts w:ascii="Times New Roman" w:hAnsi="Times New Roman" w:cs="Times New Roman"/>
          <w:sz w:val="28"/>
          <w:szCs w:val="28"/>
        </w:rPr>
        <w:t>%) софинансирование расходов медицинских организаций на оплату труда врачей и среднего медицинского персонала.</w:t>
      </w:r>
    </w:p>
    <w:p w14:paraId="4F084A2F" w14:textId="77777777" w:rsidR="001E6FF0" w:rsidRPr="001E6FF0" w:rsidRDefault="001E6FF0" w:rsidP="005022E8">
      <w:pPr>
        <w:pStyle w:val="a3"/>
        <w:tabs>
          <w:tab w:val="left" w:pos="567"/>
          <w:tab w:val="left" w:pos="993"/>
        </w:tabs>
        <w:spacing w:after="0" w:line="240" w:lineRule="auto"/>
        <w:ind w:left="0" w:firstLine="709"/>
        <w:jc w:val="both"/>
        <w:rPr>
          <w:rFonts w:ascii="Times New Roman" w:hAnsi="Times New Roman" w:cs="Times New Roman"/>
          <w:sz w:val="16"/>
          <w:szCs w:val="16"/>
        </w:rPr>
      </w:pPr>
    </w:p>
    <w:p w14:paraId="659B31F2" w14:textId="356317DA" w:rsidR="005022E8" w:rsidRPr="005022E8" w:rsidRDefault="005022E8" w:rsidP="005022E8">
      <w:pPr>
        <w:pStyle w:val="a3"/>
        <w:tabs>
          <w:tab w:val="left" w:pos="567"/>
          <w:tab w:val="left" w:pos="993"/>
        </w:tabs>
        <w:spacing w:after="0" w:line="240" w:lineRule="auto"/>
        <w:ind w:left="0" w:firstLine="709"/>
        <w:jc w:val="both"/>
        <w:rPr>
          <w:rFonts w:ascii="Times New Roman" w:hAnsi="Times New Roman" w:cs="Times New Roman"/>
          <w:sz w:val="28"/>
          <w:szCs w:val="28"/>
        </w:rPr>
      </w:pPr>
      <w:r w:rsidRPr="005022E8">
        <w:rPr>
          <w:rFonts w:ascii="Times New Roman" w:hAnsi="Times New Roman" w:cs="Times New Roman"/>
          <w:sz w:val="28"/>
          <w:szCs w:val="28"/>
        </w:rPr>
        <w:t>Сравнение расходования средств НСЗ за 9 месяцев 2020 года и за аналогичный период предыдущего года представлено на графике:</w:t>
      </w:r>
    </w:p>
    <w:p w14:paraId="47453D38" w14:textId="5F6E05A0" w:rsidR="00836304" w:rsidRDefault="00C26DBE" w:rsidP="009B3A12">
      <w:pPr>
        <w:pStyle w:val="a3"/>
        <w:tabs>
          <w:tab w:val="left" w:pos="993"/>
        </w:tabs>
        <w:spacing w:after="0" w:line="240" w:lineRule="auto"/>
        <w:ind w:left="-851"/>
        <w:jc w:val="center"/>
        <w:rPr>
          <w:rFonts w:ascii="Times New Roman" w:hAnsi="Times New Roman" w:cs="Times New Roman"/>
          <w:sz w:val="28"/>
          <w:szCs w:val="28"/>
          <w:highlight w:val="yellow"/>
        </w:rPr>
      </w:pPr>
      <w:r>
        <w:rPr>
          <w:noProof/>
          <w:lang w:eastAsia="ru-RU"/>
        </w:rPr>
        <w:lastRenderedPageBreak/>
        <w:drawing>
          <wp:inline distT="0" distB="0" distL="0" distR="0" wp14:anchorId="1ADAAABC" wp14:editId="633BBBF9">
            <wp:extent cx="6838950" cy="4029075"/>
            <wp:effectExtent l="0" t="0" r="0"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0B90900" w14:textId="77777777" w:rsidR="005022E8" w:rsidRDefault="005022E8" w:rsidP="009D4DFC">
      <w:pPr>
        <w:pStyle w:val="a3"/>
        <w:tabs>
          <w:tab w:val="left" w:pos="993"/>
        </w:tabs>
        <w:spacing w:after="0" w:line="240" w:lineRule="auto"/>
        <w:ind w:left="0"/>
        <w:jc w:val="center"/>
        <w:rPr>
          <w:rFonts w:ascii="Times New Roman" w:hAnsi="Times New Roman" w:cs="Times New Roman"/>
          <w:sz w:val="28"/>
          <w:szCs w:val="28"/>
          <w:highlight w:val="yellow"/>
        </w:rPr>
      </w:pPr>
    </w:p>
    <w:p w14:paraId="270FCCAB" w14:textId="77777777" w:rsidR="00A07478" w:rsidRPr="00515DE3" w:rsidRDefault="00A07478" w:rsidP="009D4DFC">
      <w:pPr>
        <w:pStyle w:val="a3"/>
        <w:tabs>
          <w:tab w:val="left" w:pos="993"/>
        </w:tabs>
        <w:spacing w:after="0" w:line="240" w:lineRule="auto"/>
        <w:ind w:left="0"/>
        <w:jc w:val="center"/>
        <w:rPr>
          <w:rFonts w:ascii="Times New Roman" w:hAnsi="Times New Roman" w:cs="Times New Roman"/>
          <w:sz w:val="28"/>
          <w:szCs w:val="28"/>
          <w:highlight w:val="yellow"/>
        </w:rPr>
      </w:pPr>
    </w:p>
    <w:p w14:paraId="75FDE94F" w14:textId="12952362" w:rsidR="00160571" w:rsidRPr="001E6FF0" w:rsidRDefault="00984453" w:rsidP="009D4DFC">
      <w:pPr>
        <w:pStyle w:val="a3"/>
        <w:tabs>
          <w:tab w:val="left" w:pos="993"/>
        </w:tabs>
        <w:spacing w:after="0" w:line="240" w:lineRule="auto"/>
        <w:ind w:left="0"/>
        <w:jc w:val="center"/>
        <w:rPr>
          <w:rFonts w:ascii="Times New Roman" w:hAnsi="Times New Roman" w:cs="Times New Roman"/>
          <w:sz w:val="28"/>
          <w:szCs w:val="28"/>
        </w:rPr>
      </w:pPr>
      <w:r w:rsidRPr="001E6FF0">
        <w:rPr>
          <w:rFonts w:ascii="Times New Roman" w:hAnsi="Times New Roman" w:cs="Times New Roman"/>
          <w:sz w:val="28"/>
          <w:szCs w:val="28"/>
        </w:rPr>
        <w:t>Анализ и</w:t>
      </w:r>
      <w:r w:rsidR="00160571" w:rsidRPr="001E6FF0">
        <w:rPr>
          <w:rFonts w:ascii="Times New Roman" w:hAnsi="Times New Roman" w:cs="Times New Roman"/>
          <w:sz w:val="28"/>
          <w:szCs w:val="28"/>
        </w:rPr>
        <w:t>сполнени</w:t>
      </w:r>
      <w:r w:rsidRPr="001E6FF0">
        <w:rPr>
          <w:rFonts w:ascii="Times New Roman" w:hAnsi="Times New Roman" w:cs="Times New Roman"/>
          <w:sz w:val="28"/>
          <w:szCs w:val="28"/>
        </w:rPr>
        <w:t>я</w:t>
      </w:r>
      <w:r w:rsidR="00160571" w:rsidRPr="001E6FF0">
        <w:rPr>
          <w:rFonts w:ascii="Times New Roman" w:hAnsi="Times New Roman" w:cs="Times New Roman"/>
          <w:sz w:val="28"/>
          <w:szCs w:val="28"/>
        </w:rPr>
        <w:t xml:space="preserve"> территориальной программы обязательного медицинского страхования за </w:t>
      </w:r>
      <w:r w:rsidR="0086648D" w:rsidRPr="001E6FF0">
        <w:rPr>
          <w:rFonts w:ascii="Times New Roman" w:hAnsi="Times New Roman" w:cs="Times New Roman"/>
          <w:sz w:val="28"/>
          <w:szCs w:val="28"/>
        </w:rPr>
        <w:t xml:space="preserve">9 </w:t>
      </w:r>
      <w:r w:rsidRPr="001E6FF0">
        <w:rPr>
          <w:rFonts w:ascii="Times New Roman" w:hAnsi="Times New Roman" w:cs="Times New Roman"/>
          <w:sz w:val="28"/>
          <w:szCs w:val="28"/>
        </w:rPr>
        <w:t>месяцев</w:t>
      </w:r>
      <w:r w:rsidR="00160571" w:rsidRPr="001E6FF0">
        <w:rPr>
          <w:rFonts w:ascii="Times New Roman" w:hAnsi="Times New Roman" w:cs="Times New Roman"/>
          <w:sz w:val="28"/>
          <w:szCs w:val="28"/>
        </w:rPr>
        <w:t xml:space="preserve"> </w:t>
      </w:r>
      <w:r w:rsidR="00862FA3" w:rsidRPr="001E6FF0">
        <w:rPr>
          <w:rFonts w:ascii="Times New Roman" w:hAnsi="Times New Roman" w:cs="Times New Roman"/>
          <w:sz w:val="28"/>
          <w:szCs w:val="28"/>
        </w:rPr>
        <w:t>20</w:t>
      </w:r>
      <w:r w:rsidR="001E6FF0">
        <w:rPr>
          <w:rFonts w:ascii="Times New Roman" w:hAnsi="Times New Roman" w:cs="Times New Roman"/>
          <w:sz w:val="28"/>
          <w:szCs w:val="28"/>
        </w:rPr>
        <w:t>20</w:t>
      </w:r>
      <w:r w:rsidR="000422E5" w:rsidRPr="001E6FF0">
        <w:rPr>
          <w:rFonts w:ascii="Times New Roman" w:hAnsi="Times New Roman" w:cs="Times New Roman"/>
          <w:sz w:val="28"/>
          <w:szCs w:val="28"/>
        </w:rPr>
        <w:t xml:space="preserve"> года</w:t>
      </w:r>
    </w:p>
    <w:p w14:paraId="0641C43E" w14:textId="77777777" w:rsidR="000422E5" w:rsidRPr="00515DE3" w:rsidRDefault="000422E5" w:rsidP="009D4DFC">
      <w:pPr>
        <w:pStyle w:val="a3"/>
        <w:tabs>
          <w:tab w:val="left" w:pos="567"/>
          <w:tab w:val="left" w:pos="993"/>
        </w:tabs>
        <w:spacing w:after="0" w:line="240" w:lineRule="auto"/>
        <w:ind w:left="567"/>
        <w:jc w:val="both"/>
        <w:rPr>
          <w:rFonts w:ascii="Times New Roman" w:hAnsi="Times New Roman" w:cs="Times New Roman"/>
          <w:sz w:val="16"/>
          <w:szCs w:val="16"/>
          <w:highlight w:val="yellow"/>
        </w:rPr>
      </w:pPr>
    </w:p>
    <w:p w14:paraId="4C1F8185" w14:textId="4472268D" w:rsidR="00FD6DBF" w:rsidRPr="00C46300" w:rsidRDefault="00FD6DBF" w:rsidP="00790E36">
      <w:pPr>
        <w:pStyle w:val="Default"/>
        <w:ind w:firstLine="567"/>
        <w:jc w:val="both"/>
        <w:rPr>
          <w:sz w:val="28"/>
          <w:szCs w:val="28"/>
        </w:rPr>
      </w:pPr>
      <w:r w:rsidRPr="00C46300">
        <w:rPr>
          <w:sz w:val="28"/>
          <w:szCs w:val="28"/>
        </w:rPr>
        <w:t xml:space="preserve">Основным направлением расходования средств бюджета ТФОМС </w:t>
      </w:r>
      <w:r w:rsidR="00402930" w:rsidRPr="00C46300">
        <w:rPr>
          <w:sz w:val="28"/>
          <w:szCs w:val="28"/>
        </w:rPr>
        <w:t xml:space="preserve">является </w:t>
      </w:r>
      <w:r w:rsidRPr="00C46300">
        <w:rPr>
          <w:sz w:val="28"/>
          <w:szCs w:val="28"/>
        </w:rPr>
        <w:t xml:space="preserve">исполнение </w:t>
      </w:r>
      <w:r w:rsidR="00561EB4" w:rsidRPr="00C46300">
        <w:rPr>
          <w:sz w:val="28"/>
          <w:szCs w:val="28"/>
        </w:rPr>
        <w:t>Территориальной п</w:t>
      </w:r>
      <w:r w:rsidRPr="00C46300">
        <w:rPr>
          <w:sz w:val="28"/>
          <w:szCs w:val="28"/>
        </w:rPr>
        <w:t xml:space="preserve">рограммы государственных гарантий оказания гражданам Российской Федерации бесплатной медицинской помощи на территории Архангельской области (далее – </w:t>
      </w:r>
      <w:r w:rsidR="00561EB4" w:rsidRPr="00C46300">
        <w:rPr>
          <w:sz w:val="28"/>
          <w:szCs w:val="28"/>
        </w:rPr>
        <w:t>т</w:t>
      </w:r>
      <w:r w:rsidRPr="00C46300">
        <w:rPr>
          <w:sz w:val="28"/>
          <w:szCs w:val="28"/>
        </w:rPr>
        <w:t>ерриториальная программа</w:t>
      </w:r>
      <w:r w:rsidR="00561EB4" w:rsidRPr="00C46300">
        <w:rPr>
          <w:sz w:val="28"/>
          <w:szCs w:val="28"/>
        </w:rPr>
        <w:t xml:space="preserve"> государственных гарантий</w:t>
      </w:r>
      <w:r w:rsidRPr="00C46300">
        <w:rPr>
          <w:sz w:val="28"/>
          <w:szCs w:val="28"/>
        </w:rPr>
        <w:t xml:space="preserve">), </w:t>
      </w:r>
      <w:r w:rsidR="00BA44A2" w:rsidRPr="00C46300">
        <w:rPr>
          <w:sz w:val="28"/>
          <w:szCs w:val="28"/>
        </w:rPr>
        <w:t>которая утвержде</w:t>
      </w:r>
      <w:r w:rsidRPr="00C46300">
        <w:rPr>
          <w:sz w:val="28"/>
          <w:szCs w:val="28"/>
        </w:rPr>
        <w:t xml:space="preserve">на </w:t>
      </w:r>
      <w:r w:rsidR="00561EB4" w:rsidRPr="00C46300">
        <w:rPr>
          <w:sz w:val="28"/>
          <w:szCs w:val="28"/>
        </w:rPr>
        <w:t>п</w:t>
      </w:r>
      <w:r w:rsidRPr="00C46300">
        <w:rPr>
          <w:sz w:val="28"/>
          <w:szCs w:val="28"/>
        </w:rPr>
        <w:t xml:space="preserve">остановлением Правительства Архангельской области от </w:t>
      </w:r>
      <w:r w:rsidR="00C46300" w:rsidRPr="00C46300">
        <w:rPr>
          <w:sz w:val="28"/>
          <w:szCs w:val="28"/>
        </w:rPr>
        <w:t>24</w:t>
      </w:r>
      <w:r w:rsidRPr="00C46300">
        <w:rPr>
          <w:sz w:val="28"/>
          <w:szCs w:val="28"/>
        </w:rPr>
        <w:t>.12.201</w:t>
      </w:r>
      <w:r w:rsidR="00C46300" w:rsidRPr="00C46300">
        <w:rPr>
          <w:sz w:val="28"/>
          <w:szCs w:val="28"/>
        </w:rPr>
        <w:t>9</w:t>
      </w:r>
      <w:r w:rsidRPr="00C46300">
        <w:rPr>
          <w:sz w:val="28"/>
          <w:szCs w:val="28"/>
        </w:rPr>
        <w:t xml:space="preserve"> № </w:t>
      </w:r>
      <w:r w:rsidR="00C46300" w:rsidRPr="00C46300">
        <w:rPr>
          <w:sz w:val="28"/>
          <w:szCs w:val="28"/>
        </w:rPr>
        <w:t>777</w:t>
      </w:r>
      <w:r w:rsidRPr="00C46300">
        <w:rPr>
          <w:sz w:val="28"/>
          <w:szCs w:val="28"/>
        </w:rPr>
        <w:t>-пп</w:t>
      </w:r>
      <w:r w:rsidR="00BA44A2" w:rsidRPr="00C46300">
        <w:rPr>
          <w:sz w:val="28"/>
          <w:szCs w:val="28"/>
        </w:rPr>
        <w:t xml:space="preserve">. </w:t>
      </w:r>
      <w:r w:rsidRPr="00C46300">
        <w:rPr>
          <w:sz w:val="28"/>
          <w:szCs w:val="28"/>
        </w:rPr>
        <w:t xml:space="preserve">В рамках </w:t>
      </w:r>
      <w:r w:rsidR="00561EB4" w:rsidRPr="00C46300">
        <w:rPr>
          <w:sz w:val="28"/>
          <w:szCs w:val="28"/>
        </w:rPr>
        <w:t>т</w:t>
      </w:r>
      <w:r w:rsidRPr="00C46300">
        <w:rPr>
          <w:sz w:val="28"/>
          <w:szCs w:val="28"/>
        </w:rPr>
        <w:t xml:space="preserve">ерриториальной программы </w:t>
      </w:r>
      <w:r w:rsidR="00561EB4" w:rsidRPr="00C46300">
        <w:rPr>
          <w:sz w:val="28"/>
          <w:szCs w:val="28"/>
        </w:rPr>
        <w:t>государственных гарантий</w:t>
      </w:r>
      <w:r w:rsidRPr="00C46300">
        <w:rPr>
          <w:sz w:val="28"/>
          <w:szCs w:val="28"/>
        </w:rPr>
        <w:t xml:space="preserve"> утверждена территориальная программа </w:t>
      </w:r>
      <w:r w:rsidR="00561EB4" w:rsidRPr="00C46300">
        <w:rPr>
          <w:sz w:val="28"/>
          <w:szCs w:val="28"/>
        </w:rPr>
        <w:t>ОМС</w:t>
      </w:r>
      <w:r w:rsidRPr="00C46300">
        <w:rPr>
          <w:sz w:val="28"/>
          <w:szCs w:val="28"/>
        </w:rPr>
        <w:t xml:space="preserve"> на </w:t>
      </w:r>
      <w:r w:rsidR="00862FA3" w:rsidRPr="00C46300">
        <w:rPr>
          <w:sz w:val="28"/>
          <w:szCs w:val="28"/>
        </w:rPr>
        <w:t>20</w:t>
      </w:r>
      <w:r w:rsidR="00C46300">
        <w:rPr>
          <w:sz w:val="28"/>
          <w:szCs w:val="28"/>
        </w:rPr>
        <w:t>20</w:t>
      </w:r>
      <w:r w:rsidRPr="00C46300">
        <w:rPr>
          <w:sz w:val="28"/>
          <w:szCs w:val="28"/>
        </w:rPr>
        <w:t xml:space="preserve"> год.</w:t>
      </w:r>
      <w:r w:rsidR="00B63398" w:rsidRPr="00C46300">
        <w:rPr>
          <w:sz w:val="28"/>
          <w:szCs w:val="28"/>
        </w:rPr>
        <w:t xml:space="preserve"> </w:t>
      </w:r>
    </w:p>
    <w:p w14:paraId="17095E63" w14:textId="5BD7A744" w:rsidR="00BF5925" w:rsidRPr="00515DE3" w:rsidRDefault="00BF5925" w:rsidP="00790E36">
      <w:pPr>
        <w:pStyle w:val="Default"/>
        <w:ind w:firstLine="567"/>
        <w:jc w:val="both"/>
        <w:rPr>
          <w:sz w:val="16"/>
          <w:szCs w:val="16"/>
          <w:highlight w:val="yellow"/>
        </w:rPr>
      </w:pPr>
    </w:p>
    <w:p w14:paraId="6CC34126" w14:textId="3C8A29B6" w:rsidR="00790E36" w:rsidRDefault="00790E36" w:rsidP="00790E36">
      <w:pPr>
        <w:tabs>
          <w:tab w:val="left" w:pos="567"/>
          <w:tab w:val="left" w:pos="993"/>
        </w:tabs>
        <w:spacing w:after="0" w:line="240" w:lineRule="auto"/>
        <w:ind w:firstLine="567"/>
        <w:jc w:val="both"/>
        <w:rPr>
          <w:rFonts w:ascii="Times New Roman" w:hAnsi="Times New Roman" w:cs="Times New Roman"/>
          <w:sz w:val="28"/>
          <w:szCs w:val="28"/>
        </w:rPr>
      </w:pPr>
      <w:r w:rsidRPr="00950B5D">
        <w:rPr>
          <w:rFonts w:ascii="Times New Roman" w:hAnsi="Times New Roman" w:cs="Times New Roman"/>
          <w:sz w:val="28"/>
          <w:szCs w:val="28"/>
        </w:rPr>
        <w:t>За 9 месяцев 20</w:t>
      </w:r>
      <w:r w:rsidR="00950B5D" w:rsidRPr="00950B5D">
        <w:rPr>
          <w:rFonts w:ascii="Times New Roman" w:hAnsi="Times New Roman" w:cs="Times New Roman"/>
          <w:sz w:val="28"/>
          <w:szCs w:val="28"/>
        </w:rPr>
        <w:t xml:space="preserve">20 </w:t>
      </w:r>
      <w:r w:rsidRPr="00950B5D">
        <w:rPr>
          <w:rFonts w:ascii="Times New Roman" w:hAnsi="Times New Roman" w:cs="Times New Roman"/>
          <w:sz w:val="28"/>
          <w:szCs w:val="28"/>
        </w:rPr>
        <w:t xml:space="preserve">года изменения в территориальную программу госгарантий внесены постановлениями Правительства Архангельской области от </w:t>
      </w:r>
      <w:r w:rsidR="00950B5D" w:rsidRPr="00950B5D">
        <w:rPr>
          <w:rFonts w:ascii="Times New Roman" w:hAnsi="Times New Roman" w:cs="Times New Roman"/>
          <w:sz w:val="28"/>
          <w:szCs w:val="28"/>
        </w:rPr>
        <w:t>11.02.2020 № 73-пп, от 31.03.2020 № 156-пп и от 27.07.2020 № 450-пп</w:t>
      </w:r>
      <w:r w:rsidRPr="00950B5D">
        <w:rPr>
          <w:rFonts w:ascii="Times New Roman" w:hAnsi="Times New Roman" w:cs="Times New Roman"/>
          <w:sz w:val="28"/>
          <w:szCs w:val="28"/>
        </w:rPr>
        <w:t>.</w:t>
      </w:r>
    </w:p>
    <w:p w14:paraId="32E62D77" w14:textId="7AD11B57" w:rsidR="00950B5D" w:rsidRDefault="00950B5D" w:rsidP="00790E36">
      <w:pPr>
        <w:tabs>
          <w:tab w:val="left" w:pos="567"/>
          <w:tab w:val="left" w:pos="993"/>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Стоимость территориальной программы госгарантий в целом, в том числе территориальной программы ОМС не менялась.</w:t>
      </w:r>
    </w:p>
    <w:p w14:paraId="2E49DD8B" w14:textId="4A131EE5" w:rsidR="00950B5D" w:rsidRDefault="00950B5D" w:rsidP="00790E36">
      <w:pPr>
        <w:tabs>
          <w:tab w:val="left" w:pos="567"/>
          <w:tab w:val="left" w:pos="993"/>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Изменениями от 31.03.2020 скорректированы плановые объемы медицинской помощи </w:t>
      </w:r>
      <w:r w:rsidR="00D86B5B">
        <w:rPr>
          <w:rFonts w:ascii="Times New Roman" w:hAnsi="Times New Roman" w:cs="Times New Roman"/>
          <w:sz w:val="28"/>
          <w:szCs w:val="28"/>
        </w:rPr>
        <w:t xml:space="preserve">на 2020 год </w:t>
      </w:r>
      <w:r>
        <w:rPr>
          <w:rFonts w:ascii="Times New Roman" w:hAnsi="Times New Roman" w:cs="Times New Roman"/>
          <w:sz w:val="28"/>
          <w:szCs w:val="28"/>
        </w:rPr>
        <w:t xml:space="preserve">по </w:t>
      </w:r>
      <w:r w:rsidR="00D86B5B">
        <w:rPr>
          <w:rFonts w:ascii="Times New Roman" w:hAnsi="Times New Roman" w:cs="Times New Roman"/>
          <w:sz w:val="28"/>
          <w:szCs w:val="28"/>
        </w:rPr>
        <w:t xml:space="preserve">территориальной </w:t>
      </w:r>
      <w:r>
        <w:rPr>
          <w:rFonts w:ascii="Times New Roman" w:hAnsi="Times New Roman" w:cs="Times New Roman"/>
          <w:sz w:val="28"/>
          <w:szCs w:val="28"/>
        </w:rPr>
        <w:t>программе ОМС:</w:t>
      </w:r>
    </w:p>
    <w:tbl>
      <w:tblPr>
        <w:tblStyle w:val="a4"/>
        <w:tblW w:w="10190" w:type="dxa"/>
        <w:tblInd w:w="-43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076"/>
        <w:gridCol w:w="1122"/>
        <w:gridCol w:w="3073"/>
        <w:gridCol w:w="1122"/>
        <w:gridCol w:w="964"/>
        <w:gridCol w:w="833"/>
      </w:tblGrid>
      <w:tr w:rsidR="00D86B5B" w:rsidRPr="00D86B5B" w14:paraId="45737D42" w14:textId="0A81CB2E" w:rsidTr="00091116">
        <w:trPr>
          <w:tblHeader/>
        </w:trPr>
        <w:tc>
          <w:tcPr>
            <w:tcW w:w="4198" w:type="dxa"/>
            <w:gridSpan w:val="2"/>
            <w:vAlign w:val="center"/>
          </w:tcPr>
          <w:p w14:paraId="38508FE7" w14:textId="1DD600F1" w:rsidR="00D86B5B" w:rsidRPr="00D86B5B" w:rsidRDefault="00D86B5B" w:rsidP="00D86B5B">
            <w:pPr>
              <w:tabs>
                <w:tab w:val="left" w:pos="567"/>
                <w:tab w:val="left" w:pos="993"/>
              </w:tabs>
              <w:jc w:val="center"/>
              <w:rPr>
                <w:rFonts w:ascii="Times New Roman" w:hAnsi="Times New Roman" w:cs="Times New Roman"/>
                <w:sz w:val="16"/>
                <w:szCs w:val="16"/>
              </w:rPr>
            </w:pPr>
            <w:r>
              <w:rPr>
                <w:rFonts w:ascii="Times New Roman" w:hAnsi="Times New Roman" w:cs="Times New Roman"/>
                <w:sz w:val="16"/>
                <w:szCs w:val="16"/>
              </w:rPr>
              <w:t>первоначальная редакция от 24.12.2019 № 777-пп</w:t>
            </w:r>
          </w:p>
        </w:tc>
        <w:tc>
          <w:tcPr>
            <w:tcW w:w="4195" w:type="dxa"/>
            <w:gridSpan w:val="2"/>
            <w:vAlign w:val="center"/>
          </w:tcPr>
          <w:p w14:paraId="694CE17E" w14:textId="12C321AF" w:rsidR="00D86B5B" w:rsidRPr="00D86B5B" w:rsidRDefault="00D86B5B" w:rsidP="00D86B5B">
            <w:pPr>
              <w:tabs>
                <w:tab w:val="left" w:pos="567"/>
                <w:tab w:val="left" w:pos="993"/>
              </w:tabs>
              <w:jc w:val="center"/>
              <w:rPr>
                <w:rFonts w:ascii="Times New Roman" w:hAnsi="Times New Roman" w:cs="Times New Roman"/>
                <w:sz w:val="16"/>
                <w:szCs w:val="16"/>
              </w:rPr>
            </w:pPr>
            <w:r w:rsidRPr="00D86B5B">
              <w:rPr>
                <w:rFonts w:ascii="Times New Roman" w:hAnsi="Times New Roman" w:cs="Times New Roman"/>
                <w:sz w:val="16"/>
                <w:szCs w:val="16"/>
              </w:rPr>
              <w:t xml:space="preserve">первоначальная редакция от </w:t>
            </w:r>
            <w:r>
              <w:rPr>
                <w:rFonts w:ascii="Times New Roman" w:hAnsi="Times New Roman" w:cs="Times New Roman"/>
                <w:sz w:val="16"/>
                <w:szCs w:val="16"/>
              </w:rPr>
              <w:t>31.03.2020</w:t>
            </w:r>
            <w:r w:rsidRPr="00D86B5B">
              <w:rPr>
                <w:rFonts w:ascii="Times New Roman" w:hAnsi="Times New Roman" w:cs="Times New Roman"/>
                <w:sz w:val="16"/>
                <w:szCs w:val="16"/>
              </w:rPr>
              <w:t xml:space="preserve"> № </w:t>
            </w:r>
            <w:r>
              <w:rPr>
                <w:rFonts w:ascii="Times New Roman" w:hAnsi="Times New Roman" w:cs="Times New Roman"/>
                <w:sz w:val="16"/>
                <w:szCs w:val="16"/>
              </w:rPr>
              <w:t>156</w:t>
            </w:r>
            <w:r w:rsidRPr="00D86B5B">
              <w:rPr>
                <w:rFonts w:ascii="Times New Roman" w:hAnsi="Times New Roman" w:cs="Times New Roman"/>
                <w:sz w:val="16"/>
                <w:szCs w:val="16"/>
              </w:rPr>
              <w:t>-пп</w:t>
            </w:r>
          </w:p>
        </w:tc>
        <w:tc>
          <w:tcPr>
            <w:tcW w:w="1797" w:type="dxa"/>
            <w:gridSpan w:val="2"/>
            <w:vAlign w:val="center"/>
          </w:tcPr>
          <w:p w14:paraId="305C6C05" w14:textId="24E2D7F7" w:rsidR="00D86B5B" w:rsidRPr="00D86B5B" w:rsidRDefault="00D86B5B" w:rsidP="00D86B5B">
            <w:pPr>
              <w:tabs>
                <w:tab w:val="left" w:pos="567"/>
                <w:tab w:val="left" w:pos="993"/>
              </w:tabs>
              <w:jc w:val="center"/>
              <w:rPr>
                <w:rFonts w:ascii="Times New Roman" w:hAnsi="Times New Roman" w:cs="Times New Roman"/>
                <w:sz w:val="16"/>
                <w:szCs w:val="16"/>
              </w:rPr>
            </w:pPr>
            <w:r>
              <w:rPr>
                <w:rFonts w:ascii="Times New Roman" w:hAnsi="Times New Roman" w:cs="Times New Roman"/>
                <w:sz w:val="16"/>
                <w:szCs w:val="16"/>
              </w:rPr>
              <w:t>изменения (↑рост, ↓снижение)</w:t>
            </w:r>
          </w:p>
        </w:tc>
      </w:tr>
      <w:tr w:rsidR="00B104CE" w:rsidRPr="00D86B5B" w14:paraId="59B2779A" w14:textId="64A8BA28" w:rsidTr="00091116">
        <w:trPr>
          <w:trHeight w:val="173"/>
          <w:tblHeader/>
        </w:trPr>
        <w:tc>
          <w:tcPr>
            <w:tcW w:w="3076" w:type="dxa"/>
            <w:vAlign w:val="center"/>
          </w:tcPr>
          <w:p w14:paraId="4734A80A" w14:textId="227AFE42" w:rsidR="00D86B5B" w:rsidRPr="00D86B5B" w:rsidRDefault="00D86B5B" w:rsidP="00D86B5B">
            <w:pPr>
              <w:tabs>
                <w:tab w:val="left" w:pos="567"/>
                <w:tab w:val="left" w:pos="993"/>
              </w:tabs>
              <w:jc w:val="center"/>
              <w:rPr>
                <w:rFonts w:ascii="Times New Roman" w:hAnsi="Times New Roman" w:cs="Times New Roman"/>
                <w:sz w:val="16"/>
                <w:szCs w:val="16"/>
              </w:rPr>
            </w:pPr>
            <w:r>
              <w:rPr>
                <w:rFonts w:ascii="Times New Roman" w:hAnsi="Times New Roman" w:cs="Times New Roman"/>
                <w:sz w:val="16"/>
                <w:szCs w:val="16"/>
              </w:rPr>
              <w:t>наименование показателя</w:t>
            </w:r>
          </w:p>
        </w:tc>
        <w:tc>
          <w:tcPr>
            <w:tcW w:w="1122" w:type="dxa"/>
            <w:vAlign w:val="center"/>
          </w:tcPr>
          <w:p w14:paraId="4A1F655F" w14:textId="6378E458" w:rsidR="00D86B5B" w:rsidRPr="00D86B5B" w:rsidRDefault="00D86B5B" w:rsidP="00D86B5B">
            <w:pPr>
              <w:tabs>
                <w:tab w:val="left" w:pos="567"/>
                <w:tab w:val="left" w:pos="993"/>
              </w:tabs>
              <w:jc w:val="center"/>
              <w:rPr>
                <w:rFonts w:ascii="Times New Roman" w:hAnsi="Times New Roman" w:cs="Times New Roman"/>
                <w:sz w:val="16"/>
                <w:szCs w:val="16"/>
              </w:rPr>
            </w:pPr>
            <w:r>
              <w:rPr>
                <w:rFonts w:ascii="Times New Roman" w:hAnsi="Times New Roman" w:cs="Times New Roman"/>
                <w:sz w:val="16"/>
                <w:szCs w:val="16"/>
              </w:rPr>
              <w:t>количество</w:t>
            </w:r>
          </w:p>
        </w:tc>
        <w:tc>
          <w:tcPr>
            <w:tcW w:w="3073" w:type="dxa"/>
            <w:vAlign w:val="center"/>
          </w:tcPr>
          <w:p w14:paraId="3180B84B" w14:textId="16D47343" w:rsidR="00D86B5B" w:rsidRPr="00D86B5B" w:rsidRDefault="00D86B5B" w:rsidP="00D86B5B">
            <w:pPr>
              <w:tabs>
                <w:tab w:val="left" w:pos="567"/>
                <w:tab w:val="left" w:pos="993"/>
              </w:tabs>
              <w:jc w:val="center"/>
              <w:rPr>
                <w:rFonts w:ascii="Times New Roman" w:hAnsi="Times New Roman" w:cs="Times New Roman"/>
                <w:sz w:val="16"/>
                <w:szCs w:val="16"/>
              </w:rPr>
            </w:pPr>
            <w:r>
              <w:rPr>
                <w:rFonts w:ascii="Times New Roman" w:hAnsi="Times New Roman" w:cs="Times New Roman"/>
                <w:sz w:val="16"/>
                <w:szCs w:val="16"/>
              </w:rPr>
              <w:t>наименование показателя</w:t>
            </w:r>
          </w:p>
        </w:tc>
        <w:tc>
          <w:tcPr>
            <w:tcW w:w="1122" w:type="dxa"/>
            <w:vAlign w:val="center"/>
          </w:tcPr>
          <w:p w14:paraId="322AD35D" w14:textId="6F568650" w:rsidR="00D86B5B" w:rsidRPr="00D86B5B" w:rsidRDefault="00D86B5B" w:rsidP="00D86B5B">
            <w:pPr>
              <w:tabs>
                <w:tab w:val="left" w:pos="567"/>
                <w:tab w:val="left" w:pos="993"/>
              </w:tabs>
              <w:jc w:val="center"/>
              <w:rPr>
                <w:rFonts w:ascii="Times New Roman" w:hAnsi="Times New Roman" w:cs="Times New Roman"/>
                <w:sz w:val="16"/>
                <w:szCs w:val="16"/>
              </w:rPr>
            </w:pPr>
            <w:r>
              <w:rPr>
                <w:rFonts w:ascii="Times New Roman" w:hAnsi="Times New Roman" w:cs="Times New Roman"/>
                <w:sz w:val="16"/>
                <w:szCs w:val="16"/>
              </w:rPr>
              <w:t>количество</w:t>
            </w:r>
          </w:p>
        </w:tc>
        <w:tc>
          <w:tcPr>
            <w:tcW w:w="964" w:type="dxa"/>
            <w:vAlign w:val="center"/>
          </w:tcPr>
          <w:p w14:paraId="2FFB6084" w14:textId="1879E43D" w:rsidR="00D86B5B" w:rsidRPr="00D86B5B" w:rsidRDefault="00D86B5B" w:rsidP="00D86B5B">
            <w:pPr>
              <w:tabs>
                <w:tab w:val="left" w:pos="567"/>
                <w:tab w:val="left" w:pos="993"/>
              </w:tabs>
              <w:jc w:val="center"/>
              <w:rPr>
                <w:rFonts w:ascii="Times New Roman" w:hAnsi="Times New Roman" w:cs="Times New Roman"/>
                <w:sz w:val="16"/>
                <w:szCs w:val="16"/>
              </w:rPr>
            </w:pPr>
            <w:r>
              <w:rPr>
                <w:rFonts w:ascii="Times New Roman" w:hAnsi="Times New Roman" w:cs="Times New Roman"/>
                <w:sz w:val="16"/>
                <w:szCs w:val="16"/>
              </w:rPr>
              <w:t>кол-во</w:t>
            </w:r>
          </w:p>
        </w:tc>
        <w:tc>
          <w:tcPr>
            <w:tcW w:w="833" w:type="dxa"/>
            <w:vAlign w:val="center"/>
          </w:tcPr>
          <w:p w14:paraId="37FA6F2B" w14:textId="1735C02B" w:rsidR="00D86B5B" w:rsidRPr="00D86B5B" w:rsidRDefault="00D86B5B" w:rsidP="00D86B5B">
            <w:pPr>
              <w:tabs>
                <w:tab w:val="left" w:pos="567"/>
                <w:tab w:val="left" w:pos="993"/>
              </w:tabs>
              <w:jc w:val="center"/>
              <w:rPr>
                <w:rFonts w:ascii="Times New Roman" w:hAnsi="Times New Roman" w:cs="Times New Roman"/>
                <w:sz w:val="16"/>
                <w:szCs w:val="16"/>
              </w:rPr>
            </w:pPr>
            <w:r>
              <w:rPr>
                <w:rFonts w:ascii="Times New Roman" w:hAnsi="Times New Roman" w:cs="Times New Roman"/>
                <w:sz w:val="16"/>
                <w:szCs w:val="16"/>
              </w:rPr>
              <w:t>%</w:t>
            </w:r>
          </w:p>
        </w:tc>
      </w:tr>
      <w:tr w:rsidR="00D86B5B" w:rsidRPr="00D86B5B" w14:paraId="44968898" w14:textId="1D8787E9" w:rsidTr="00091116">
        <w:tc>
          <w:tcPr>
            <w:tcW w:w="3076" w:type="dxa"/>
          </w:tcPr>
          <w:p w14:paraId="7A9928AF" w14:textId="07BEBA3C" w:rsidR="00D86B5B" w:rsidRPr="00D86B5B" w:rsidRDefault="00D86B5B" w:rsidP="00D86B5B">
            <w:pPr>
              <w:tabs>
                <w:tab w:val="left" w:pos="567"/>
                <w:tab w:val="left" w:pos="993"/>
              </w:tabs>
              <w:jc w:val="both"/>
              <w:rPr>
                <w:rFonts w:ascii="Times New Roman" w:hAnsi="Times New Roman" w:cs="Times New Roman"/>
                <w:sz w:val="20"/>
                <w:szCs w:val="20"/>
              </w:rPr>
            </w:pPr>
            <w:r>
              <w:rPr>
                <w:rFonts w:ascii="Times New Roman" w:hAnsi="Times New Roman" w:cs="Times New Roman"/>
                <w:sz w:val="20"/>
                <w:szCs w:val="20"/>
              </w:rPr>
              <w:t xml:space="preserve">Посещения с </w:t>
            </w:r>
            <w:r w:rsidRPr="00B104CE">
              <w:rPr>
                <w:rFonts w:ascii="Times New Roman" w:hAnsi="Times New Roman" w:cs="Times New Roman"/>
                <w:strike/>
                <w:sz w:val="20"/>
                <w:szCs w:val="20"/>
              </w:rPr>
              <w:t>профилактической</w:t>
            </w:r>
            <w:r>
              <w:rPr>
                <w:rFonts w:ascii="Times New Roman" w:hAnsi="Times New Roman" w:cs="Times New Roman"/>
                <w:sz w:val="20"/>
                <w:szCs w:val="20"/>
              </w:rPr>
              <w:t xml:space="preserve"> целью</w:t>
            </w:r>
          </w:p>
        </w:tc>
        <w:tc>
          <w:tcPr>
            <w:tcW w:w="1122" w:type="dxa"/>
          </w:tcPr>
          <w:p w14:paraId="60BACE5D" w14:textId="52C6D1E4" w:rsidR="00D86B5B" w:rsidRPr="00D86B5B" w:rsidRDefault="00D86B5B" w:rsidP="00D86B5B">
            <w:pPr>
              <w:tabs>
                <w:tab w:val="left" w:pos="567"/>
                <w:tab w:val="left" w:pos="993"/>
              </w:tabs>
              <w:jc w:val="right"/>
              <w:rPr>
                <w:rFonts w:ascii="Times New Roman" w:hAnsi="Times New Roman" w:cs="Times New Roman"/>
                <w:sz w:val="20"/>
                <w:szCs w:val="20"/>
              </w:rPr>
            </w:pPr>
            <w:r>
              <w:rPr>
                <w:rFonts w:ascii="Times New Roman" w:hAnsi="Times New Roman" w:cs="Times New Roman"/>
                <w:sz w:val="20"/>
                <w:szCs w:val="20"/>
              </w:rPr>
              <w:t>2 839 659</w:t>
            </w:r>
          </w:p>
        </w:tc>
        <w:tc>
          <w:tcPr>
            <w:tcW w:w="3073" w:type="dxa"/>
          </w:tcPr>
          <w:p w14:paraId="798BAB4F" w14:textId="59C8BCBE" w:rsidR="00D86B5B" w:rsidRPr="00D86B5B" w:rsidRDefault="00D86B5B" w:rsidP="00D86B5B">
            <w:pPr>
              <w:tabs>
                <w:tab w:val="left" w:pos="567"/>
                <w:tab w:val="left" w:pos="993"/>
              </w:tabs>
              <w:jc w:val="both"/>
              <w:rPr>
                <w:rFonts w:ascii="Times New Roman" w:hAnsi="Times New Roman" w:cs="Times New Roman"/>
                <w:sz w:val="20"/>
                <w:szCs w:val="20"/>
              </w:rPr>
            </w:pPr>
            <w:r>
              <w:rPr>
                <w:rFonts w:ascii="Times New Roman" w:hAnsi="Times New Roman" w:cs="Times New Roman"/>
                <w:sz w:val="20"/>
                <w:szCs w:val="20"/>
              </w:rPr>
              <w:t>Посещения с иными целями</w:t>
            </w:r>
          </w:p>
        </w:tc>
        <w:tc>
          <w:tcPr>
            <w:tcW w:w="1122" w:type="dxa"/>
          </w:tcPr>
          <w:p w14:paraId="7E37FA9E" w14:textId="156F55E3" w:rsidR="00D86B5B" w:rsidRPr="00D86B5B" w:rsidRDefault="00D86B5B" w:rsidP="00D86B5B">
            <w:pPr>
              <w:tabs>
                <w:tab w:val="left" w:pos="567"/>
                <w:tab w:val="left" w:pos="993"/>
              </w:tabs>
              <w:jc w:val="right"/>
              <w:rPr>
                <w:rFonts w:ascii="Times New Roman" w:hAnsi="Times New Roman" w:cs="Times New Roman"/>
                <w:sz w:val="20"/>
                <w:szCs w:val="20"/>
              </w:rPr>
            </w:pPr>
            <w:r>
              <w:rPr>
                <w:rFonts w:ascii="Times New Roman" w:hAnsi="Times New Roman" w:cs="Times New Roman"/>
                <w:sz w:val="20"/>
                <w:szCs w:val="20"/>
              </w:rPr>
              <w:t>2 970 292</w:t>
            </w:r>
          </w:p>
        </w:tc>
        <w:tc>
          <w:tcPr>
            <w:tcW w:w="964" w:type="dxa"/>
            <w:shd w:val="clear" w:color="auto" w:fill="auto"/>
          </w:tcPr>
          <w:p w14:paraId="445F4EC0" w14:textId="7F0DE229" w:rsidR="00D86B5B" w:rsidRPr="00B104CE" w:rsidRDefault="00B104CE" w:rsidP="00B104CE">
            <w:pPr>
              <w:tabs>
                <w:tab w:val="left" w:pos="567"/>
                <w:tab w:val="left" w:pos="993"/>
              </w:tabs>
              <w:ind w:left="-137"/>
              <w:jc w:val="right"/>
              <w:rPr>
                <w:rFonts w:ascii="Times New Roman" w:hAnsi="Times New Roman" w:cs="Times New Roman"/>
                <w:sz w:val="20"/>
                <w:szCs w:val="20"/>
              </w:rPr>
            </w:pPr>
            <w:r>
              <w:rPr>
                <w:rFonts w:ascii="Times New Roman" w:hAnsi="Times New Roman" w:cs="Times New Roman"/>
                <w:color w:val="000000"/>
                <w:sz w:val="20"/>
                <w:szCs w:val="20"/>
              </w:rPr>
              <w:t>↑</w:t>
            </w:r>
            <w:r w:rsidR="00D86B5B" w:rsidRPr="00B104CE">
              <w:rPr>
                <w:rFonts w:ascii="Times New Roman" w:hAnsi="Times New Roman" w:cs="Times New Roman"/>
                <w:color w:val="000000"/>
                <w:sz w:val="20"/>
                <w:szCs w:val="20"/>
              </w:rPr>
              <w:t>130 633</w:t>
            </w:r>
          </w:p>
        </w:tc>
        <w:tc>
          <w:tcPr>
            <w:tcW w:w="833" w:type="dxa"/>
            <w:shd w:val="clear" w:color="auto" w:fill="auto"/>
          </w:tcPr>
          <w:p w14:paraId="7375AD77" w14:textId="52AA3F3F" w:rsidR="00D86B5B" w:rsidRPr="00B104CE" w:rsidRDefault="00B104CE" w:rsidP="00B104CE">
            <w:pPr>
              <w:tabs>
                <w:tab w:val="left" w:pos="567"/>
                <w:tab w:val="left" w:pos="993"/>
              </w:tabs>
              <w:ind w:left="-137"/>
              <w:jc w:val="right"/>
              <w:rPr>
                <w:rFonts w:ascii="Times New Roman" w:hAnsi="Times New Roman" w:cs="Times New Roman"/>
                <w:sz w:val="20"/>
                <w:szCs w:val="20"/>
              </w:rPr>
            </w:pPr>
            <w:r>
              <w:rPr>
                <w:rFonts w:ascii="Times New Roman" w:hAnsi="Times New Roman" w:cs="Times New Roman"/>
                <w:color w:val="000000"/>
                <w:sz w:val="20"/>
                <w:szCs w:val="20"/>
              </w:rPr>
              <w:t>↑</w:t>
            </w:r>
            <w:r w:rsidR="00D86B5B" w:rsidRPr="00B104CE">
              <w:rPr>
                <w:rFonts w:ascii="Times New Roman" w:hAnsi="Times New Roman" w:cs="Times New Roman"/>
                <w:color w:val="000000"/>
                <w:sz w:val="20"/>
                <w:szCs w:val="20"/>
              </w:rPr>
              <w:t>4,60%</w:t>
            </w:r>
          </w:p>
        </w:tc>
      </w:tr>
      <w:tr w:rsidR="00D86B5B" w:rsidRPr="00D86B5B" w14:paraId="2DA162B8" w14:textId="048C9470" w:rsidTr="00091116">
        <w:tc>
          <w:tcPr>
            <w:tcW w:w="3076" w:type="dxa"/>
          </w:tcPr>
          <w:p w14:paraId="5E02F92C" w14:textId="428C8180" w:rsidR="00D86B5B" w:rsidRPr="00D86B5B" w:rsidRDefault="00D86B5B" w:rsidP="00D86B5B">
            <w:pPr>
              <w:tabs>
                <w:tab w:val="left" w:pos="567"/>
                <w:tab w:val="left" w:pos="993"/>
              </w:tabs>
              <w:jc w:val="both"/>
              <w:rPr>
                <w:rFonts w:ascii="Times New Roman" w:hAnsi="Times New Roman" w:cs="Times New Roman"/>
                <w:sz w:val="20"/>
                <w:szCs w:val="20"/>
              </w:rPr>
            </w:pPr>
            <w:r>
              <w:rPr>
                <w:rFonts w:ascii="Times New Roman" w:hAnsi="Times New Roman" w:cs="Times New Roman"/>
                <w:sz w:val="20"/>
                <w:szCs w:val="20"/>
              </w:rPr>
              <w:t>Посещения для проведения профилактических осмотров</w:t>
            </w:r>
          </w:p>
        </w:tc>
        <w:tc>
          <w:tcPr>
            <w:tcW w:w="1122" w:type="dxa"/>
          </w:tcPr>
          <w:p w14:paraId="331DF18A" w14:textId="5C7B1BD7" w:rsidR="00D86B5B" w:rsidRPr="00D86B5B" w:rsidRDefault="00D86B5B" w:rsidP="00D86B5B">
            <w:pPr>
              <w:tabs>
                <w:tab w:val="left" w:pos="567"/>
                <w:tab w:val="left" w:pos="993"/>
              </w:tabs>
              <w:jc w:val="right"/>
              <w:rPr>
                <w:rFonts w:ascii="Times New Roman" w:hAnsi="Times New Roman" w:cs="Times New Roman"/>
                <w:sz w:val="20"/>
                <w:szCs w:val="20"/>
              </w:rPr>
            </w:pPr>
            <w:r>
              <w:rPr>
                <w:rFonts w:ascii="Times New Roman" w:hAnsi="Times New Roman" w:cs="Times New Roman"/>
                <w:sz w:val="20"/>
                <w:szCs w:val="20"/>
              </w:rPr>
              <w:t>288 461</w:t>
            </w:r>
          </w:p>
        </w:tc>
        <w:tc>
          <w:tcPr>
            <w:tcW w:w="3073" w:type="dxa"/>
          </w:tcPr>
          <w:p w14:paraId="1EC80BD5" w14:textId="750E3F9D" w:rsidR="00D86B5B" w:rsidRPr="00D86B5B" w:rsidRDefault="00D86B5B" w:rsidP="00D86B5B">
            <w:pPr>
              <w:tabs>
                <w:tab w:val="left" w:pos="567"/>
                <w:tab w:val="left" w:pos="993"/>
              </w:tabs>
              <w:jc w:val="both"/>
              <w:rPr>
                <w:rFonts w:ascii="Times New Roman" w:hAnsi="Times New Roman" w:cs="Times New Roman"/>
                <w:sz w:val="20"/>
                <w:szCs w:val="20"/>
              </w:rPr>
            </w:pPr>
            <w:r>
              <w:rPr>
                <w:rFonts w:ascii="Times New Roman" w:hAnsi="Times New Roman" w:cs="Times New Roman"/>
                <w:sz w:val="20"/>
                <w:szCs w:val="20"/>
              </w:rPr>
              <w:t>Посещения для проведения профилактических осмотров</w:t>
            </w:r>
          </w:p>
        </w:tc>
        <w:tc>
          <w:tcPr>
            <w:tcW w:w="1122" w:type="dxa"/>
          </w:tcPr>
          <w:p w14:paraId="7B7AB5E7" w14:textId="6B3E9F88" w:rsidR="00D86B5B" w:rsidRPr="00D86B5B" w:rsidRDefault="00D86B5B" w:rsidP="00D86B5B">
            <w:pPr>
              <w:tabs>
                <w:tab w:val="left" w:pos="567"/>
                <w:tab w:val="left" w:pos="993"/>
              </w:tabs>
              <w:jc w:val="right"/>
              <w:rPr>
                <w:rFonts w:ascii="Times New Roman" w:hAnsi="Times New Roman" w:cs="Times New Roman"/>
                <w:sz w:val="20"/>
                <w:szCs w:val="20"/>
              </w:rPr>
            </w:pPr>
            <w:r>
              <w:rPr>
                <w:rFonts w:ascii="Times New Roman" w:hAnsi="Times New Roman" w:cs="Times New Roman"/>
                <w:sz w:val="20"/>
                <w:szCs w:val="20"/>
              </w:rPr>
              <w:t>212 334</w:t>
            </w:r>
          </w:p>
        </w:tc>
        <w:tc>
          <w:tcPr>
            <w:tcW w:w="964" w:type="dxa"/>
            <w:shd w:val="clear" w:color="auto" w:fill="auto"/>
          </w:tcPr>
          <w:p w14:paraId="66689AF4" w14:textId="5B4C4027" w:rsidR="00D86B5B" w:rsidRPr="00B104CE" w:rsidRDefault="00B104CE" w:rsidP="00B104CE">
            <w:pPr>
              <w:tabs>
                <w:tab w:val="left" w:pos="567"/>
                <w:tab w:val="left" w:pos="993"/>
              </w:tabs>
              <w:ind w:left="-137"/>
              <w:jc w:val="right"/>
              <w:rPr>
                <w:rFonts w:ascii="Times New Roman" w:hAnsi="Times New Roman" w:cs="Times New Roman"/>
                <w:sz w:val="20"/>
                <w:szCs w:val="20"/>
              </w:rPr>
            </w:pPr>
            <w:r>
              <w:rPr>
                <w:rFonts w:ascii="Times New Roman" w:hAnsi="Times New Roman" w:cs="Times New Roman"/>
                <w:color w:val="000000"/>
                <w:sz w:val="20"/>
                <w:szCs w:val="20"/>
              </w:rPr>
              <w:t>↓</w:t>
            </w:r>
            <w:r w:rsidR="00D86B5B" w:rsidRPr="00B104CE">
              <w:rPr>
                <w:rFonts w:ascii="Times New Roman" w:hAnsi="Times New Roman" w:cs="Times New Roman"/>
                <w:color w:val="000000"/>
                <w:sz w:val="20"/>
                <w:szCs w:val="20"/>
              </w:rPr>
              <w:t>76 127</w:t>
            </w:r>
          </w:p>
        </w:tc>
        <w:tc>
          <w:tcPr>
            <w:tcW w:w="833" w:type="dxa"/>
            <w:shd w:val="clear" w:color="auto" w:fill="auto"/>
          </w:tcPr>
          <w:p w14:paraId="202736E0" w14:textId="74E2E00C" w:rsidR="00D86B5B" w:rsidRPr="00B104CE" w:rsidRDefault="00B104CE" w:rsidP="00B104CE">
            <w:pPr>
              <w:tabs>
                <w:tab w:val="left" w:pos="567"/>
                <w:tab w:val="left" w:pos="993"/>
              </w:tabs>
              <w:ind w:left="-137"/>
              <w:jc w:val="right"/>
              <w:rPr>
                <w:rFonts w:ascii="Times New Roman" w:hAnsi="Times New Roman" w:cs="Times New Roman"/>
                <w:sz w:val="20"/>
                <w:szCs w:val="20"/>
              </w:rPr>
            </w:pPr>
            <w:r>
              <w:rPr>
                <w:rFonts w:ascii="Times New Roman" w:hAnsi="Times New Roman" w:cs="Times New Roman"/>
                <w:color w:val="000000"/>
                <w:sz w:val="20"/>
                <w:szCs w:val="20"/>
              </w:rPr>
              <w:t>↓</w:t>
            </w:r>
            <w:r w:rsidR="00D86B5B" w:rsidRPr="00B104CE">
              <w:rPr>
                <w:rFonts w:ascii="Times New Roman" w:hAnsi="Times New Roman" w:cs="Times New Roman"/>
                <w:color w:val="000000"/>
                <w:sz w:val="20"/>
                <w:szCs w:val="20"/>
              </w:rPr>
              <w:t>26,39%</w:t>
            </w:r>
          </w:p>
        </w:tc>
      </w:tr>
      <w:tr w:rsidR="00D86B5B" w:rsidRPr="00D86B5B" w14:paraId="3D7B2B95" w14:textId="1B70ECF8" w:rsidTr="00091116">
        <w:tc>
          <w:tcPr>
            <w:tcW w:w="3076" w:type="dxa"/>
          </w:tcPr>
          <w:p w14:paraId="2354F3CE" w14:textId="7EE239A2" w:rsidR="00D86B5B" w:rsidRPr="00D86B5B" w:rsidRDefault="00D86B5B" w:rsidP="00D86B5B">
            <w:pPr>
              <w:tabs>
                <w:tab w:val="left" w:pos="567"/>
                <w:tab w:val="left" w:pos="993"/>
              </w:tabs>
              <w:jc w:val="both"/>
              <w:rPr>
                <w:rFonts w:ascii="Times New Roman" w:hAnsi="Times New Roman" w:cs="Times New Roman"/>
                <w:sz w:val="20"/>
                <w:szCs w:val="20"/>
              </w:rPr>
            </w:pPr>
            <w:r>
              <w:rPr>
                <w:rFonts w:ascii="Times New Roman" w:hAnsi="Times New Roman" w:cs="Times New Roman"/>
                <w:sz w:val="20"/>
                <w:szCs w:val="20"/>
              </w:rPr>
              <w:lastRenderedPageBreak/>
              <w:t>Посещения для проведения диспансеризации</w:t>
            </w:r>
          </w:p>
        </w:tc>
        <w:tc>
          <w:tcPr>
            <w:tcW w:w="1122" w:type="dxa"/>
          </w:tcPr>
          <w:p w14:paraId="0D19D9D7" w14:textId="306EFEDB" w:rsidR="00D86B5B" w:rsidRPr="00D86B5B" w:rsidRDefault="00D86B5B" w:rsidP="00D86B5B">
            <w:pPr>
              <w:tabs>
                <w:tab w:val="left" w:pos="567"/>
                <w:tab w:val="left" w:pos="993"/>
              </w:tabs>
              <w:jc w:val="right"/>
              <w:rPr>
                <w:rFonts w:ascii="Times New Roman" w:hAnsi="Times New Roman" w:cs="Times New Roman"/>
                <w:sz w:val="20"/>
                <w:szCs w:val="20"/>
              </w:rPr>
            </w:pPr>
            <w:r>
              <w:rPr>
                <w:rFonts w:ascii="Times New Roman" w:hAnsi="Times New Roman" w:cs="Times New Roman"/>
                <w:sz w:val="20"/>
                <w:szCs w:val="20"/>
              </w:rPr>
              <w:t>205 962</w:t>
            </w:r>
          </w:p>
        </w:tc>
        <w:tc>
          <w:tcPr>
            <w:tcW w:w="3073" w:type="dxa"/>
          </w:tcPr>
          <w:p w14:paraId="33C6C2D5" w14:textId="71E7AECF" w:rsidR="00D86B5B" w:rsidRPr="00D86B5B" w:rsidRDefault="00D86B5B" w:rsidP="00D86B5B">
            <w:pPr>
              <w:tabs>
                <w:tab w:val="left" w:pos="567"/>
                <w:tab w:val="left" w:pos="993"/>
              </w:tabs>
              <w:jc w:val="both"/>
              <w:rPr>
                <w:rFonts w:ascii="Times New Roman" w:hAnsi="Times New Roman" w:cs="Times New Roman"/>
                <w:sz w:val="20"/>
                <w:szCs w:val="20"/>
              </w:rPr>
            </w:pPr>
            <w:r>
              <w:rPr>
                <w:rFonts w:ascii="Times New Roman" w:hAnsi="Times New Roman" w:cs="Times New Roman"/>
                <w:sz w:val="20"/>
                <w:szCs w:val="20"/>
              </w:rPr>
              <w:t>Посещения для проведения диспансеризации</w:t>
            </w:r>
          </w:p>
        </w:tc>
        <w:tc>
          <w:tcPr>
            <w:tcW w:w="1122" w:type="dxa"/>
          </w:tcPr>
          <w:p w14:paraId="6B2D21EB" w14:textId="2D33E808" w:rsidR="00D86B5B" w:rsidRPr="00D86B5B" w:rsidRDefault="00D86B5B" w:rsidP="00D86B5B">
            <w:pPr>
              <w:tabs>
                <w:tab w:val="left" w:pos="567"/>
                <w:tab w:val="left" w:pos="993"/>
              </w:tabs>
              <w:jc w:val="right"/>
              <w:rPr>
                <w:rFonts w:ascii="Times New Roman" w:hAnsi="Times New Roman" w:cs="Times New Roman"/>
                <w:sz w:val="20"/>
                <w:szCs w:val="20"/>
              </w:rPr>
            </w:pPr>
            <w:r>
              <w:rPr>
                <w:rFonts w:ascii="Times New Roman" w:hAnsi="Times New Roman" w:cs="Times New Roman"/>
                <w:sz w:val="20"/>
                <w:szCs w:val="20"/>
              </w:rPr>
              <w:t>151 456</w:t>
            </w:r>
          </w:p>
        </w:tc>
        <w:tc>
          <w:tcPr>
            <w:tcW w:w="964" w:type="dxa"/>
            <w:shd w:val="clear" w:color="auto" w:fill="auto"/>
          </w:tcPr>
          <w:p w14:paraId="5CF48613" w14:textId="4A170B54" w:rsidR="00D86B5B" w:rsidRPr="00B104CE" w:rsidRDefault="00B104CE" w:rsidP="00B104CE">
            <w:pPr>
              <w:tabs>
                <w:tab w:val="left" w:pos="567"/>
                <w:tab w:val="left" w:pos="993"/>
              </w:tabs>
              <w:ind w:left="-137"/>
              <w:jc w:val="right"/>
              <w:rPr>
                <w:rFonts w:ascii="Times New Roman" w:hAnsi="Times New Roman" w:cs="Times New Roman"/>
                <w:sz w:val="20"/>
                <w:szCs w:val="20"/>
              </w:rPr>
            </w:pPr>
            <w:r w:rsidRPr="00B104CE">
              <w:rPr>
                <w:rFonts w:ascii="Times New Roman" w:hAnsi="Times New Roman" w:cs="Times New Roman"/>
                <w:color w:val="000000"/>
                <w:sz w:val="20"/>
                <w:szCs w:val="20"/>
              </w:rPr>
              <w:t>↓</w:t>
            </w:r>
            <w:r w:rsidR="00D86B5B" w:rsidRPr="00B104CE">
              <w:rPr>
                <w:rFonts w:ascii="Times New Roman" w:hAnsi="Times New Roman" w:cs="Times New Roman"/>
                <w:color w:val="000000"/>
                <w:sz w:val="20"/>
                <w:szCs w:val="20"/>
              </w:rPr>
              <w:t>54 506</w:t>
            </w:r>
          </w:p>
        </w:tc>
        <w:tc>
          <w:tcPr>
            <w:tcW w:w="833" w:type="dxa"/>
            <w:shd w:val="clear" w:color="auto" w:fill="auto"/>
          </w:tcPr>
          <w:p w14:paraId="563FA568" w14:textId="2D173D19" w:rsidR="00D86B5B" w:rsidRPr="00B104CE" w:rsidRDefault="00B104CE" w:rsidP="00B104CE">
            <w:pPr>
              <w:tabs>
                <w:tab w:val="left" w:pos="567"/>
                <w:tab w:val="left" w:pos="993"/>
              </w:tabs>
              <w:ind w:left="-137"/>
              <w:jc w:val="right"/>
              <w:rPr>
                <w:rFonts w:ascii="Times New Roman" w:hAnsi="Times New Roman" w:cs="Times New Roman"/>
                <w:sz w:val="20"/>
                <w:szCs w:val="20"/>
              </w:rPr>
            </w:pPr>
            <w:r w:rsidRPr="00B104CE">
              <w:rPr>
                <w:rFonts w:ascii="Times New Roman" w:hAnsi="Times New Roman" w:cs="Times New Roman"/>
                <w:color w:val="000000"/>
                <w:sz w:val="20"/>
                <w:szCs w:val="20"/>
              </w:rPr>
              <w:t>↓</w:t>
            </w:r>
            <w:r w:rsidR="00D86B5B" w:rsidRPr="00B104CE">
              <w:rPr>
                <w:rFonts w:ascii="Times New Roman" w:hAnsi="Times New Roman" w:cs="Times New Roman"/>
                <w:color w:val="000000"/>
                <w:sz w:val="20"/>
                <w:szCs w:val="20"/>
              </w:rPr>
              <w:t>26,46%</w:t>
            </w:r>
          </w:p>
        </w:tc>
      </w:tr>
    </w:tbl>
    <w:p w14:paraId="4C0B916F" w14:textId="77777777" w:rsidR="00C26DBE" w:rsidRPr="00C26DBE" w:rsidRDefault="00C26DBE" w:rsidP="00B104CE">
      <w:pPr>
        <w:tabs>
          <w:tab w:val="left" w:pos="567"/>
          <w:tab w:val="left" w:pos="993"/>
        </w:tabs>
        <w:spacing w:after="0" w:line="240" w:lineRule="auto"/>
        <w:ind w:firstLine="567"/>
        <w:jc w:val="both"/>
        <w:rPr>
          <w:rFonts w:ascii="Times New Roman" w:hAnsi="Times New Roman" w:cs="Times New Roman"/>
          <w:sz w:val="16"/>
          <w:szCs w:val="16"/>
        </w:rPr>
      </w:pPr>
    </w:p>
    <w:p w14:paraId="4E02F5BF" w14:textId="01362917" w:rsidR="00B104CE" w:rsidRPr="00B104CE" w:rsidRDefault="00091116" w:rsidP="00B104CE">
      <w:pPr>
        <w:tabs>
          <w:tab w:val="left" w:pos="567"/>
          <w:tab w:val="left" w:pos="993"/>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Изменения в объемы медицинской помощи внесены по причине изменения </w:t>
      </w:r>
      <w:r w:rsidR="008E5229">
        <w:rPr>
          <w:rFonts w:ascii="Times New Roman" w:hAnsi="Times New Roman" w:cs="Times New Roman"/>
          <w:sz w:val="28"/>
          <w:szCs w:val="28"/>
        </w:rPr>
        <w:t xml:space="preserve">территориальных </w:t>
      </w:r>
      <w:r>
        <w:rPr>
          <w:rFonts w:ascii="Times New Roman" w:hAnsi="Times New Roman" w:cs="Times New Roman"/>
          <w:sz w:val="28"/>
          <w:szCs w:val="28"/>
        </w:rPr>
        <w:t>нормативов объема медицинской помощи</w:t>
      </w:r>
      <w:r w:rsidR="008E5229">
        <w:rPr>
          <w:rFonts w:ascii="Times New Roman" w:hAnsi="Times New Roman" w:cs="Times New Roman"/>
          <w:sz w:val="28"/>
          <w:szCs w:val="28"/>
        </w:rPr>
        <w:t>:</w:t>
      </w:r>
      <w:r>
        <w:rPr>
          <w:rFonts w:ascii="Times New Roman" w:hAnsi="Times New Roman" w:cs="Times New Roman"/>
          <w:sz w:val="28"/>
          <w:szCs w:val="28"/>
        </w:rPr>
        <w:t xml:space="preserve"> </w:t>
      </w:r>
    </w:p>
    <w:tbl>
      <w:tblPr>
        <w:tblW w:w="10212" w:type="dxa"/>
        <w:tblInd w:w="-43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266"/>
        <w:gridCol w:w="993"/>
        <w:gridCol w:w="3260"/>
        <w:gridCol w:w="850"/>
        <w:gridCol w:w="993"/>
        <w:gridCol w:w="850"/>
      </w:tblGrid>
      <w:tr w:rsidR="00091116" w:rsidRPr="00091116" w14:paraId="343A9404" w14:textId="77777777" w:rsidTr="00C26DBE">
        <w:trPr>
          <w:trHeight w:val="450"/>
        </w:trPr>
        <w:tc>
          <w:tcPr>
            <w:tcW w:w="4259" w:type="dxa"/>
            <w:gridSpan w:val="2"/>
            <w:shd w:val="clear" w:color="auto" w:fill="auto"/>
            <w:vAlign w:val="center"/>
            <w:hideMark/>
          </w:tcPr>
          <w:p w14:paraId="01DF2DE9" w14:textId="77777777" w:rsidR="00091116" w:rsidRPr="00091116" w:rsidRDefault="00091116" w:rsidP="00091116">
            <w:pPr>
              <w:spacing w:after="0" w:line="240" w:lineRule="auto"/>
              <w:jc w:val="center"/>
              <w:rPr>
                <w:rFonts w:ascii="Times New Roman" w:eastAsia="Times New Roman" w:hAnsi="Times New Roman" w:cs="Times New Roman"/>
                <w:color w:val="000000"/>
                <w:sz w:val="16"/>
                <w:szCs w:val="16"/>
                <w:lang w:eastAsia="ru-RU"/>
              </w:rPr>
            </w:pPr>
            <w:r w:rsidRPr="00091116">
              <w:rPr>
                <w:rFonts w:ascii="Times New Roman" w:eastAsia="Times New Roman" w:hAnsi="Times New Roman" w:cs="Times New Roman"/>
                <w:color w:val="000000"/>
                <w:sz w:val="16"/>
                <w:szCs w:val="16"/>
                <w:lang w:eastAsia="ru-RU"/>
              </w:rPr>
              <w:t>первоначальная редакция от 24.12.2019 № 777-пп</w:t>
            </w:r>
          </w:p>
        </w:tc>
        <w:tc>
          <w:tcPr>
            <w:tcW w:w="4110" w:type="dxa"/>
            <w:gridSpan w:val="2"/>
            <w:shd w:val="clear" w:color="auto" w:fill="auto"/>
            <w:vAlign w:val="center"/>
            <w:hideMark/>
          </w:tcPr>
          <w:p w14:paraId="69F0FCBD" w14:textId="77777777" w:rsidR="00091116" w:rsidRPr="00091116" w:rsidRDefault="00091116" w:rsidP="00091116">
            <w:pPr>
              <w:spacing w:after="0" w:line="240" w:lineRule="auto"/>
              <w:jc w:val="center"/>
              <w:rPr>
                <w:rFonts w:ascii="Times New Roman" w:eastAsia="Times New Roman" w:hAnsi="Times New Roman" w:cs="Times New Roman"/>
                <w:color w:val="000000"/>
                <w:sz w:val="16"/>
                <w:szCs w:val="16"/>
                <w:lang w:eastAsia="ru-RU"/>
              </w:rPr>
            </w:pPr>
            <w:r w:rsidRPr="00091116">
              <w:rPr>
                <w:rFonts w:ascii="Times New Roman" w:eastAsia="Times New Roman" w:hAnsi="Times New Roman" w:cs="Times New Roman"/>
                <w:color w:val="000000"/>
                <w:sz w:val="16"/>
                <w:szCs w:val="16"/>
                <w:lang w:eastAsia="ru-RU"/>
              </w:rPr>
              <w:t>первоначальная редакция от 31.03.2020 № 156-пп</w:t>
            </w:r>
          </w:p>
        </w:tc>
        <w:tc>
          <w:tcPr>
            <w:tcW w:w="1843" w:type="dxa"/>
            <w:gridSpan w:val="2"/>
            <w:shd w:val="clear" w:color="auto" w:fill="auto"/>
            <w:vAlign w:val="center"/>
            <w:hideMark/>
          </w:tcPr>
          <w:p w14:paraId="5D1CC83C" w14:textId="77777777" w:rsidR="00091116" w:rsidRPr="00091116" w:rsidRDefault="00091116" w:rsidP="00091116">
            <w:pPr>
              <w:spacing w:after="0" w:line="240" w:lineRule="auto"/>
              <w:jc w:val="center"/>
              <w:rPr>
                <w:rFonts w:ascii="Times New Roman" w:eastAsia="Times New Roman" w:hAnsi="Times New Roman" w:cs="Times New Roman"/>
                <w:color w:val="000000"/>
                <w:sz w:val="16"/>
                <w:szCs w:val="16"/>
                <w:lang w:eastAsia="ru-RU"/>
              </w:rPr>
            </w:pPr>
            <w:r w:rsidRPr="00091116">
              <w:rPr>
                <w:rFonts w:ascii="Times New Roman" w:eastAsia="Times New Roman" w:hAnsi="Times New Roman" w:cs="Times New Roman"/>
                <w:color w:val="000000"/>
                <w:sz w:val="16"/>
                <w:szCs w:val="16"/>
                <w:lang w:eastAsia="ru-RU"/>
              </w:rPr>
              <w:t>изменения (↑рост, ↓снижение)</w:t>
            </w:r>
          </w:p>
        </w:tc>
      </w:tr>
      <w:tr w:rsidR="00091116" w:rsidRPr="00091116" w14:paraId="5D47ADDC" w14:textId="77777777" w:rsidTr="00C26DBE">
        <w:trPr>
          <w:trHeight w:val="70"/>
        </w:trPr>
        <w:tc>
          <w:tcPr>
            <w:tcW w:w="3266" w:type="dxa"/>
            <w:shd w:val="clear" w:color="auto" w:fill="auto"/>
            <w:vAlign w:val="center"/>
            <w:hideMark/>
          </w:tcPr>
          <w:p w14:paraId="464D3EB6" w14:textId="77777777" w:rsidR="00091116" w:rsidRPr="00091116" w:rsidRDefault="00091116" w:rsidP="00091116">
            <w:pPr>
              <w:spacing w:after="0" w:line="240" w:lineRule="auto"/>
              <w:jc w:val="center"/>
              <w:rPr>
                <w:rFonts w:ascii="Times New Roman" w:eastAsia="Times New Roman" w:hAnsi="Times New Roman" w:cs="Times New Roman"/>
                <w:color w:val="000000"/>
                <w:sz w:val="16"/>
                <w:szCs w:val="16"/>
                <w:lang w:eastAsia="ru-RU"/>
              </w:rPr>
            </w:pPr>
            <w:r w:rsidRPr="00091116">
              <w:rPr>
                <w:rFonts w:ascii="Times New Roman" w:eastAsia="Times New Roman" w:hAnsi="Times New Roman" w:cs="Times New Roman"/>
                <w:color w:val="000000"/>
                <w:sz w:val="16"/>
                <w:szCs w:val="16"/>
                <w:lang w:eastAsia="ru-RU"/>
              </w:rPr>
              <w:t>наименование показателя</w:t>
            </w:r>
          </w:p>
        </w:tc>
        <w:tc>
          <w:tcPr>
            <w:tcW w:w="993" w:type="dxa"/>
            <w:shd w:val="clear" w:color="auto" w:fill="auto"/>
            <w:vAlign w:val="center"/>
            <w:hideMark/>
          </w:tcPr>
          <w:p w14:paraId="1C6B9D1E" w14:textId="69F77A65" w:rsidR="00091116" w:rsidRPr="00091116" w:rsidRDefault="00091116" w:rsidP="00091116">
            <w:pPr>
              <w:spacing w:after="0" w:line="240" w:lineRule="auto"/>
              <w:jc w:val="center"/>
              <w:rPr>
                <w:rFonts w:ascii="Times New Roman" w:eastAsia="Times New Roman" w:hAnsi="Times New Roman" w:cs="Times New Roman"/>
                <w:color w:val="000000"/>
                <w:sz w:val="16"/>
                <w:szCs w:val="16"/>
                <w:lang w:eastAsia="ru-RU"/>
              </w:rPr>
            </w:pPr>
            <w:r>
              <w:rPr>
                <w:rFonts w:ascii="Times New Roman" w:eastAsia="Times New Roman" w:hAnsi="Times New Roman" w:cs="Times New Roman"/>
                <w:color w:val="000000"/>
                <w:sz w:val="16"/>
                <w:szCs w:val="16"/>
                <w:lang w:eastAsia="ru-RU"/>
              </w:rPr>
              <w:t>н</w:t>
            </w:r>
            <w:r w:rsidRPr="00091116">
              <w:rPr>
                <w:rFonts w:ascii="Times New Roman" w:eastAsia="Times New Roman" w:hAnsi="Times New Roman" w:cs="Times New Roman"/>
                <w:color w:val="000000"/>
                <w:sz w:val="16"/>
                <w:szCs w:val="16"/>
                <w:lang w:eastAsia="ru-RU"/>
              </w:rPr>
              <w:t>орматив</w:t>
            </w:r>
            <w:r w:rsidRPr="00091116">
              <w:rPr>
                <w:rFonts w:ascii="Times New Roman" w:eastAsia="Times New Roman" w:hAnsi="Times New Roman" w:cs="Times New Roman"/>
                <w:color w:val="000000"/>
                <w:sz w:val="16"/>
                <w:szCs w:val="16"/>
                <w:vertAlign w:val="superscript"/>
                <w:lang w:eastAsia="ru-RU"/>
              </w:rPr>
              <w:t>*</w:t>
            </w:r>
            <w:r w:rsidRPr="00091116">
              <w:rPr>
                <w:rFonts w:ascii="Times New Roman" w:eastAsia="Times New Roman" w:hAnsi="Times New Roman" w:cs="Times New Roman"/>
                <w:color w:val="000000"/>
                <w:sz w:val="16"/>
                <w:szCs w:val="16"/>
                <w:lang w:eastAsia="ru-RU"/>
              </w:rPr>
              <w:t xml:space="preserve"> </w:t>
            </w:r>
          </w:p>
        </w:tc>
        <w:tc>
          <w:tcPr>
            <w:tcW w:w="3260" w:type="dxa"/>
            <w:shd w:val="clear" w:color="auto" w:fill="auto"/>
            <w:vAlign w:val="center"/>
            <w:hideMark/>
          </w:tcPr>
          <w:p w14:paraId="677748EF" w14:textId="77777777" w:rsidR="00091116" w:rsidRPr="00091116" w:rsidRDefault="00091116" w:rsidP="00091116">
            <w:pPr>
              <w:spacing w:after="0" w:line="240" w:lineRule="auto"/>
              <w:jc w:val="center"/>
              <w:rPr>
                <w:rFonts w:ascii="Times New Roman" w:eastAsia="Times New Roman" w:hAnsi="Times New Roman" w:cs="Times New Roman"/>
                <w:color w:val="000000"/>
                <w:sz w:val="16"/>
                <w:szCs w:val="16"/>
                <w:lang w:eastAsia="ru-RU"/>
              </w:rPr>
            </w:pPr>
            <w:r w:rsidRPr="00091116">
              <w:rPr>
                <w:rFonts w:ascii="Times New Roman" w:eastAsia="Times New Roman" w:hAnsi="Times New Roman" w:cs="Times New Roman"/>
                <w:color w:val="000000"/>
                <w:sz w:val="16"/>
                <w:szCs w:val="16"/>
                <w:lang w:eastAsia="ru-RU"/>
              </w:rPr>
              <w:t>наименование показателя</w:t>
            </w:r>
          </w:p>
        </w:tc>
        <w:tc>
          <w:tcPr>
            <w:tcW w:w="850" w:type="dxa"/>
            <w:shd w:val="clear" w:color="auto" w:fill="auto"/>
            <w:vAlign w:val="center"/>
            <w:hideMark/>
          </w:tcPr>
          <w:p w14:paraId="6635EC23" w14:textId="6DEEC56B" w:rsidR="00091116" w:rsidRPr="00091116" w:rsidRDefault="00091116" w:rsidP="00091116">
            <w:pPr>
              <w:spacing w:after="0" w:line="240" w:lineRule="auto"/>
              <w:jc w:val="center"/>
              <w:rPr>
                <w:rFonts w:ascii="Times New Roman" w:eastAsia="Times New Roman" w:hAnsi="Times New Roman" w:cs="Times New Roman"/>
                <w:color w:val="000000"/>
                <w:sz w:val="16"/>
                <w:szCs w:val="16"/>
                <w:lang w:eastAsia="ru-RU"/>
              </w:rPr>
            </w:pPr>
            <w:r>
              <w:rPr>
                <w:rFonts w:ascii="Times New Roman" w:eastAsia="Times New Roman" w:hAnsi="Times New Roman" w:cs="Times New Roman"/>
                <w:color w:val="000000"/>
                <w:sz w:val="16"/>
                <w:szCs w:val="16"/>
                <w:lang w:eastAsia="ru-RU"/>
              </w:rPr>
              <w:t>н</w:t>
            </w:r>
            <w:r w:rsidRPr="00091116">
              <w:rPr>
                <w:rFonts w:ascii="Times New Roman" w:eastAsia="Times New Roman" w:hAnsi="Times New Roman" w:cs="Times New Roman"/>
                <w:color w:val="000000"/>
                <w:sz w:val="16"/>
                <w:szCs w:val="16"/>
                <w:lang w:eastAsia="ru-RU"/>
              </w:rPr>
              <w:t>орматив</w:t>
            </w:r>
            <w:r w:rsidRPr="00091116">
              <w:rPr>
                <w:rFonts w:ascii="Times New Roman" w:eastAsia="Times New Roman" w:hAnsi="Times New Roman" w:cs="Times New Roman"/>
                <w:color w:val="000000"/>
                <w:sz w:val="16"/>
                <w:szCs w:val="16"/>
                <w:vertAlign w:val="superscript"/>
                <w:lang w:eastAsia="ru-RU"/>
              </w:rPr>
              <w:t xml:space="preserve">* </w:t>
            </w:r>
          </w:p>
        </w:tc>
        <w:tc>
          <w:tcPr>
            <w:tcW w:w="993" w:type="dxa"/>
            <w:shd w:val="clear" w:color="auto" w:fill="auto"/>
            <w:vAlign w:val="center"/>
            <w:hideMark/>
          </w:tcPr>
          <w:p w14:paraId="3DB0E976" w14:textId="77777777" w:rsidR="00091116" w:rsidRPr="00091116" w:rsidRDefault="00091116" w:rsidP="00091116">
            <w:pPr>
              <w:spacing w:after="0" w:line="240" w:lineRule="auto"/>
              <w:jc w:val="center"/>
              <w:rPr>
                <w:rFonts w:ascii="Times New Roman" w:eastAsia="Times New Roman" w:hAnsi="Times New Roman" w:cs="Times New Roman"/>
                <w:color w:val="000000"/>
                <w:sz w:val="16"/>
                <w:szCs w:val="16"/>
                <w:lang w:eastAsia="ru-RU"/>
              </w:rPr>
            </w:pPr>
            <w:r w:rsidRPr="00091116">
              <w:rPr>
                <w:rFonts w:ascii="Times New Roman" w:eastAsia="Times New Roman" w:hAnsi="Times New Roman" w:cs="Times New Roman"/>
                <w:color w:val="000000"/>
                <w:sz w:val="16"/>
                <w:szCs w:val="16"/>
                <w:lang w:eastAsia="ru-RU"/>
              </w:rPr>
              <w:t>ед. норматива</w:t>
            </w:r>
          </w:p>
        </w:tc>
        <w:tc>
          <w:tcPr>
            <w:tcW w:w="850" w:type="dxa"/>
            <w:shd w:val="clear" w:color="auto" w:fill="auto"/>
            <w:vAlign w:val="center"/>
            <w:hideMark/>
          </w:tcPr>
          <w:p w14:paraId="46F9192D" w14:textId="77777777" w:rsidR="00091116" w:rsidRPr="00091116" w:rsidRDefault="00091116" w:rsidP="00091116">
            <w:pPr>
              <w:spacing w:after="0" w:line="240" w:lineRule="auto"/>
              <w:jc w:val="center"/>
              <w:rPr>
                <w:rFonts w:ascii="Times New Roman" w:eastAsia="Times New Roman" w:hAnsi="Times New Roman" w:cs="Times New Roman"/>
                <w:color w:val="000000"/>
                <w:sz w:val="16"/>
                <w:szCs w:val="16"/>
                <w:lang w:eastAsia="ru-RU"/>
              </w:rPr>
            </w:pPr>
            <w:r w:rsidRPr="00091116">
              <w:rPr>
                <w:rFonts w:ascii="Times New Roman" w:eastAsia="Times New Roman" w:hAnsi="Times New Roman" w:cs="Times New Roman"/>
                <w:color w:val="000000"/>
                <w:sz w:val="16"/>
                <w:szCs w:val="16"/>
                <w:lang w:eastAsia="ru-RU"/>
              </w:rPr>
              <w:t>%</w:t>
            </w:r>
          </w:p>
        </w:tc>
      </w:tr>
      <w:tr w:rsidR="00091116" w:rsidRPr="00091116" w14:paraId="0AD046A8" w14:textId="77777777" w:rsidTr="00C26DBE">
        <w:trPr>
          <w:trHeight w:val="70"/>
        </w:trPr>
        <w:tc>
          <w:tcPr>
            <w:tcW w:w="3266" w:type="dxa"/>
            <w:shd w:val="clear" w:color="auto" w:fill="auto"/>
            <w:hideMark/>
          </w:tcPr>
          <w:p w14:paraId="21E5BAF3" w14:textId="77777777" w:rsidR="00091116" w:rsidRPr="00091116" w:rsidRDefault="00091116" w:rsidP="00091116">
            <w:pPr>
              <w:spacing w:after="0" w:line="240" w:lineRule="auto"/>
              <w:rPr>
                <w:rFonts w:ascii="Times New Roman" w:eastAsia="Times New Roman" w:hAnsi="Times New Roman" w:cs="Times New Roman"/>
                <w:color w:val="000000"/>
                <w:sz w:val="20"/>
                <w:szCs w:val="20"/>
                <w:lang w:eastAsia="ru-RU"/>
              </w:rPr>
            </w:pPr>
            <w:r w:rsidRPr="00091116">
              <w:rPr>
                <w:rFonts w:ascii="Times New Roman" w:eastAsia="Times New Roman" w:hAnsi="Times New Roman" w:cs="Times New Roman"/>
                <w:color w:val="000000"/>
                <w:sz w:val="20"/>
                <w:szCs w:val="20"/>
                <w:lang w:eastAsia="ru-RU"/>
              </w:rPr>
              <w:t xml:space="preserve">Посещения с </w:t>
            </w:r>
            <w:r w:rsidRPr="00091116">
              <w:rPr>
                <w:rFonts w:ascii="Times New Roman" w:eastAsia="Times New Roman" w:hAnsi="Times New Roman" w:cs="Times New Roman"/>
                <w:strike/>
                <w:color w:val="000000"/>
                <w:sz w:val="20"/>
                <w:szCs w:val="20"/>
                <w:lang w:eastAsia="ru-RU"/>
              </w:rPr>
              <w:t>профилактической</w:t>
            </w:r>
            <w:r w:rsidRPr="00091116">
              <w:rPr>
                <w:rFonts w:ascii="Times New Roman" w:eastAsia="Times New Roman" w:hAnsi="Times New Roman" w:cs="Times New Roman"/>
                <w:color w:val="000000"/>
                <w:sz w:val="20"/>
                <w:szCs w:val="20"/>
                <w:lang w:eastAsia="ru-RU"/>
              </w:rPr>
              <w:t xml:space="preserve"> целью </w:t>
            </w:r>
          </w:p>
        </w:tc>
        <w:tc>
          <w:tcPr>
            <w:tcW w:w="993" w:type="dxa"/>
            <w:shd w:val="clear" w:color="auto" w:fill="auto"/>
            <w:hideMark/>
          </w:tcPr>
          <w:p w14:paraId="0541B095" w14:textId="77777777" w:rsidR="00091116" w:rsidRPr="00091116" w:rsidRDefault="00091116" w:rsidP="00091116">
            <w:pPr>
              <w:spacing w:after="0" w:line="240" w:lineRule="auto"/>
              <w:jc w:val="right"/>
              <w:rPr>
                <w:rFonts w:ascii="Times New Roman" w:eastAsia="Times New Roman" w:hAnsi="Times New Roman" w:cs="Times New Roman"/>
                <w:color w:val="000000"/>
                <w:sz w:val="20"/>
                <w:szCs w:val="20"/>
                <w:lang w:eastAsia="ru-RU"/>
              </w:rPr>
            </w:pPr>
            <w:r w:rsidRPr="00091116">
              <w:rPr>
                <w:rFonts w:ascii="Times New Roman" w:eastAsia="Times New Roman" w:hAnsi="Times New Roman" w:cs="Times New Roman"/>
                <w:color w:val="000000"/>
                <w:sz w:val="20"/>
                <w:szCs w:val="20"/>
                <w:lang w:eastAsia="ru-RU"/>
              </w:rPr>
              <w:t>2,4955</w:t>
            </w:r>
          </w:p>
        </w:tc>
        <w:tc>
          <w:tcPr>
            <w:tcW w:w="3260" w:type="dxa"/>
            <w:shd w:val="clear" w:color="auto" w:fill="auto"/>
            <w:hideMark/>
          </w:tcPr>
          <w:p w14:paraId="441FEF5D" w14:textId="77777777" w:rsidR="00091116" w:rsidRPr="00091116" w:rsidRDefault="00091116" w:rsidP="00091116">
            <w:pPr>
              <w:spacing w:after="0" w:line="240" w:lineRule="auto"/>
              <w:rPr>
                <w:rFonts w:ascii="Times New Roman" w:eastAsia="Times New Roman" w:hAnsi="Times New Roman" w:cs="Times New Roman"/>
                <w:color w:val="000000"/>
                <w:sz w:val="20"/>
                <w:szCs w:val="20"/>
                <w:lang w:eastAsia="ru-RU"/>
              </w:rPr>
            </w:pPr>
            <w:r w:rsidRPr="00091116">
              <w:rPr>
                <w:rFonts w:ascii="Times New Roman" w:eastAsia="Times New Roman" w:hAnsi="Times New Roman" w:cs="Times New Roman"/>
                <w:color w:val="000000"/>
                <w:sz w:val="20"/>
                <w:szCs w:val="20"/>
                <w:lang w:eastAsia="ru-RU"/>
              </w:rPr>
              <w:t>Посещения с иными целями</w:t>
            </w:r>
          </w:p>
        </w:tc>
        <w:tc>
          <w:tcPr>
            <w:tcW w:w="850" w:type="dxa"/>
            <w:shd w:val="clear" w:color="auto" w:fill="auto"/>
            <w:hideMark/>
          </w:tcPr>
          <w:p w14:paraId="182E9536" w14:textId="77777777" w:rsidR="00091116" w:rsidRPr="00091116" w:rsidRDefault="00091116" w:rsidP="00091116">
            <w:pPr>
              <w:spacing w:after="0" w:line="240" w:lineRule="auto"/>
              <w:jc w:val="right"/>
              <w:rPr>
                <w:rFonts w:ascii="Times New Roman" w:eastAsia="Times New Roman" w:hAnsi="Times New Roman" w:cs="Times New Roman"/>
                <w:color w:val="000000"/>
                <w:sz w:val="20"/>
                <w:szCs w:val="20"/>
                <w:lang w:eastAsia="ru-RU"/>
              </w:rPr>
            </w:pPr>
            <w:r w:rsidRPr="00091116">
              <w:rPr>
                <w:rFonts w:ascii="Times New Roman" w:eastAsia="Times New Roman" w:hAnsi="Times New Roman" w:cs="Times New Roman"/>
                <w:color w:val="000000"/>
                <w:sz w:val="20"/>
                <w:szCs w:val="20"/>
                <w:lang w:eastAsia="ru-RU"/>
              </w:rPr>
              <w:t>2,6103</w:t>
            </w:r>
          </w:p>
        </w:tc>
        <w:tc>
          <w:tcPr>
            <w:tcW w:w="993" w:type="dxa"/>
            <w:shd w:val="clear" w:color="auto" w:fill="auto"/>
            <w:hideMark/>
          </w:tcPr>
          <w:p w14:paraId="4E1EE499" w14:textId="58064D29" w:rsidR="00091116" w:rsidRPr="00091116" w:rsidRDefault="00091116" w:rsidP="00091116">
            <w:pPr>
              <w:spacing w:after="0" w:line="240" w:lineRule="auto"/>
              <w:ind w:left="-143"/>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Pr="00091116">
              <w:rPr>
                <w:rFonts w:ascii="Times New Roman" w:eastAsia="Times New Roman" w:hAnsi="Times New Roman" w:cs="Times New Roman"/>
                <w:color w:val="000000"/>
                <w:sz w:val="20"/>
                <w:szCs w:val="20"/>
                <w:lang w:eastAsia="ru-RU"/>
              </w:rPr>
              <w:t>0,1148</w:t>
            </w:r>
          </w:p>
        </w:tc>
        <w:tc>
          <w:tcPr>
            <w:tcW w:w="850" w:type="dxa"/>
            <w:shd w:val="clear" w:color="auto" w:fill="auto"/>
            <w:hideMark/>
          </w:tcPr>
          <w:p w14:paraId="1234B354" w14:textId="04CAF976" w:rsidR="00091116" w:rsidRPr="00091116" w:rsidRDefault="00091116" w:rsidP="00091116">
            <w:pPr>
              <w:spacing w:after="0" w:line="240" w:lineRule="auto"/>
              <w:ind w:left="-143"/>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Pr="00091116">
              <w:rPr>
                <w:rFonts w:ascii="Times New Roman" w:eastAsia="Times New Roman" w:hAnsi="Times New Roman" w:cs="Times New Roman"/>
                <w:color w:val="000000"/>
                <w:sz w:val="20"/>
                <w:szCs w:val="20"/>
                <w:lang w:eastAsia="ru-RU"/>
              </w:rPr>
              <w:t>4,60%</w:t>
            </w:r>
          </w:p>
        </w:tc>
      </w:tr>
      <w:tr w:rsidR="00091116" w:rsidRPr="00091116" w14:paraId="4332D439" w14:textId="77777777" w:rsidTr="00C26DBE">
        <w:trPr>
          <w:trHeight w:val="70"/>
        </w:trPr>
        <w:tc>
          <w:tcPr>
            <w:tcW w:w="3266" w:type="dxa"/>
            <w:shd w:val="clear" w:color="auto" w:fill="auto"/>
            <w:hideMark/>
          </w:tcPr>
          <w:p w14:paraId="733343CA" w14:textId="77777777" w:rsidR="00091116" w:rsidRPr="00091116" w:rsidRDefault="00091116" w:rsidP="00091116">
            <w:pPr>
              <w:spacing w:after="0" w:line="240" w:lineRule="auto"/>
              <w:rPr>
                <w:rFonts w:ascii="Times New Roman" w:eastAsia="Times New Roman" w:hAnsi="Times New Roman" w:cs="Times New Roman"/>
                <w:color w:val="000000"/>
                <w:sz w:val="20"/>
                <w:szCs w:val="20"/>
                <w:lang w:eastAsia="ru-RU"/>
              </w:rPr>
            </w:pPr>
            <w:r w:rsidRPr="00091116">
              <w:rPr>
                <w:rFonts w:ascii="Times New Roman" w:eastAsia="Times New Roman" w:hAnsi="Times New Roman" w:cs="Times New Roman"/>
                <w:color w:val="000000"/>
                <w:sz w:val="20"/>
                <w:szCs w:val="20"/>
                <w:lang w:eastAsia="ru-RU"/>
              </w:rPr>
              <w:t>Посещения для проведения профилактических осмотров</w:t>
            </w:r>
          </w:p>
        </w:tc>
        <w:tc>
          <w:tcPr>
            <w:tcW w:w="993" w:type="dxa"/>
            <w:shd w:val="clear" w:color="auto" w:fill="auto"/>
            <w:hideMark/>
          </w:tcPr>
          <w:p w14:paraId="10BC9565" w14:textId="77777777" w:rsidR="00091116" w:rsidRPr="00091116" w:rsidRDefault="00091116" w:rsidP="00091116">
            <w:pPr>
              <w:spacing w:after="0" w:line="240" w:lineRule="auto"/>
              <w:jc w:val="right"/>
              <w:rPr>
                <w:rFonts w:ascii="Times New Roman" w:eastAsia="Times New Roman" w:hAnsi="Times New Roman" w:cs="Times New Roman"/>
                <w:color w:val="000000"/>
                <w:sz w:val="20"/>
                <w:szCs w:val="20"/>
                <w:lang w:eastAsia="ru-RU"/>
              </w:rPr>
            </w:pPr>
            <w:r w:rsidRPr="00091116">
              <w:rPr>
                <w:rFonts w:ascii="Times New Roman" w:eastAsia="Times New Roman" w:hAnsi="Times New Roman" w:cs="Times New Roman"/>
                <w:color w:val="000000"/>
                <w:sz w:val="20"/>
                <w:szCs w:val="20"/>
                <w:lang w:eastAsia="ru-RU"/>
              </w:rPr>
              <w:t>0,2535</w:t>
            </w:r>
          </w:p>
        </w:tc>
        <w:tc>
          <w:tcPr>
            <w:tcW w:w="3260" w:type="dxa"/>
            <w:shd w:val="clear" w:color="auto" w:fill="auto"/>
            <w:hideMark/>
          </w:tcPr>
          <w:p w14:paraId="2DBC04A8" w14:textId="77777777" w:rsidR="00091116" w:rsidRPr="00091116" w:rsidRDefault="00091116" w:rsidP="00091116">
            <w:pPr>
              <w:spacing w:after="0" w:line="240" w:lineRule="auto"/>
              <w:rPr>
                <w:rFonts w:ascii="Times New Roman" w:eastAsia="Times New Roman" w:hAnsi="Times New Roman" w:cs="Times New Roman"/>
                <w:color w:val="000000"/>
                <w:sz w:val="20"/>
                <w:szCs w:val="20"/>
                <w:lang w:eastAsia="ru-RU"/>
              </w:rPr>
            </w:pPr>
            <w:r w:rsidRPr="00091116">
              <w:rPr>
                <w:rFonts w:ascii="Times New Roman" w:eastAsia="Times New Roman" w:hAnsi="Times New Roman" w:cs="Times New Roman"/>
                <w:color w:val="000000"/>
                <w:sz w:val="20"/>
                <w:szCs w:val="20"/>
                <w:lang w:eastAsia="ru-RU"/>
              </w:rPr>
              <w:t>Посещения для проведения профилактических осмотров</w:t>
            </w:r>
          </w:p>
        </w:tc>
        <w:tc>
          <w:tcPr>
            <w:tcW w:w="850" w:type="dxa"/>
            <w:shd w:val="clear" w:color="auto" w:fill="auto"/>
            <w:hideMark/>
          </w:tcPr>
          <w:p w14:paraId="210B6704" w14:textId="77777777" w:rsidR="00091116" w:rsidRPr="00091116" w:rsidRDefault="00091116" w:rsidP="00091116">
            <w:pPr>
              <w:spacing w:after="0" w:line="240" w:lineRule="auto"/>
              <w:jc w:val="right"/>
              <w:rPr>
                <w:rFonts w:ascii="Times New Roman" w:eastAsia="Times New Roman" w:hAnsi="Times New Roman" w:cs="Times New Roman"/>
                <w:color w:val="000000"/>
                <w:sz w:val="20"/>
                <w:szCs w:val="20"/>
                <w:lang w:eastAsia="ru-RU"/>
              </w:rPr>
            </w:pPr>
            <w:r w:rsidRPr="00091116">
              <w:rPr>
                <w:rFonts w:ascii="Times New Roman" w:eastAsia="Times New Roman" w:hAnsi="Times New Roman" w:cs="Times New Roman"/>
                <w:color w:val="000000"/>
                <w:sz w:val="20"/>
                <w:szCs w:val="20"/>
                <w:lang w:eastAsia="ru-RU"/>
              </w:rPr>
              <w:t>0,1866</w:t>
            </w:r>
          </w:p>
        </w:tc>
        <w:tc>
          <w:tcPr>
            <w:tcW w:w="993" w:type="dxa"/>
            <w:shd w:val="clear" w:color="auto" w:fill="auto"/>
            <w:hideMark/>
          </w:tcPr>
          <w:p w14:paraId="4D7BD0F4" w14:textId="5BAE5EF8" w:rsidR="00091116" w:rsidRPr="00091116" w:rsidRDefault="00091116" w:rsidP="00091116">
            <w:pPr>
              <w:spacing w:after="0" w:line="240" w:lineRule="auto"/>
              <w:ind w:left="-143"/>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Pr="00091116">
              <w:rPr>
                <w:rFonts w:ascii="Times New Roman" w:eastAsia="Times New Roman" w:hAnsi="Times New Roman" w:cs="Times New Roman"/>
                <w:color w:val="000000"/>
                <w:sz w:val="20"/>
                <w:szCs w:val="20"/>
                <w:lang w:eastAsia="ru-RU"/>
              </w:rPr>
              <w:t>0,0669</w:t>
            </w:r>
          </w:p>
        </w:tc>
        <w:tc>
          <w:tcPr>
            <w:tcW w:w="850" w:type="dxa"/>
            <w:shd w:val="clear" w:color="auto" w:fill="auto"/>
            <w:hideMark/>
          </w:tcPr>
          <w:p w14:paraId="220C0BF1" w14:textId="41A88CAB" w:rsidR="00091116" w:rsidRPr="00091116" w:rsidRDefault="00091116" w:rsidP="00091116">
            <w:pPr>
              <w:spacing w:after="0" w:line="240" w:lineRule="auto"/>
              <w:ind w:left="-143"/>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Pr="00091116">
              <w:rPr>
                <w:rFonts w:ascii="Times New Roman" w:eastAsia="Times New Roman" w:hAnsi="Times New Roman" w:cs="Times New Roman"/>
                <w:color w:val="000000"/>
                <w:sz w:val="20"/>
                <w:szCs w:val="20"/>
                <w:lang w:eastAsia="ru-RU"/>
              </w:rPr>
              <w:t>26,39%</w:t>
            </w:r>
          </w:p>
        </w:tc>
      </w:tr>
      <w:tr w:rsidR="00091116" w:rsidRPr="00091116" w14:paraId="193B3AAD" w14:textId="77777777" w:rsidTr="00C26DBE">
        <w:trPr>
          <w:trHeight w:val="175"/>
        </w:trPr>
        <w:tc>
          <w:tcPr>
            <w:tcW w:w="3266" w:type="dxa"/>
            <w:shd w:val="clear" w:color="auto" w:fill="auto"/>
            <w:hideMark/>
          </w:tcPr>
          <w:p w14:paraId="100466FA" w14:textId="77777777" w:rsidR="00091116" w:rsidRPr="00091116" w:rsidRDefault="00091116" w:rsidP="00091116">
            <w:pPr>
              <w:spacing w:after="0" w:line="240" w:lineRule="auto"/>
              <w:rPr>
                <w:rFonts w:ascii="Times New Roman" w:eastAsia="Times New Roman" w:hAnsi="Times New Roman" w:cs="Times New Roman"/>
                <w:color w:val="000000"/>
                <w:sz w:val="20"/>
                <w:szCs w:val="20"/>
                <w:lang w:eastAsia="ru-RU"/>
              </w:rPr>
            </w:pPr>
            <w:r w:rsidRPr="00091116">
              <w:rPr>
                <w:rFonts w:ascii="Times New Roman" w:eastAsia="Times New Roman" w:hAnsi="Times New Roman" w:cs="Times New Roman"/>
                <w:color w:val="000000"/>
                <w:sz w:val="20"/>
                <w:szCs w:val="20"/>
                <w:lang w:eastAsia="ru-RU"/>
              </w:rPr>
              <w:t>Посещения для проведения диспансеризации</w:t>
            </w:r>
          </w:p>
        </w:tc>
        <w:tc>
          <w:tcPr>
            <w:tcW w:w="993" w:type="dxa"/>
            <w:shd w:val="clear" w:color="auto" w:fill="auto"/>
            <w:hideMark/>
          </w:tcPr>
          <w:p w14:paraId="13EF3740" w14:textId="77777777" w:rsidR="00091116" w:rsidRPr="00091116" w:rsidRDefault="00091116" w:rsidP="00091116">
            <w:pPr>
              <w:spacing w:after="0" w:line="240" w:lineRule="auto"/>
              <w:jc w:val="right"/>
              <w:rPr>
                <w:rFonts w:ascii="Times New Roman" w:eastAsia="Times New Roman" w:hAnsi="Times New Roman" w:cs="Times New Roman"/>
                <w:color w:val="000000"/>
                <w:sz w:val="20"/>
                <w:szCs w:val="20"/>
                <w:lang w:eastAsia="ru-RU"/>
              </w:rPr>
            </w:pPr>
            <w:r w:rsidRPr="00091116">
              <w:rPr>
                <w:rFonts w:ascii="Times New Roman" w:eastAsia="Times New Roman" w:hAnsi="Times New Roman" w:cs="Times New Roman"/>
                <w:color w:val="000000"/>
                <w:sz w:val="20"/>
                <w:szCs w:val="20"/>
                <w:lang w:eastAsia="ru-RU"/>
              </w:rPr>
              <w:t>0,1810</w:t>
            </w:r>
          </w:p>
        </w:tc>
        <w:tc>
          <w:tcPr>
            <w:tcW w:w="3260" w:type="dxa"/>
            <w:shd w:val="clear" w:color="auto" w:fill="auto"/>
            <w:hideMark/>
          </w:tcPr>
          <w:p w14:paraId="5B274F17" w14:textId="77777777" w:rsidR="00091116" w:rsidRPr="00091116" w:rsidRDefault="00091116" w:rsidP="00091116">
            <w:pPr>
              <w:spacing w:after="0" w:line="240" w:lineRule="auto"/>
              <w:rPr>
                <w:rFonts w:ascii="Times New Roman" w:eastAsia="Times New Roman" w:hAnsi="Times New Roman" w:cs="Times New Roman"/>
                <w:color w:val="000000"/>
                <w:sz w:val="20"/>
                <w:szCs w:val="20"/>
                <w:lang w:eastAsia="ru-RU"/>
              </w:rPr>
            </w:pPr>
            <w:r w:rsidRPr="00091116">
              <w:rPr>
                <w:rFonts w:ascii="Times New Roman" w:eastAsia="Times New Roman" w:hAnsi="Times New Roman" w:cs="Times New Roman"/>
                <w:color w:val="000000"/>
                <w:sz w:val="20"/>
                <w:szCs w:val="20"/>
                <w:lang w:eastAsia="ru-RU"/>
              </w:rPr>
              <w:t>Посещения для проведения диспансеризации</w:t>
            </w:r>
          </w:p>
        </w:tc>
        <w:tc>
          <w:tcPr>
            <w:tcW w:w="850" w:type="dxa"/>
            <w:shd w:val="clear" w:color="auto" w:fill="auto"/>
            <w:hideMark/>
          </w:tcPr>
          <w:p w14:paraId="0E121214" w14:textId="77777777" w:rsidR="00091116" w:rsidRPr="00091116" w:rsidRDefault="00091116" w:rsidP="00091116">
            <w:pPr>
              <w:spacing w:after="0" w:line="240" w:lineRule="auto"/>
              <w:jc w:val="right"/>
              <w:rPr>
                <w:rFonts w:ascii="Times New Roman" w:eastAsia="Times New Roman" w:hAnsi="Times New Roman" w:cs="Times New Roman"/>
                <w:color w:val="000000"/>
                <w:sz w:val="20"/>
                <w:szCs w:val="20"/>
                <w:lang w:eastAsia="ru-RU"/>
              </w:rPr>
            </w:pPr>
            <w:r w:rsidRPr="00091116">
              <w:rPr>
                <w:rFonts w:ascii="Times New Roman" w:eastAsia="Times New Roman" w:hAnsi="Times New Roman" w:cs="Times New Roman"/>
                <w:color w:val="000000"/>
                <w:sz w:val="20"/>
                <w:szCs w:val="20"/>
                <w:lang w:eastAsia="ru-RU"/>
              </w:rPr>
              <w:t>0,1331</w:t>
            </w:r>
          </w:p>
        </w:tc>
        <w:tc>
          <w:tcPr>
            <w:tcW w:w="993" w:type="dxa"/>
            <w:shd w:val="clear" w:color="auto" w:fill="auto"/>
            <w:hideMark/>
          </w:tcPr>
          <w:p w14:paraId="664C523E" w14:textId="20773D29" w:rsidR="00091116" w:rsidRPr="00091116" w:rsidRDefault="00091116" w:rsidP="00091116">
            <w:pPr>
              <w:spacing w:after="0" w:line="240" w:lineRule="auto"/>
              <w:ind w:left="-143"/>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Pr="00091116">
              <w:rPr>
                <w:rFonts w:ascii="Times New Roman" w:eastAsia="Times New Roman" w:hAnsi="Times New Roman" w:cs="Times New Roman"/>
                <w:color w:val="000000"/>
                <w:sz w:val="20"/>
                <w:szCs w:val="20"/>
                <w:lang w:eastAsia="ru-RU"/>
              </w:rPr>
              <w:t>0,0479</w:t>
            </w:r>
          </w:p>
        </w:tc>
        <w:tc>
          <w:tcPr>
            <w:tcW w:w="850" w:type="dxa"/>
            <w:shd w:val="clear" w:color="auto" w:fill="auto"/>
            <w:hideMark/>
          </w:tcPr>
          <w:p w14:paraId="18FC1195" w14:textId="476BD702" w:rsidR="00091116" w:rsidRPr="00091116" w:rsidRDefault="00091116" w:rsidP="00091116">
            <w:pPr>
              <w:spacing w:after="0" w:line="240" w:lineRule="auto"/>
              <w:ind w:left="-143"/>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Pr="00091116">
              <w:rPr>
                <w:rFonts w:ascii="Times New Roman" w:eastAsia="Times New Roman" w:hAnsi="Times New Roman" w:cs="Times New Roman"/>
                <w:color w:val="000000"/>
                <w:sz w:val="20"/>
                <w:szCs w:val="20"/>
                <w:lang w:eastAsia="ru-RU"/>
              </w:rPr>
              <w:t>26,46%</w:t>
            </w:r>
          </w:p>
        </w:tc>
      </w:tr>
    </w:tbl>
    <w:p w14:paraId="436AFF4E" w14:textId="47B0F017" w:rsidR="00950B5D" w:rsidRPr="00091116" w:rsidRDefault="00091116" w:rsidP="00091116">
      <w:pPr>
        <w:tabs>
          <w:tab w:val="left" w:pos="567"/>
          <w:tab w:val="left" w:pos="993"/>
        </w:tabs>
        <w:spacing w:after="0" w:line="240" w:lineRule="auto"/>
        <w:jc w:val="both"/>
        <w:rPr>
          <w:rFonts w:ascii="Times New Roman" w:hAnsi="Times New Roman" w:cs="Times New Roman"/>
          <w:sz w:val="16"/>
          <w:szCs w:val="16"/>
        </w:rPr>
      </w:pPr>
      <w:r w:rsidRPr="00091116">
        <w:rPr>
          <w:rFonts w:ascii="Times New Roman" w:hAnsi="Times New Roman" w:cs="Times New Roman"/>
          <w:sz w:val="16"/>
          <w:szCs w:val="16"/>
          <w:vertAlign w:val="superscript"/>
        </w:rPr>
        <w:t>*</w:t>
      </w:r>
      <w:r w:rsidRPr="00091116">
        <w:rPr>
          <w:rFonts w:ascii="Times New Roman" w:hAnsi="Times New Roman" w:cs="Times New Roman"/>
          <w:sz w:val="16"/>
          <w:szCs w:val="16"/>
        </w:rPr>
        <w:t>норматив на 1 застрахованное лицо</w:t>
      </w:r>
    </w:p>
    <w:p w14:paraId="1939F600" w14:textId="77777777" w:rsidR="00091116" w:rsidRPr="00091116" w:rsidRDefault="00091116" w:rsidP="00B104CE">
      <w:pPr>
        <w:tabs>
          <w:tab w:val="left" w:pos="567"/>
          <w:tab w:val="left" w:pos="993"/>
        </w:tabs>
        <w:spacing w:after="0" w:line="240" w:lineRule="auto"/>
        <w:ind w:firstLine="567"/>
        <w:jc w:val="both"/>
        <w:rPr>
          <w:rFonts w:ascii="Times New Roman" w:hAnsi="Times New Roman" w:cs="Times New Roman"/>
          <w:sz w:val="16"/>
          <w:szCs w:val="16"/>
        </w:rPr>
      </w:pPr>
    </w:p>
    <w:p w14:paraId="0F244A69" w14:textId="3AC5804C" w:rsidR="00091116" w:rsidRDefault="00091116" w:rsidP="00B104CE">
      <w:pPr>
        <w:tabs>
          <w:tab w:val="left" w:pos="567"/>
          <w:tab w:val="left" w:pos="993"/>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Кроме этого, изменен показатель «п</w:t>
      </w:r>
      <w:r w:rsidRPr="00091116">
        <w:rPr>
          <w:rFonts w:ascii="Times New Roman" w:hAnsi="Times New Roman" w:cs="Times New Roman"/>
          <w:sz w:val="28"/>
          <w:szCs w:val="28"/>
        </w:rPr>
        <w:t>осещения с профилактической целью</w:t>
      </w:r>
      <w:r>
        <w:rPr>
          <w:rFonts w:ascii="Times New Roman" w:hAnsi="Times New Roman" w:cs="Times New Roman"/>
          <w:sz w:val="28"/>
          <w:szCs w:val="28"/>
        </w:rPr>
        <w:t>» на «п</w:t>
      </w:r>
      <w:r w:rsidRPr="00091116">
        <w:rPr>
          <w:rFonts w:ascii="Times New Roman" w:hAnsi="Times New Roman" w:cs="Times New Roman"/>
          <w:sz w:val="28"/>
          <w:szCs w:val="28"/>
        </w:rPr>
        <w:t>осещения с иными целями</w:t>
      </w:r>
      <w:r>
        <w:rPr>
          <w:rFonts w:ascii="Times New Roman" w:hAnsi="Times New Roman" w:cs="Times New Roman"/>
          <w:sz w:val="28"/>
          <w:szCs w:val="28"/>
        </w:rPr>
        <w:t>» за счет средств областного бюджета, показатель диагностических исследований «ультразвуковое исследование» уточнен – «</w:t>
      </w:r>
      <w:r w:rsidRPr="00091116">
        <w:rPr>
          <w:rFonts w:ascii="Times New Roman" w:hAnsi="Times New Roman" w:cs="Times New Roman"/>
          <w:sz w:val="28"/>
          <w:szCs w:val="28"/>
        </w:rPr>
        <w:t>ультразвуковое исследование</w:t>
      </w:r>
      <w:r>
        <w:rPr>
          <w:rFonts w:ascii="Times New Roman" w:hAnsi="Times New Roman" w:cs="Times New Roman"/>
          <w:sz w:val="28"/>
          <w:szCs w:val="28"/>
        </w:rPr>
        <w:t xml:space="preserve"> сердечно-сосудистой системы».</w:t>
      </w:r>
    </w:p>
    <w:p w14:paraId="0E547710" w14:textId="5EC0C915" w:rsidR="00091116" w:rsidRDefault="00054C6F" w:rsidP="00B104CE">
      <w:pPr>
        <w:tabs>
          <w:tab w:val="left" w:pos="567"/>
          <w:tab w:val="left" w:pos="993"/>
        </w:tabs>
        <w:spacing w:after="0" w:line="240" w:lineRule="auto"/>
        <w:ind w:firstLine="567"/>
        <w:jc w:val="both"/>
        <w:rPr>
          <w:rFonts w:ascii="Times New Roman" w:eastAsia="Times New Roman" w:hAnsi="Times New Roman" w:cs="Times New Roman"/>
          <w:color w:val="000000"/>
          <w:sz w:val="28"/>
          <w:szCs w:val="28"/>
          <w:lang w:eastAsia="ru-RU"/>
        </w:rPr>
      </w:pPr>
      <w:r w:rsidRPr="00054C6F">
        <w:rPr>
          <w:rFonts w:ascii="Times New Roman" w:eastAsia="Times New Roman" w:hAnsi="Times New Roman" w:cs="Times New Roman"/>
          <w:color w:val="000000"/>
          <w:sz w:val="28"/>
          <w:szCs w:val="28"/>
          <w:lang w:eastAsia="ru-RU"/>
        </w:rPr>
        <w:t>Перечень лекарственных препаратов и медицинских изделий, отпускаемых населению в соответствии с перечнем групп населения и категорий заболеваний, при амбулаторном лечении которых лекарственные средства и изделия медицинского назначения отпускаются по рецептам врачей бесплатно, а также лекарственных препаратов, отпускаемых населению в соответствии с перечнем групп населения, при амбулаторном лечении которых лекарственные препараты отпускаются по рецептам врачей с 50-процентной скидкой</w:t>
      </w:r>
      <w:r w:rsidR="00766A38" w:rsidRPr="00766A38">
        <w:rPr>
          <w:rFonts w:ascii="Times New Roman" w:hAnsi="Times New Roman" w:cs="Times New Roman"/>
          <w:sz w:val="28"/>
          <w:szCs w:val="28"/>
        </w:rPr>
        <w:t xml:space="preserve"> </w:t>
      </w:r>
      <w:r w:rsidR="00766A38">
        <w:rPr>
          <w:rFonts w:ascii="Times New Roman" w:eastAsia="Times New Roman" w:hAnsi="Times New Roman" w:cs="Times New Roman"/>
          <w:color w:val="000000"/>
          <w:sz w:val="28"/>
          <w:szCs w:val="28"/>
          <w:lang w:eastAsia="ru-RU"/>
        </w:rPr>
        <w:t>п</w:t>
      </w:r>
      <w:r w:rsidR="00766A38" w:rsidRPr="00766A38">
        <w:rPr>
          <w:rFonts w:ascii="Times New Roman" w:eastAsia="Times New Roman" w:hAnsi="Times New Roman" w:cs="Times New Roman"/>
          <w:color w:val="000000"/>
          <w:sz w:val="28"/>
          <w:szCs w:val="28"/>
          <w:lang w:eastAsia="ru-RU"/>
        </w:rPr>
        <w:t xml:space="preserve">риложение </w:t>
      </w:r>
      <w:r w:rsidR="00766A38">
        <w:rPr>
          <w:rFonts w:ascii="Times New Roman" w:eastAsia="Times New Roman" w:hAnsi="Times New Roman" w:cs="Times New Roman"/>
          <w:color w:val="000000"/>
          <w:sz w:val="28"/>
          <w:szCs w:val="28"/>
          <w:lang w:eastAsia="ru-RU"/>
        </w:rPr>
        <w:t>№</w:t>
      </w:r>
      <w:r w:rsidR="00766A38" w:rsidRPr="00766A38">
        <w:rPr>
          <w:rFonts w:ascii="Times New Roman" w:eastAsia="Times New Roman" w:hAnsi="Times New Roman" w:cs="Times New Roman"/>
          <w:color w:val="000000"/>
          <w:sz w:val="28"/>
          <w:szCs w:val="28"/>
          <w:lang w:eastAsia="ru-RU"/>
        </w:rPr>
        <w:t xml:space="preserve"> 2</w:t>
      </w:r>
      <w:r w:rsidR="00766A38">
        <w:rPr>
          <w:rFonts w:ascii="Times New Roman" w:eastAsia="Times New Roman" w:hAnsi="Times New Roman" w:cs="Times New Roman"/>
          <w:color w:val="000000"/>
          <w:sz w:val="28"/>
          <w:szCs w:val="28"/>
          <w:lang w:eastAsia="ru-RU"/>
        </w:rPr>
        <w:t xml:space="preserve"> </w:t>
      </w:r>
      <w:r w:rsidR="00766A38" w:rsidRPr="00766A38">
        <w:rPr>
          <w:rFonts w:ascii="Times New Roman" w:eastAsia="Times New Roman" w:hAnsi="Times New Roman" w:cs="Times New Roman"/>
          <w:color w:val="000000"/>
          <w:sz w:val="28"/>
          <w:szCs w:val="28"/>
          <w:lang w:eastAsia="ru-RU"/>
        </w:rPr>
        <w:t>к территориальной программе</w:t>
      </w:r>
      <w:r w:rsidR="00766A38">
        <w:rPr>
          <w:rFonts w:ascii="Times New Roman" w:eastAsia="Times New Roman" w:hAnsi="Times New Roman" w:cs="Times New Roman"/>
          <w:color w:val="000000"/>
          <w:sz w:val="28"/>
          <w:szCs w:val="28"/>
          <w:lang w:eastAsia="ru-RU"/>
        </w:rPr>
        <w:t xml:space="preserve"> государственных гарантий</w:t>
      </w:r>
      <w:r w:rsidRPr="00054C6F">
        <w:rPr>
          <w:rFonts w:ascii="Times New Roman" w:eastAsia="Times New Roman" w:hAnsi="Times New Roman" w:cs="Times New Roman"/>
          <w:color w:val="000000"/>
          <w:sz w:val="28"/>
          <w:szCs w:val="28"/>
          <w:lang w:eastAsia="ru-RU"/>
        </w:rPr>
        <w:t>, дополнен лекарственными препаратами для амбулаторного лечения пациентов с новой коронавирусной инфекцией.</w:t>
      </w:r>
    </w:p>
    <w:p w14:paraId="5C0612FA" w14:textId="08CCF129" w:rsidR="001A0ABB" w:rsidRPr="001A0ABB" w:rsidRDefault="00766A38" w:rsidP="001A0ABB">
      <w:pPr>
        <w:tabs>
          <w:tab w:val="left" w:pos="567"/>
          <w:tab w:val="left" w:pos="993"/>
        </w:tabs>
        <w:spacing w:after="0" w:line="240" w:lineRule="auto"/>
        <w:ind w:firstLine="567"/>
        <w:jc w:val="both"/>
        <w:rPr>
          <w:rFonts w:ascii="Times New Roman" w:eastAsia="Times New Roman" w:hAnsi="Times New Roman" w:cs="Times New Roman"/>
          <w:color w:val="000000"/>
          <w:sz w:val="28"/>
          <w:szCs w:val="28"/>
          <w:lang w:eastAsia="ru-RU"/>
        </w:rPr>
      </w:pPr>
      <w:r w:rsidRPr="00766A38">
        <w:rPr>
          <w:rFonts w:ascii="Times New Roman" w:eastAsia="Times New Roman" w:hAnsi="Times New Roman" w:cs="Times New Roman"/>
          <w:color w:val="000000"/>
          <w:sz w:val="28"/>
          <w:szCs w:val="28"/>
          <w:lang w:eastAsia="ru-RU"/>
        </w:rPr>
        <w:t>В соответствии с указом Губернатора Архангельской области от 24.04.2020 № 59-у «Об установлении срока подачи уведомления о включении медицинской организации в реестр медицинских организаций, осуществляющих деятельность в сфере обязательного медицинского страхования на т</w:t>
      </w:r>
      <w:r>
        <w:rPr>
          <w:rFonts w:ascii="Times New Roman" w:eastAsia="Times New Roman" w:hAnsi="Times New Roman" w:cs="Times New Roman"/>
          <w:color w:val="000000"/>
          <w:sz w:val="28"/>
          <w:szCs w:val="28"/>
          <w:lang w:eastAsia="ru-RU"/>
        </w:rPr>
        <w:t>ерритории Архангельской области</w:t>
      </w:r>
      <w:r w:rsidRPr="00766A38">
        <w:rPr>
          <w:rFonts w:ascii="Times New Roman" w:eastAsia="Times New Roman" w:hAnsi="Times New Roman" w:cs="Times New Roman"/>
          <w:color w:val="000000"/>
          <w:sz w:val="28"/>
          <w:szCs w:val="28"/>
          <w:lang w:eastAsia="ru-RU"/>
        </w:rPr>
        <w:t xml:space="preserve">» в реестр медицинских организаций, осуществляющих деятельность в сфере ОМС Архангельской области, включены 4 медицинских организации, которые в 2020 году оказывают медицинскую помощь пациентам с новой коронавирусной инфекцией </w:t>
      </w:r>
      <w:r w:rsidRPr="00766A38">
        <w:rPr>
          <w:rFonts w:ascii="Times New Roman" w:eastAsia="Times New Roman" w:hAnsi="Times New Roman" w:cs="Times New Roman"/>
          <w:color w:val="000000"/>
          <w:sz w:val="28"/>
          <w:szCs w:val="28"/>
          <w:lang w:val="en-US" w:eastAsia="ru-RU"/>
        </w:rPr>
        <w:t>COVID</w:t>
      </w:r>
      <w:r w:rsidRPr="00766A38">
        <w:rPr>
          <w:rFonts w:ascii="Times New Roman" w:eastAsia="Times New Roman" w:hAnsi="Times New Roman" w:cs="Times New Roman"/>
          <w:color w:val="000000"/>
          <w:sz w:val="28"/>
          <w:szCs w:val="28"/>
          <w:lang w:eastAsia="ru-RU"/>
        </w:rPr>
        <w:t>-19</w:t>
      </w:r>
      <w:r>
        <w:rPr>
          <w:rFonts w:ascii="Times New Roman" w:eastAsia="Times New Roman" w:hAnsi="Times New Roman" w:cs="Times New Roman"/>
          <w:color w:val="000000"/>
          <w:sz w:val="28"/>
          <w:szCs w:val="28"/>
          <w:lang w:eastAsia="ru-RU"/>
        </w:rPr>
        <w:t xml:space="preserve"> (ГБУЗ</w:t>
      </w:r>
      <w:r w:rsidRPr="00766A38">
        <w:rPr>
          <w:rFonts w:ascii="Times New Roman" w:eastAsia="Times New Roman" w:hAnsi="Times New Roman" w:cs="Times New Roman"/>
          <w:color w:val="000000"/>
          <w:sz w:val="28"/>
          <w:szCs w:val="28"/>
          <w:lang w:eastAsia="ru-RU"/>
        </w:rPr>
        <w:t xml:space="preserve"> Архангельской области </w:t>
      </w:r>
      <w:r>
        <w:rPr>
          <w:rFonts w:ascii="Times New Roman" w:eastAsia="Times New Roman" w:hAnsi="Times New Roman" w:cs="Times New Roman"/>
          <w:color w:val="000000"/>
          <w:sz w:val="28"/>
          <w:szCs w:val="28"/>
          <w:lang w:eastAsia="ru-RU"/>
        </w:rPr>
        <w:t>«</w:t>
      </w:r>
      <w:r w:rsidRPr="00766A38">
        <w:rPr>
          <w:rFonts w:ascii="Times New Roman" w:eastAsia="Times New Roman" w:hAnsi="Times New Roman" w:cs="Times New Roman"/>
          <w:color w:val="000000"/>
          <w:sz w:val="28"/>
          <w:szCs w:val="28"/>
          <w:lang w:eastAsia="ru-RU"/>
        </w:rPr>
        <w:t>Архангельская клиническая психиатрическая больница</w:t>
      </w:r>
      <w:r>
        <w:rPr>
          <w:rFonts w:ascii="Times New Roman" w:eastAsia="Times New Roman" w:hAnsi="Times New Roman" w:cs="Times New Roman"/>
          <w:color w:val="000000"/>
          <w:sz w:val="28"/>
          <w:szCs w:val="28"/>
          <w:lang w:eastAsia="ru-RU"/>
        </w:rPr>
        <w:t>», ГБУЗ</w:t>
      </w:r>
      <w:r w:rsidRPr="00766A38">
        <w:rPr>
          <w:rFonts w:ascii="Times New Roman" w:eastAsia="Times New Roman" w:hAnsi="Times New Roman" w:cs="Times New Roman"/>
          <w:color w:val="000000"/>
          <w:sz w:val="28"/>
          <w:szCs w:val="28"/>
          <w:lang w:eastAsia="ru-RU"/>
        </w:rPr>
        <w:t xml:space="preserve"> Архангельской области </w:t>
      </w:r>
      <w:r>
        <w:rPr>
          <w:rFonts w:ascii="Times New Roman" w:eastAsia="Times New Roman" w:hAnsi="Times New Roman" w:cs="Times New Roman"/>
          <w:color w:val="000000"/>
          <w:sz w:val="28"/>
          <w:szCs w:val="28"/>
          <w:lang w:eastAsia="ru-RU"/>
        </w:rPr>
        <w:t>«</w:t>
      </w:r>
      <w:r w:rsidRPr="00766A38">
        <w:rPr>
          <w:rFonts w:ascii="Times New Roman" w:eastAsia="Times New Roman" w:hAnsi="Times New Roman" w:cs="Times New Roman"/>
          <w:color w:val="000000"/>
          <w:sz w:val="28"/>
          <w:szCs w:val="28"/>
          <w:lang w:eastAsia="ru-RU"/>
        </w:rPr>
        <w:t>Архангельский клинический противотуберкулезный диспансер</w:t>
      </w:r>
      <w:r>
        <w:rPr>
          <w:rFonts w:ascii="Times New Roman" w:eastAsia="Times New Roman" w:hAnsi="Times New Roman" w:cs="Times New Roman"/>
          <w:color w:val="000000"/>
          <w:sz w:val="28"/>
          <w:szCs w:val="28"/>
          <w:lang w:eastAsia="ru-RU"/>
        </w:rPr>
        <w:t>», ГБУЗ</w:t>
      </w:r>
      <w:r w:rsidRPr="00766A38">
        <w:rPr>
          <w:rFonts w:ascii="Times New Roman" w:eastAsia="Times New Roman" w:hAnsi="Times New Roman" w:cs="Times New Roman"/>
          <w:color w:val="000000"/>
          <w:sz w:val="28"/>
          <w:szCs w:val="28"/>
          <w:lang w:eastAsia="ru-RU"/>
        </w:rPr>
        <w:t xml:space="preserve"> Архангельской области </w:t>
      </w:r>
      <w:r w:rsidR="001A0ABB">
        <w:rPr>
          <w:rFonts w:ascii="Times New Roman" w:eastAsia="Times New Roman" w:hAnsi="Times New Roman" w:cs="Times New Roman"/>
          <w:color w:val="000000"/>
          <w:sz w:val="28"/>
          <w:szCs w:val="28"/>
          <w:lang w:eastAsia="ru-RU"/>
        </w:rPr>
        <w:t>«</w:t>
      </w:r>
      <w:r w:rsidRPr="00766A38">
        <w:rPr>
          <w:rFonts w:ascii="Times New Roman" w:eastAsia="Times New Roman" w:hAnsi="Times New Roman" w:cs="Times New Roman"/>
          <w:color w:val="000000"/>
          <w:sz w:val="28"/>
          <w:szCs w:val="28"/>
          <w:lang w:eastAsia="ru-RU"/>
        </w:rPr>
        <w:t>Северодвинский психоневрологический диспансер</w:t>
      </w:r>
      <w:r w:rsidR="001A0ABB">
        <w:rPr>
          <w:rFonts w:ascii="Times New Roman" w:eastAsia="Times New Roman" w:hAnsi="Times New Roman" w:cs="Times New Roman"/>
          <w:color w:val="000000"/>
          <w:sz w:val="28"/>
          <w:szCs w:val="28"/>
          <w:lang w:eastAsia="ru-RU"/>
        </w:rPr>
        <w:t>» и ГБУЗ</w:t>
      </w:r>
      <w:r w:rsidR="001A0ABB" w:rsidRPr="001A0ABB">
        <w:rPr>
          <w:rFonts w:ascii="Times New Roman" w:eastAsia="Times New Roman" w:hAnsi="Times New Roman" w:cs="Times New Roman"/>
          <w:color w:val="000000"/>
          <w:sz w:val="28"/>
          <w:szCs w:val="28"/>
          <w:lang w:eastAsia="ru-RU"/>
        </w:rPr>
        <w:t xml:space="preserve"> Архангельской области </w:t>
      </w:r>
      <w:r w:rsidR="001A0ABB">
        <w:rPr>
          <w:rFonts w:ascii="Times New Roman" w:eastAsia="Times New Roman" w:hAnsi="Times New Roman" w:cs="Times New Roman"/>
          <w:color w:val="000000"/>
          <w:sz w:val="28"/>
          <w:szCs w:val="28"/>
          <w:lang w:eastAsia="ru-RU"/>
        </w:rPr>
        <w:t>«</w:t>
      </w:r>
      <w:r w:rsidR="001A0ABB" w:rsidRPr="001A0ABB">
        <w:rPr>
          <w:rFonts w:ascii="Times New Roman" w:eastAsia="Times New Roman" w:hAnsi="Times New Roman" w:cs="Times New Roman"/>
          <w:color w:val="000000"/>
          <w:sz w:val="28"/>
          <w:szCs w:val="28"/>
          <w:lang w:eastAsia="ru-RU"/>
        </w:rPr>
        <w:t>Архангельская станция переливания крови</w:t>
      </w:r>
      <w:r w:rsidR="001A0ABB">
        <w:rPr>
          <w:rFonts w:ascii="Times New Roman" w:eastAsia="Times New Roman" w:hAnsi="Times New Roman" w:cs="Times New Roman"/>
          <w:color w:val="000000"/>
          <w:sz w:val="28"/>
          <w:szCs w:val="28"/>
          <w:lang w:eastAsia="ru-RU"/>
        </w:rPr>
        <w:t>»).</w:t>
      </w:r>
    </w:p>
    <w:p w14:paraId="463AF184" w14:textId="4A4F0AD1" w:rsidR="00766A38" w:rsidRPr="00766A38" w:rsidRDefault="00766A38" w:rsidP="00766A38">
      <w:pPr>
        <w:tabs>
          <w:tab w:val="left" w:pos="567"/>
          <w:tab w:val="left" w:pos="993"/>
        </w:tabs>
        <w:spacing w:after="0" w:line="240" w:lineRule="auto"/>
        <w:ind w:firstLine="567"/>
        <w:jc w:val="both"/>
        <w:rPr>
          <w:rFonts w:ascii="Times New Roman" w:eastAsia="Times New Roman" w:hAnsi="Times New Roman" w:cs="Times New Roman"/>
          <w:color w:val="000000"/>
          <w:sz w:val="28"/>
          <w:szCs w:val="28"/>
          <w:lang w:eastAsia="ru-RU"/>
        </w:rPr>
      </w:pPr>
      <w:r w:rsidRPr="00766A38">
        <w:rPr>
          <w:rFonts w:ascii="Times New Roman" w:eastAsia="Times New Roman" w:hAnsi="Times New Roman" w:cs="Times New Roman"/>
          <w:color w:val="000000"/>
          <w:sz w:val="28"/>
          <w:szCs w:val="28"/>
          <w:lang w:eastAsia="ru-RU"/>
        </w:rPr>
        <w:t xml:space="preserve">Исключены из перечня 3 медицинские организации в связи </w:t>
      </w:r>
      <w:r w:rsidRPr="00766A38">
        <w:rPr>
          <w:rFonts w:ascii="Times New Roman" w:eastAsia="Times New Roman" w:hAnsi="Times New Roman" w:cs="Times New Roman"/>
          <w:color w:val="000000"/>
          <w:sz w:val="28"/>
          <w:szCs w:val="28"/>
          <w:lang w:eastAsia="ru-RU"/>
        </w:rPr>
        <w:br/>
        <w:t xml:space="preserve">с реорганизацией, ходатайством об исключении из реестра, прекращением </w:t>
      </w:r>
      <w:r w:rsidRPr="00766A38">
        <w:rPr>
          <w:rFonts w:ascii="Times New Roman" w:eastAsia="Times New Roman" w:hAnsi="Times New Roman" w:cs="Times New Roman"/>
          <w:color w:val="000000"/>
          <w:sz w:val="28"/>
          <w:szCs w:val="28"/>
          <w:lang w:eastAsia="ru-RU"/>
        </w:rPr>
        <w:lastRenderedPageBreak/>
        <w:t>действия лицензии на осуществление медицинской деятельности</w:t>
      </w:r>
      <w:r>
        <w:rPr>
          <w:rFonts w:ascii="Times New Roman" w:eastAsia="Times New Roman" w:hAnsi="Times New Roman" w:cs="Times New Roman"/>
          <w:color w:val="000000"/>
          <w:sz w:val="28"/>
          <w:szCs w:val="28"/>
          <w:lang w:eastAsia="ru-RU"/>
        </w:rPr>
        <w:t xml:space="preserve"> (ГБУЗ</w:t>
      </w:r>
      <w:r w:rsidRPr="00766A38">
        <w:rPr>
          <w:rFonts w:ascii="Times New Roman" w:eastAsia="Times New Roman" w:hAnsi="Times New Roman" w:cs="Times New Roman"/>
          <w:color w:val="000000"/>
          <w:sz w:val="28"/>
          <w:szCs w:val="28"/>
          <w:lang w:eastAsia="ru-RU"/>
        </w:rPr>
        <w:t xml:space="preserve"> Архангельской области </w:t>
      </w:r>
      <w:r>
        <w:rPr>
          <w:rFonts w:ascii="Times New Roman" w:eastAsia="Times New Roman" w:hAnsi="Times New Roman" w:cs="Times New Roman"/>
          <w:color w:val="000000"/>
          <w:sz w:val="28"/>
          <w:szCs w:val="28"/>
          <w:lang w:eastAsia="ru-RU"/>
        </w:rPr>
        <w:t>«</w:t>
      </w:r>
      <w:r w:rsidRPr="00766A38">
        <w:rPr>
          <w:rFonts w:ascii="Times New Roman" w:eastAsia="Times New Roman" w:hAnsi="Times New Roman" w:cs="Times New Roman"/>
          <w:color w:val="000000"/>
          <w:sz w:val="28"/>
          <w:szCs w:val="28"/>
          <w:lang w:eastAsia="ru-RU"/>
        </w:rPr>
        <w:t>Северодвинск</w:t>
      </w:r>
      <w:r>
        <w:rPr>
          <w:rFonts w:ascii="Times New Roman" w:eastAsia="Times New Roman" w:hAnsi="Times New Roman" w:cs="Times New Roman"/>
          <w:color w:val="000000"/>
          <w:sz w:val="28"/>
          <w:szCs w:val="28"/>
          <w:lang w:eastAsia="ru-RU"/>
        </w:rPr>
        <w:t>ая городская поликлиника «Ягры», ООО</w:t>
      </w:r>
      <w:r w:rsidRPr="00766A38">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w:t>
      </w:r>
      <w:r w:rsidRPr="00766A38">
        <w:rPr>
          <w:rFonts w:ascii="Times New Roman" w:eastAsia="Times New Roman" w:hAnsi="Times New Roman" w:cs="Times New Roman"/>
          <w:color w:val="000000"/>
          <w:sz w:val="28"/>
          <w:szCs w:val="28"/>
          <w:lang w:eastAsia="ru-RU"/>
        </w:rPr>
        <w:t>КЛИНИК</w:t>
      </w:r>
      <w:r>
        <w:rPr>
          <w:rFonts w:ascii="Times New Roman" w:eastAsia="Times New Roman" w:hAnsi="Times New Roman" w:cs="Times New Roman"/>
          <w:color w:val="000000"/>
          <w:sz w:val="28"/>
          <w:szCs w:val="28"/>
          <w:lang w:eastAsia="ru-RU"/>
        </w:rPr>
        <w:t>»</w:t>
      </w:r>
      <w:r w:rsidRPr="00766A38">
        <w:rPr>
          <w:rFonts w:ascii="Times New Roman" w:eastAsia="Times New Roman" w:hAnsi="Times New Roman" w:cs="Times New Roman"/>
          <w:color w:val="000000"/>
          <w:sz w:val="28"/>
          <w:szCs w:val="28"/>
          <w:lang w:eastAsia="ru-RU"/>
        </w:rPr>
        <w:t xml:space="preserve"> (г. Архангельск)</w:t>
      </w:r>
      <w:r>
        <w:rPr>
          <w:rFonts w:ascii="Times New Roman" w:eastAsia="Times New Roman" w:hAnsi="Times New Roman" w:cs="Times New Roman"/>
          <w:color w:val="000000"/>
          <w:sz w:val="28"/>
          <w:szCs w:val="28"/>
          <w:lang w:eastAsia="ru-RU"/>
        </w:rPr>
        <w:t>, ООО</w:t>
      </w:r>
      <w:r w:rsidRPr="00766A38">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w:t>
      </w:r>
      <w:r w:rsidRPr="00766A38">
        <w:rPr>
          <w:rFonts w:ascii="Times New Roman" w:eastAsia="Times New Roman" w:hAnsi="Times New Roman" w:cs="Times New Roman"/>
          <w:color w:val="000000"/>
          <w:sz w:val="28"/>
          <w:szCs w:val="28"/>
          <w:lang w:eastAsia="ru-RU"/>
        </w:rPr>
        <w:t>Диамед</w:t>
      </w:r>
      <w:r>
        <w:rPr>
          <w:rFonts w:ascii="Times New Roman" w:eastAsia="Times New Roman" w:hAnsi="Times New Roman" w:cs="Times New Roman"/>
          <w:color w:val="000000"/>
          <w:sz w:val="28"/>
          <w:szCs w:val="28"/>
          <w:lang w:eastAsia="ru-RU"/>
        </w:rPr>
        <w:t>»</w:t>
      </w:r>
      <w:r w:rsidRPr="00766A38">
        <w:rPr>
          <w:rFonts w:ascii="Times New Roman" w:eastAsia="Times New Roman" w:hAnsi="Times New Roman" w:cs="Times New Roman"/>
          <w:color w:val="000000"/>
          <w:sz w:val="28"/>
          <w:szCs w:val="28"/>
          <w:lang w:eastAsia="ru-RU"/>
        </w:rPr>
        <w:t xml:space="preserve"> (г. Архангельск)</w:t>
      </w:r>
      <w:r>
        <w:rPr>
          <w:rFonts w:ascii="Times New Roman" w:eastAsia="Times New Roman" w:hAnsi="Times New Roman" w:cs="Times New Roman"/>
          <w:color w:val="000000"/>
          <w:sz w:val="28"/>
          <w:szCs w:val="28"/>
          <w:lang w:eastAsia="ru-RU"/>
        </w:rPr>
        <w:t>).</w:t>
      </w:r>
    </w:p>
    <w:p w14:paraId="3B49711B" w14:textId="7B114249" w:rsidR="00766A38" w:rsidRDefault="001A0ABB" w:rsidP="001A0ABB">
      <w:pPr>
        <w:tabs>
          <w:tab w:val="left" w:pos="567"/>
          <w:tab w:val="left" w:pos="993"/>
        </w:tabs>
        <w:spacing w:after="0" w:line="240" w:lineRule="auto"/>
        <w:ind w:firstLine="567"/>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Включена в перечень 1 медицинская организация – О</w:t>
      </w:r>
      <w:r w:rsidRPr="001A0ABB">
        <w:rPr>
          <w:rFonts w:ascii="Times New Roman" w:eastAsia="Times New Roman" w:hAnsi="Times New Roman" w:cs="Times New Roman"/>
          <w:color w:val="000000"/>
          <w:sz w:val="28"/>
          <w:szCs w:val="28"/>
          <w:lang w:eastAsia="ru-RU"/>
        </w:rPr>
        <w:t>ОО «Нефролайн Эфферентные Технологии</w:t>
      </w:r>
      <w:r w:rsidR="00B86B7F">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w:t>
      </w:r>
    </w:p>
    <w:p w14:paraId="032F70C7" w14:textId="77777777" w:rsidR="001A0ABB" w:rsidRPr="001A0ABB" w:rsidRDefault="001A0ABB" w:rsidP="001A0ABB">
      <w:pPr>
        <w:tabs>
          <w:tab w:val="left" w:pos="567"/>
          <w:tab w:val="left" w:pos="993"/>
        </w:tabs>
        <w:spacing w:after="0" w:line="240" w:lineRule="auto"/>
        <w:ind w:firstLine="567"/>
        <w:jc w:val="both"/>
        <w:rPr>
          <w:rFonts w:ascii="Times New Roman" w:eastAsia="Times New Roman" w:hAnsi="Times New Roman" w:cs="Times New Roman"/>
          <w:color w:val="000000"/>
          <w:sz w:val="16"/>
          <w:szCs w:val="16"/>
          <w:lang w:eastAsia="ru-RU"/>
        </w:rPr>
      </w:pPr>
    </w:p>
    <w:p w14:paraId="31C047FF" w14:textId="77777777" w:rsidR="005705C3" w:rsidRPr="005705C3" w:rsidRDefault="005705C3" w:rsidP="005705C3">
      <w:pPr>
        <w:tabs>
          <w:tab w:val="left" w:pos="567"/>
          <w:tab w:val="left" w:pos="993"/>
        </w:tabs>
        <w:spacing w:after="0" w:line="240" w:lineRule="auto"/>
        <w:ind w:firstLine="567"/>
        <w:jc w:val="both"/>
        <w:rPr>
          <w:rFonts w:ascii="Times New Roman" w:hAnsi="Times New Roman" w:cs="Times New Roman"/>
          <w:sz w:val="28"/>
          <w:szCs w:val="28"/>
        </w:rPr>
      </w:pPr>
      <w:r w:rsidRPr="005705C3">
        <w:rPr>
          <w:rFonts w:ascii="Times New Roman" w:hAnsi="Times New Roman" w:cs="Times New Roman"/>
          <w:sz w:val="28"/>
          <w:szCs w:val="28"/>
        </w:rPr>
        <w:t>Между Министерством здравоохранения Российской Федерации, ФФОМС и Правительством Архангельской области заключено Соглашение о реализации территориальной программы государственных гарантий бесплатного оказания гражданам медицинской помощи, в том числе территориальной программы обязательного медицинского страхования, Архангельской области на 2020 год и на плановый период 2021 и 2022 годов от 12.05.2020 (далее – Соглашение от 12.05.2020). В рамках Соглашения от 12.05.2020 разработан план мероприятий по устранению замечаний, изложенных в заключении Министерства здравоохранения Российской Федерации о результатах мониторинга формирования и экономического обоснования территориальной программы государственных гарантий бесплатного оказания гражданам медицинской помощи Архангельской области на 2020 год и на плановый период 2021 и 2022 годов (далее – План мероприятий) с окончательным сроком выполнения 30.11.2020:</w:t>
      </w:r>
    </w:p>
    <w:tbl>
      <w:tblPr>
        <w:tblStyle w:val="1"/>
        <w:tblW w:w="9942" w:type="dxa"/>
        <w:tblInd w:w="-28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32"/>
        <w:gridCol w:w="4672"/>
        <w:gridCol w:w="1421"/>
        <w:gridCol w:w="3417"/>
      </w:tblGrid>
      <w:tr w:rsidR="005705C3" w:rsidRPr="005705C3" w14:paraId="1459192A" w14:textId="77777777" w:rsidTr="00BF58DC">
        <w:trPr>
          <w:tblHeader/>
        </w:trPr>
        <w:tc>
          <w:tcPr>
            <w:tcW w:w="432" w:type="dxa"/>
            <w:vAlign w:val="center"/>
          </w:tcPr>
          <w:p w14:paraId="3896D6FB" w14:textId="77777777" w:rsidR="005705C3" w:rsidRPr="005705C3" w:rsidRDefault="005705C3" w:rsidP="005705C3">
            <w:pPr>
              <w:tabs>
                <w:tab w:val="left" w:pos="567"/>
                <w:tab w:val="left" w:pos="993"/>
              </w:tabs>
              <w:jc w:val="center"/>
              <w:rPr>
                <w:rFonts w:ascii="Times New Roman" w:hAnsi="Times New Roman" w:cs="Times New Roman"/>
                <w:sz w:val="16"/>
                <w:szCs w:val="16"/>
              </w:rPr>
            </w:pPr>
            <w:r w:rsidRPr="005705C3">
              <w:rPr>
                <w:rFonts w:ascii="Times New Roman" w:hAnsi="Times New Roman" w:cs="Times New Roman"/>
                <w:sz w:val="16"/>
                <w:szCs w:val="16"/>
              </w:rPr>
              <w:t>№ п/п</w:t>
            </w:r>
          </w:p>
        </w:tc>
        <w:tc>
          <w:tcPr>
            <w:tcW w:w="4672" w:type="dxa"/>
            <w:vAlign w:val="center"/>
          </w:tcPr>
          <w:p w14:paraId="0DC230C1" w14:textId="77777777" w:rsidR="005705C3" w:rsidRPr="005705C3" w:rsidRDefault="005705C3" w:rsidP="005705C3">
            <w:pPr>
              <w:tabs>
                <w:tab w:val="left" w:pos="567"/>
                <w:tab w:val="left" w:pos="993"/>
              </w:tabs>
              <w:jc w:val="center"/>
              <w:rPr>
                <w:rFonts w:ascii="Times New Roman" w:hAnsi="Times New Roman" w:cs="Times New Roman"/>
                <w:sz w:val="16"/>
                <w:szCs w:val="16"/>
              </w:rPr>
            </w:pPr>
            <w:r w:rsidRPr="005705C3">
              <w:rPr>
                <w:rFonts w:ascii="Times New Roman" w:hAnsi="Times New Roman" w:cs="Times New Roman"/>
                <w:sz w:val="16"/>
                <w:szCs w:val="16"/>
              </w:rPr>
              <w:t>замечание</w:t>
            </w:r>
          </w:p>
        </w:tc>
        <w:tc>
          <w:tcPr>
            <w:tcW w:w="1421" w:type="dxa"/>
            <w:vAlign w:val="center"/>
          </w:tcPr>
          <w:p w14:paraId="6DD52038" w14:textId="77777777" w:rsidR="005705C3" w:rsidRPr="005705C3" w:rsidRDefault="005705C3" w:rsidP="005705C3">
            <w:pPr>
              <w:tabs>
                <w:tab w:val="left" w:pos="567"/>
                <w:tab w:val="left" w:pos="993"/>
              </w:tabs>
              <w:jc w:val="center"/>
              <w:rPr>
                <w:rFonts w:ascii="Times New Roman" w:hAnsi="Times New Roman" w:cs="Times New Roman"/>
                <w:sz w:val="16"/>
                <w:szCs w:val="16"/>
              </w:rPr>
            </w:pPr>
            <w:r w:rsidRPr="005705C3">
              <w:rPr>
                <w:rFonts w:ascii="Times New Roman" w:hAnsi="Times New Roman" w:cs="Times New Roman"/>
                <w:sz w:val="16"/>
                <w:szCs w:val="16"/>
              </w:rPr>
              <w:t>срок выполнения</w:t>
            </w:r>
          </w:p>
        </w:tc>
        <w:tc>
          <w:tcPr>
            <w:tcW w:w="3417" w:type="dxa"/>
            <w:vAlign w:val="center"/>
          </w:tcPr>
          <w:p w14:paraId="244208D2" w14:textId="77777777" w:rsidR="005705C3" w:rsidRPr="005705C3" w:rsidRDefault="005705C3" w:rsidP="005705C3">
            <w:pPr>
              <w:tabs>
                <w:tab w:val="left" w:pos="567"/>
                <w:tab w:val="left" w:pos="993"/>
              </w:tabs>
              <w:jc w:val="center"/>
              <w:rPr>
                <w:rFonts w:ascii="Times New Roman" w:hAnsi="Times New Roman" w:cs="Times New Roman"/>
                <w:sz w:val="16"/>
                <w:szCs w:val="16"/>
              </w:rPr>
            </w:pPr>
            <w:r w:rsidRPr="005705C3">
              <w:rPr>
                <w:rFonts w:ascii="Times New Roman" w:hAnsi="Times New Roman" w:cs="Times New Roman"/>
                <w:sz w:val="16"/>
                <w:szCs w:val="16"/>
              </w:rPr>
              <w:t>информация о выполнении</w:t>
            </w:r>
          </w:p>
        </w:tc>
      </w:tr>
      <w:tr w:rsidR="005705C3" w:rsidRPr="005705C3" w14:paraId="64C0EAF2" w14:textId="77777777" w:rsidTr="00BF58DC">
        <w:tc>
          <w:tcPr>
            <w:tcW w:w="432" w:type="dxa"/>
          </w:tcPr>
          <w:p w14:paraId="39270E90" w14:textId="77777777" w:rsidR="005705C3" w:rsidRPr="005705C3" w:rsidRDefault="005705C3" w:rsidP="005705C3">
            <w:pPr>
              <w:tabs>
                <w:tab w:val="left" w:pos="567"/>
                <w:tab w:val="left" w:pos="993"/>
              </w:tabs>
              <w:jc w:val="both"/>
              <w:rPr>
                <w:rFonts w:ascii="Times New Roman" w:hAnsi="Times New Roman" w:cs="Times New Roman"/>
                <w:sz w:val="20"/>
                <w:szCs w:val="20"/>
              </w:rPr>
            </w:pPr>
            <w:r w:rsidRPr="005705C3">
              <w:rPr>
                <w:rFonts w:ascii="Times New Roman" w:hAnsi="Times New Roman" w:cs="Times New Roman"/>
                <w:sz w:val="20"/>
                <w:szCs w:val="20"/>
              </w:rPr>
              <w:t>1</w:t>
            </w:r>
          </w:p>
        </w:tc>
        <w:tc>
          <w:tcPr>
            <w:tcW w:w="4672" w:type="dxa"/>
          </w:tcPr>
          <w:p w14:paraId="2A668DE5" w14:textId="77777777" w:rsidR="005705C3" w:rsidRPr="005705C3" w:rsidRDefault="005705C3" w:rsidP="005705C3">
            <w:pPr>
              <w:tabs>
                <w:tab w:val="left" w:pos="567"/>
                <w:tab w:val="left" w:pos="993"/>
              </w:tabs>
              <w:jc w:val="both"/>
              <w:rPr>
                <w:rFonts w:ascii="Times New Roman" w:hAnsi="Times New Roman" w:cs="Times New Roman"/>
                <w:sz w:val="20"/>
                <w:szCs w:val="20"/>
              </w:rPr>
            </w:pPr>
            <w:r w:rsidRPr="005705C3">
              <w:rPr>
                <w:rFonts w:ascii="Times New Roman" w:hAnsi="Times New Roman" w:cs="Times New Roman"/>
                <w:sz w:val="20"/>
                <w:szCs w:val="20"/>
              </w:rPr>
              <w:t>Включить в территориальную программу госгарантий информацию о применении:</w:t>
            </w:r>
          </w:p>
          <w:p w14:paraId="3B5E4D07" w14:textId="77777777" w:rsidR="005705C3" w:rsidRPr="005705C3" w:rsidRDefault="005705C3" w:rsidP="005705C3">
            <w:pPr>
              <w:numPr>
                <w:ilvl w:val="0"/>
                <w:numId w:val="30"/>
              </w:numPr>
              <w:tabs>
                <w:tab w:val="left" w:pos="318"/>
                <w:tab w:val="left" w:pos="993"/>
              </w:tabs>
              <w:ind w:left="311"/>
              <w:contextualSpacing/>
              <w:jc w:val="both"/>
              <w:rPr>
                <w:rFonts w:ascii="Times New Roman" w:hAnsi="Times New Roman" w:cs="Times New Roman"/>
                <w:sz w:val="20"/>
                <w:szCs w:val="20"/>
              </w:rPr>
            </w:pPr>
            <w:r w:rsidRPr="005705C3">
              <w:rPr>
                <w:rFonts w:ascii="Times New Roman" w:hAnsi="Times New Roman" w:cs="Times New Roman"/>
                <w:sz w:val="20"/>
                <w:szCs w:val="20"/>
              </w:rPr>
              <w:t>коэффициентов дифференциации к подушевому нормативу финансирования на прикрепившихся лиц, используемых для расчета стоимости медицинской помощи, оказываемой в медицинских организациях и их обособленных подразделениях, расположенных в сельской местности, отдаленных территориях, поселках городского типа и малых городах с численностью населения до 50 тысяч человек;</w:t>
            </w:r>
          </w:p>
          <w:p w14:paraId="2BBDE048" w14:textId="77777777" w:rsidR="005705C3" w:rsidRPr="005705C3" w:rsidRDefault="005705C3" w:rsidP="005705C3">
            <w:pPr>
              <w:numPr>
                <w:ilvl w:val="0"/>
                <w:numId w:val="30"/>
              </w:numPr>
              <w:tabs>
                <w:tab w:val="left" w:pos="318"/>
                <w:tab w:val="left" w:pos="993"/>
              </w:tabs>
              <w:ind w:left="311"/>
              <w:contextualSpacing/>
              <w:jc w:val="both"/>
              <w:rPr>
                <w:rFonts w:ascii="Times New Roman" w:hAnsi="Times New Roman" w:cs="Times New Roman"/>
                <w:sz w:val="20"/>
                <w:szCs w:val="20"/>
              </w:rPr>
            </w:pPr>
            <w:r w:rsidRPr="005705C3">
              <w:rPr>
                <w:rFonts w:ascii="Times New Roman" w:hAnsi="Times New Roman" w:cs="Times New Roman"/>
                <w:sz w:val="20"/>
                <w:szCs w:val="20"/>
              </w:rPr>
              <w:t>коэффициентов дифференциации к подушевому нормативу финансирования на прикрепившихся лиц, используемых для расчета стоимости медицинской помощи в амбулаторных условиях, оказываемой лицам в возрасте 65 лет и старше.</w:t>
            </w:r>
          </w:p>
        </w:tc>
        <w:tc>
          <w:tcPr>
            <w:tcW w:w="1421" w:type="dxa"/>
          </w:tcPr>
          <w:p w14:paraId="2E5202B9" w14:textId="77777777" w:rsidR="005705C3" w:rsidRPr="005705C3" w:rsidRDefault="005705C3" w:rsidP="005705C3">
            <w:pPr>
              <w:tabs>
                <w:tab w:val="left" w:pos="567"/>
                <w:tab w:val="left" w:pos="993"/>
              </w:tabs>
              <w:jc w:val="both"/>
              <w:rPr>
                <w:rFonts w:ascii="Times New Roman" w:hAnsi="Times New Roman" w:cs="Times New Roman"/>
                <w:sz w:val="20"/>
                <w:szCs w:val="20"/>
              </w:rPr>
            </w:pPr>
            <w:r w:rsidRPr="005705C3">
              <w:rPr>
                <w:rFonts w:ascii="Times New Roman" w:hAnsi="Times New Roman" w:cs="Times New Roman"/>
                <w:sz w:val="20"/>
                <w:szCs w:val="20"/>
              </w:rPr>
              <w:t>до 31.03.2020</w:t>
            </w:r>
          </w:p>
        </w:tc>
        <w:tc>
          <w:tcPr>
            <w:tcW w:w="3417" w:type="dxa"/>
          </w:tcPr>
          <w:p w14:paraId="1B3F4182" w14:textId="77777777" w:rsidR="005705C3" w:rsidRPr="005705C3" w:rsidRDefault="005705C3" w:rsidP="005705C3">
            <w:pPr>
              <w:tabs>
                <w:tab w:val="left" w:pos="567"/>
                <w:tab w:val="left" w:pos="993"/>
              </w:tabs>
              <w:jc w:val="both"/>
              <w:rPr>
                <w:rFonts w:ascii="Times New Roman" w:hAnsi="Times New Roman" w:cs="Times New Roman"/>
                <w:sz w:val="20"/>
                <w:szCs w:val="20"/>
              </w:rPr>
            </w:pPr>
            <w:r w:rsidRPr="005705C3">
              <w:rPr>
                <w:rFonts w:ascii="Times New Roman" w:hAnsi="Times New Roman" w:cs="Times New Roman"/>
                <w:sz w:val="20"/>
                <w:szCs w:val="20"/>
              </w:rPr>
              <w:t>Постановлением Правительства Архангельской области от 31.03.2020 № 156-пп внесены соответствующие изменения в территориальную программу госгарантий</w:t>
            </w:r>
          </w:p>
        </w:tc>
      </w:tr>
      <w:tr w:rsidR="005705C3" w:rsidRPr="005705C3" w14:paraId="505BB6A1" w14:textId="77777777" w:rsidTr="00BF58DC">
        <w:tc>
          <w:tcPr>
            <w:tcW w:w="432" w:type="dxa"/>
          </w:tcPr>
          <w:p w14:paraId="58023422" w14:textId="77777777" w:rsidR="005705C3" w:rsidRPr="005705C3" w:rsidRDefault="005705C3" w:rsidP="005705C3">
            <w:pPr>
              <w:tabs>
                <w:tab w:val="left" w:pos="567"/>
                <w:tab w:val="left" w:pos="993"/>
              </w:tabs>
              <w:jc w:val="both"/>
              <w:rPr>
                <w:rFonts w:ascii="Times New Roman" w:hAnsi="Times New Roman" w:cs="Times New Roman"/>
                <w:sz w:val="20"/>
                <w:szCs w:val="20"/>
              </w:rPr>
            </w:pPr>
            <w:r w:rsidRPr="005705C3">
              <w:rPr>
                <w:rFonts w:ascii="Times New Roman" w:hAnsi="Times New Roman" w:cs="Times New Roman"/>
                <w:sz w:val="20"/>
                <w:szCs w:val="20"/>
              </w:rPr>
              <w:t>2</w:t>
            </w:r>
          </w:p>
        </w:tc>
        <w:tc>
          <w:tcPr>
            <w:tcW w:w="4672" w:type="dxa"/>
          </w:tcPr>
          <w:p w14:paraId="6796DD9B" w14:textId="2ECC9379" w:rsidR="005705C3" w:rsidRPr="005705C3" w:rsidRDefault="005705C3" w:rsidP="005705C3">
            <w:pPr>
              <w:tabs>
                <w:tab w:val="left" w:pos="567"/>
                <w:tab w:val="left" w:pos="993"/>
              </w:tabs>
              <w:jc w:val="both"/>
              <w:rPr>
                <w:rFonts w:ascii="Times New Roman" w:hAnsi="Times New Roman" w:cs="Times New Roman"/>
                <w:sz w:val="20"/>
                <w:szCs w:val="20"/>
              </w:rPr>
            </w:pPr>
            <w:r w:rsidRPr="005705C3">
              <w:rPr>
                <w:rFonts w:ascii="Times New Roman" w:hAnsi="Times New Roman" w:cs="Times New Roman"/>
                <w:sz w:val="20"/>
                <w:szCs w:val="20"/>
              </w:rPr>
              <w:t>Привести территориальную программу госгарантий в соответствие с Программ</w:t>
            </w:r>
            <w:r>
              <w:rPr>
                <w:rFonts w:ascii="Times New Roman" w:hAnsi="Times New Roman" w:cs="Times New Roman"/>
                <w:sz w:val="20"/>
                <w:szCs w:val="20"/>
              </w:rPr>
              <w:t>ой</w:t>
            </w:r>
            <w:r w:rsidRPr="005705C3">
              <w:rPr>
                <w:rFonts w:ascii="Times New Roman" w:hAnsi="Times New Roman" w:cs="Times New Roman"/>
                <w:sz w:val="20"/>
                <w:szCs w:val="20"/>
              </w:rPr>
              <w:t xml:space="preserve"> государственных гарантий бесплатного оказания гражданам медицинской помощи на 2020 год и на плановый период 2021 и 2022 годов, утвержденной постановлением Правительства РФ от 07.12.2019 № 1610.</w:t>
            </w:r>
          </w:p>
        </w:tc>
        <w:tc>
          <w:tcPr>
            <w:tcW w:w="1421" w:type="dxa"/>
          </w:tcPr>
          <w:p w14:paraId="21C07AAC" w14:textId="77777777" w:rsidR="005705C3" w:rsidRPr="005705C3" w:rsidRDefault="005705C3" w:rsidP="005705C3">
            <w:pPr>
              <w:tabs>
                <w:tab w:val="left" w:pos="567"/>
                <w:tab w:val="left" w:pos="993"/>
              </w:tabs>
              <w:jc w:val="both"/>
              <w:rPr>
                <w:rFonts w:ascii="Times New Roman" w:hAnsi="Times New Roman" w:cs="Times New Roman"/>
                <w:sz w:val="20"/>
                <w:szCs w:val="20"/>
              </w:rPr>
            </w:pPr>
            <w:r w:rsidRPr="005705C3">
              <w:rPr>
                <w:rFonts w:ascii="Times New Roman" w:hAnsi="Times New Roman" w:cs="Times New Roman"/>
                <w:sz w:val="20"/>
                <w:szCs w:val="20"/>
              </w:rPr>
              <w:t>до 31.03.2020</w:t>
            </w:r>
          </w:p>
        </w:tc>
        <w:tc>
          <w:tcPr>
            <w:tcW w:w="3417" w:type="dxa"/>
          </w:tcPr>
          <w:p w14:paraId="702ED985" w14:textId="77777777" w:rsidR="005705C3" w:rsidRPr="005705C3" w:rsidRDefault="005705C3" w:rsidP="005705C3">
            <w:pPr>
              <w:tabs>
                <w:tab w:val="left" w:pos="567"/>
                <w:tab w:val="left" w:pos="993"/>
              </w:tabs>
              <w:jc w:val="both"/>
              <w:rPr>
                <w:rFonts w:ascii="Times New Roman" w:hAnsi="Times New Roman" w:cs="Times New Roman"/>
                <w:sz w:val="20"/>
                <w:szCs w:val="20"/>
              </w:rPr>
            </w:pPr>
            <w:r w:rsidRPr="005705C3">
              <w:rPr>
                <w:rFonts w:ascii="Times New Roman" w:hAnsi="Times New Roman" w:cs="Times New Roman"/>
                <w:sz w:val="20"/>
                <w:szCs w:val="20"/>
              </w:rPr>
              <w:t>Постановлением Правительства Архангельской области от 31.03.2020 № 156-пп внесены соответствующие изменения в территориальную программу госгарантий</w:t>
            </w:r>
          </w:p>
        </w:tc>
      </w:tr>
      <w:tr w:rsidR="005705C3" w:rsidRPr="005705C3" w14:paraId="31378699" w14:textId="77777777" w:rsidTr="00BF58DC">
        <w:tc>
          <w:tcPr>
            <w:tcW w:w="432" w:type="dxa"/>
          </w:tcPr>
          <w:p w14:paraId="697A2D4E" w14:textId="77777777" w:rsidR="005705C3" w:rsidRPr="005705C3" w:rsidRDefault="005705C3" w:rsidP="005705C3">
            <w:pPr>
              <w:tabs>
                <w:tab w:val="left" w:pos="567"/>
                <w:tab w:val="left" w:pos="993"/>
              </w:tabs>
              <w:jc w:val="both"/>
              <w:rPr>
                <w:rFonts w:ascii="Times New Roman" w:hAnsi="Times New Roman" w:cs="Times New Roman"/>
                <w:sz w:val="20"/>
                <w:szCs w:val="20"/>
              </w:rPr>
            </w:pPr>
            <w:r w:rsidRPr="005705C3">
              <w:rPr>
                <w:rFonts w:ascii="Times New Roman" w:hAnsi="Times New Roman" w:cs="Times New Roman"/>
                <w:sz w:val="20"/>
                <w:szCs w:val="20"/>
              </w:rPr>
              <w:t>3</w:t>
            </w:r>
          </w:p>
        </w:tc>
        <w:tc>
          <w:tcPr>
            <w:tcW w:w="4672" w:type="dxa"/>
          </w:tcPr>
          <w:p w14:paraId="0F28FBFB" w14:textId="77777777" w:rsidR="005705C3" w:rsidRPr="005705C3" w:rsidRDefault="005705C3" w:rsidP="005705C3">
            <w:pPr>
              <w:tabs>
                <w:tab w:val="left" w:pos="567"/>
                <w:tab w:val="left" w:pos="993"/>
              </w:tabs>
              <w:jc w:val="both"/>
              <w:rPr>
                <w:rFonts w:ascii="Times New Roman" w:hAnsi="Times New Roman" w:cs="Times New Roman"/>
                <w:sz w:val="20"/>
                <w:szCs w:val="20"/>
              </w:rPr>
            </w:pPr>
            <w:r w:rsidRPr="005705C3">
              <w:rPr>
                <w:rFonts w:ascii="Times New Roman" w:hAnsi="Times New Roman" w:cs="Times New Roman"/>
                <w:sz w:val="20"/>
                <w:szCs w:val="20"/>
              </w:rPr>
              <w:t xml:space="preserve">Дополнить перечень лекарственных препаратов и медицинских изделий в соответствии с Перечнем групп населения и категорий заболеваний, при амбулаторном лечении которых лекарственные препараты и медицинские изделия в соответствии с законодательством Российской Федерации отпускаются по рецептам врачей бесплатно, и Перечнем групп населения, при амбулаторном лечении которых лекарственные препараты отпускаются по рецептам врачей с 50-процентной скидкой со свободных цен территориальной программы 401 наименованием, в </w:t>
            </w:r>
            <w:r w:rsidRPr="005705C3">
              <w:rPr>
                <w:rFonts w:ascii="Times New Roman" w:hAnsi="Times New Roman" w:cs="Times New Roman"/>
                <w:sz w:val="20"/>
                <w:szCs w:val="20"/>
              </w:rPr>
              <w:lastRenderedPageBreak/>
              <w:t>соответствии с международными непатентованными наименованиями жизненно необходимых и важнейших лекарственных препаратов для медицинского применения, отпускаемых по рецепту для оказания медицинской помощи.</w:t>
            </w:r>
          </w:p>
        </w:tc>
        <w:tc>
          <w:tcPr>
            <w:tcW w:w="1421" w:type="dxa"/>
          </w:tcPr>
          <w:p w14:paraId="32577C37" w14:textId="77777777" w:rsidR="005705C3" w:rsidRPr="005705C3" w:rsidRDefault="005705C3" w:rsidP="005705C3">
            <w:pPr>
              <w:tabs>
                <w:tab w:val="left" w:pos="567"/>
                <w:tab w:val="left" w:pos="993"/>
              </w:tabs>
              <w:jc w:val="both"/>
              <w:rPr>
                <w:rFonts w:ascii="Times New Roman" w:hAnsi="Times New Roman" w:cs="Times New Roman"/>
                <w:sz w:val="20"/>
                <w:szCs w:val="20"/>
              </w:rPr>
            </w:pPr>
            <w:r w:rsidRPr="005705C3">
              <w:rPr>
                <w:rFonts w:ascii="Times New Roman" w:hAnsi="Times New Roman" w:cs="Times New Roman"/>
                <w:sz w:val="20"/>
                <w:szCs w:val="20"/>
              </w:rPr>
              <w:lastRenderedPageBreak/>
              <w:t>до 30.11.2020</w:t>
            </w:r>
          </w:p>
        </w:tc>
        <w:tc>
          <w:tcPr>
            <w:tcW w:w="3417" w:type="dxa"/>
          </w:tcPr>
          <w:p w14:paraId="61450E03" w14:textId="77777777" w:rsidR="005705C3" w:rsidRPr="005705C3" w:rsidRDefault="005705C3" w:rsidP="005705C3">
            <w:pPr>
              <w:tabs>
                <w:tab w:val="left" w:pos="567"/>
                <w:tab w:val="left" w:pos="993"/>
              </w:tabs>
              <w:jc w:val="both"/>
              <w:rPr>
                <w:rFonts w:ascii="Times New Roman" w:hAnsi="Times New Roman" w:cs="Times New Roman"/>
                <w:sz w:val="20"/>
                <w:szCs w:val="20"/>
              </w:rPr>
            </w:pPr>
          </w:p>
        </w:tc>
      </w:tr>
      <w:tr w:rsidR="005705C3" w:rsidRPr="005705C3" w14:paraId="6431BACE" w14:textId="77777777" w:rsidTr="00BF58DC">
        <w:trPr>
          <w:trHeight w:val="2021"/>
        </w:trPr>
        <w:tc>
          <w:tcPr>
            <w:tcW w:w="432" w:type="dxa"/>
          </w:tcPr>
          <w:p w14:paraId="3A335893" w14:textId="77777777" w:rsidR="005705C3" w:rsidRPr="005705C3" w:rsidRDefault="005705C3" w:rsidP="005705C3">
            <w:pPr>
              <w:tabs>
                <w:tab w:val="left" w:pos="567"/>
                <w:tab w:val="left" w:pos="993"/>
              </w:tabs>
              <w:jc w:val="both"/>
              <w:rPr>
                <w:rFonts w:ascii="Times New Roman" w:hAnsi="Times New Roman" w:cs="Times New Roman"/>
                <w:sz w:val="20"/>
                <w:szCs w:val="20"/>
              </w:rPr>
            </w:pPr>
            <w:r w:rsidRPr="005705C3">
              <w:rPr>
                <w:rFonts w:ascii="Times New Roman" w:hAnsi="Times New Roman" w:cs="Times New Roman"/>
                <w:sz w:val="20"/>
                <w:szCs w:val="20"/>
              </w:rPr>
              <w:t>4</w:t>
            </w:r>
          </w:p>
        </w:tc>
        <w:tc>
          <w:tcPr>
            <w:tcW w:w="4672" w:type="dxa"/>
          </w:tcPr>
          <w:p w14:paraId="5ED9D3B2" w14:textId="77777777" w:rsidR="005705C3" w:rsidRPr="005705C3" w:rsidRDefault="005705C3" w:rsidP="005705C3">
            <w:pPr>
              <w:tabs>
                <w:tab w:val="left" w:pos="567"/>
                <w:tab w:val="left" w:pos="993"/>
              </w:tabs>
              <w:jc w:val="both"/>
              <w:rPr>
                <w:rFonts w:ascii="Times New Roman" w:hAnsi="Times New Roman" w:cs="Times New Roman"/>
                <w:sz w:val="20"/>
                <w:szCs w:val="20"/>
              </w:rPr>
            </w:pPr>
            <w:r w:rsidRPr="005705C3">
              <w:rPr>
                <w:rFonts w:ascii="Times New Roman" w:hAnsi="Times New Roman" w:cs="Times New Roman"/>
                <w:sz w:val="20"/>
                <w:szCs w:val="20"/>
              </w:rPr>
              <w:t xml:space="preserve">Обеспечить включение в территориальную программу госгарантий положений, предусмотренных разделом </w:t>
            </w:r>
            <w:r w:rsidRPr="005705C3">
              <w:rPr>
                <w:rFonts w:ascii="Times New Roman" w:hAnsi="Times New Roman" w:cs="Times New Roman"/>
                <w:sz w:val="20"/>
                <w:szCs w:val="20"/>
                <w:lang w:val="en-US"/>
              </w:rPr>
              <w:t>V</w:t>
            </w:r>
            <w:r w:rsidRPr="005705C3">
              <w:rPr>
                <w:rFonts w:ascii="Times New Roman" w:hAnsi="Times New Roman" w:cs="Times New Roman"/>
                <w:sz w:val="20"/>
                <w:szCs w:val="20"/>
              </w:rPr>
              <w:t xml:space="preserve"> Программы государственных гарантий бесплатного оказания гражданам медицинской помощи на 2020 год и на плановый период 2021 и 2022 годов, утвержденной постановлением Правительства РФ от 07.12.2019 № 1610, по распределению объема специализированной, включая высокотехнологичную, медицинской помощи между МО, в том числе федеральными бюджетными учреждениями. </w:t>
            </w:r>
          </w:p>
        </w:tc>
        <w:tc>
          <w:tcPr>
            <w:tcW w:w="1421" w:type="dxa"/>
          </w:tcPr>
          <w:p w14:paraId="659B3AC3" w14:textId="77777777" w:rsidR="005705C3" w:rsidRPr="005705C3" w:rsidRDefault="005705C3" w:rsidP="005705C3">
            <w:pPr>
              <w:tabs>
                <w:tab w:val="left" w:pos="567"/>
                <w:tab w:val="left" w:pos="993"/>
              </w:tabs>
              <w:jc w:val="both"/>
              <w:rPr>
                <w:rFonts w:ascii="Times New Roman" w:hAnsi="Times New Roman" w:cs="Times New Roman"/>
                <w:sz w:val="20"/>
                <w:szCs w:val="20"/>
              </w:rPr>
            </w:pPr>
            <w:r w:rsidRPr="005705C3">
              <w:rPr>
                <w:rFonts w:ascii="Times New Roman" w:hAnsi="Times New Roman" w:cs="Times New Roman"/>
                <w:sz w:val="20"/>
                <w:szCs w:val="20"/>
              </w:rPr>
              <w:t>до 01.07.2020</w:t>
            </w:r>
          </w:p>
        </w:tc>
        <w:tc>
          <w:tcPr>
            <w:tcW w:w="3417" w:type="dxa"/>
          </w:tcPr>
          <w:p w14:paraId="7545B0D0" w14:textId="46FB3F70" w:rsidR="005705C3" w:rsidRPr="005705C3" w:rsidRDefault="005705C3" w:rsidP="005705C3">
            <w:pPr>
              <w:tabs>
                <w:tab w:val="left" w:pos="567"/>
                <w:tab w:val="left" w:pos="993"/>
              </w:tabs>
              <w:jc w:val="both"/>
              <w:rPr>
                <w:rFonts w:ascii="Times New Roman" w:hAnsi="Times New Roman" w:cs="Times New Roman"/>
                <w:sz w:val="20"/>
                <w:szCs w:val="20"/>
              </w:rPr>
            </w:pPr>
            <w:r w:rsidRPr="005705C3">
              <w:rPr>
                <w:rFonts w:ascii="Times New Roman" w:hAnsi="Times New Roman" w:cs="Times New Roman"/>
                <w:sz w:val="20"/>
                <w:szCs w:val="20"/>
              </w:rPr>
              <w:t>Постановлением Правительства Архангельской области от 27.07.2020 № 450-пп внесены соответствующие изменения в раздел VI территориальной программы госгарантий</w:t>
            </w:r>
            <w:r>
              <w:rPr>
                <w:rFonts w:ascii="Times New Roman" w:hAnsi="Times New Roman" w:cs="Times New Roman"/>
                <w:sz w:val="20"/>
                <w:szCs w:val="20"/>
              </w:rPr>
              <w:t xml:space="preserve"> - </w:t>
            </w:r>
            <w:r w:rsidRPr="005705C3">
              <w:rPr>
                <w:rFonts w:ascii="Times New Roman" w:hAnsi="Times New Roman" w:cs="Times New Roman"/>
                <w:sz w:val="20"/>
                <w:szCs w:val="20"/>
              </w:rPr>
              <w:t>подпункт 13 пункта 28 раздела VI приведены в соответствие постановлению Правительства РФ от 07.12.2019 №</w:t>
            </w:r>
            <w:r>
              <w:rPr>
                <w:rFonts w:ascii="Times New Roman" w:hAnsi="Times New Roman" w:cs="Times New Roman"/>
                <w:sz w:val="20"/>
                <w:szCs w:val="20"/>
              </w:rPr>
              <w:t xml:space="preserve"> </w:t>
            </w:r>
            <w:r w:rsidRPr="005705C3">
              <w:rPr>
                <w:rFonts w:ascii="Times New Roman" w:hAnsi="Times New Roman" w:cs="Times New Roman"/>
                <w:sz w:val="20"/>
                <w:szCs w:val="20"/>
              </w:rPr>
              <w:t>1610</w:t>
            </w:r>
          </w:p>
          <w:p w14:paraId="0F2A48A6" w14:textId="77777777" w:rsidR="005705C3" w:rsidRPr="005705C3" w:rsidRDefault="005705C3" w:rsidP="005705C3">
            <w:pPr>
              <w:tabs>
                <w:tab w:val="left" w:pos="567"/>
                <w:tab w:val="left" w:pos="993"/>
              </w:tabs>
              <w:jc w:val="both"/>
              <w:rPr>
                <w:rFonts w:ascii="Times New Roman" w:hAnsi="Times New Roman" w:cs="Times New Roman"/>
                <w:sz w:val="20"/>
                <w:szCs w:val="20"/>
              </w:rPr>
            </w:pPr>
          </w:p>
        </w:tc>
      </w:tr>
    </w:tbl>
    <w:p w14:paraId="20FDC96A" w14:textId="6A038487" w:rsidR="00243594" w:rsidRPr="005705C3" w:rsidRDefault="00243594" w:rsidP="005705C3">
      <w:pPr>
        <w:pStyle w:val="a3"/>
        <w:tabs>
          <w:tab w:val="left" w:pos="567"/>
        </w:tabs>
        <w:spacing w:after="0" w:line="240" w:lineRule="auto"/>
        <w:ind w:left="0"/>
        <w:jc w:val="both"/>
        <w:rPr>
          <w:rFonts w:ascii="Times New Roman" w:hAnsi="Times New Roman" w:cs="Times New Roman"/>
          <w:sz w:val="16"/>
          <w:szCs w:val="16"/>
          <w:highlight w:val="yellow"/>
        </w:rPr>
      </w:pPr>
    </w:p>
    <w:p w14:paraId="6910DCB2" w14:textId="36489CF0" w:rsidR="005705C3" w:rsidRPr="005705C3" w:rsidRDefault="005705C3" w:rsidP="005705C3">
      <w:pPr>
        <w:autoSpaceDE w:val="0"/>
        <w:autoSpaceDN w:val="0"/>
        <w:adjustRightInd w:val="0"/>
        <w:spacing w:after="0" w:line="240" w:lineRule="auto"/>
        <w:ind w:firstLine="567"/>
        <w:jc w:val="both"/>
        <w:rPr>
          <w:rFonts w:ascii="Times New Roman" w:hAnsi="Times New Roman" w:cs="Times New Roman"/>
          <w:sz w:val="28"/>
          <w:szCs w:val="28"/>
        </w:rPr>
      </w:pPr>
      <w:r w:rsidRPr="005705C3">
        <w:rPr>
          <w:rFonts w:ascii="Times New Roman" w:hAnsi="Times New Roman" w:cs="Times New Roman"/>
          <w:sz w:val="28"/>
          <w:szCs w:val="28"/>
        </w:rPr>
        <w:t xml:space="preserve">Утвержденная стоимость территориальной программы ОМС (23 730,788 млн.руб.) от плановых расходов бюджета ТФОМС на 2020 год </w:t>
      </w:r>
      <w:r w:rsidR="00EC4055" w:rsidRPr="00EC4055">
        <w:rPr>
          <w:rFonts w:ascii="Times New Roman" w:hAnsi="Times New Roman" w:cs="Times New Roman"/>
          <w:sz w:val="28"/>
          <w:szCs w:val="28"/>
        </w:rPr>
        <w:t xml:space="preserve">(24 374,498 млн.руб.) </w:t>
      </w:r>
      <w:r w:rsidRPr="005705C3">
        <w:rPr>
          <w:rFonts w:ascii="Times New Roman" w:hAnsi="Times New Roman" w:cs="Times New Roman"/>
          <w:sz w:val="28"/>
          <w:szCs w:val="28"/>
        </w:rPr>
        <w:t>составляет 97,36%.</w:t>
      </w:r>
    </w:p>
    <w:p w14:paraId="4520131D" w14:textId="77777777" w:rsidR="00790E36" w:rsidRPr="00515DE3" w:rsidRDefault="00790E36" w:rsidP="005705C3">
      <w:pPr>
        <w:pStyle w:val="20"/>
        <w:shd w:val="clear" w:color="auto" w:fill="auto"/>
        <w:spacing w:after="0" w:line="240" w:lineRule="auto"/>
        <w:ind w:firstLine="567"/>
        <w:jc w:val="both"/>
        <w:rPr>
          <w:sz w:val="16"/>
          <w:szCs w:val="16"/>
          <w:highlight w:val="yellow"/>
        </w:rPr>
      </w:pPr>
    </w:p>
    <w:p w14:paraId="0CFF4081" w14:textId="0E8BAFC8" w:rsidR="00021B38" w:rsidRDefault="00021B38" w:rsidP="005705C3">
      <w:pPr>
        <w:pStyle w:val="20"/>
        <w:shd w:val="clear" w:color="auto" w:fill="auto"/>
        <w:spacing w:after="0" w:line="240" w:lineRule="auto"/>
        <w:ind w:firstLine="567"/>
        <w:jc w:val="both"/>
        <w:rPr>
          <w:sz w:val="28"/>
          <w:szCs w:val="28"/>
        </w:rPr>
      </w:pPr>
      <w:r w:rsidRPr="005306E2">
        <w:rPr>
          <w:sz w:val="28"/>
          <w:szCs w:val="28"/>
        </w:rPr>
        <w:t xml:space="preserve">Согласно части 10 статьи 36 Федерального закона об ОМС № 326-ФЗ объемы предоставления медицинской помощи, установленные территориальной программой ОМС, распределяются между </w:t>
      </w:r>
      <w:r>
        <w:rPr>
          <w:sz w:val="28"/>
          <w:szCs w:val="28"/>
        </w:rPr>
        <w:t>страховыми медицинскими организациями</w:t>
      </w:r>
      <w:r w:rsidRPr="005306E2">
        <w:rPr>
          <w:sz w:val="28"/>
          <w:szCs w:val="28"/>
        </w:rPr>
        <w:t xml:space="preserve"> и между </w:t>
      </w:r>
      <w:r w:rsidRPr="00021B38">
        <w:rPr>
          <w:sz w:val="28"/>
          <w:szCs w:val="28"/>
        </w:rPr>
        <w:t>медицинскими организациями</w:t>
      </w:r>
      <w:r w:rsidRPr="005306E2">
        <w:rPr>
          <w:sz w:val="28"/>
          <w:szCs w:val="28"/>
        </w:rPr>
        <w:t xml:space="preserve"> решением Комиссии по разработке данной территориальной программы (далее – Комиссия), созданной в субъекте РФ, исходя из количества, пола и возраста застрахованных лиц, количества прикрепленных застрахованных лиц к МО, оказывающим амбулаторно-поликлиническую помощь, а также потребности застрахованных лиц в медицинской помощи.</w:t>
      </w:r>
      <w:r w:rsidRPr="005306E2">
        <w:rPr>
          <w:rFonts w:ascii="Arial" w:eastAsiaTheme="minorHAnsi" w:hAnsi="Arial" w:cs="Arial"/>
          <w:color w:val="000000"/>
          <w:shd w:val="clear" w:color="auto" w:fill="FFFFFF"/>
        </w:rPr>
        <w:t xml:space="preserve"> </w:t>
      </w:r>
      <w:r w:rsidRPr="005306E2">
        <w:rPr>
          <w:sz w:val="28"/>
          <w:szCs w:val="28"/>
        </w:rPr>
        <w:t xml:space="preserve">Объемы предоставления медицинской помощи, установленные территориальной программой </w:t>
      </w:r>
      <w:r>
        <w:rPr>
          <w:sz w:val="28"/>
          <w:szCs w:val="28"/>
        </w:rPr>
        <w:t>ОМС</w:t>
      </w:r>
      <w:r w:rsidRPr="005306E2">
        <w:rPr>
          <w:sz w:val="28"/>
          <w:szCs w:val="28"/>
        </w:rPr>
        <w:t xml:space="preserve"> субъекта Российской Федерации, в котором застрахованным лицам выдан полис </w:t>
      </w:r>
      <w:r>
        <w:rPr>
          <w:sz w:val="28"/>
          <w:szCs w:val="28"/>
        </w:rPr>
        <w:t>ОМС</w:t>
      </w:r>
      <w:r w:rsidRPr="005306E2">
        <w:rPr>
          <w:sz w:val="28"/>
          <w:szCs w:val="28"/>
        </w:rPr>
        <w:t>, включают в себя объемы предоставления медицинской помощи данным застрахованным лицам за пределами территории этого субъекта Российской Федерации</w:t>
      </w:r>
      <w:r>
        <w:rPr>
          <w:sz w:val="28"/>
          <w:szCs w:val="28"/>
        </w:rPr>
        <w:t xml:space="preserve">. В соответствии с распределенными объемами, рассчитывается стоимость медицинской помощи по </w:t>
      </w:r>
      <w:r w:rsidRPr="00021B38">
        <w:rPr>
          <w:sz w:val="28"/>
          <w:szCs w:val="28"/>
        </w:rPr>
        <w:t xml:space="preserve">страховым медицинским организациям и </w:t>
      </w:r>
      <w:r>
        <w:rPr>
          <w:sz w:val="28"/>
          <w:szCs w:val="28"/>
        </w:rPr>
        <w:t xml:space="preserve">по </w:t>
      </w:r>
      <w:r w:rsidRPr="00021B38">
        <w:rPr>
          <w:sz w:val="28"/>
          <w:szCs w:val="28"/>
        </w:rPr>
        <w:t>медицинским</w:t>
      </w:r>
      <w:r>
        <w:rPr>
          <w:sz w:val="28"/>
          <w:szCs w:val="28"/>
        </w:rPr>
        <w:t xml:space="preserve"> организациям.</w:t>
      </w:r>
    </w:p>
    <w:p w14:paraId="4AF96BCA" w14:textId="463CA5A7" w:rsidR="00723315" w:rsidRPr="005306E2" w:rsidRDefault="006546F0" w:rsidP="008510D5">
      <w:pPr>
        <w:tabs>
          <w:tab w:val="left" w:pos="567"/>
          <w:tab w:val="left" w:pos="993"/>
        </w:tabs>
        <w:spacing w:after="0" w:line="240" w:lineRule="auto"/>
        <w:ind w:firstLine="567"/>
        <w:jc w:val="both"/>
        <w:rPr>
          <w:rFonts w:ascii="Times New Roman" w:hAnsi="Times New Roman" w:cs="Times New Roman"/>
          <w:sz w:val="28"/>
          <w:szCs w:val="28"/>
        </w:rPr>
      </w:pPr>
      <w:r w:rsidRPr="005306E2">
        <w:rPr>
          <w:rFonts w:ascii="Times New Roman" w:hAnsi="Times New Roman" w:cs="Times New Roman"/>
          <w:sz w:val="28"/>
          <w:szCs w:val="28"/>
        </w:rPr>
        <w:t xml:space="preserve">За </w:t>
      </w:r>
      <w:r w:rsidR="0086648D" w:rsidRPr="005306E2">
        <w:rPr>
          <w:rFonts w:ascii="Times New Roman" w:hAnsi="Times New Roman" w:cs="Times New Roman"/>
          <w:sz w:val="28"/>
          <w:szCs w:val="28"/>
        </w:rPr>
        <w:t xml:space="preserve">9 </w:t>
      </w:r>
      <w:r w:rsidR="0085341D" w:rsidRPr="005306E2">
        <w:rPr>
          <w:rFonts w:ascii="Times New Roman" w:hAnsi="Times New Roman" w:cs="Times New Roman"/>
          <w:sz w:val="28"/>
          <w:szCs w:val="28"/>
        </w:rPr>
        <w:t>месяцев</w:t>
      </w:r>
      <w:r w:rsidRPr="005306E2">
        <w:rPr>
          <w:rFonts w:ascii="Times New Roman" w:hAnsi="Times New Roman" w:cs="Times New Roman"/>
          <w:sz w:val="28"/>
          <w:szCs w:val="28"/>
        </w:rPr>
        <w:t xml:space="preserve"> </w:t>
      </w:r>
      <w:r w:rsidR="00862FA3" w:rsidRPr="005306E2">
        <w:rPr>
          <w:rFonts w:ascii="Times New Roman" w:hAnsi="Times New Roman" w:cs="Times New Roman"/>
          <w:sz w:val="28"/>
          <w:szCs w:val="28"/>
        </w:rPr>
        <w:t>20</w:t>
      </w:r>
      <w:r w:rsidR="001B7875" w:rsidRPr="005306E2">
        <w:rPr>
          <w:rFonts w:ascii="Times New Roman" w:hAnsi="Times New Roman" w:cs="Times New Roman"/>
          <w:sz w:val="28"/>
          <w:szCs w:val="28"/>
        </w:rPr>
        <w:t>20</w:t>
      </w:r>
      <w:r w:rsidRPr="005306E2">
        <w:rPr>
          <w:rFonts w:ascii="Times New Roman" w:hAnsi="Times New Roman" w:cs="Times New Roman"/>
          <w:sz w:val="28"/>
          <w:szCs w:val="28"/>
        </w:rPr>
        <w:t xml:space="preserve"> года</w:t>
      </w:r>
      <w:r w:rsidR="007B43E2" w:rsidRPr="005306E2">
        <w:rPr>
          <w:rFonts w:ascii="Times New Roman" w:hAnsi="Times New Roman" w:cs="Times New Roman"/>
          <w:sz w:val="28"/>
          <w:szCs w:val="28"/>
        </w:rPr>
        <w:t xml:space="preserve"> </w:t>
      </w:r>
      <w:r w:rsidR="00723315" w:rsidRPr="005306E2">
        <w:rPr>
          <w:rFonts w:ascii="Times New Roman" w:hAnsi="Times New Roman" w:cs="Times New Roman"/>
          <w:sz w:val="28"/>
          <w:szCs w:val="28"/>
        </w:rPr>
        <w:t>стоимость</w:t>
      </w:r>
      <w:r w:rsidR="007B43E2" w:rsidRPr="005306E2">
        <w:rPr>
          <w:rFonts w:ascii="Times New Roman" w:hAnsi="Times New Roman" w:cs="Times New Roman"/>
          <w:sz w:val="28"/>
          <w:szCs w:val="28"/>
        </w:rPr>
        <w:t xml:space="preserve"> </w:t>
      </w:r>
      <w:r w:rsidR="0085341D" w:rsidRPr="005306E2">
        <w:rPr>
          <w:rFonts w:ascii="Times New Roman" w:hAnsi="Times New Roman" w:cs="Times New Roman"/>
          <w:sz w:val="28"/>
          <w:szCs w:val="28"/>
        </w:rPr>
        <w:t>т</w:t>
      </w:r>
      <w:r w:rsidR="007B43E2" w:rsidRPr="005306E2">
        <w:rPr>
          <w:rFonts w:ascii="Times New Roman" w:hAnsi="Times New Roman" w:cs="Times New Roman"/>
          <w:sz w:val="28"/>
          <w:szCs w:val="28"/>
        </w:rPr>
        <w:t xml:space="preserve">ерриториальной программы ОМС </w:t>
      </w:r>
      <w:r w:rsidR="00723315" w:rsidRPr="005306E2">
        <w:rPr>
          <w:rFonts w:ascii="Times New Roman" w:hAnsi="Times New Roman" w:cs="Times New Roman"/>
          <w:sz w:val="28"/>
          <w:szCs w:val="28"/>
        </w:rPr>
        <w:t xml:space="preserve">выполнена на </w:t>
      </w:r>
      <w:r w:rsidR="00566AA8">
        <w:rPr>
          <w:rFonts w:ascii="Times New Roman" w:hAnsi="Times New Roman" w:cs="Times New Roman"/>
          <w:sz w:val="28"/>
          <w:szCs w:val="28"/>
        </w:rPr>
        <w:t>15 745,008</w:t>
      </w:r>
      <w:r w:rsidR="00001918" w:rsidRPr="005306E2">
        <w:rPr>
          <w:rFonts w:ascii="Times New Roman" w:hAnsi="Times New Roman" w:cs="Times New Roman"/>
          <w:sz w:val="28"/>
          <w:szCs w:val="28"/>
        </w:rPr>
        <w:t xml:space="preserve"> </w:t>
      </w:r>
      <w:r w:rsidR="00BD0725" w:rsidRPr="005306E2">
        <w:rPr>
          <w:rFonts w:ascii="Times New Roman" w:hAnsi="Times New Roman" w:cs="Times New Roman"/>
          <w:sz w:val="28"/>
          <w:szCs w:val="28"/>
        </w:rPr>
        <w:t>млн.</w:t>
      </w:r>
      <w:r w:rsidR="007B43E2" w:rsidRPr="005306E2">
        <w:rPr>
          <w:rFonts w:ascii="Times New Roman" w:hAnsi="Times New Roman" w:cs="Times New Roman"/>
          <w:sz w:val="28"/>
          <w:szCs w:val="28"/>
        </w:rPr>
        <w:t>руб</w:t>
      </w:r>
      <w:r w:rsidR="00BD0725" w:rsidRPr="005306E2">
        <w:rPr>
          <w:rFonts w:ascii="Times New Roman" w:hAnsi="Times New Roman" w:cs="Times New Roman"/>
          <w:sz w:val="28"/>
          <w:szCs w:val="28"/>
        </w:rPr>
        <w:t>.</w:t>
      </w:r>
      <w:r w:rsidR="007B43E2" w:rsidRPr="005306E2">
        <w:rPr>
          <w:rFonts w:ascii="Times New Roman" w:hAnsi="Times New Roman" w:cs="Times New Roman"/>
          <w:sz w:val="28"/>
          <w:szCs w:val="28"/>
        </w:rPr>
        <w:t xml:space="preserve"> или </w:t>
      </w:r>
      <w:r w:rsidR="00566AA8">
        <w:rPr>
          <w:rFonts w:ascii="Times New Roman" w:hAnsi="Times New Roman" w:cs="Times New Roman"/>
          <w:sz w:val="28"/>
          <w:szCs w:val="28"/>
        </w:rPr>
        <w:t>66,35</w:t>
      </w:r>
      <w:r w:rsidR="00234268" w:rsidRPr="005306E2">
        <w:rPr>
          <w:rFonts w:ascii="Times New Roman" w:hAnsi="Times New Roman" w:cs="Times New Roman"/>
          <w:sz w:val="28"/>
          <w:szCs w:val="28"/>
        </w:rPr>
        <w:t xml:space="preserve">% от </w:t>
      </w:r>
      <w:r w:rsidR="00723315" w:rsidRPr="005306E2">
        <w:rPr>
          <w:rFonts w:ascii="Times New Roman" w:hAnsi="Times New Roman" w:cs="Times New Roman"/>
          <w:sz w:val="28"/>
          <w:szCs w:val="28"/>
        </w:rPr>
        <w:t>годового значения</w:t>
      </w:r>
      <w:r w:rsidR="00234268" w:rsidRPr="005306E2">
        <w:rPr>
          <w:rFonts w:ascii="Times New Roman" w:hAnsi="Times New Roman" w:cs="Times New Roman"/>
          <w:sz w:val="28"/>
          <w:szCs w:val="28"/>
        </w:rPr>
        <w:t xml:space="preserve"> и </w:t>
      </w:r>
      <w:r w:rsidR="00566AA8">
        <w:rPr>
          <w:rFonts w:ascii="Times New Roman" w:hAnsi="Times New Roman" w:cs="Times New Roman"/>
          <w:sz w:val="28"/>
          <w:szCs w:val="28"/>
        </w:rPr>
        <w:t>70,21</w:t>
      </w:r>
      <w:r w:rsidR="009002DE" w:rsidRPr="005306E2">
        <w:rPr>
          <w:rFonts w:ascii="Times New Roman" w:hAnsi="Times New Roman" w:cs="Times New Roman"/>
          <w:sz w:val="28"/>
          <w:szCs w:val="28"/>
        </w:rPr>
        <w:t xml:space="preserve">% от годового значения, распределенного Комиссией. </w:t>
      </w:r>
    </w:p>
    <w:p w14:paraId="0B8CEFC2" w14:textId="4E5BA0B0" w:rsidR="009002DE" w:rsidRPr="00021B38" w:rsidRDefault="009002DE" w:rsidP="008510D5">
      <w:pPr>
        <w:tabs>
          <w:tab w:val="left" w:pos="567"/>
          <w:tab w:val="left" w:pos="993"/>
        </w:tabs>
        <w:spacing w:after="0" w:line="240" w:lineRule="auto"/>
        <w:ind w:firstLine="567"/>
        <w:jc w:val="both"/>
        <w:rPr>
          <w:rFonts w:ascii="Times New Roman" w:hAnsi="Times New Roman" w:cs="Times New Roman"/>
          <w:sz w:val="28"/>
          <w:szCs w:val="28"/>
        </w:rPr>
      </w:pPr>
      <w:r w:rsidRPr="00021B38">
        <w:rPr>
          <w:rFonts w:ascii="Times New Roman" w:hAnsi="Times New Roman" w:cs="Times New Roman"/>
          <w:sz w:val="28"/>
          <w:szCs w:val="28"/>
        </w:rPr>
        <w:t>Следует отметить, что по состоянию на 01.10.</w:t>
      </w:r>
      <w:r w:rsidR="00862FA3" w:rsidRPr="00021B38">
        <w:rPr>
          <w:rFonts w:ascii="Times New Roman" w:hAnsi="Times New Roman" w:cs="Times New Roman"/>
          <w:sz w:val="28"/>
          <w:szCs w:val="28"/>
        </w:rPr>
        <w:t>20</w:t>
      </w:r>
      <w:r w:rsidR="00021B38" w:rsidRPr="00021B38">
        <w:rPr>
          <w:rFonts w:ascii="Times New Roman" w:hAnsi="Times New Roman" w:cs="Times New Roman"/>
          <w:sz w:val="28"/>
          <w:szCs w:val="28"/>
        </w:rPr>
        <w:t>20</w:t>
      </w:r>
      <w:r w:rsidRPr="00021B38">
        <w:rPr>
          <w:rFonts w:ascii="Times New Roman" w:hAnsi="Times New Roman" w:cs="Times New Roman"/>
          <w:sz w:val="28"/>
          <w:szCs w:val="28"/>
        </w:rPr>
        <w:t xml:space="preserve"> произведена оплата медицинской помощи, </w:t>
      </w:r>
      <w:r w:rsidRPr="00142A86">
        <w:rPr>
          <w:rFonts w:ascii="Times New Roman" w:hAnsi="Times New Roman" w:cs="Times New Roman"/>
          <w:sz w:val="28"/>
          <w:szCs w:val="28"/>
        </w:rPr>
        <w:t xml:space="preserve">оказанной за 8 месяцев </w:t>
      </w:r>
      <w:r w:rsidR="00862FA3" w:rsidRPr="00142A86">
        <w:rPr>
          <w:rFonts w:ascii="Times New Roman" w:hAnsi="Times New Roman" w:cs="Times New Roman"/>
          <w:sz w:val="28"/>
          <w:szCs w:val="28"/>
        </w:rPr>
        <w:t>20</w:t>
      </w:r>
      <w:r w:rsidR="00021B38" w:rsidRPr="00142A86">
        <w:rPr>
          <w:rFonts w:ascii="Times New Roman" w:hAnsi="Times New Roman" w:cs="Times New Roman"/>
          <w:sz w:val="28"/>
          <w:szCs w:val="28"/>
        </w:rPr>
        <w:t>20</w:t>
      </w:r>
      <w:r w:rsidRPr="00142A86">
        <w:rPr>
          <w:rFonts w:ascii="Times New Roman" w:hAnsi="Times New Roman" w:cs="Times New Roman"/>
          <w:sz w:val="28"/>
          <w:szCs w:val="28"/>
        </w:rPr>
        <w:t xml:space="preserve"> года</w:t>
      </w:r>
      <w:r w:rsidR="00142A86" w:rsidRPr="00142A86">
        <w:rPr>
          <w:rFonts w:ascii="Times New Roman" w:hAnsi="Times New Roman" w:cs="Times New Roman"/>
          <w:sz w:val="28"/>
          <w:szCs w:val="28"/>
        </w:rPr>
        <w:t>.</w:t>
      </w:r>
    </w:p>
    <w:p w14:paraId="26D6EEDC" w14:textId="77777777" w:rsidR="00234268" w:rsidRPr="00515DE3" w:rsidRDefault="00234268" w:rsidP="008510D5">
      <w:pPr>
        <w:tabs>
          <w:tab w:val="left" w:pos="567"/>
          <w:tab w:val="left" w:pos="993"/>
        </w:tabs>
        <w:spacing w:after="0" w:line="240" w:lineRule="auto"/>
        <w:ind w:firstLine="567"/>
        <w:jc w:val="both"/>
        <w:rPr>
          <w:rFonts w:ascii="Times New Roman" w:hAnsi="Times New Roman" w:cs="Times New Roman"/>
          <w:sz w:val="16"/>
          <w:szCs w:val="16"/>
          <w:highlight w:val="yellow"/>
        </w:rPr>
      </w:pPr>
    </w:p>
    <w:p w14:paraId="24DFBB77" w14:textId="55B67E6F" w:rsidR="000068AA" w:rsidRDefault="006A0B1E" w:rsidP="008510D5">
      <w:pPr>
        <w:tabs>
          <w:tab w:val="left" w:pos="567"/>
          <w:tab w:val="left" w:pos="993"/>
        </w:tabs>
        <w:spacing w:after="0" w:line="240" w:lineRule="auto"/>
        <w:ind w:firstLine="567"/>
        <w:jc w:val="both"/>
        <w:rPr>
          <w:rFonts w:ascii="Times New Roman" w:hAnsi="Times New Roman" w:cs="Times New Roman"/>
          <w:sz w:val="28"/>
          <w:szCs w:val="28"/>
        </w:rPr>
      </w:pPr>
      <w:r w:rsidRPr="00021B38">
        <w:rPr>
          <w:rFonts w:ascii="Times New Roman" w:hAnsi="Times New Roman" w:cs="Times New Roman"/>
          <w:sz w:val="28"/>
          <w:szCs w:val="28"/>
        </w:rPr>
        <w:t xml:space="preserve">Согласно </w:t>
      </w:r>
      <w:r w:rsidR="0025542F" w:rsidRPr="00021B38">
        <w:rPr>
          <w:rFonts w:ascii="Times New Roman" w:hAnsi="Times New Roman" w:cs="Times New Roman"/>
          <w:sz w:val="28"/>
          <w:szCs w:val="28"/>
        </w:rPr>
        <w:t xml:space="preserve">представленной </w:t>
      </w:r>
      <w:r w:rsidR="007118FB" w:rsidRPr="00021B38">
        <w:rPr>
          <w:rFonts w:ascii="Times New Roman" w:hAnsi="Times New Roman" w:cs="Times New Roman"/>
          <w:sz w:val="28"/>
          <w:szCs w:val="28"/>
        </w:rPr>
        <w:t xml:space="preserve">Правительством Архангельской области </w:t>
      </w:r>
      <w:r w:rsidR="0025542F" w:rsidRPr="00021B38">
        <w:rPr>
          <w:rFonts w:ascii="Times New Roman" w:hAnsi="Times New Roman" w:cs="Times New Roman"/>
          <w:sz w:val="28"/>
          <w:szCs w:val="28"/>
        </w:rPr>
        <w:t>оперативной информации</w:t>
      </w:r>
      <w:r w:rsidR="00C576DF" w:rsidRPr="00021B38">
        <w:rPr>
          <w:rFonts w:ascii="Times New Roman" w:hAnsi="Times New Roman" w:cs="Times New Roman"/>
          <w:sz w:val="28"/>
          <w:szCs w:val="28"/>
        </w:rPr>
        <w:t>,</w:t>
      </w:r>
      <w:r w:rsidR="00A16E49" w:rsidRPr="00021B38">
        <w:rPr>
          <w:rFonts w:ascii="Times New Roman" w:hAnsi="Times New Roman" w:cs="Times New Roman"/>
          <w:sz w:val="28"/>
          <w:szCs w:val="28"/>
        </w:rPr>
        <w:t xml:space="preserve"> а также </w:t>
      </w:r>
      <w:r w:rsidR="00716A47" w:rsidRPr="00021B38">
        <w:rPr>
          <w:rFonts w:ascii="Times New Roman" w:hAnsi="Times New Roman" w:cs="Times New Roman"/>
          <w:sz w:val="28"/>
          <w:szCs w:val="28"/>
        </w:rPr>
        <w:t xml:space="preserve">информации </w:t>
      </w:r>
      <w:r w:rsidR="00A96FE5" w:rsidRPr="00021B38">
        <w:rPr>
          <w:rFonts w:ascii="Times New Roman" w:hAnsi="Times New Roman" w:cs="Times New Roman"/>
          <w:sz w:val="28"/>
          <w:szCs w:val="28"/>
        </w:rPr>
        <w:t xml:space="preserve">ТФОМС АО и </w:t>
      </w:r>
      <w:r w:rsidR="00716A47" w:rsidRPr="00021B38">
        <w:rPr>
          <w:rFonts w:ascii="Times New Roman" w:hAnsi="Times New Roman" w:cs="Times New Roman"/>
          <w:sz w:val="28"/>
          <w:szCs w:val="28"/>
        </w:rPr>
        <w:t>мин</w:t>
      </w:r>
      <w:r w:rsidR="00A96FE5" w:rsidRPr="00021B38">
        <w:rPr>
          <w:rFonts w:ascii="Times New Roman" w:hAnsi="Times New Roman" w:cs="Times New Roman"/>
          <w:sz w:val="28"/>
          <w:szCs w:val="28"/>
        </w:rPr>
        <w:t>здрава АО</w:t>
      </w:r>
      <w:r w:rsidR="00A16E49" w:rsidRPr="00021B38">
        <w:rPr>
          <w:rFonts w:ascii="Times New Roman" w:hAnsi="Times New Roman" w:cs="Times New Roman"/>
          <w:sz w:val="28"/>
          <w:szCs w:val="28"/>
        </w:rPr>
        <w:t xml:space="preserve"> </w:t>
      </w:r>
      <w:r w:rsidR="0025542F" w:rsidRPr="00021B38">
        <w:rPr>
          <w:rFonts w:ascii="Times New Roman" w:hAnsi="Times New Roman" w:cs="Times New Roman"/>
          <w:sz w:val="28"/>
          <w:szCs w:val="28"/>
        </w:rPr>
        <w:t>исполнение</w:t>
      </w:r>
      <w:r w:rsidR="00C576DF" w:rsidRPr="00021B38">
        <w:rPr>
          <w:rFonts w:ascii="Times New Roman" w:hAnsi="Times New Roman" w:cs="Times New Roman"/>
          <w:sz w:val="28"/>
          <w:szCs w:val="28"/>
        </w:rPr>
        <w:t xml:space="preserve"> </w:t>
      </w:r>
      <w:r w:rsidR="00EE6CC5" w:rsidRPr="00021B38">
        <w:rPr>
          <w:rFonts w:ascii="Times New Roman" w:hAnsi="Times New Roman" w:cs="Times New Roman"/>
          <w:sz w:val="28"/>
          <w:szCs w:val="28"/>
        </w:rPr>
        <w:t>т</w:t>
      </w:r>
      <w:r w:rsidR="00C576DF" w:rsidRPr="00021B38">
        <w:rPr>
          <w:rFonts w:ascii="Times New Roman" w:hAnsi="Times New Roman" w:cs="Times New Roman"/>
          <w:sz w:val="28"/>
          <w:szCs w:val="28"/>
        </w:rPr>
        <w:t xml:space="preserve">ерриториальной программы </w:t>
      </w:r>
      <w:r w:rsidR="00EE6CC5" w:rsidRPr="00021B38">
        <w:rPr>
          <w:rFonts w:ascii="Times New Roman" w:hAnsi="Times New Roman" w:cs="Times New Roman"/>
          <w:sz w:val="28"/>
          <w:szCs w:val="28"/>
        </w:rPr>
        <w:t>ОМС</w:t>
      </w:r>
      <w:r w:rsidR="00C576DF" w:rsidRPr="00021B38">
        <w:rPr>
          <w:rFonts w:ascii="Times New Roman" w:hAnsi="Times New Roman" w:cs="Times New Roman"/>
          <w:sz w:val="28"/>
          <w:szCs w:val="28"/>
        </w:rPr>
        <w:t xml:space="preserve"> </w:t>
      </w:r>
      <w:r w:rsidR="009002DE" w:rsidRPr="00021B38">
        <w:rPr>
          <w:rFonts w:ascii="Times New Roman" w:hAnsi="Times New Roman" w:cs="Times New Roman"/>
          <w:sz w:val="28"/>
          <w:szCs w:val="28"/>
        </w:rPr>
        <w:t xml:space="preserve">по объемам медицинской помощи </w:t>
      </w:r>
      <w:r w:rsidR="00EE6CC5" w:rsidRPr="00021B38">
        <w:rPr>
          <w:rFonts w:ascii="Times New Roman" w:hAnsi="Times New Roman" w:cs="Times New Roman"/>
          <w:sz w:val="28"/>
          <w:szCs w:val="28"/>
        </w:rPr>
        <w:t>за</w:t>
      </w:r>
      <w:r w:rsidR="00C576DF" w:rsidRPr="00021B38">
        <w:rPr>
          <w:rFonts w:ascii="Times New Roman" w:hAnsi="Times New Roman" w:cs="Times New Roman"/>
          <w:sz w:val="28"/>
          <w:szCs w:val="28"/>
        </w:rPr>
        <w:t xml:space="preserve"> </w:t>
      </w:r>
      <w:r w:rsidR="0086648D" w:rsidRPr="00021B38">
        <w:rPr>
          <w:rFonts w:ascii="Times New Roman" w:hAnsi="Times New Roman" w:cs="Times New Roman"/>
          <w:sz w:val="28"/>
          <w:szCs w:val="28"/>
        </w:rPr>
        <w:t>9 месяц</w:t>
      </w:r>
      <w:r w:rsidR="00EE6CC5" w:rsidRPr="00021B38">
        <w:rPr>
          <w:rFonts w:ascii="Times New Roman" w:hAnsi="Times New Roman" w:cs="Times New Roman"/>
          <w:sz w:val="28"/>
          <w:szCs w:val="28"/>
        </w:rPr>
        <w:t>ев</w:t>
      </w:r>
      <w:r w:rsidR="00C576DF" w:rsidRPr="00021B38">
        <w:rPr>
          <w:rFonts w:ascii="Times New Roman" w:hAnsi="Times New Roman" w:cs="Times New Roman"/>
          <w:sz w:val="28"/>
          <w:szCs w:val="28"/>
        </w:rPr>
        <w:t xml:space="preserve"> </w:t>
      </w:r>
      <w:r w:rsidR="00862FA3" w:rsidRPr="00021B38">
        <w:rPr>
          <w:rFonts w:ascii="Times New Roman" w:hAnsi="Times New Roman" w:cs="Times New Roman"/>
          <w:sz w:val="28"/>
          <w:szCs w:val="28"/>
        </w:rPr>
        <w:t>20</w:t>
      </w:r>
      <w:r w:rsidR="00021B38">
        <w:rPr>
          <w:rFonts w:ascii="Times New Roman" w:hAnsi="Times New Roman" w:cs="Times New Roman"/>
          <w:sz w:val="28"/>
          <w:szCs w:val="28"/>
        </w:rPr>
        <w:t>20</w:t>
      </w:r>
      <w:r w:rsidR="00C576DF" w:rsidRPr="00021B38">
        <w:rPr>
          <w:rFonts w:ascii="Times New Roman" w:hAnsi="Times New Roman" w:cs="Times New Roman"/>
          <w:sz w:val="28"/>
          <w:szCs w:val="28"/>
        </w:rPr>
        <w:t xml:space="preserve"> года </w:t>
      </w:r>
      <w:r w:rsidR="0025542F" w:rsidRPr="00021B38">
        <w:rPr>
          <w:rFonts w:ascii="Times New Roman" w:hAnsi="Times New Roman" w:cs="Times New Roman"/>
          <w:sz w:val="28"/>
          <w:szCs w:val="28"/>
        </w:rPr>
        <w:t>ха</w:t>
      </w:r>
      <w:r w:rsidR="00357667" w:rsidRPr="00021B38">
        <w:rPr>
          <w:rFonts w:ascii="Times New Roman" w:hAnsi="Times New Roman" w:cs="Times New Roman"/>
          <w:sz w:val="28"/>
          <w:szCs w:val="28"/>
        </w:rPr>
        <w:t>рактеризуется следующим образом:</w:t>
      </w:r>
    </w:p>
    <w:tbl>
      <w:tblPr>
        <w:tblW w:w="9476" w:type="dxa"/>
        <w:tblInd w:w="-1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410"/>
        <w:gridCol w:w="1831"/>
        <w:gridCol w:w="1134"/>
        <w:gridCol w:w="1046"/>
        <w:gridCol w:w="992"/>
        <w:gridCol w:w="1030"/>
        <w:gridCol w:w="1033"/>
      </w:tblGrid>
      <w:tr w:rsidR="00295884" w:rsidRPr="00295884" w14:paraId="6D7B0F3A" w14:textId="77777777" w:rsidTr="00295884">
        <w:trPr>
          <w:trHeight w:val="337"/>
          <w:tblHeader/>
        </w:trPr>
        <w:tc>
          <w:tcPr>
            <w:tcW w:w="4253" w:type="dxa"/>
            <w:gridSpan w:val="2"/>
            <w:vMerge w:val="restart"/>
            <w:shd w:val="clear" w:color="auto" w:fill="auto"/>
            <w:vAlign w:val="center"/>
            <w:hideMark/>
          </w:tcPr>
          <w:p w14:paraId="240D1617" w14:textId="77777777" w:rsidR="00295884" w:rsidRPr="00295884" w:rsidRDefault="00295884" w:rsidP="00295884">
            <w:pPr>
              <w:spacing w:after="0" w:line="240" w:lineRule="auto"/>
              <w:jc w:val="center"/>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lastRenderedPageBreak/>
              <w:t>виды и условия оказания медицинской помощи</w:t>
            </w:r>
          </w:p>
        </w:tc>
        <w:tc>
          <w:tcPr>
            <w:tcW w:w="1134" w:type="dxa"/>
            <w:vMerge w:val="restart"/>
            <w:shd w:val="clear" w:color="auto" w:fill="auto"/>
            <w:vAlign w:val="center"/>
            <w:hideMark/>
          </w:tcPr>
          <w:p w14:paraId="25153FC8" w14:textId="77777777" w:rsidR="00295884" w:rsidRPr="00295884" w:rsidRDefault="00295884" w:rsidP="00295884">
            <w:pPr>
              <w:spacing w:after="0" w:line="240" w:lineRule="auto"/>
              <w:jc w:val="center"/>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утверждено на 2020 год</w:t>
            </w:r>
          </w:p>
        </w:tc>
        <w:tc>
          <w:tcPr>
            <w:tcW w:w="1134" w:type="dxa"/>
            <w:vMerge w:val="restart"/>
            <w:shd w:val="clear" w:color="auto" w:fill="auto"/>
            <w:vAlign w:val="center"/>
            <w:hideMark/>
          </w:tcPr>
          <w:p w14:paraId="3B3CA3D0" w14:textId="77777777" w:rsidR="00295884" w:rsidRPr="00295884" w:rsidRDefault="00295884" w:rsidP="00295884">
            <w:pPr>
              <w:spacing w:after="0" w:line="240" w:lineRule="auto"/>
              <w:jc w:val="center"/>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выполнено за 9 месяцев 2020 года</w:t>
            </w:r>
          </w:p>
        </w:tc>
        <w:tc>
          <w:tcPr>
            <w:tcW w:w="992" w:type="dxa"/>
            <w:vMerge w:val="restart"/>
            <w:shd w:val="clear" w:color="auto" w:fill="auto"/>
            <w:vAlign w:val="center"/>
            <w:hideMark/>
          </w:tcPr>
          <w:p w14:paraId="20653955" w14:textId="77777777" w:rsidR="00295884" w:rsidRPr="00295884" w:rsidRDefault="00295884" w:rsidP="00295884">
            <w:pPr>
              <w:spacing w:after="0" w:line="240" w:lineRule="auto"/>
              <w:jc w:val="center"/>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 исполнения</w:t>
            </w:r>
          </w:p>
        </w:tc>
        <w:tc>
          <w:tcPr>
            <w:tcW w:w="1963" w:type="dxa"/>
            <w:gridSpan w:val="2"/>
            <w:shd w:val="clear" w:color="auto" w:fill="auto"/>
            <w:vAlign w:val="center"/>
            <w:hideMark/>
          </w:tcPr>
          <w:p w14:paraId="66553264" w14:textId="6EE1D073" w:rsidR="00295884" w:rsidRPr="00295884" w:rsidRDefault="00295884" w:rsidP="006130BF">
            <w:pPr>
              <w:spacing w:after="0" w:line="240" w:lineRule="auto"/>
              <w:jc w:val="center"/>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сравнение с 9 месяцами 2019 года (</w:t>
            </w:r>
            <w:r w:rsidR="006130BF">
              <w:rPr>
                <w:rFonts w:ascii="Times New Roman" w:eastAsia="Times New Roman" w:hAnsi="Times New Roman" w:cs="Times New Roman"/>
                <w:color w:val="000000"/>
                <w:sz w:val="16"/>
                <w:szCs w:val="16"/>
                <w:lang w:eastAsia="ru-RU"/>
              </w:rPr>
              <w:t>↑</w:t>
            </w:r>
            <w:r w:rsidRPr="00295884">
              <w:rPr>
                <w:rFonts w:ascii="Times New Roman" w:eastAsia="Times New Roman" w:hAnsi="Times New Roman" w:cs="Times New Roman"/>
                <w:color w:val="000000"/>
                <w:sz w:val="16"/>
                <w:szCs w:val="16"/>
                <w:lang w:eastAsia="ru-RU"/>
              </w:rPr>
              <w:t>рост/</w:t>
            </w:r>
            <w:r w:rsidR="006130BF">
              <w:rPr>
                <w:rFonts w:ascii="Times New Roman" w:eastAsia="Times New Roman" w:hAnsi="Times New Roman" w:cs="Times New Roman"/>
                <w:color w:val="000000"/>
                <w:sz w:val="16"/>
                <w:szCs w:val="16"/>
                <w:lang w:eastAsia="ru-RU"/>
              </w:rPr>
              <w:t>↓</w:t>
            </w:r>
            <w:r w:rsidRPr="00295884">
              <w:rPr>
                <w:rFonts w:ascii="Times New Roman" w:eastAsia="Times New Roman" w:hAnsi="Times New Roman" w:cs="Times New Roman"/>
                <w:color w:val="000000"/>
                <w:sz w:val="16"/>
                <w:szCs w:val="16"/>
                <w:lang w:eastAsia="ru-RU"/>
              </w:rPr>
              <w:t xml:space="preserve">снижение) </w:t>
            </w:r>
          </w:p>
        </w:tc>
      </w:tr>
      <w:tr w:rsidR="00295884" w:rsidRPr="00295884" w14:paraId="615692DD" w14:textId="77777777" w:rsidTr="00295884">
        <w:trPr>
          <w:trHeight w:val="70"/>
          <w:tblHeader/>
        </w:trPr>
        <w:tc>
          <w:tcPr>
            <w:tcW w:w="4253" w:type="dxa"/>
            <w:gridSpan w:val="2"/>
            <w:vMerge/>
            <w:vAlign w:val="center"/>
            <w:hideMark/>
          </w:tcPr>
          <w:p w14:paraId="7A497E75"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p>
        </w:tc>
        <w:tc>
          <w:tcPr>
            <w:tcW w:w="1134" w:type="dxa"/>
            <w:vMerge/>
            <w:vAlign w:val="center"/>
            <w:hideMark/>
          </w:tcPr>
          <w:p w14:paraId="708534DA"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p>
        </w:tc>
        <w:tc>
          <w:tcPr>
            <w:tcW w:w="1134" w:type="dxa"/>
            <w:vMerge/>
            <w:vAlign w:val="center"/>
            <w:hideMark/>
          </w:tcPr>
          <w:p w14:paraId="41499431"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p>
        </w:tc>
        <w:tc>
          <w:tcPr>
            <w:tcW w:w="992" w:type="dxa"/>
            <w:vMerge/>
            <w:vAlign w:val="center"/>
            <w:hideMark/>
          </w:tcPr>
          <w:p w14:paraId="3EC70586"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p>
        </w:tc>
        <w:tc>
          <w:tcPr>
            <w:tcW w:w="1030" w:type="dxa"/>
            <w:shd w:val="clear" w:color="auto" w:fill="auto"/>
            <w:vAlign w:val="center"/>
            <w:hideMark/>
          </w:tcPr>
          <w:p w14:paraId="742BCAD4" w14:textId="77777777" w:rsidR="00295884" w:rsidRPr="00295884" w:rsidRDefault="00295884" w:rsidP="00295884">
            <w:pPr>
              <w:spacing w:after="0" w:line="240" w:lineRule="auto"/>
              <w:jc w:val="center"/>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в ед.</w:t>
            </w:r>
          </w:p>
        </w:tc>
        <w:tc>
          <w:tcPr>
            <w:tcW w:w="933" w:type="dxa"/>
            <w:shd w:val="clear" w:color="auto" w:fill="auto"/>
            <w:vAlign w:val="center"/>
            <w:hideMark/>
          </w:tcPr>
          <w:p w14:paraId="4F112F76" w14:textId="77777777" w:rsidR="00295884" w:rsidRPr="00295884" w:rsidRDefault="00295884" w:rsidP="00295884">
            <w:pPr>
              <w:spacing w:after="0" w:line="240" w:lineRule="auto"/>
              <w:jc w:val="center"/>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в %</w:t>
            </w:r>
          </w:p>
        </w:tc>
      </w:tr>
      <w:tr w:rsidR="00295884" w:rsidRPr="00295884" w14:paraId="0B015D10" w14:textId="77777777" w:rsidTr="00295884">
        <w:trPr>
          <w:trHeight w:val="450"/>
        </w:trPr>
        <w:tc>
          <w:tcPr>
            <w:tcW w:w="2410" w:type="dxa"/>
            <w:vMerge w:val="restart"/>
            <w:shd w:val="clear" w:color="auto" w:fill="auto"/>
            <w:hideMark/>
          </w:tcPr>
          <w:p w14:paraId="514D0FAF"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Медицинская помощь в амбулаторных условиях:</w:t>
            </w:r>
          </w:p>
        </w:tc>
        <w:tc>
          <w:tcPr>
            <w:tcW w:w="1843" w:type="dxa"/>
            <w:shd w:val="clear" w:color="auto" w:fill="auto"/>
            <w:hideMark/>
          </w:tcPr>
          <w:p w14:paraId="145F9FE4"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посещения с иными целями</w:t>
            </w:r>
          </w:p>
        </w:tc>
        <w:tc>
          <w:tcPr>
            <w:tcW w:w="1134" w:type="dxa"/>
            <w:shd w:val="clear" w:color="auto" w:fill="auto"/>
            <w:hideMark/>
          </w:tcPr>
          <w:p w14:paraId="3385B636"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2 970 292</w:t>
            </w:r>
          </w:p>
        </w:tc>
        <w:tc>
          <w:tcPr>
            <w:tcW w:w="1134" w:type="dxa"/>
            <w:shd w:val="clear" w:color="auto" w:fill="auto"/>
            <w:hideMark/>
          </w:tcPr>
          <w:p w14:paraId="2BABFAED"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1 704 623</w:t>
            </w:r>
          </w:p>
        </w:tc>
        <w:tc>
          <w:tcPr>
            <w:tcW w:w="992" w:type="dxa"/>
            <w:shd w:val="clear" w:color="auto" w:fill="auto"/>
            <w:hideMark/>
          </w:tcPr>
          <w:p w14:paraId="7FC6309C"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57,39%</w:t>
            </w:r>
          </w:p>
        </w:tc>
        <w:tc>
          <w:tcPr>
            <w:tcW w:w="1030" w:type="dxa"/>
            <w:shd w:val="clear" w:color="auto" w:fill="auto"/>
            <w:noWrap/>
            <w:hideMark/>
          </w:tcPr>
          <w:p w14:paraId="7143BAB1" w14:textId="6872E66D"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112 239</w:t>
            </w:r>
          </w:p>
        </w:tc>
        <w:tc>
          <w:tcPr>
            <w:tcW w:w="933" w:type="dxa"/>
            <w:shd w:val="clear" w:color="auto" w:fill="auto"/>
            <w:noWrap/>
            <w:hideMark/>
          </w:tcPr>
          <w:p w14:paraId="4E5E1967" w14:textId="28934BB1"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6,18%</w:t>
            </w:r>
          </w:p>
        </w:tc>
      </w:tr>
      <w:tr w:rsidR="00295884" w:rsidRPr="00295884" w14:paraId="3E925F2B" w14:textId="77777777" w:rsidTr="00295884">
        <w:trPr>
          <w:trHeight w:val="443"/>
        </w:trPr>
        <w:tc>
          <w:tcPr>
            <w:tcW w:w="2410" w:type="dxa"/>
            <w:vMerge/>
            <w:vAlign w:val="center"/>
            <w:hideMark/>
          </w:tcPr>
          <w:p w14:paraId="4E5BDDB8"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p>
        </w:tc>
        <w:tc>
          <w:tcPr>
            <w:tcW w:w="1843" w:type="dxa"/>
            <w:shd w:val="clear" w:color="auto" w:fill="auto"/>
            <w:hideMark/>
          </w:tcPr>
          <w:p w14:paraId="3555AA72"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для проведения профилактических медицинских осмотров</w:t>
            </w:r>
          </w:p>
        </w:tc>
        <w:tc>
          <w:tcPr>
            <w:tcW w:w="1134" w:type="dxa"/>
            <w:shd w:val="clear" w:color="auto" w:fill="auto"/>
            <w:hideMark/>
          </w:tcPr>
          <w:p w14:paraId="32789FA5"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212 334</w:t>
            </w:r>
          </w:p>
        </w:tc>
        <w:tc>
          <w:tcPr>
            <w:tcW w:w="1134" w:type="dxa"/>
            <w:shd w:val="clear" w:color="auto" w:fill="auto"/>
            <w:hideMark/>
          </w:tcPr>
          <w:p w14:paraId="58915AAD"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95 483</w:t>
            </w:r>
          </w:p>
        </w:tc>
        <w:tc>
          <w:tcPr>
            <w:tcW w:w="992" w:type="dxa"/>
            <w:shd w:val="clear" w:color="auto" w:fill="auto"/>
            <w:hideMark/>
          </w:tcPr>
          <w:p w14:paraId="5B50819A"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44,97%</w:t>
            </w:r>
          </w:p>
        </w:tc>
        <w:tc>
          <w:tcPr>
            <w:tcW w:w="1030" w:type="dxa"/>
            <w:shd w:val="clear" w:color="auto" w:fill="auto"/>
            <w:noWrap/>
            <w:hideMark/>
          </w:tcPr>
          <w:p w14:paraId="3A88DA38" w14:textId="63378178"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337 125</w:t>
            </w:r>
          </w:p>
        </w:tc>
        <w:tc>
          <w:tcPr>
            <w:tcW w:w="933" w:type="dxa"/>
            <w:shd w:val="clear" w:color="auto" w:fill="auto"/>
            <w:noWrap/>
            <w:hideMark/>
          </w:tcPr>
          <w:p w14:paraId="2F28780D" w14:textId="7C499EC5"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77,93%</w:t>
            </w:r>
          </w:p>
        </w:tc>
      </w:tr>
      <w:tr w:rsidR="00295884" w:rsidRPr="00295884" w14:paraId="58E4E18B" w14:textId="77777777" w:rsidTr="00295884">
        <w:trPr>
          <w:trHeight w:val="114"/>
        </w:trPr>
        <w:tc>
          <w:tcPr>
            <w:tcW w:w="2410" w:type="dxa"/>
            <w:vMerge/>
            <w:vAlign w:val="center"/>
            <w:hideMark/>
          </w:tcPr>
          <w:p w14:paraId="1059C34D"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p>
        </w:tc>
        <w:tc>
          <w:tcPr>
            <w:tcW w:w="1843" w:type="dxa"/>
            <w:shd w:val="clear" w:color="auto" w:fill="auto"/>
            <w:hideMark/>
          </w:tcPr>
          <w:p w14:paraId="5EA609CF"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для проведения диспансеризации</w:t>
            </w:r>
          </w:p>
        </w:tc>
        <w:tc>
          <w:tcPr>
            <w:tcW w:w="1134" w:type="dxa"/>
            <w:shd w:val="clear" w:color="auto" w:fill="auto"/>
            <w:hideMark/>
          </w:tcPr>
          <w:p w14:paraId="22D323D1"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151 456</w:t>
            </w:r>
          </w:p>
        </w:tc>
        <w:tc>
          <w:tcPr>
            <w:tcW w:w="1134" w:type="dxa"/>
            <w:shd w:val="clear" w:color="auto" w:fill="auto"/>
            <w:hideMark/>
          </w:tcPr>
          <w:p w14:paraId="1911C5B2"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67 952</w:t>
            </w:r>
          </w:p>
        </w:tc>
        <w:tc>
          <w:tcPr>
            <w:tcW w:w="992" w:type="dxa"/>
            <w:shd w:val="clear" w:color="auto" w:fill="auto"/>
            <w:hideMark/>
          </w:tcPr>
          <w:p w14:paraId="59D9FD0D"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44,87%</w:t>
            </w:r>
          </w:p>
        </w:tc>
        <w:tc>
          <w:tcPr>
            <w:tcW w:w="1030" w:type="dxa"/>
            <w:shd w:val="clear" w:color="auto" w:fill="auto"/>
            <w:noWrap/>
            <w:hideMark/>
          </w:tcPr>
          <w:p w14:paraId="1ACDCF31" w14:textId="19E200EC"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63 133</w:t>
            </w:r>
          </w:p>
        </w:tc>
        <w:tc>
          <w:tcPr>
            <w:tcW w:w="933" w:type="dxa"/>
            <w:shd w:val="clear" w:color="auto" w:fill="auto"/>
            <w:noWrap/>
            <w:hideMark/>
          </w:tcPr>
          <w:p w14:paraId="64923AC1" w14:textId="4A6377B6"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48,16%</w:t>
            </w:r>
          </w:p>
        </w:tc>
      </w:tr>
      <w:tr w:rsidR="00295884" w:rsidRPr="00295884" w14:paraId="2C06153F" w14:textId="77777777" w:rsidTr="00295884">
        <w:trPr>
          <w:trHeight w:val="161"/>
        </w:trPr>
        <w:tc>
          <w:tcPr>
            <w:tcW w:w="2410" w:type="dxa"/>
            <w:vMerge/>
            <w:vAlign w:val="center"/>
            <w:hideMark/>
          </w:tcPr>
          <w:p w14:paraId="5FAD6CC2"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p>
        </w:tc>
        <w:tc>
          <w:tcPr>
            <w:tcW w:w="1843" w:type="dxa"/>
            <w:shd w:val="clear" w:color="auto" w:fill="auto"/>
            <w:hideMark/>
          </w:tcPr>
          <w:p w14:paraId="1B323176"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посещения по неотложной медицинской помощи</w:t>
            </w:r>
          </w:p>
        </w:tc>
        <w:tc>
          <w:tcPr>
            <w:tcW w:w="1134" w:type="dxa"/>
            <w:shd w:val="clear" w:color="auto" w:fill="auto"/>
            <w:hideMark/>
          </w:tcPr>
          <w:p w14:paraId="6FA02D51"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614 472</w:t>
            </w:r>
          </w:p>
        </w:tc>
        <w:tc>
          <w:tcPr>
            <w:tcW w:w="1134" w:type="dxa"/>
            <w:shd w:val="clear" w:color="auto" w:fill="auto"/>
            <w:hideMark/>
          </w:tcPr>
          <w:p w14:paraId="6EF77821"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460 133</w:t>
            </w:r>
          </w:p>
        </w:tc>
        <w:tc>
          <w:tcPr>
            <w:tcW w:w="992" w:type="dxa"/>
            <w:shd w:val="clear" w:color="auto" w:fill="auto"/>
            <w:hideMark/>
          </w:tcPr>
          <w:p w14:paraId="26C885FF"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74,88%</w:t>
            </w:r>
          </w:p>
        </w:tc>
        <w:tc>
          <w:tcPr>
            <w:tcW w:w="1030" w:type="dxa"/>
            <w:shd w:val="clear" w:color="auto" w:fill="auto"/>
            <w:noWrap/>
            <w:hideMark/>
          </w:tcPr>
          <w:p w14:paraId="75C952C9" w14:textId="4F1604F4"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sidRPr="006130BF">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36 861</w:t>
            </w:r>
          </w:p>
        </w:tc>
        <w:tc>
          <w:tcPr>
            <w:tcW w:w="933" w:type="dxa"/>
            <w:shd w:val="clear" w:color="auto" w:fill="auto"/>
            <w:noWrap/>
            <w:hideMark/>
          </w:tcPr>
          <w:p w14:paraId="4779F057" w14:textId="7CB7FC46"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sidRPr="006130BF">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8,71%</w:t>
            </w:r>
          </w:p>
        </w:tc>
      </w:tr>
      <w:tr w:rsidR="00295884" w:rsidRPr="00295884" w14:paraId="6CCB14E5" w14:textId="77777777" w:rsidTr="00295884">
        <w:trPr>
          <w:trHeight w:val="70"/>
        </w:trPr>
        <w:tc>
          <w:tcPr>
            <w:tcW w:w="2410" w:type="dxa"/>
            <w:vMerge/>
            <w:vAlign w:val="center"/>
            <w:hideMark/>
          </w:tcPr>
          <w:p w14:paraId="0069CAFC"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p>
        </w:tc>
        <w:tc>
          <w:tcPr>
            <w:tcW w:w="1843" w:type="dxa"/>
            <w:shd w:val="clear" w:color="auto" w:fill="auto"/>
            <w:hideMark/>
          </w:tcPr>
          <w:p w14:paraId="759CE8C1"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обращения в связи с заболеваниями</w:t>
            </w:r>
          </w:p>
        </w:tc>
        <w:tc>
          <w:tcPr>
            <w:tcW w:w="1134" w:type="dxa"/>
            <w:shd w:val="clear" w:color="auto" w:fill="auto"/>
            <w:hideMark/>
          </w:tcPr>
          <w:p w14:paraId="1F9A31B2"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2 014 104</w:t>
            </w:r>
          </w:p>
        </w:tc>
        <w:tc>
          <w:tcPr>
            <w:tcW w:w="1134" w:type="dxa"/>
            <w:shd w:val="clear" w:color="auto" w:fill="auto"/>
            <w:hideMark/>
          </w:tcPr>
          <w:p w14:paraId="79714C02"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1 250 399</w:t>
            </w:r>
          </w:p>
        </w:tc>
        <w:tc>
          <w:tcPr>
            <w:tcW w:w="992" w:type="dxa"/>
            <w:shd w:val="clear" w:color="auto" w:fill="auto"/>
            <w:hideMark/>
          </w:tcPr>
          <w:p w14:paraId="0A7DDA79"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62,08%</w:t>
            </w:r>
          </w:p>
        </w:tc>
        <w:tc>
          <w:tcPr>
            <w:tcW w:w="1030" w:type="dxa"/>
            <w:shd w:val="clear" w:color="auto" w:fill="auto"/>
            <w:noWrap/>
            <w:hideMark/>
          </w:tcPr>
          <w:p w14:paraId="1932FD3F" w14:textId="48E0AC07"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176 630</w:t>
            </w:r>
          </w:p>
        </w:tc>
        <w:tc>
          <w:tcPr>
            <w:tcW w:w="933" w:type="dxa"/>
            <w:shd w:val="clear" w:color="auto" w:fill="auto"/>
            <w:noWrap/>
            <w:hideMark/>
          </w:tcPr>
          <w:p w14:paraId="542A1095" w14:textId="68A6D2AE"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12,38%</w:t>
            </w:r>
          </w:p>
        </w:tc>
      </w:tr>
      <w:tr w:rsidR="00295884" w:rsidRPr="00295884" w14:paraId="158CBBBC" w14:textId="77777777" w:rsidTr="00295884">
        <w:trPr>
          <w:trHeight w:val="629"/>
        </w:trPr>
        <w:tc>
          <w:tcPr>
            <w:tcW w:w="2410" w:type="dxa"/>
            <w:vMerge/>
            <w:vAlign w:val="center"/>
            <w:hideMark/>
          </w:tcPr>
          <w:p w14:paraId="45ED7D31"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p>
        </w:tc>
        <w:tc>
          <w:tcPr>
            <w:tcW w:w="1843" w:type="dxa"/>
            <w:shd w:val="clear" w:color="auto" w:fill="auto"/>
            <w:hideMark/>
          </w:tcPr>
          <w:p w14:paraId="42E89F23"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 в том числе при экстракорпоральном оплодотворении (криоперенос)</w:t>
            </w:r>
          </w:p>
        </w:tc>
        <w:tc>
          <w:tcPr>
            <w:tcW w:w="1134" w:type="dxa"/>
            <w:shd w:val="clear" w:color="auto" w:fill="auto"/>
            <w:hideMark/>
          </w:tcPr>
          <w:p w14:paraId="712DCF7D"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300</w:t>
            </w:r>
          </w:p>
        </w:tc>
        <w:tc>
          <w:tcPr>
            <w:tcW w:w="1134" w:type="dxa"/>
            <w:shd w:val="clear" w:color="auto" w:fill="auto"/>
            <w:hideMark/>
          </w:tcPr>
          <w:p w14:paraId="057DDD15"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259</w:t>
            </w:r>
          </w:p>
        </w:tc>
        <w:tc>
          <w:tcPr>
            <w:tcW w:w="992" w:type="dxa"/>
            <w:shd w:val="clear" w:color="auto" w:fill="auto"/>
            <w:hideMark/>
          </w:tcPr>
          <w:p w14:paraId="48972D0B"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86,33%</w:t>
            </w:r>
          </w:p>
        </w:tc>
        <w:tc>
          <w:tcPr>
            <w:tcW w:w="1030" w:type="dxa"/>
            <w:shd w:val="clear" w:color="auto" w:fill="auto"/>
            <w:noWrap/>
            <w:hideMark/>
          </w:tcPr>
          <w:p w14:paraId="6AA7E499" w14:textId="401B7493"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sidRPr="006130BF">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192</w:t>
            </w:r>
          </w:p>
        </w:tc>
        <w:tc>
          <w:tcPr>
            <w:tcW w:w="933" w:type="dxa"/>
            <w:shd w:val="clear" w:color="auto" w:fill="auto"/>
            <w:noWrap/>
            <w:hideMark/>
          </w:tcPr>
          <w:p w14:paraId="45F9A71C" w14:textId="48E43E02"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sidRPr="006130BF">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286,57%</w:t>
            </w:r>
          </w:p>
        </w:tc>
      </w:tr>
      <w:tr w:rsidR="00295884" w:rsidRPr="00295884" w14:paraId="387492FB" w14:textId="77777777" w:rsidTr="00295884">
        <w:trPr>
          <w:trHeight w:val="185"/>
        </w:trPr>
        <w:tc>
          <w:tcPr>
            <w:tcW w:w="2410" w:type="dxa"/>
            <w:vMerge w:val="restart"/>
            <w:shd w:val="clear" w:color="auto" w:fill="auto"/>
            <w:hideMark/>
          </w:tcPr>
          <w:p w14:paraId="530AD79D"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Медицинская помощь в стационарных условиях</w:t>
            </w:r>
          </w:p>
        </w:tc>
        <w:tc>
          <w:tcPr>
            <w:tcW w:w="1843" w:type="dxa"/>
            <w:shd w:val="clear" w:color="auto" w:fill="auto"/>
            <w:hideMark/>
          </w:tcPr>
          <w:p w14:paraId="61FE8457"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случаи госпитализации</w:t>
            </w:r>
          </w:p>
        </w:tc>
        <w:tc>
          <w:tcPr>
            <w:tcW w:w="1134" w:type="dxa"/>
            <w:shd w:val="clear" w:color="auto" w:fill="auto"/>
            <w:hideMark/>
          </w:tcPr>
          <w:p w14:paraId="7C27E36E"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201 080</w:t>
            </w:r>
          </w:p>
        </w:tc>
        <w:tc>
          <w:tcPr>
            <w:tcW w:w="1134" w:type="dxa"/>
            <w:shd w:val="clear" w:color="auto" w:fill="auto"/>
            <w:hideMark/>
          </w:tcPr>
          <w:p w14:paraId="214CED65"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128 004</w:t>
            </w:r>
          </w:p>
        </w:tc>
        <w:tc>
          <w:tcPr>
            <w:tcW w:w="992" w:type="dxa"/>
            <w:shd w:val="clear" w:color="auto" w:fill="auto"/>
            <w:hideMark/>
          </w:tcPr>
          <w:p w14:paraId="1F3C0E0A"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63,66%</w:t>
            </w:r>
          </w:p>
        </w:tc>
        <w:tc>
          <w:tcPr>
            <w:tcW w:w="1030" w:type="dxa"/>
            <w:shd w:val="clear" w:color="auto" w:fill="auto"/>
            <w:noWrap/>
            <w:hideMark/>
          </w:tcPr>
          <w:p w14:paraId="5DF36102" w14:textId="43E3E2AF"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20 480</w:t>
            </w:r>
          </w:p>
        </w:tc>
        <w:tc>
          <w:tcPr>
            <w:tcW w:w="933" w:type="dxa"/>
            <w:shd w:val="clear" w:color="auto" w:fill="auto"/>
            <w:noWrap/>
            <w:hideMark/>
          </w:tcPr>
          <w:p w14:paraId="5CDD7F96" w14:textId="6FB603DE"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13,79%</w:t>
            </w:r>
          </w:p>
        </w:tc>
      </w:tr>
      <w:tr w:rsidR="00295884" w:rsidRPr="00295884" w14:paraId="2A3A4A2B" w14:textId="77777777" w:rsidTr="00295884">
        <w:trPr>
          <w:trHeight w:val="361"/>
        </w:trPr>
        <w:tc>
          <w:tcPr>
            <w:tcW w:w="2410" w:type="dxa"/>
            <w:vMerge/>
            <w:vAlign w:val="center"/>
            <w:hideMark/>
          </w:tcPr>
          <w:p w14:paraId="6B3779D4"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p>
        </w:tc>
        <w:tc>
          <w:tcPr>
            <w:tcW w:w="1843" w:type="dxa"/>
            <w:shd w:val="clear" w:color="auto" w:fill="auto"/>
            <w:hideMark/>
          </w:tcPr>
          <w:p w14:paraId="4A49A144"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по профилю «онкология»</w:t>
            </w:r>
          </w:p>
        </w:tc>
        <w:tc>
          <w:tcPr>
            <w:tcW w:w="1134" w:type="dxa"/>
            <w:shd w:val="clear" w:color="auto" w:fill="auto"/>
            <w:hideMark/>
          </w:tcPr>
          <w:p w14:paraId="05BC933C"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11 390</w:t>
            </w:r>
          </w:p>
        </w:tc>
        <w:tc>
          <w:tcPr>
            <w:tcW w:w="1134" w:type="dxa"/>
            <w:shd w:val="clear" w:color="auto" w:fill="auto"/>
            <w:hideMark/>
          </w:tcPr>
          <w:p w14:paraId="2E691CFF"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8 911</w:t>
            </w:r>
          </w:p>
        </w:tc>
        <w:tc>
          <w:tcPr>
            <w:tcW w:w="992" w:type="dxa"/>
            <w:shd w:val="clear" w:color="auto" w:fill="auto"/>
            <w:hideMark/>
          </w:tcPr>
          <w:p w14:paraId="118A1EF5"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78,24%</w:t>
            </w:r>
          </w:p>
        </w:tc>
        <w:tc>
          <w:tcPr>
            <w:tcW w:w="1030" w:type="dxa"/>
            <w:shd w:val="clear" w:color="auto" w:fill="auto"/>
            <w:noWrap/>
            <w:hideMark/>
          </w:tcPr>
          <w:p w14:paraId="7AD258F1" w14:textId="2553A01C"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sidRPr="006130BF">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477</w:t>
            </w:r>
          </w:p>
        </w:tc>
        <w:tc>
          <w:tcPr>
            <w:tcW w:w="933" w:type="dxa"/>
            <w:shd w:val="clear" w:color="auto" w:fill="auto"/>
            <w:noWrap/>
            <w:hideMark/>
          </w:tcPr>
          <w:p w14:paraId="72AB21BD" w14:textId="60A90C0A"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sidRPr="006130BF">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5,66%</w:t>
            </w:r>
          </w:p>
        </w:tc>
      </w:tr>
      <w:tr w:rsidR="00295884" w:rsidRPr="00295884" w14:paraId="4669EAB3" w14:textId="77777777" w:rsidTr="00295884">
        <w:trPr>
          <w:trHeight w:val="363"/>
        </w:trPr>
        <w:tc>
          <w:tcPr>
            <w:tcW w:w="2410" w:type="dxa"/>
            <w:vMerge/>
            <w:vAlign w:val="center"/>
            <w:hideMark/>
          </w:tcPr>
          <w:p w14:paraId="193C2CDD"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p>
        </w:tc>
        <w:tc>
          <w:tcPr>
            <w:tcW w:w="1843" w:type="dxa"/>
            <w:shd w:val="clear" w:color="auto" w:fill="auto"/>
            <w:hideMark/>
          </w:tcPr>
          <w:p w14:paraId="3491DA93"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по профилю «медицинская реабилитация»</w:t>
            </w:r>
          </w:p>
        </w:tc>
        <w:tc>
          <w:tcPr>
            <w:tcW w:w="1134" w:type="dxa"/>
            <w:shd w:val="clear" w:color="auto" w:fill="auto"/>
            <w:hideMark/>
          </w:tcPr>
          <w:p w14:paraId="5A7B0D65"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5 690</w:t>
            </w:r>
          </w:p>
        </w:tc>
        <w:tc>
          <w:tcPr>
            <w:tcW w:w="1134" w:type="dxa"/>
            <w:shd w:val="clear" w:color="auto" w:fill="auto"/>
            <w:hideMark/>
          </w:tcPr>
          <w:p w14:paraId="3DBDCD48"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2 116</w:t>
            </w:r>
          </w:p>
        </w:tc>
        <w:tc>
          <w:tcPr>
            <w:tcW w:w="992" w:type="dxa"/>
            <w:shd w:val="clear" w:color="auto" w:fill="auto"/>
            <w:hideMark/>
          </w:tcPr>
          <w:p w14:paraId="35792B15"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37,19%</w:t>
            </w:r>
          </w:p>
        </w:tc>
        <w:tc>
          <w:tcPr>
            <w:tcW w:w="1030" w:type="dxa"/>
            <w:shd w:val="clear" w:color="auto" w:fill="auto"/>
            <w:noWrap/>
            <w:hideMark/>
          </w:tcPr>
          <w:p w14:paraId="04769C00" w14:textId="27E97D59"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888</w:t>
            </w:r>
          </w:p>
        </w:tc>
        <w:tc>
          <w:tcPr>
            <w:tcW w:w="933" w:type="dxa"/>
            <w:shd w:val="clear" w:color="auto" w:fill="auto"/>
            <w:noWrap/>
            <w:hideMark/>
          </w:tcPr>
          <w:p w14:paraId="554B5788" w14:textId="4CC1134B"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29,56%</w:t>
            </w:r>
          </w:p>
        </w:tc>
      </w:tr>
      <w:tr w:rsidR="00295884" w:rsidRPr="00295884" w14:paraId="2544E06D" w14:textId="77777777" w:rsidTr="00295884">
        <w:trPr>
          <w:trHeight w:val="131"/>
        </w:trPr>
        <w:tc>
          <w:tcPr>
            <w:tcW w:w="2410" w:type="dxa"/>
            <w:vMerge/>
            <w:vAlign w:val="center"/>
            <w:hideMark/>
          </w:tcPr>
          <w:p w14:paraId="685DBD40"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p>
        </w:tc>
        <w:tc>
          <w:tcPr>
            <w:tcW w:w="1843" w:type="dxa"/>
            <w:shd w:val="clear" w:color="auto" w:fill="auto"/>
            <w:hideMark/>
          </w:tcPr>
          <w:p w14:paraId="6F32337D"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в том числе медицинская реабилитация детей в возрасте 0-17 лет</w:t>
            </w:r>
          </w:p>
        </w:tc>
        <w:tc>
          <w:tcPr>
            <w:tcW w:w="1134" w:type="dxa"/>
            <w:shd w:val="clear" w:color="auto" w:fill="auto"/>
            <w:hideMark/>
          </w:tcPr>
          <w:p w14:paraId="73EE2A2F"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1 422</w:t>
            </w:r>
          </w:p>
        </w:tc>
        <w:tc>
          <w:tcPr>
            <w:tcW w:w="1134" w:type="dxa"/>
            <w:shd w:val="clear" w:color="auto" w:fill="auto"/>
            <w:hideMark/>
          </w:tcPr>
          <w:p w14:paraId="12D53CF2"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399</w:t>
            </w:r>
          </w:p>
        </w:tc>
        <w:tc>
          <w:tcPr>
            <w:tcW w:w="992" w:type="dxa"/>
            <w:shd w:val="clear" w:color="auto" w:fill="auto"/>
            <w:hideMark/>
          </w:tcPr>
          <w:p w14:paraId="198FCABC"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28,06%</w:t>
            </w:r>
          </w:p>
        </w:tc>
        <w:tc>
          <w:tcPr>
            <w:tcW w:w="1030" w:type="dxa"/>
            <w:shd w:val="clear" w:color="auto" w:fill="auto"/>
            <w:noWrap/>
          </w:tcPr>
          <w:p w14:paraId="3C615854" w14:textId="205CC1E5"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х</w:t>
            </w:r>
          </w:p>
        </w:tc>
        <w:tc>
          <w:tcPr>
            <w:tcW w:w="933" w:type="dxa"/>
            <w:shd w:val="clear" w:color="auto" w:fill="auto"/>
            <w:noWrap/>
          </w:tcPr>
          <w:p w14:paraId="7D8653AC" w14:textId="21873992"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х</w:t>
            </w:r>
          </w:p>
        </w:tc>
      </w:tr>
      <w:tr w:rsidR="00295884" w:rsidRPr="00295884" w14:paraId="370537BE" w14:textId="77777777" w:rsidTr="00295884">
        <w:trPr>
          <w:trHeight w:val="70"/>
        </w:trPr>
        <w:tc>
          <w:tcPr>
            <w:tcW w:w="2410" w:type="dxa"/>
            <w:vMerge w:val="restart"/>
            <w:shd w:val="clear" w:color="auto" w:fill="auto"/>
            <w:hideMark/>
          </w:tcPr>
          <w:p w14:paraId="5E6281A6"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Медицинская помощь в условиях дневных стационаров</w:t>
            </w:r>
          </w:p>
        </w:tc>
        <w:tc>
          <w:tcPr>
            <w:tcW w:w="1843" w:type="dxa"/>
            <w:shd w:val="clear" w:color="auto" w:fill="auto"/>
            <w:hideMark/>
          </w:tcPr>
          <w:p w14:paraId="0414A529"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случаи лечения</w:t>
            </w:r>
          </w:p>
        </w:tc>
        <w:tc>
          <w:tcPr>
            <w:tcW w:w="1134" w:type="dxa"/>
            <w:shd w:val="clear" w:color="auto" w:fill="auto"/>
            <w:hideMark/>
          </w:tcPr>
          <w:p w14:paraId="2710BFEE"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71 643</w:t>
            </w:r>
          </w:p>
        </w:tc>
        <w:tc>
          <w:tcPr>
            <w:tcW w:w="1134" w:type="dxa"/>
            <w:shd w:val="clear" w:color="auto" w:fill="auto"/>
            <w:hideMark/>
          </w:tcPr>
          <w:p w14:paraId="489FE37A"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43 416</w:t>
            </w:r>
          </w:p>
        </w:tc>
        <w:tc>
          <w:tcPr>
            <w:tcW w:w="992" w:type="dxa"/>
            <w:shd w:val="clear" w:color="auto" w:fill="auto"/>
            <w:hideMark/>
          </w:tcPr>
          <w:p w14:paraId="38E6AD3E"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60,60%</w:t>
            </w:r>
          </w:p>
        </w:tc>
        <w:tc>
          <w:tcPr>
            <w:tcW w:w="1030" w:type="dxa"/>
            <w:shd w:val="clear" w:color="auto" w:fill="auto"/>
            <w:noWrap/>
            <w:hideMark/>
          </w:tcPr>
          <w:p w14:paraId="0490E8E9" w14:textId="0BABB3D3"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7 321</w:t>
            </w:r>
          </w:p>
        </w:tc>
        <w:tc>
          <w:tcPr>
            <w:tcW w:w="933" w:type="dxa"/>
            <w:shd w:val="clear" w:color="auto" w:fill="auto"/>
            <w:noWrap/>
            <w:hideMark/>
          </w:tcPr>
          <w:p w14:paraId="4643EDC3" w14:textId="249B509A"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14,43%</w:t>
            </w:r>
          </w:p>
        </w:tc>
      </w:tr>
      <w:tr w:rsidR="00295884" w:rsidRPr="00295884" w14:paraId="7916520B" w14:textId="77777777" w:rsidTr="00295884">
        <w:trPr>
          <w:trHeight w:val="80"/>
        </w:trPr>
        <w:tc>
          <w:tcPr>
            <w:tcW w:w="2410" w:type="dxa"/>
            <w:vMerge/>
            <w:vAlign w:val="center"/>
            <w:hideMark/>
          </w:tcPr>
          <w:p w14:paraId="5E384F0F"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p>
        </w:tc>
        <w:tc>
          <w:tcPr>
            <w:tcW w:w="1843" w:type="dxa"/>
            <w:shd w:val="clear" w:color="auto" w:fill="auto"/>
            <w:hideMark/>
          </w:tcPr>
          <w:p w14:paraId="313DE6E4"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по профилю «онкология»</w:t>
            </w:r>
          </w:p>
        </w:tc>
        <w:tc>
          <w:tcPr>
            <w:tcW w:w="1134" w:type="dxa"/>
            <w:shd w:val="clear" w:color="auto" w:fill="auto"/>
            <w:hideMark/>
          </w:tcPr>
          <w:p w14:paraId="2ECF76A5"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7 898</w:t>
            </w:r>
          </w:p>
        </w:tc>
        <w:tc>
          <w:tcPr>
            <w:tcW w:w="1134" w:type="dxa"/>
            <w:shd w:val="clear" w:color="auto" w:fill="auto"/>
            <w:hideMark/>
          </w:tcPr>
          <w:p w14:paraId="68076C29"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6 471</w:t>
            </w:r>
          </w:p>
        </w:tc>
        <w:tc>
          <w:tcPr>
            <w:tcW w:w="992" w:type="dxa"/>
            <w:shd w:val="clear" w:color="auto" w:fill="auto"/>
            <w:hideMark/>
          </w:tcPr>
          <w:p w14:paraId="7FCD4106"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81,93%</w:t>
            </w:r>
          </w:p>
        </w:tc>
        <w:tc>
          <w:tcPr>
            <w:tcW w:w="1030" w:type="dxa"/>
            <w:shd w:val="clear" w:color="auto" w:fill="auto"/>
            <w:noWrap/>
            <w:hideMark/>
          </w:tcPr>
          <w:p w14:paraId="0044851C" w14:textId="48263575"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sidRPr="006130BF">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1 476</w:t>
            </w:r>
          </w:p>
        </w:tc>
        <w:tc>
          <w:tcPr>
            <w:tcW w:w="933" w:type="dxa"/>
            <w:shd w:val="clear" w:color="auto" w:fill="auto"/>
            <w:noWrap/>
            <w:hideMark/>
          </w:tcPr>
          <w:p w14:paraId="5FB33572" w14:textId="1207C189"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sidRPr="006130BF">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29,55%</w:t>
            </w:r>
          </w:p>
        </w:tc>
      </w:tr>
      <w:tr w:rsidR="00295884" w:rsidRPr="00295884" w14:paraId="25CE3D84" w14:textId="77777777" w:rsidTr="00295884">
        <w:trPr>
          <w:trHeight w:val="70"/>
        </w:trPr>
        <w:tc>
          <w:tcPr>
            <w:tcW w:w="2410" w:type="dxa"/>
            <w:vMerge/>
            <w:vAlign w:val="center"/>
            <w:hideMark/>
          </w:tcPr>
          <w:p w14:paraId="68567358"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p>
        </w:tc>
        <w:tc>
          <w:tcPr>
            <w:tcW w:w="1843" w:type="dxa"/>
            <w:shd w:val="clear" w:color="auto" w:fill="auto"/>
            <w:hideMark/>
          </w:tcPr>
          <w:p w14:paraId="5793E0D7"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при экстракорпоральном оплодотворении</w:t>
            </w:r>
          </w:p>
        </w:tc>
        <w:tc>
          <w:tcPr>
            <w:tcW w:w="1134" w:type="dxa"/>
            <w:shd w:val="clear" w:color="auto" w:fill="auto"/>
            <w:hideMark/>
          </w:tcPr>
          <w:p w14:paraId="5F258B32"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560</w:t>
            </w:r>
          </w:p>
        </w:tc>
        <w:tc>
          <w:tcPr>
            <w:tcW w:w="1134" w:type="dxa"/>
            <w:shd w:val="clear" w:color="auto" w:fill="auto"/>
            <w:hideMark/>
          </w:tcPr>
          <w:p w14:paraId="3E59D701"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317</w:t>
            </w:r>
          </w:p>
        </w:tc>
        <w:tc>
          <w:tcPr>
            <w:tcW w:w="992" w:type="dxa"/>
            <w:shd w:val="clear" w:color="auto" w:fill="auto"/>
            <w:hideMark/>
          </w:tcPr>
          <w:p w14:paraId="179A130A"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56,61%</w:t>
            </w:r>
          </w:p>
        </w:tc>
        <w:tc>
          <w:tcPr>
            <w:tcW w:w="1030" w:type="dxa"/>
            <w:shd w:val="clear" w:color="auto" w:fill="auto"/>
            <w:noWrap/>
            <w:hideMark/>
          </w:tcPr>
          <w:p w14:paraId="0CD919AA" w14:textId="6106A09E"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276</w:t>
            </w:r>
          </w:p>
        </w:tc>
        <w:tc>
          <w:tcPr>
            <w:tcW w:w="933" w:type="dxa"/>
            <w:shd w:val="clear" w:color="auto" w:fill="auto"/>
            <w:noWrap/>
            <w:hideMark/>
          </w:tcPr>
          <w:p w14:paraId="7FBA369E" w14:textId="5795CB5D"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46,54%</w:t>
            </w:r>
          </w:p>
        </w:tc>
      </w:tr>
      <w:tr w:rsidR="00295884" w:rsidRPr="00295884" w14:paraId="2ABFB106" w14:textId="77777777" w:rsidTr="00295884">
        <w:trPr>
          <w:trHeight w:val="300"/>
        </w:trPr>
        <w:tc>
          <w:tcPr>
            <w:tcW w:w="2410" w:type="dxa"/>
            <w:shd w:val="clear" w:color="auto" w:fill="auto"/>
            <w:hideMark/>
          </w:tcPr>
          <w:p w14:paraId="741ABD01"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Скорая медицинская помощь</w:t>
            </w:r>
          </w:p>
        </w:tc>
        <w:tc>
          <w:tcPr>
            <w:tcW w:w="1843" w:type="dxa"/>
            <w:shd w:val="clear" w:color="auto" w:fill="auto"/>
            <w:hideMark/>
          </w:tcPr>
          <w:p w14:paraId="40D1B737"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вызовы</w:t>
            </w:r>
          </w:p>
        </w:tc>
        <w:tc>
          <w:tcPr>
            <w:tcW w:w="1134" w:type="dxa"/>
            <w:shd w:val="clear" w:color="auto" w:fill="auto"/>
            <w:hideMark/>
          </w:tcPr>
          <w:p w14:paraId="486E8987"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329 994</w:t>
            </w:r>
          </w:p>
        </w:tc>
        <w:tc>
          <w:tcPr>
            <w:tcW w:w="1134" w:type="dxa"/>
            <w:shd w:val="clear" w:color="auto" w:fill="auto"/>
            <w:hideMark/>
          </w:tcPr>
          <w:p w14:paraId="539EE3FF"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241 546</w:t>
            </w:r>
          </w:p>
        </w:tc>
        <w:tc>
          <w:tcPr>
            <w:tcW w:w="992" w:type="dxa"/>
            <w:shd w:val="clear" w:color="auto" w:fill="auto"/>
            <w:hideMark/>
          </w:tcPr>
          <w:p w14:paraId="119D9351"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73,20%</w:t>
            </w:r>
          </w:p>
        </w:tc>
        <w:tc>
          <w:tcPr>
            <w:tcW w:w="1030" w:type="dxa"/>
            <w:shd w:val="clear" w:color="auto" w:fill="auto"/>
            <w:noWrap/>
            <w:hideMark/>
          </w:tcPr>
          <w:p w14:paraId="6529508F" w14:textId="3F172973"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786</w:t>
            </w:r>
          </w:p>
        </w:tc>
        <w:tc>
          <w:tcPr>
            <w:tcW w:w="933" w:type="dxa"/>
            <w:shd w:val="clear" w:color="auto" w:fill="auto"/>
            <w:noWrap/>
            <w:hideMark/>
          </w:tcPr>
          <w:p w14:paraId="7D045862" w14:textId="27E8F6F3" w:rsidR="00295884" w:rsidRPr="00295884" w:rsidRDefault="006130BF"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95884" w:rsidRPr="00295884">
              <w:rPr>
                <w:rFonts w:ascii="Times New Roman" w:eastAsia="Times New Roman" w:hAnsi="Times New Roman" w:cs="Times New Roman"/>
                <w:color w:val="000000"/>
                <w:sz w:val="20"/>
                <w:szCs w:val="20"/>
                <w:lang w:eastAsia="ru-RU"/>
              </w:rPr>
              <w:t>0,32%</w:t>
            </w:r>
          </w:p>
        </w:tc>
      </w:tr>
      <w:tr w:rsidR="00295884" w:rsidRPr="00295884" w14:paraId="1988DFF6" w14:textId="77777777" w:rsidTr="00BF58DC">
        <w:trPr>
          <w:trHeight w:val="300"/>
        </w:trPr>
        <w:tc>
          <w:tcPr>
            <w:tcW w:w="9476" w:type="dxa"/>
            <w:gridSpan w:val="7"/>
            <w:shd w:val="clear" w:color="auto" w:fill="auto"/>
            <w:noWrap/>
            <w:hideMark/>
          </w:tcPr>
          <w:p w14:paraId="6C231927" w14:textId="1DEE00AE" w:rsidR="00295884" w:rsidRPr="00295884" w:rsidRDefault="00295884" w:rsidP="00491631">
            <w:pPr>
              <w:spacing w:after="0" w:line="240" w:lineRule="auto"/>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Диагностические исследования</w:t>
            </w:r>
            <w:r w:rsidR="00491631">
              <w:rPr>
                <w:rFonts w:ascii="Times New Roman" w:eastAsia="Times New Roman" w:hAnsi="Times New Roman" w:cs="Times New Roman"/>
                <w:color w:val="000000"/>
                <w:sz w:val="20"/>
                <w:szCs w:val="20"/>
                <w:lang w:eastAsia="ru-RU"/>
              </w:rPr>
              <w:t xml:space="preserve"> (включаются в м</w:t>
            </w:r>
            <w:r w:rsidR="00491631" w:rsidRPr="00491631">
              <w:rPr>
                <w:rFonts w:ascii="Times New Roman" w:eastAsia="Times New Roman" w:hAnsi="Times New Roman" w:cs="Times New Roman"/>
                <w:color w:val="000000"/>
                <w:sz w:val="20"/>
                <w:szCs w:val="20"/>
                <w:lang w:eastAsia="ru-RU"/>
              </w:rPr>
              <w:t>едицинск</w:t>
            </w:r>
            <w:r w:rsidR="00491631">
              <w:rPr>
                <w:rFonts w:ascii="Times New Roman" w:eastAsia="Times New Roman" w:hAnsi="Times New Roman" w:cs="Times New Roman"/>
                <w:color w:val="000000"/>
                <w:sz w:val="20"/>
                <w:szCs w:val="20"/>
                <w:lang w:eastAsia="ru-RU"/>
              </w:rPr>
              <w:t>ую</w:t>
            </w:r>
            <w:r w:rsidR="00491631" w:rsidRPr="00491631">
              <w:rPr>
                <w:rFonts w:ascii="Times New Roman" w:eastAsia="Times New Roman" w:hAnsi="Times New Roman" w:cs="Times New Roman"/>
                <w:color w:val="000000"/>
                <w:sz w:val="20"/>
                <w:szCs w:val="20"/>
                <w:lang w:eastAsia="ru-RU"/>
              </w:rPr>
              <w:t xml:space="preserve"> помощь в амбулаторных условиях</w:t>
            </w:r>
            <w:r w:rsidR="00491631">
              <w:rPr>
                <w:rFonts w:ascii="Times New Roman" w:eastAsia="Times New Roman" w:hAnsi="Times New Roman" w:cs="Times New Roman"/>
                <w:color w:val="000000"/>
                <w:sz w:val="20"/>
                <w:szCs w:val="20"/>
                <w:lang w:eastAsia="ru-RU"/>
              </w:rPr>
              <w:t>)</w:t>
            </w:r>
            <w:r w:rsidRPr="00295884">
              <w:rPr>
                <w:rFonts w:ascii="Times New Roman" w:eastAsia="Times New Roman" w:hAnsi="Times New Roman" w:cs="Times New Roman"/>
                <w:color w:val="000000"/>
                <w:sz w:val="20"/>
                <w:szCs w:val="20"/>
                <w:lang w:eastAsia="ru-RU"/>
              </w:rPr>
              <w:t>: </w:t>
            </w:r>
          </w:p>
        </w:tc>
      </w:tr>
      <w:tr w:rsidR="00295884" w:rsidRPr="00295884" w14:paraId="0382875D" w14:textId="77777777" w:rsidTr="00295884">
        <w:trPr>
          <w:trHeight w:val="450"/>
        </w:trPr>
        <w:tc>
          <w:tcPr>
            <w:tcW w:w="2410" w:type="dxa"/>
            <w:shd w:val="clear" w:color="auto" w:fill="auto"/>
            <w:noWrap/>
            <w:hideMark/>
          </w:tcPr>
          <w:p w14:paraId="33049E56"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компьютерная томография</w:t>
            </w:r>
          </w:p>
        </w:tc>
        <w:tc>
          <w:tcPr>
            <w:tcW w:w="1843" w:type="dxa"/>
            <w:shd w:val="clear" w:color="auto" w:fill="auto"/>
            <w:hideMark/>
          </w:tcPr>
          <w:p w14:paraId="533B0509"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число исследований</w:t>
            </w:r>
          </w:p>
        </w:tc>
        <w:tc>
          <w:tcPr>
            <w:tcW w:w="1134" w:type="dxa"/>
            <w:shd w:val="clear" w:color="auto" w:fill="auto"/>
            <w:hideMark/>
          </w:tcPr>
          <w:p w14:paraId="1A3D022A"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31 293</w:t>
            </w:r>
          </w:p>
        </w:tc>
        <w:tc>
          <w:tcPr>
            <w:tcW w:w="1134" w:type="dxa"/>
            <w:shd w:val="clear" w:color="auto" w:fill="auto"/>
            <w:hideMark/>
          </w:tcPr>
          <w:p w14:paraId="3188BB35"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22 167</w:t>
            </w:r>
          </w:p>
        </w:tc>
        <w:tc>
          <w:tcPr>
            <w:tcW w:w="992" w:type="dxa"/>
            <w:shd w:val="clear" w:color="auto" w:fill="auto"/>
            <w:hideMark/>
          </w:tcPr>
          <w:p w14:paraId="6582B1B3"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70,84%</w:t>
            </w:r>
          </w:p>
        </w:tc>
        <w:tc>
          <w:tcPr>
            <w:tcW w:w="1030" w:type="dxa"/>
            <w:shd w:val="clear" w:color="auto" w:fill="auto"/>
            <w:noWrap/>
          </w:tcPr>
          <w:p w14:paraId="61E80AE0" w14:textId="6193A5EF"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х</w:t>
            </w:r>
          </w:p>
        </w:tc>
        <w:tc>
          <w:tcPr>
            <w:tcW w:w="933" w:type="dxa"/>
            <w:shd w:val="clear" w:color="auto" w:fill="auto"/>
            <w:noWrap/>
          </w:tcPr>
          <w:p w14:paraId="1DF60DF7" w14:textId="78519990"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х</w:t>
            </w:r>
          </w:p>
        </w:tc>
      </w:tr>
      <w:tr w:rsidR="00295884" w:rsidRPr="00295884" w14:paraId="074E6D4A" w14:textId="77777777" w:rsidTr="00295884">
        <w:trPr>
          <w:trHeight w:val="293"/>
        </w:trPr>
        <w:tc>
          <w:tcPr>
            <w:tcW w:w="2410" w:type="dxa"/>
            <w:shd w:val="clear" w:color="auto" w:fill="auto"/>
            <w:hideMark/>
          </w:tcPr>
          <w:p w14:paraId="418FAAF7"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магнитно-резонансная томография</w:t>
            </w:r>
          </w:p>
        </w:tc>
        <w:tc>
          <w:tcPr>
            <w:tcW w:w="1843" w:type="dxa"/>
            <w:shd w:val="clear" w:color="auto" w:fill="auto"/>
            <w:hideMark/>
          </w:tcPr>
          <w:p w14:paraId="3F9E97B4"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число исследований</w:t>
            </w:r>
          </w:p>
        </w:tc>
        <w:tc>
          <w:tcPr>
            <w:tcW w:w="1134" w:type="dxa"/>
            <w:shd w:val="clear" w:color="auto" w:fill="auto"/>
            <w:hideMark/>
          </w:tcPr>
          <w:p w14:paraId="422EA34A"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13 541</w:t>
            </w:r>
          </w:p>
        </w:tc>
        <w:tc>
          <w:tcPr>
            <w:tcW w:w="1134" w:type="dxa"/>
            <w:shd w:val="clear" w:color="auto" w:fill="auto"/>
            <w:hideMark/>
          </w:tcPr>
          <w:p w14:paraId="123B31FD"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11 504</w:t>
            </w:r>
          </w:p>
        </w:tc>
        <w:tc>
          <w:tcPr>
            <w:tcW w:w="992" w:type="dxa"/>
            <w:shd w:val="clear" w:color="auto" w:fill="auto"/>
            <w:hideMark/>
          </w:tcPr>
          <w:p w14:paraId="03F9842A"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84,96%</w:t>
            </w:r>
          </w:p>
        </w:tc>
        <w:tc>
          <w:tcPr>
            <w:tcW w:w="1030" w:type="dxa"/>
            <w:shd w:val="clear" w:color="auto" w:fill="auto"/>
            <w:noWrap/>
          </w:tcPr>
          <w:p w14:paraId="164FFD27" w14:textId="6D7D1E0C"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х</w:t>
            </w:r>
          </w:p>
        </w:tc>
        <w:tc>
          <w:tcPr>
            <w:tcW w:w="933" w:type="dxa"/>
            <w:shd w:val="clear" w:color="auto" w:fill="auto"/>
            <w:noWrap/>
          </w:tcPr>
          <w:p w14:paraId="15AF75FF" w14:textId="73F6B28F"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х</w:t>
            </w:r>
          </w:p>
        </w:tc>
      </w:tr>
      <w:tr w:rsidR="00295884" w:rsidRPr="00295884" w14:paraId="39F8792B" w14:textId="77777777" w:rsidTr="00295884">
        <w:trPr>
          <w:trHeight w:val="510"/>
        </w:trPr>
        <w:tc>
          <w:tcPr>
            <w:tcW w:w="2410" w:type="dxa"/>
            <w:shd w:val="clear" w:color="auto" w:fill="auto"/>
            <w:hideMark/>
          </w:tcPr>
          <w:p w14:paraId="66C36574"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ультразвуковое исследование сердечно-сосудистой системы</w:t>
            </w:r>
          </w:p>
        </w:tc>
        <w:tc>
          <w:tcPr>
            <w:tcW w:w="1843" w:type="dxa"/>
            <w:shd w:val="clear" w:color="auto" w:fill="auto"/>
            <w:hideMark/>
          </w:tcPr>
          <w:p w14:paraId="71180E78"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число исследований</w:t>
            </w:r>
          </w:p>
        </w:tc>
        <w:tc>
          <w:tcPr>
            <w:tcW w:w="1134" w:type="dxa"/>
            <w:shd w:val="clear" w:color="auto" w:fill="auto"/>
            <w:hideMark/>
          </w:tcPr>
          <w:p w14:paraId="42F0110C"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128 015</w:t>
            </w:r>
          </w:p>
        </w:tc>
        <w:tc>
          <w:tcPr>
            <w:tcW w:w="1134" w:type="dxa"/>
            <w:shd w:val="clear" w:color="auto" w:fill="auto"/>
            <w:hideMark/>
          </w:tcPr>
          <w:p w14:paraId="0ECAD227"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47 783</w:t>
            </w:r>
          </w:p>
        </w:tc>
        <w:tc>
          <w:tcPr>
            <w:tcW w:w="992" w:type="dxa"/>
            <w:shd w:val="clear" w:color="auto" w:fill="auto"/>
            <w:hideMark/>
          </w:tcPr>
          <w:p w14:paraId="15ECDF03"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37,33%</w:t>
            </w:r>
          </w:p>
        </w:tc>
        <w:tc>
          <w:tcPr>
            <w:tcW w:w="1030" w:type="dxa"/>
            <w:shd w:val="clear" w:color="auto" w:fill="auto"/>
            <w:noWrap/>
          </w:tcPr>
          <w:p w14:paraId="3B343C73" w14:textId="5A2D100F"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х</w:t>
            </w:r>
          </w:p>
        </w:tc>
        <w:tc>
          <w:tcPr>
            <w:tcW w:w="933" w:type="dxa"/>
            <w:shd w:val="clear" w:color="auto" w:fill="auto"/>
            <w:noWrap/>
          </w:tcPr>
          <w:p w14:paraId="5DFFD0C2" w14:textId="0DCDEFE3"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х</w:t>
            </w:r>
          </w:p>
        </w:tc>
      </w:tr>
      <w:tr w:rsidR="00295884" w:rsidRPr="00295884" w14:paraId="142097DC" w14:textId="77777777" w:rsidTr="00295884">
        <w:trPr>
          <w:trHeight w:val="125"/>
        </w:trPr>
        <w:tc>
          <w:tcPr>
            <w:tcW w:w="2410" w:type="dxa"/>
            <w:shd w:val="clear" w:color="auto" w:fill="auto"/>
            <w:hideMark/>
          </w:tcPr>
          <w:p w14:paraId="0C4D4688"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эндоскопическое диагностическое исследование</w:t>
            </w:r>
          </w:p>
        </w:tc>
        <w:tc>
          <w:tcPr>
            <w:tcW w:w="1843" w:type="dxa"/>
            <w:shd w:val="clear" w:color="auto" w:fill="auto"/>
            <w:hideMark/>
          </w:tcPr>
          <w:p w14:paraId="0B979611"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число исследований</w:t>
            </w:r>
          </w:p>
        </w:tc>
        <w:tc>
          <w:tcPr>
            <w:tcW w:w="1134" w:type="dxa"/>
            <w:shd w:val="clear" w:color="auto" w:fill="auto"/>
            <w:hideMark/>
          </w:tcPr>
          <w:p w14:paraId="5164C8AA"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54 278</w:t>
            </w:r>
          </w:p>
        </w:tc>
        <w:tc>
          <w:tcPr>
            <w:tcW w:w="1134" w:type="dxa"/>
            <w:shd w:val="clear" w:color="auto" w:fill="auto"/>
            <w:hideMark/>
          </w:tcPr>
          <w:p w14:paraId="22730E55"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33 182</w:t>
            </w:r>
          </w:p>
        </w:tc>
        <w:tc>
          <w:tcPr>
            <w:tcW w:w="992" w:type="dxa"/>
            <w:shd w:val="clear" w:color="auto" w:fill="auto"/>
            <w:hideMark/>
          </w:tcPr>
          <w:p w14:paraId="32F98DEC"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61,13%</w:t>
            </w:r>
          </w:p>
        </w:tc>
        <w:tc>
          <w:tcPr>
            <w:tcW w:w="1030" w:type="dxa"/>
            <w:shd w:val="clear" w:color="auto" w:fill="auto"/>
            <w:noWrap/>
          </w:tcPr>
          <w:p w14:paraId="2AC675AC" w14:textId="3078822D"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х</w:t>
            </w:r>
          </w:p>
        </w:tc>
        <w:tc>
          <w:tcPr>
            <w:tcW w:w="933" w:type="dxa"/>
            <w:shd w:val="clear" w:color="auto" w:fill="auto"/>
            <w:noWrap/>
          </w:tcPr>
          <w:p w14:paraId="1A9D0048" w14:textId="1A26C05B"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х</w:t>
            </w:r>
          </w:p>
        </w:tc>
      </w:tr>
      <w:tr w:rsidR="00295884" w:rsidRPr="00295884" w14:paraId="1ACEA48D" w14:textId="77777777" w:rsidTr="00295884">
        <w:trPr>
          <w:trHeight w:val="501"/>
        </w:trPr>
        <w:tc>
          <w:tcPr>
            <w:tcW w:w="2410" w:type="dxa"/>
            <w:shd w:val="clear" w:color="auto" w:fill="auto"/>
            <w:hideMark/>
          </w:tcPr>
          <w:p w14:paraId="416E9442"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молекулярно-генетическое исследование с целью выявления онкологических заболеваний</w:t>
            </w:r>
          </w:p>
        </w:tc>
        <w:tc>
          <w:tcPr>
            <w:tcW w:w="1843" w:type="dxa"/>
            <w:shd w:val="clear" w:color="auto" w:fill="auto"/>
            <w:hideMark/>
          </w:tcPr>
          <w:p w14:paraId="4A3A90CD"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число исследований</w:t>
            </w:r>
          </w:p>
        </w:tc>
        <w:tc>
          <w:tcPr>
            <w:tcW w:w="1134" w:type="dxa"/>
            <w:shd w:val="clear" w:color="auto" w:fill="auto"/>
            <w:hideMark/>
          </w:tcPr>
          <w:p w14:paraId="43D1E6BC"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797</w:t>
            </w:r>
          </w:p>
        </w:tc>
        <w:tc>
          <w:tcPr>
            <w:tcW w:w="1134" w:type="dxa"/>
            <w:shd w:val="clear" w:color="auto" w:fill="auto"/>
            <w:hideMark/>
          </w:tcPr>
          <w:p w14:paraId="668D811A"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112</w:t>
            </w:r>
          </w:p>
        </w:tc>
        <w:tc>
          <w:tcPr>
            <w:tcW w:w="992" w:type="dxa"/>
            <w:shd w:val="clear" w:color="auto" w:fill="auto"/>
            <w:hideMark/>
          </w:tcPr>
          <w:p w14:paraId="5D9EB53C"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14,05%</w:t>
            </w:r>
          </w:p>
        </w:tc>
        <w:tc>
          <w:tcPr>
            <w:tcW w:w="1030" w:type="dxa"/>
            <w:shd w:val="clear" w:color="auto" w:fill="auto"/>
            <w:noWrap/>
          </w:tcPr>
          <w:p w14:paraId="2C9BA321" w14:textId="5BAE2BE3"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х</w:t>
            </w:r>
          </w:p>
        </w:tc>
        <w:tc>
          <w:tcPr>
            <w:tcW w:w="933" w:type="dxa"/>
            <w:shd w:val="clear" w:color="auto" w:fill="auto"/>
            <w:noWrap/>
          </w:tcPr>
          <w:p w14:paraId="69CDE4C7" w14:textId="43D69295"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х</w:t>
            </w:r>
          </w:p>
        </w:tc>
      </w:tr>
      <w:tr w:rsidR="00295884" w:rsidRPr="00295884" w14:paraId="5A05ADF1" w14:textId="77777777" w:rsidTr="00295884">
        <w:trPr>
          <w:trHeight w:val="765"/>
        </w:trPr>
        <w:tc>
          <w:tcPr>
            <w:tcW w:w="2410" w:type="dxa"/>
            <w:shd w:val="clear" w:color="auto" w:fill="auto"/>
            <w:hideMark/>
          </w:tcPr>
          <w:p w14:paraId="048B6B2D" w14:textId="77777777" w:rsidR="00295884" w:rsidRPr="00295884" w:rsidRDefault="00295884" w:rsidP="00295884">
            <w:pPr>
              <w:spacing w:after="0" w:line="240" w:lineRule="auto"/>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гистологические исследования с целью выявления онкологических заболеваний</w:t>
            </w:r>
          </w:p>
        </w:tc>
        <w:tc>
          <w:tcPr>
            <w:tcW w:w="1843" w:type="dxa"/>
            <w:shd w:val="clear" w:color="auto" w:fill="auto"/>
            <w:hideMark/>
          </w:tcPr>
          <w:p w14:paraId="739B486E" w14:textId="77777777" w:rsidR="00295884" w:rsidRPr="00295884" w:rsidRDefault="00295884" w:rsidP="00295884">
            <w:pPr>
              <w:spacing w:after="0" w:line="240" w:lineRule="auto"/>
              <w:rPr>
                <w:rFonts w:ascii="Times New Roman" w:eastAsia="Times New Roman" w:hAnsi="Times New Roman" w:cs="Times New Roman"/>
                <w:color w:val="000000"/>
                <w:sz w:val="16"/>
                <w:szCs w:val="16"/>
                <w:lang w:eastAsia="ru-RU"/>
              </w:rPr>
            </w:pPr>
            <w:r w:rsidRPr="00295884">
              <w:rPr>
                <w:rFonts w:ascii="Times New Roman" w:eastAsia="Times New Roman" w:hAnsi="Times New Roman" w:cs="Times New Roman"/>
                <w:color w:val="000000"/>
                <w:sz w:val="16"/>
                <w:szCs w:val="16"/>
                <w:lang w:eastAsia="ru-RU"/>
              </w:rPr>
              <w:t>число исследований</w:t>
            </w:r>
          </w:p>
        </w:tc>
        <w:tc>
          <w:tcPr>
            <w:tcW w:w="1134" w:type="dxa"/>
            <w:shd w:val="clear" w:color="auto" w:fill="auto"/>
            <w:hideMark/>
          </w:tcPr>
          <w:p w14:paraId="27368ECF"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57 009</w:t>
            </w:r>
          </w:p>
        </w:tc>
        <w:tc>
          <w:tcPr>
            <w:tcW w:w="1134" w:type="dxa"/>
            <w:shd w:val="clear" w:color="auto" w:fill="auto"/>
            <w:hideMark/>
          </w:tcPr>
          <w:p w14:paraId="731175EF"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24 820</w:t>
            </w:r>
          </w:p>
        </w:tc>
        <w:tc>
          <w:tcPr>
            <w:tcW w:w="992" w:type="dxa"/>
            <w:shd w:val="clear" w:color="auto" w:fill="auto"/>
            <w:hideMark/>
          </w:tcPr>
          <w:p w14:paraId="7FE650C0" w14:textId="77777777"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sidRPr="00295884">
              <w:rPr>
                <w:rFonts w:ascii="Times New Roman" w:eastAsia="Times New Roman" w:hAnsi="Times New Roman" w:cs="Times New Roman"/>
                <w:color w:val="000000"/>
                <w:sz w:val="20"/>
                <w:szCs w:val="20"/>
                <w:lang w:eastAsia="ru-RU"/>
              </w:rPr>
              <w:t>43,54%</w:t>
            </w:r>
          </w:p>
        </w:tc>
        <w:tc>
          <w:tcPr>
            <w:tcW w:w="1030" w:type="dxa"/>
            <w:shd w:val="clear" w:color="auto" w:fill="auto"/>
            <w:noWrap/>
          </w:tcPr>
          <w:p w14:paraId="41B4CA90" w14:textId="19C24648"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х</w:t>
            </w:r>
          </w:p>
        </w:tc>
        <w:tc>
          <w:tcPr>
            <w:tcW w:w="933" w:type="dxa"/>
            <w:shd w:val="clear" w:color="auto" w:fill="auto"/>
            <w:noWrap/>
          </w:tcPr>
          <w:p w14:paraId="4FCBD70B" w14:textId="4D0EFE10" w:rsidR="00295884" w:rsidRPr="00295884" w:rsidRDefault="00295884" w:rsidP="0029588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х</w:t>
            </w:r>
          </w:p>
        </w:tc>
      </w:tr>
    </w:tbl>
    <w:p w14:paraId="66B8CB9E" w14:textId="4BCC8DFA" w:rsidR="00CF04AA" w:rsidRPr="00515DE3" w:rsidRDefault="00CF04AA" w:rsidP="009D4DFC">
      <w:pPr>
        <w:tabs>
          <w:tab w:val="left" w:pos="567"/>
          <w:tab w:val="left" w:pos="993"/>
        </w:tabs>
        <w:spacing w:after="0" w:line="240" w:lineRule="auto"/>
        <w:jc w:val="both"/>
        <w:rPr>
          <w:rFonts w:ascii="Times New Roman" w:hAnsi="Times New Roman" w:cs="Times New Roman"/>
          <w:sz w:val="16"/>
          <w:szCs w:val="16"/>
          <w:highlight w:val="yellow"/>
        </w:rPr>
      </w:pPr>
    </w:p>
    <w:p w14:paraId="42BDE5DE" w14:textId="2CB9B672" w:rsidR="0050183F" w:rsidRPr="00247174" w:rsidRDefault="0050183F" w:rsidP="0050183F">
      <w:pPr>
        <w:spacing w:after="0" w:line="240" w:lineRule="auto"/>
        <w:ind w:firstLine="567"/>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Согласно пояснениям ТФОМС АО основной причиной н</w:t>
      </w:r>
      <w:r w:rsidRPr="00247174">
        <w:rPr>
          <w:rFonts w:ascii="Times New Roman" w:eastAsia="Calibri" w:hAnsi="Times New Roman" w:cs="Times New Roman"/>
          <w:color w:val="000000"/>
          <w:sz w:val="28"/>
          <w:szCs w:val="28"/>
        </w:rPr>
        <w:t xml:space="preserve">едовыполнение плановых показателей объемов медицинской помощи </w:t>
      </w:r>
      <w:r>
        <w:rPr>
          <w:rFonts w:ascii="Times New Roman" w:eastAsia="Calibri" w:hAnsi="Times New Roman" w:cs="Times New Roman"/>
          <w:color w:val="000000"/>
          <w:sz w:val="28"/>
          <w:szCs w:val="28"/>
        </w:rPr>
        <w:t xml:space="preserve">в отчетном периоде 2020 года является сложившаяся эпидемиологическая ситуация </w:t>
      </w:r>
      <w:r w:rsidR="000806DB" w:rsidRPr="000806DB">
        <w:rPr>
          <w:rFonts w:ascii="Times New Roman" w:eastAsia="Calibri" w:hAnsi="Times New Roman" w:cs="Times New Roman"/>
          <w:color w:val="000000"/>
          <w:sz w:val="28"/>
          <w:szCs w:val="28"/>
        </w:rPr>
        <w:t xml:space="preserve">в условиях возникновения угрозы распространения заболеваний, вызванных новой коронавирусной инфекции </w:t>
      </w:r>
      <w:r w:rsidR="000806DB" w:rsidRPr="000806DB">
        <w:rPr>
          <w:rFonts w:ascii="Times New Roman" w:eastAsia="Calibri" w:hAnsi="Times New Roman" w:cs="Times New Roman"/>
          <w:color w:val="000000"/>
          <w:sz w:val="28"/>
          <w:szCs w:val="28"/>
          <w:lang w:val="en-US"/>
        </w:rPr>
        <w:t>COVID</w:t>
      </w:r>
      <w:r w:rsidR="000806DB" w:rsidRPr="000806DB">
        <w:rPr>
          <w:rFonts w:ascii="Times New Roman" w:eastAsia="Calibri" w:hAnsi="Times New Roman" w:cs="Times New Roman"/>
          <w:color w:val="000000"/>
          <w:sz w:val="28"/>
          <w:szCs w:val="28"/>
        </w:rPr>
        <w:t>-19</w:t>
      </w:r>
      <w:r w:rsidRPr="00247174">
        <w:rPr>
          <w:rFonts w:ascii="Times New Roman" w:eastAsia="Calibri" w:hAnsi="Times New Roman" w:cs="Times New Roman"/>
          <w:color w:val="000000"/>
          <w:sz w:val="28"/>
          <w:szCs w:val="28"/>
        </w:rPr>
        <w:t>.</w:t>
      </w:r>
    </w:p>
    <w:p w14:paraId="0A285F60" w14:textId="56046811" w:rsidR="0050183F" w:rsidRDefault="0050183F" w:rsidP="0050183F">
      <w:pPr>
        <w:spacing w:after="0" w:line="240" w:lineRule="auto"/>
        <w:ind w:firstLine="567"/>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В</w:t>
      </w:r>
      <w:r w:rsidRPr="00247174">
        <w:rPr>
          <w:rFonts w:ascii="Times New Roman" w:eastAsia="Calibri" w:hAnsi="Times New Roman" w:cs="Times New Roman"/>
          <w:color w:val="000000"/>
          <w:sz w:val="28"/>
          <w:szCs w:val="28"/>
        </w:rPr>
        <w:t xml:space="preserve"> соответствии</w:t>
      </w:r>
      <w:r>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 xml:space="preserve">с постановлением Правительства </w:t>
      </w:r>
      <w:r w:rsidRPr="00247174">
        <w:rPr>
          <w:rFonts w:ascii="Times New Roman" w:eastAsia="Times New Roman" w:hAnsi="Times New Roman" w:cs="Times New Roman"/>
          <w:color w:val="000000"/>
          <w:sz w:val="28"/>
          <w:szCs w:val="28"/>
          <w:lang w:eastAsia="ru-RU"/>
        </w:rPr>
        <w:t>Российской Федерации от 03.04.2020 № 432</w:t>
      </w:r>
      <w:r>
        <w:rPr>
          <w:rFonts w:ascii="Times New Roman" w:eastAsia="Times New Roman" w:hAnsi="Times New Roman" w:cs="Times New Roman"/>
          <w:color w:val="000000"/>
          <w:sz w:val="28"/>
          <w:szCs w:val="28"/>
          <w:lang w:eastAsia="ru-RU"/>
        </w:rPr>
        <w:t xml:space="preserve"> </w:t>
      </w:r>
      <w:r w:rsidRPr="00247174">
        <w:rPr>
          <w:rFonts w:ascii="Times New Roman" w:eastAsia="Times New Roman" w:hAnsi="Times New Roman" w:cs="Times New Roman"/>
          <w:color w:val="000000"/>
          <w:sz w:val="28"/>
          <w:szCs w:val="28"/>
          <w:lang w:eastAsia="ru-RU"/>
        </w:rPr>
        <w:t xml:space="preserve">«Об особенностях реализации базовой программы ОМС в условиях возникновения угрозы распространения заболеваний, вызванных </w:t>
      </w:r>
      <w:r w:rsidRPr="00247174">
        <w:rPr>
          <w:rFonts w:ascii="Times New Roman" w:eastAsia="Times New Roman" w:hAnsi="Times New Roman" w:cs="Times New Roman"/>
          <w:color w:val="000000"/>
          <w:sz w:val="28"/>
          <w:szCs w:val="28"/>
          <w:lang w:eastAsia="ru-RU"/>
        </w:rPr>
        <w:lastRenderedPageBreak/>
        <w:t xml:space="preserve">новой коронавирусной инфекцией», </w:t>
      </w:r>
      <w:r w:rsidRPr="00247174">
        <w:rPr>
          <w:rFonts w:ascii="Times New Roman" w:eastAsia="Calibri" w:hAnsi="Times New Roman" w:cs="Times New Roman"/>
          <w:color w:val="000000"/>
          <w:sz w:val="28"/>
          <w:szCs w:val="28"/>
        </w:rPr>
        <w:t>Указом Губернатора Архангельской области от 17.03.2020 № 28-у «О введении на территории Архангельской области режима повышенной готовности для органов управления и сил Архангельской территориальной подсистемы единой государственной системы предупреждения и ликвидации чрезвычайных ситуаций и мерах по противодействию распространению</w:t>
      </w:r>
      <w:r>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на территории Архангельской области новой коронавирусной инфекции COVID-2019)» оказание</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всех</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видов</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плановой</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медицинской</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помощи</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в</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государственных</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медицинских</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организациях</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Архангельской</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области</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в</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амбулаторных</w:t>
      </w:r>
      <w:r w:rsidR="0009143E">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rPr>
        <w:t>(особенно</w:t>
      </w:r>
      <w:r w:rsidR="0009143E">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rPr>
        <w:t>медицинские</w:t>
      </w:r>
      <w:r w:rsidR="0009143E">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rPr>
        <w:t>осмотры</w:t>
      </w:r>
      <w:r w:rsidR="0009143E">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rPr>
        <w:t>и</w:t>
      </w:r>
      <w:r w:rsidR="0009143E">
        <w:rPr>
          <w:rFonts w:ascii="Times New Roman" w:eastAsia="Calibri" w:hAnsi="Times New Roman" w:cs="Times New Roman"/>
          <w:color w:val="000000"/>
          <w:sz w:val="28"/>
          <w:szCs w:val="28"/>
        </w:rPr>
        <w:t xml:space="preserve"> </w:t>
      </w:r>
      <w:r>
        <w:rPr>
          <w:rFonts w:ascii="Times New Roman" w:eastAsia="Calibri" w:hAnsi="Times New Roman" w:cs="Times New Roman"/>
          <w:color w:val="000000"/>
          <w:sz w:val="28"/>
          <w:szCs w:val="28"/>
        </w:rPr>
        <w:t>диспансеризация)</w:t>
      </w:r>
      <w:r w:rsidRPr="00247174">
        <w:rPr>
          <w:rFonts w:ascii="Times New Roman" w:eastAsia="Calibri" w:hAnsi="Times New Roman" w:cs="Times New Roman"/>
          <w:color w:val="000000"/>
          <w:sz w:val="28"/>
          <w:szCs w:val="28"/>
        </w:rPr>
        <w:t>,</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стационарных</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условиях</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и</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условиях</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дневного</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стационара</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было</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приостановлено</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до</w:t>
      </w:r>
      <w:r w:rsidR="0009143E">
        <w:rPr>
          <w:rFonts w:ascii="Times New Roman" w:eastAsia="Calibri" w:hAnsi="Times New Roman" w:cs="Times New Roman"/>
          <w:color w:val="000000"/>
          <w:sz w:val="28"/>
          <w:szCs w:val="28"/>
        </w:rPr>
        <w:t xml:space="preserve"> </w:t>
      </w:r>
      <w:r w:rsidRPr="00247174">
        <w:rPr>
          <w:rFonts w:ascii="Times New Roman" w:eastAsia="Calibri" w:hAnsi="Times New Roman" w:cs="Times New Roman"/>
          <w:color w:val="000000"/>
          <w:sz w:val="28"/>
          <w:szCs w:val="28"/>
        </w:rPr>
        <w:t>27.08.2020</w:t>
      </w:r>
      <w:r>
        <w:rPr>
          <w:rFonts w:ascii="Times New Roman" w:eastAsia="Calibri" w:hAnsi="Times New Roman" w:cs="Times New Roman"/>
          <w:color w:val="000000"/>
          <w:sz w:val="28"/>
          <w:szCs w:val="28"/>
        </w:rPr>
        <w:t>,</w:t>
      </w:r>
      <w:r w:rsidR="0009143E">
        <w:rPr>
          <w:rFonts w:ascii="Times New Roman" w:eastAsia="Calibri" w:hAnsi="Times New Roman" w:cs="Times New Roman"/>
          <w:color w:val="000000"/>
          <w:sz w:val="28"/>
          <w:szCs w:val="28"/>
        </w:rPr>
        <w:t xml:space="preserve"> </w:t>
      </w:r>
      <w:r w:rsidRPr="0050183F">
        <w:rPr>
          <w:rFonts w:ascii="Times New Roman" w:eastAsia="Calibri" w:hAnsi="Times New Roman" w:cs="Times New Roman"/>
          <w:color w:val="000000"/>
          <w:sz w:val="28"/>
          <w:szCs w:val="28"/>
        </w:rPr>
        <w:t>за</w:t>
      </w:r>
      <w:r w:rsidR="0009143E">
        <w:rPr>
          <w:rFonts w:ascii="Times New Roman" w:eastAsia="Calibri" w:hAnsi="Times New Roman" w:cs="Times New Roman"/>
          <w:color w:val="000000"/>
          <w:sz w:val="28"/>
          <w:szCs w:val="28"/>
        </w:rPr>
        <w:t xml:space="preserve"> </w:t>
      </w:r>
      <w:r w:rsidRPr="0050183F">
        <w:rPr>
          <w:rFonts w:ascii="Times New Roman" w:eastAsia="Calibri" w:hAnsi="Times New Roman" w:cs="Times New Roman"/>
          <w:color w:val="000000"/>
          <w:sz w:val="28"/>
          <w:szCs w:val="28"/>
        </w:rPr>
        <w:t>исключением</w:t>
      </w:r>
      <w:r w:rsidR="0009143E">
        <w:rPr>
          <w:rFonts w:ascii="Times New Roman" w:eastAsia="Calibri" w:hAnsi="Times New Roman" w:cs="Times New Roman"/>
          <w:color w:val="000000"/>
          <w:sz w:val="28"/>
          <w:szCs w:val="28"/>
        </w:rPr>
        <w:t xml:space="preserve"> </w:t>
      </w:r>
      <w:r w:rsidRPr="0050183F">
        <w:rPr>
          <w:rFonts w:ascii="Times New Roman" w:eastAsia="Calibri" w:hAnsi="Times New Roman" w:cs="Times New Roman"/>
          <w:color w:val="000000"/>
          <w:sz w:val="28"/>
          <w:szCs w:val="28"/>
        </w:rPr>
        <w:t>медицинской</w:t>
      </w:r>
      <w:r w:rsidR="0009143E">
        <w:rPr>
          <w:rFonts w:ascii="Times New Roman" w:eastAsia="Calibri" w:hAnsi="Times New Roman" w:cs="Times New Roman"/>
          <w:color w:val="000000"/>
          <w:sz w:val="28"/>
          <w:szCs w:val="28"/>
        </w:rPr>
        <w:t xml:space="preserve"> </w:t>
      </w:r>
      <w:r w:rsidRPr="0050183F">
        <w:rPr>
          <w:rFonts w:ascii="Times New Roman" w:eastAsia="Calibri" w:hAnsi="Times New Roman" w:cs="Times New Roman"/>
          <w:color w:val="000000"/>
          <w:sz w:val="28"/>
          <w:szCs w:val="28"/>
        </w:rPr>
        <w:t>помощи</w:t>
      </w:r>
      <w:r w:rsidR="0009143E">
        <w:rPr>
          <w:rFonts w:ascii="Times New Roman" w:eastAsia="Calibri" w:hAnsi="Times New Roman" w:cs="Times New Roman"/>
          <w:color w:val="000000"/>
          <w:sz w:val="28"/>
          <w:szCs w:val="28"/>
        </w:rPr>
        <w:t xml:space="preserve"> </w:t>
      </w:r>
      <w:r w:rsidRPr="0050183F">
        <w:rPr>
          <w:rFonts w:ascii="Times New Roman" w:eastAsia="Calibri" w:hAnsi="Times New Roman" w:cs="Times New Roman"/>
          <w:color w:val="000000"/>
          <w:sz w:val="28"/>
          <w:szCs w:val="28"/>
        </w:rPr>
        <w:t>пациентам</w:t>
      </w:r>
      <w:r w:rsidR="0009143E">
        <w:rPr>
          <w:rFonts w:ascii="Times New Roman" w:eastAsia="Calibri" w:hAnsi="Times New Roman" w:cs="Times New Roman"/>
          <w:color w:val="000000"/>
          <w:sz w:val="28"/>
          <w:szCs w:val="28"/>
        </w:rPr>
        <w:t xml:space="preserve"> </w:t>
      </w:r>
      <w:r w:rsidRPr="0050183F">
        <w:rPr>
          <w:rFonts w:ascii="Times New Roman" w:eastAsia="Calibri" w:hAnsi="Times New Roman" w:cs="Times New Roman"/>
          <w:color w:val="000000"/>
          <w:sz w:val="28"/>
          <w:szCs w:val="28"/>
        </w:rPr>
        <w:t>с</w:t>
      </w:r>
      <w:r w:rsidR="0009143E">
        <w:rPr>
          <w:rFonts w:ascii="Times New Roman" w:eastAsia="Calibri" w:hAnsi="Times New Roman" w:cs="Times New Roman"/>
          <w:color w:val="000000"/>
          <w:sz w:val="28"/>
          <w:szCs w:val="28"/>
        </w:rPr>
        <w:t xml:space="preserve"> </w:t>
      </w:r>
      <w:r w:rsidRPr="0050183F">
        <w:rPr>
          <w:rFonts w:ascii="Times New Roman" w:eastAsia="Calibri" w:hAnsi="Times New Roman" w:cs="Times New Roman"/>
          <w:color w:val="000000"/>
          <w:sz w:val="28"/>
          <w:szCs w:val="28"/>
        </w:rPr>
        <w:t>онкологическими</w:t>
      </w:r>
      <w:r w:rsidR="0009143E">
        <w:rPr>
          <w:rFonts w:ascii="Times New Roman" w:eastAsia="Calibri" w:hAnsi="Times New Roman" w:cs="Times New Roman"/>
          <w:color w:val="000000"/>
          <w:sz w:val="28"/>
          <w:szCs w:val="28"/>
        </w:rPr>
        <w:t xml:space="preserve"> </w:t>
      </w:r>
      <w:r w:rsidRPr="0050183F">
        <w:rPr>
          <w:rFonts w:ascii="Times New Roman" w:eastAsia="Calibri" w:hAnsi="Times New Roman" w:cs="Times New Roman"/>
          <w:color w:val="000000"/>
          <w:sz w:val="28"/>
          <w:szCs w:val="28"/>
        </w:rPr>
        <w:t>заболеваниями,</w:t>
      </w:r>
      <w:r w:rsidR="0009143E">
        <w:rPr>
          <w:rFonts w:ascii="Times New Roman" w:eastAsia="Calibri" w:hAnsi="Times New Roman" w:cs="Times New Roman"/>
          <w:color w:val="000000"/>
          <w:sz w:val="28"/>
          <w:szCs w:val="28"/>
        </w:rPr>
        <w:t xml:space="preserve"> </w:t>
      </w:r>
      <w:r w:rsidRPr="0050183F">
        <w:rPr>
          <w:rFonts w:ascii="Times New Roman" w:eastAsia="Calibri" w:hAnsi="Times New Roman" w:cs="Times New Roman"/>
          <w:color w:val="000000"/>
          <w:sz w:val="28"/>
          <w:szCs w:val="28"/>
        </w:rPr>
        <w:t>болезнями</w:t>
      </w:r>
      <w:r w:rsidR="0009143E">
        <w:rPr>
          <w:rFonts w:ascii="Times New Roman" w:eastAsia="Calibri" w:hAnsi="Times New Roman" w:cs="Times New Roman"/>
          <w:color w:val="000000"/>
          <w:sz w:val="28"/>
          <w:szCs w:val="28"/>
        </w:rPr>
        <w:t xml:space="preserve"> </w:t>
      </w:r>
      <w:r w:rsidRPr="0050183F">
        <w:rPr>
          <w:rFonts w:ascii="Times New Roman" w:eastAsia="Calibri" w:hAnsi="Times New Roman" w:cs="Times New Roman"/>
          <w:color w:val="000000"/>
          <w:sz w:val="28"/>
          <w:szCs w:val="28"/>
        </w:rPr>
        <w:t>сердечно-сосудистой</w:t>
      </w:r>
      <w:r w:rsidR="0009143E">
        <w:rPr>
          <w:rFonts w:ascii="Times New Roman" w:eastAsia="Calibri" w:hAnsi="Times New Roman" w:cs="Times New Roman"/>
          <w:color w:val="000000"/>
          <w:sz w:val="28"/>
          <w:szCs w:val="28"/>
        </w:rPr>
        <w:t xml:space="preserve"> </w:t>
      </w:r>
      <w:r w:rsidRPr="0050183F">
        <w:rPr>
          <w:rFonts w:ascii="Times New Roman" w:eastAsia="Calibri" w:hAnsi="Times New Roman" w:cs="Times New Roman"/>
          <w:color w:val="000000"/>
          <w:sz w:val="28"/>
          <w:szCs w:val="28"/>
        </w:rPr>
        <w:t>и</w:t>
      </w:r>
      <w:r w:rsidR="0009143E">
        <w:rPr>
          <w:rFonts w:ascii="Times New Roman" w:eastAsia="Calibri" w:hAnsi="Times New Roman" w:cs="Times New Roman"/>
          <w:color w:val="000000"/>
          <w:sz w:val="28"/>
          <w:szCs w:val="28"/>
        </w:rPr>
        <w:t xml:space="preserve"> </w:t>
      </w:r>
      <w:r w:rsidRPr="0050183F">
        <w:rPr>
          <w:rFonts w:ascii="Times New Roman" w:eastAsia="Calibri" w:hAnsi="Times New Roman" w:cs="Times New Roman"/>
          <w:color w:val="000000"/>
          <w:sz w:val="28"/>
          <w:szCs w:val="28"/>
        </w:rPr>
        <w:t>эндокринной</w:t>
      </w:r>
      <w:r w:rsidR="0009143E">
        <w:rPr>
          <w:rFonts w:ascii="Times New Roman" w:eastAsia="Calibri" w:hAnsi="Times New Roman" w:cs="Times New Roman"/>
          <w:color w:val="000000"/>
          <w:sz w:val="28"/>
          <w:szCs w:val="28"/>
        </w:rPr>
        <w:t xml:space="preserve"> </w:t>
      </w:r>
      <w:r w:rsidRPr="0050183F">
        <w:rPr>
          <w:rFonts w:ascii="Times New Roman" w:eastAsia="Calibri" w:hAnsi="Times New Roman" w:cs="Times New Roman"/>
          <w:color w:val="000000"/>
          <w:sz w:val="28"/>
          <w:szCs w:val="28"/>
        </w:rPr>
        <w:t>системы, находящимся на заместительной почечной терапии (диализ), а также медицинской помощи, оказываемой в экстренной или неотложной формах</w:t>
      </w:r>
      <w:r w:rsidRPr="00247174">
        <w:rPr>
          <w:rFonts w:ascii="Times New Roman" w:eastAsia="Calibri" w:hAnsi="Times New Roman" w:cs="Times New Roman"/>
          <w:color w:val="000000"/>
          <w:sz w:val="28"/>
          <w:szCs w:val="28"/>
        </w:rPr>
        <w:t>.</w:t>
      </w:r>
    </w:p>
    <w:p w14:paraId="66530D58" w14:textId="150699F3" w:rsidR="0025542F" w:rsidRDefault="00FF0EBC" w:rsidP="009D4DFC">
      <w:pPr>
        <w:tabs>
          <w:tab w:val="left" w:pos="567"/>
          <w:tab w:val="left" w:pos="993"/>
        </w:tabs>
        <w:spacing w:after="0" w:line="240" w:lineRule="auto"/>
        <w:ind w:firstLine="567"/>
        <w:jc w:val="both"/>
        <w:rPr>
          <w:rFonts w:ascii="Times New Roman" w:hAnsi="Times New Roman" w:cs="Times New Roman"/>
          <w:sz w:val="28"/>
          <w:szCs w:val="28"/>
        </w:rPr>
      </w:pPr>
      <w:r w:rsidRPr="00295884">
        <w:rPr>
          <w:rFonts w:ascii="Times New Roman" w:hAnsi="Times New Roman" w:cs="Times New Roman"/>
          <w:sz w:val="28"/>
          <w:szCs w:val="28"/>
        </w:rPr>
        <w:t>К</w:t>
      </w:r>
      <w:r w:rsidR="000B63C2" w:rsidRPr="00295884">
        <w:rPr>
          <w:rFonts w:ascii="Times New Roman" w:hAnsi="Times New Roman" w:cs="Times New Roman"/>
          <w:sz w:val="28"/>
          <w:szCs w:val="28"/>
        </w:rPr>
        <w:t xml:space="preserve">ак следует из приведенной </w:t>
      </w:r>
      <w:r w:rsidR="0093246A" w:rsidRPr="00295884">
        <w:rPr>
          <w:rFonts w:ascii="Times New Roman" w:hAnsi="Times New Roman" w:cs="Times New Roman"/>
          <w:sz w:val="28"/>
          <w:szCs w:val="28"/>
        </w:rPr>
        <w:t>информации</w:t>
      </w:r>
      <w:r w:rsidR="000B63C2" w:rsidRPr="00295884">
        <w:rPr>
          <w:rFonts w:ascii="Times New Roman" w:hAnsi="Times New Roman" w:cs="Times New Roman"/>
          <w:sz w:val="28"/>
          <w:szCs w:val="28"/>
        </w:rPr>
        <w:t xml:space="preserve"> в целом</w:t>
      </w:r>
      <w:r w:rsidR="001D3B85" w:rsidRPr="00295884">
        <w:rPr>
          <w:rFonts w:ascii="Times New Roman" w:hAnsi="Times New Roman" w:cs="Times New Roman"/>
          <w:sz w:val="28"/>
          <w:szCs w:val="28"/>
        </w:rPr>
        <w:t>,</w:t>
      </w:r>
      <w:r w:rsidR="000B63C2" w:rsidRPr="00295884">
        <w:rPr>
          <w:rFonts w:ascii="Times New Roman" w:hAnsi="Times New Roman" w:cs="Times New Roman"/>
          <w:sz w:val="28"/>
          <w:szCs w:val="28"/>
        </w:rPr>
        <w:t xml:space="preserve"> выполнение объемов медицинской помощи составляет от </w:t>
      </w:r>
      <w:r w:rsidR="00E40DCA">
        <w:rPr>
          <w:rFonts w:ascii="Times New Roman" w:hAnsi="Times New Roman" w:cs="Times New Roman"/>
          <w:sz w:val="28"/>
          <w:szCs w:val="28"/>
        </w:rPr>
        <w:t>57,39</w:t>
      </w:r>
      <w:r w:rsidR="00B95605" w:rsidRPr="00295884">
        <w:rPr>
          <w:rFonts w:ascii="Times New Roman" w:hAnsi="Times New Roman" w:cs="Times New Roman"/>
          <w:sz w:val="28"/>
          <w:szCs w:val="28"/>
        </w:rPr>
        <w:t xml:space="preserve">% до </w:t>
      </w:r>
      <w:r w:rsidR="00E40DCA">
        <w:rPr>
          <w:rFonts w:ascii="Times New Roman" w:hAnsi="Times New Roman" w:cs="Times New Roman"/>
          <w:sz w:val="28"/>
          <w:szCs w:val="28"/>
        </w:rPr>
        <w:t>74,88</w:t>
      </w:r>
      <w:r w:rsidR="00B95605" w:rsidRPr="00295884">
        <w:rPr>
          <w:rFonts w:ascii="Times New Roman" w:hAnsi="Times New Roman" w:cs="Times New Roman"/>
          <w:sz w:val="28"/>
          <w:szCs w:val="28"/>
        </w:rPr>
        <w:t>% (</w:t>
      </w:r>
      <w:r w:rsidR="00E40DCA">
        <w:rPr>
          <w:rFonts w:ascii="Times New Roman" w:hAnsi="Times New Roman" w:cs="Times New Roman"/>
          <w:sz w:val="28"/>
          <w:szCs w:val="28"/>
        </w:rPr>
        <w:t xml:space="preserve">за 9 месяцев 2019 года </w:t>
      </w:r>
      <w:r w:rsidR="00295884" w:rsidRPr="00295884">
        <w:rPr>
          <w:rFonts w:ascii="Times New Roman" w:hAnsi="Times New Roman" w:cs="Times New Roman"/>
          <w:sz w:val="28"/>
          <w:szCs w:val="28"/>
        </w:rPr>
        <w:t xml:space="preserve">от 65,52% до 73,79% </w:t>
      </w:r>
      <w:r w:rsidR="001F3FD0" w:rsidRPr="00295884">
        <w:rPr>
          <w:rFonts w:ascii="Times New Roman" w:hAnsi="Times New Roman" w:cs="Times New Roman"/>
          <w:sz w:val="28"/>
          <w:szCs w:val="28"/>
        </w:rPr>
        <w:t xml:space="preserve">за 9 месяцев 2018 года от 69,85% до 76,27%, </w:t>
      </w:r>
      <w:r w:rsidR="00523FA2" w:rsidRPr="00295884">
        <w:rPr>
          <w:rFonts w:ascii="Times New Roman" w:hAnsi="Times New Roman" w:cs="Times New Roman"/>
          <w:sz w:val="28"/>
          <w:szCs w:val="28"/>
        </w:rPr>
        <w:t>за</w:t>
      </w:r>
      <w:r w:rsidR="00B95605" w:rsidRPr="00295884">
        <w:rPr>
          <w:rFonts w:ascii="Times New Roman" w:hAnsi="Times New Roman" w:cs="Times New Roman"/>
          <w:sz w:val="28"/>
          <w:szCs w:val="28"/>
        </w:rPr>
        <w:t xml:space="preserve"> </w:t>
      </w:r>
      <w:r w:rsidR="0086648D" w:rsidRPr="00295884">
        <w:rPr>
          <w:rFonts w:ascii="Times New Roman" w:hAnsi="Times New Roman" w:cs="Times New Roman"/>
          <w:sz w:val="28"/>
          <w:szCs w:val="28"/>
        </w:rPr>
        <w:t>9 месяц</w:t>
      </w:r>
      <w:r w:rsidR="00523FA2" w:rsidRPr="00295884">
        <w:rPr>
          <w:rFonts w:ascii="Times New Roman" w:hAnsi="Times New Roman" w:cs="Times New Roman"/>
          <w:sz w:val="28"/>
          <w:szCs w:val="28"/>
        </w:rPr>
        <w:t>ев</w:t>
      </w:r>
      <w:r w:rsidR="00B95605" w:rsidRPr="00295884">
        <w:rPr>
          <w:rFonts w:ascii="Times New Roman" w:hAnsi="Times New Roman" w:cs="Times New Roman"/>
          <w:sz w:val="28"/>
          <w:szCs w:val="28"/>
        </w:rPr>
        <w:t xml:space="preserve"> 201</w:t>
      </w:r>
      <w:r w:rsidRPr="00295884">
        <w:rPr>
          <w:rFonts w:ascii="Times New Roman" w:hAnsi="Times New Roman" w:cs="Times New Roman"/>
          <w:sz w:val="28"/>
          <w:szCs w:val="28"/>
        </w:rPr>
        <w:t>7</w:t>
      </w:r>
      <w:r w:rsidR="00B95605" w:rsidRPr="00295884">
        <w:rPr>
          <w:rFonts w:ascii="Times New Roman" w:hAnsi="Times New Roman" w:cs="Times New Roman"/>
          <w:sz w:val="28"/>
          <w:szCs w:val="28"/>
        </w:rPr>
        <w:t xml:space="preserve"> года от </w:t>
      </w:r>
      <w:r w:rsidR="00CB317A" w:rsidRPr="00295884">
        <w:rPr>
          <w:rFonts w:ascii="Times New Roman" w:hAnsi="Times New Roman" w:cs="Times New Roman"/>
          <w:sz w:val="28"/>
          <w:szCs w:val="28"/>
        </w:rPr>
        <w:t>67,09</w:t>
      </w:r>
      <w:r w:rsidR="0052254E" w:rsidRPr="00295884">
        <w:rPr>
          <w:rFonts w:ascii="Times New Roman" w:hAnsi="Times New Roman" w:cs="Times New Roman"/>
          <w:sz w:val="28"/>
          <w:szCs w:val="28"/>
        </w:rPr>
        <w:t xml:space="preserve">% до </w:t>
      </w:r>
      <w:r w:rsidR="00CB317A" w:rsidRPr="00295884">
        <w:rPr>
          <w:rFonts w:ascii="Times New Roman" w:hAnsi="Times New Roman" w:cs="Times New Roman"/>
          <w:sz w:val="28"/>
          <w:szCs w:val="28"/>
        </w:rPr>
        <w:t>74,31</w:t>
      </w:r>
      <w:r w:rsidR="0052254E" w:rsidRPr="00295884">
        <w:rPr>
          <w:rFonts w:ascii="Times New Roman" w:hAnsi="Times New Roman" w:cs="Times New Roman"/>
          <w:sz w:val="28"/>
          <w:szCs w:val="28"/>
        </w:rPr>
        <w:t>%</w:t>
      </w:r>
      <w:r w:rsidR="00B95605" w:rsidRPr="00295884">
        <w:rPr>
          <w:rFonts w:ascii="Times New Roman" w:hAnsi="Times New Roman" w:cs="Times New Roman"/>
          <w:sz w:val="28"/>
          <w:szCs w:val="28"/>
        </w:rPr>
        <w:t>,</w:t>
      </w:r>
      <w:r w:rsidR="00D2577C" w:rsidRPr="00295884">
        <w:rPr>
          <w:rFonts w:ascii="Times New Roman" w:hAnsi="Times New Roman" w:cs="Times New Roman"/>
          <w:sz w:val="28"/>
          <w:szCs w:val="28"/>
        </w:rPr>
        <w:t>)</w:t>
      </w:r>
      <w:r w:rsidR="00295884" w:rsidRPr="00295884">
        <w:rPr>
          <w:rFonts w:ascii="Times New Roman" w:hAnsi="Times New Roman" w:cs="Times New Roman"/>
          <w:sz w:val="28"/>
          <w:szCs w:val="28"/>
        </w:rPr>
        <w:t>, диагностических исследований от 14,05% до 84,96%</w:t>
      </w:r>
      <w:r w:rsidR="00D2577C" w:rsidRPr="00295884">
        <w:rPr>
          <w:rFonts w:ascii="Times New Roman" w:hAnsi="Times New Roman" w:cs="Times New Roman"/>
          <w:sz w:val="28"/>
          <w:szCs w:val="28"/>
        </w:rPr>
        <w:t>:</w:t>
      </w:r>
    </w:p>
    <w:p w14:paraId="67C13384" w14:textId="018DAA35" w:rsidR="00295884" w:rsidRPr="00295884" w:rsidRDefault="00BF58DC" w:rsidP="005B516A">
      <w:pPr>
        <w:tabs>
          <w:tab w:val="left" w:pos="567"/>
          <w:tab w:val="left" w:pos="993"/>
        </w:tabs>
        <w:spacing w:after="0" w:line="240" w:lineRule="auto"/>
        <w:ind w:left="-567"/>
        <w:jc w:val="both"/>
        <w:rPr>
          <w:rFonts w:ascii="Times New Roman" w:hAnsi="Times New Roman" w:cs="Times New Roman"/>
          <w:sz w:val="28"/>
          <w:szCs w:val="28"/>
        </w:rPr>
      </w:pPr>
      <w:r>
        <w:rPr>
          <w:noProof/>
          <w:lang w:eastAsia="ru-RU"/>
        </w:rPr>
        <w:drawing>
          <wp:inline distT="0" distB="0" distL="0" distR="0" wp14:anchorId="32C771F8" wp14:editId="4717729E">
            <wp:extent cx="6496050" cy="2657475"/>
            <wp:effectExtent l="0" t="0" r="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26D87AFC" w14:textId="77777777" w:rsidR="00636C0F" w:rsidRPr="00636C0F" w:rsidRDefault="00636C0F" w:rsidP="009D4DFC">
      <w:pPr>
        <w:tabs>
          <w:tab w:val="left" w:pos="567"/>
          <w:tab w:val="left" w:pos="993"/>
        </w:tabs>
        <w:spacing w:after="0" w:line="240" w:lineRule="auto"/>
        <w:ind w:firstLine="567"/>
        <w:jc w:val="both"/>
        <w:rPr>
          <w:rFonts w:ascii="Times New Roman" w:hAnsi="Times New Roman" w:cs="Times New Roman"/>
          <w:sz w:val="16"/>
          <w:szCs w:val="16"/>
        </w:rPr>
      </w:pPr>
    </w:p>
    <w:p w14:paraId="4789828E" w14:textId="28051384" w:rsidR="00F84ED9" w:rsidRPr="00515DE3" w:rsidRDefault="00B878FC" w:rsidP="009D4DFC">
      <w:pPr>
        <w:tabs>
          <w:tab w:val="left" w:pos="567"/>
          <w:tab w:val="left" w:pos="993"/>
        </w:tabs>
        <w:spacing w:after="0" w:line="240" w:lineRule="auto"/>
        <w:ind w:firstLine="567"/>
        <w:jc w:val="both"/>
        <w:rPr>
          <w:rFonts w:ascii="Times New Roman" w:hAnsi="Times New Roman" w:cs="Times New Roman"/>
          <w:sz w:val="28"/>
          <w:szCs w:val="28"/>
          <w:highlight w:val="yellow"/>
        </w:rPr>
      </w:pPr>
      <w:r w:rsidRPr="00491631">
        <w:rPr>
          <w:rFonts w:ascii="Times New Roman" w:hAnsi="Times New Roman" w:cs="Times New Roman"/>
          <w:sz w:val="28"/>
          <w:szCs w:val="28"/>
        </w:rPr>
        <w:t>И</w:t>
      </w:r>
      <w:r w:rsidR="00983968" w:rsidRPr="00491631">
        <w:rPr>
          <w:rFonts w:ascii="Times New Roman" w:hAnsi="Times New Roman" w:cs="Times New Roman"/>
          <w:sz w:val="28"/>
          <w:szCs w:val="28"/>
        </w:rPr>
        <w:t xml:space="preserve">нформация о стоимостном исполнении </w:t>
      </w:r>
      <w:r w:rsidR="00D2577C" w:rsidRPr="00491631">
        <w:rPr>
          <w:rFonts w:ascii="Times New Roman" w:hAnsi="Times New Roman" w:cs="Times New Roman"/>
          <w:sz w:val="28"/>
          <w:szCs w:val="28"/>
        </w:rPr>
        <w:t>т</w:t>
      </w:r>
      <w:r w:rsidR="00983968" w:rsidRPr="00491631">
        <w:rPr>
          <w:rFonts w:ascii="Times New Roman" w:hAnsi="Times New Roman" w:cs="Times New Roman"/>
          <w:sz w:val="28"/>
          <w:szCs w:val="28"/>
        </w:rPr>
        <w:t>ерриториальной прог</w:t>
      </w:r>
      <w:r w:rsidR="0093246A" w:rsidRPr="00491631">
        <w:rPr>
          <w:rFonts w:ascii="Times New Roman" w:hAnsi="Times New Roman" w:cs="Times New Roman"/>
          <w:sz w:val="28"/>
          <w:szCs w:val="28"/>
        </w:rPr>
        <w:t xml:space="preserve">раммы </w:t>
      </w:r>
      <w:r w:rsidR="00D2577C" w:rsidRPr="00491631">
        <w:rPr>
          <w:rFonts w:ascii="Times New Roman" w:hAnsi="Times New Roman" w:cs="Times New Roman"/>
          <w:sz w:val="28"/>
          <w:szCs w:val="28"/>
        </w:rPr>
        <w:t xml:space="preserve">ОМС </w:t>
      </w:r>
      <w:r w:rsidR="0093246A" w:rsidRPr="00491631">
        <w:rPr>
          <w:rFonts w:ascii="Times New Roman" w:hAnsi="Times New Roman" w:cs="Times New Roman"/>
          <w:sz w:val="28"/>
          <w:szCs w:val="28"/>
        </w:rPr>
        <w:t xml:space="preserve">за </w:t>
      </w:r>
      <w:r w:rsidR="0086648D" w:rsidRPr="00491631">
        <w:rPr>
          <w:rFonts w:ascii="Times New Roman" w:hAnsi="Times New Roman" w:cs="Times New Roman"/>
          <w:sz w:val="28"/>
          <w:szCs w:val="28"/>
        </w:rPr>
        <w:t xml:space="preserve">9 </w:t>
      </w:r>
      <w:r w:rsidR="00D2577C" w:rsidRPr="00491631">
        <w:rPr>
          <w:rFonts w:ascii="Times New Roman" w:hAnsi="Times New Roman" w:cs="Times New Roman"/>
          <w:sz w:val="28"/>
          <w:szCs w:val="28"/>
        </w:rPr>
        <w:t>месяцев</w:t>
      </w:r>
      <w:r w:rsidR="0093246A" w:rsidRPr="00491631">
        <w:rPr>
          <w:rFonts w:ascii="Times New Roman" w:hAnsi="Times New Roman" w:cs="Times New Roman"/>
          <w:sz w:val="28"/>
          <w:szCs w:val="28"/>
        </w:rPr>
        <w:t xml:space="preserve"> </w:t>
      </w:r>
      <w:r w:rsidR="00862FA3" w:rsidRPr="00491631">
        <w:rPr>
          <w:rFonts w:ascii="Times New Roman" w:hAnsi="Times New Roman" w:cs="Times New Roman"/>
          <w:sz w:val="28"/>
          <w:szCs w:val="28"/>
        </w:rPr>
        <w:t>20</w:t>
      </w:r>
      <w:r w:rsidR="00491631" w:rsidRPr="00491631">
        <w:rPr>
          <w:rFonts w:ascii="Times New Roman" w:hAnsi="Times New Roman" w:cs="Times New Roman"/>
          <w:sz w:val="28"/>
          <w:szCs w:val="28"/>
        </w:rPr>
        <w:t>20</w:t>
      </w:r>
      <w:r w:rsidR="0093246A" w:rsidRPr="00491631">
        <w:rPr>
          <w:rFonts w:ascii="Times New Roman" w:hAnsi="Times New Roman" w:cs="Times New Roman"/>
          <w:sz w:val="28"/>
          <w:szCs w:val="28"/>
        </w:rPr>
        <w:t xml:space="preserve"> года приведена </w:t>
      </w:r>
      <w:r w:rsidR="00CB317A" w:rsidRPr="00491631">
        <w:rPr>
          <w:rFonts w:ascii="Times New Roman" w:hAnsi="Times New Roman" w:cs="Times New Roman"/>
          <w:sz w:val="28"/>
          <w:szCs w:val="28"/>
        </w:rPr>
        <w:t xml:space="preserve">в </w:t>
      </w:r>
      <w:r w:rsidR="00CB317A" w:rsidRPr="00142A86">
        <w:rPr>
          <w:rFonts w:ascii="Times New Roman" w:hAnsi="Times New Roman" w:cs="Times New Roman"/>
          <w:sz w:val="28"/>
          <w:szCs w:val="28"/>
        </w:rPr>
        <w:t>таблице:</w:t>
      </w:r>
    </w:p>
    <w:tbl>
      <w:tblPr>
        <w:tblW w:w="10774" w:type="dxa"/>
        <w:tblInd w:w="-99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1702"/>
        <w:gridCol w:w="1984"/>
        <w:gridCol w:w="1134"/>
        <w:gridCol w:w="1135"/>
        <w:gridCol w:w="1134"/>
        <w:gridCol w:w="993"/>
        <w:gridCol w:w="851"/>
        <w:gridCol w:w="991"/>
        <w:gridCol w:w="850"/>
      </w:tblGrid>
      <w:tr w:rsidR="008649F8" w:rsidRPr="00491631" w14:paraId="6DFE4BCD" w14:textId="592C982C" w:rsidTr="004728CB">
        <w:trPr>
          <w:trHeight w:val="546"/>
          <w:tblHeader/>
        </w:trPr>
        <w:tc>
          <w:tcPr>
            <w:tcW w:w="3686" w:type="dxa"/>
            <w:gridSpan w:val="2"/>
            <w:vMerge w:val="restart"/>
            <w:shd w:val="clear" w:color="auto" w:fill="auto"/>
            <w:vAlign w:val="center"/>
            <w:hideMark/>
          </w:tcPr>
          <w:p w14:paraId="075BB773" w14:textId="36D49CEF" w:rsidR="008649F8" w:rsidRPr="00636C0F" w:rsidRDefault="008649F8" w:rsidP="008649F8">
            <w:pPr>
              <w:spacing w:after="0" w:line="240" w:lineRule="auto"/>
              <w:jc w:val="center"/>
              <w:rPr>
                <w:rFonts w:ascii="Times New Roman" w:eastAsia="Times New Roman" w:hAnsi="Times New Roman" w:cs="Times New Roman"/>
                <w:color w:val="000000"/>
                <w:sz w:val="16"/>
                <w:szCs w:val="16"/>
                <w:lang w:eastAsia="ru-RU"/>
              </w:rPr>
            </w:pPr>
            <w:r w:rsidRPr="00636C0F">
              <w:rPr>
                <w:rFonts w:ascii="Times New Roman" w:eastAsia="Times New Roman" w:hAnsi="Times New Roman" w:cs="Times New Roman"/>
                <w:color w:val="000000"/>
                <w:sz w:val="16"/>
                <w:szCs w:val="16"/>
                <w:lang w:eastAsia="ru-RU"/>
              </w:rPr>
              <w:t>виды и условия оказания медицинской помощи</w:t>
            </w:r>
          </w:p>
        </w:tc>
        <w:tc>
          <w:tcPr>
            <w:tcW w:w="1134" w:type="dxa"/>
            <w:vMerge w:val="restart"/>
            <w:shd w:val="clear" w:color="auto" w:fill="auto"/>
            <w:vAlign w:val="center"/>
            <w:hideMark/>
          </w:tcPr>
          <w:p w14:paraId="64996588" w14:textId="3C1A2034" w:rsidR="008649F8" w:rsidRPr="00636C0F" w:rsidRDefault="008649F8" w:rsidP="005C1623">
            <w:pPr>
              <w:spacing w:after="0" w:line="240" w:lineRule="auto"/>
              <w:jc w:val="center"/>
              <w:rPr>
                <w:rFonts w:ascii="Times New Roman" w:eastAsia="Times New Roman" w:hAnsi="Times New Roman" w:cs="Times New Roman"/>
                <w:color w:val="000000"/>
                <w:sz w:val="16"/>
                <w:szCs w:val="16"/>
                <w:lang w:eastAsia="ru-RU"/>
              </w:rPr>
            </w:pPr>
            <w:r w:rsidRPr="00636C0F">
              <w:rPr>
                <w:rFonts w:ascii="Times New Roman" w:eastAsia="Times New Roman" w:hAnsi="Times New Roman" w:cs="Times New Roman"/>
                <w:color w:val="000000"/>
                <w:sz w:val="16"/>
                <w:szCs w:val="16"/>
                <w:lang w:eastAsia="ru-RU"/>
              </w:rPr>
              <w:t>утверждено на 20</w:t>
            </w:r>
            <w:r w:rsidR="005C1623" w:rsidRPr="00636C0F">
              <w:rPr>
                <w:rFonts w:ascii="Times New Roman" w:eastAsia="Times New Roman" w:hAnsi="Times New Roman" w:cs="Times New Roman"/>
                <w:color w:val="000000"/>
                <w:sz w:val="16"/>
                <w:szCs w:val="16"/>
                <w:lang w:eastAsia="ru-RU"/>
              </w:rPr>
              <w:t>20</w:t>
            </w:r>
            <w:r w:rsidRPr="00636C0F">
              <w:rPr>
                <w:rFonts w:ascii="Times New Roman" w:eastAsia="Times New Roman" w:hAnsi="Times New Roman" w:cs="Times New Roman"/>
                <w:color w:val="000000"/>
                <w:sz w:val="16"/>
                <w:szCs w:val="16"/>
                <w:lang w:eastAsia="ru-RU"/>
              </w:rPr>
              <w:t xml:space="preserve"> год, млн.руб.</w:t>
            </w:r>
          </w:p>
        </w:tc>
        <w:tc>
          <w:tcPr>
            <w:tcW w:w="1135" w:type="dxa"/>
            <w:vMerge w:val="restart"/>
            <w:shd w:val="clear" w:color="auto" w:fill="auto"/>
            <w:vAlign w:val="center"/>
            <w:hideMark/>
          </w:tcPr>
          <w:p w14:paraId="6BD8F96E" w14:textId="55F8C825" w:rsidR="008649F8" w:rsidRPr="00636C0F" w:rsidRDefault="005C1623" w:rsidP="006649FD">
            <w:pPr>
              <w:spacing w:after="0" w:line="240" w:lineRule="auto"/>
              <w:jc w:val="center"/>
              <w:rPr>
                <w:rFonts w:ascii="Times New Roman" w:eastAsia="Times New Roman" w:hAnsi="Times New Roman" w:cs="Times New Roman"/>
                <w:color w:val="000000"/>
                <w:sz w:val="16"/>
                <w:szCs w:val="16"/>
                <w:lang w:eastAsia="ru-RU"/>
              </w:rPr>
            </w:pPr>
            <w:r w:rsidRPr="00636C0F">
              <w:rPr>
                <w:rFonts w:ascii="Times New Roman" w:eastAsia="Times New Roman" w:hAnsi="Times New Roman" w:cs="Times New Roman"/>
                <w:color w:val="000000"/>
                <w:sz w:val="16"/>
                <w:szCs w:val="16"/>
                <w:lang w:eastAsia="ru-RU"/>
              </w:rPr>
              <w:t>распределено</w:t>
            </w:r>
            <w:r w:rsidR="008649F8" w:rsidRPr="00636C0F">
              <w:rPr>
                <w:rFonts w:ascii="Times New Roman" w:eastAsia="Times New Roman" w:hAnsi="Times New Roman" w:cs="Times New Roman"/>
                <w:color w:val="000000"/>
                <w:sz w:val="16"/>
                <w:szCs w:val="16"/>
                <w:lang w:eastAsia="ru-RU"/>
              </w:rPr>
              <w:t xml:space="preserve"> на 20</w:t>
            </w:r>
            <w:r w:rsidRPr="00636C0F">
              <w:rPr>
                <w:rFonts w:ascii="Times New Roman" w:eastAsia="Times New Roman" w:hAnsi="Times New Roman" w:cs="Times New Roman"/>
                <w:color w:val="000000"/>
                <w:sz w:val="16"/>
                <w:szCs w:val="16"/>
                <w:lang w:eastAsia="ru-RU"/>
              </w:rPr>
              <w:t>20</w:t>
            </w:r>
            <w:r w:rsidR="008649F8" w:rsidRPr="00636C0F">
              <w:rPr>
                <w:rFonts w:ascii="Times New Roman" w:eastAsia="Times New Roman" w:hAnsi="Times New Roman" w:cs="Times New Roman"/>
                <w:color w:val="000000"/>
                <w:sz w:val="16"/>
                <w:szCs w:val="16"/>
                <w:lang w:eastAsia="ru-RU"/>
              </w:rPr>
              <w:t xml:space="preserve"> год решением Комиссии от 30.09.20</w:t>
            </w:r>
            <w:r w:rsidR="006649FD" w:rsidRPr="00636C0F">
              <w:rPr>
                <w:rFonts w:ascii="Times New Roman" w:eastAsia="Times New Roman" w:hAnsi="Times New Roman" w:cs="Times New Roman"/>
                <w:color w:val="000000"/>
                <w:sz w:val="16"/>
                <w:szCs w:val="16"/>
                <w:lang w:eastAsia="ru-RU"/>
              </w:rPr>
              <w:t>20</w:t>
            </w:r>
            <w:r w:rsidR="008649F8" w:rsidRPr="00636C0F">
              <w:rPr>
                <w:rFonts w:ascii="Times New Roman" w:eastAsia="Times New Roman" w:hAnsi="Times New Roman" w:cs="Times New Roman"/>
                <w:color w:val="000000"/>
                <w:sz w:val="16"/>
                <w:szCs w:val="16"/>
                <w:lang w:eastAsia="ru-RU"/>
              </w:rPr>
              <w:t xml:space="preserve">, млн.руб. </w:t>
            </w:r>
          </w:p>
        </w:tc>
        <w:tc>
          <w:tcPr>
            <w:tcW w:w="1134" w:type="dxa"/>
            <w:vMerge w:val="restart"/>
            <w:shd w:val="clear" w:color="auto" w:fill="auto"/>
            <w:vAlign w:val="center"/>
            <w:hideMark/>
          </w:tcPr>
          <w:p w14:paraId="7DE5E7CB" w14:textId="102179F6" w:rsidR="008649F8" w:rsidRPr="00636C0F" w:rsidRDefault="008649F8" w:rsidP="005C1623">
            <w:pPr>
              <w:spacing w:after="0" w:line="240" w:lineRule="auto"/>
              <w:jc w:val="center"/>
              <w:rPr>
                <w:rFonts w:ascii="Times New Roman" w:eastAsia="Times New Roman" w:hAnsi="Times New Roman" w:cs="Times New Roman"/>
                <w:color w:val="000000"/>
                <w:sz w:val="16"/>
                <w:szCs w:val="16"/>
                <w:lang w:eastAsia="ru-RU"/>
              </w:rPr>
            </w:pPr>
            <w:r w:rsidRPr="00636C0F">
              <w:rPr>
                <w:rFonts w:ascii="Times New Roman" w:eastAsia="Times New Roman" w:hAnsi="Times New Roman" w:cs="Times New Roman"/>
                <w:color w:val="000000"/>
                <w:sz w:val="16"/>
                <w:szCs w:val="16"/>
                <w:lang w:eastAsia="ru-RU"/>
              </w:rPr>
              <w:t>выполнено за 9 месяцев 20</w:t>
            </w:r>
            <w:r w:rsidR="005C1623" w:rsidRPr="00636C0F">
              <w:rPr>
                <w:rFonts w:ascii="Times New Roman" w:eastAsia="Times New Roman" w:hAnsi="Times New Roman" w:cs="Times New Roman"/>
                <w:color w:val="000000"/>
                <w:sz w:val="16"/>
                <w:szCs w:val="16"/>
                <w:lang w:eastAsia="ru-RU"/>
              </w:rPr>
              <w:t>20</w:t>
            </w:r>
            <w:r w:rsidRPr="00636C0F">
              <w:rPr>
                <w:rFonts w:ascii="Times New Roman" w:eastAsia="Times New Roman" w:hAnsi="Times New Roman" w:cs="Times New Roman"/>
                <w:color w:val="000000"/>
                <w:sz w:val="16"/>
                <w:szCs w:val="16"/>
                <w:lang w:eastAsia="ru-RU"/>
              </w:rPr>
              <w:t xml:space="preserve"> года, млн.руб.</w:t>
            </w:r>
          </w:p>
        </w:tc>
        <w:tc>
          <w:tcPr>
            <w:tcW w:w="993" w:type="dxa"/>
            <w:vMerge w:val="restart"/>
            <w:shd w:val="clear" w:color="auto" w:fill="auto"/>
            <w:vAlign w:val="center"/>
            <w:hideMark/>
          </w:tcPr>
          <w:p w14:paraId="77FA5A3E" w14:textId="77777777" w:rsidR="008649F8" w:rsidRPr="00636C0F" w:rsidRDefault="008649F8" w:rsidP="008649F8">
            <w:pPr>
              <w:spacing w:after="0" w:line="240" w:lineRule="auto"/>
              <w:jc w:val="center"/>
              <w:rPr>
                <w:rFonts w:ascii="Times New Roman" w:eastAsia="Times New Roman" w:hAnsi="Times New Roman" w:cs="Times New Roman"/>
                <w:color w:val="000000"/>
                <w:sz w:val="16"/>
                <w:szCs w:val="16"/>
                <w:lang w:eastAsia="ru-RU"/>
              </w:rPr>
            </w:pPr>
            <w:r w:rsidRPr="00636C0F">
              <w:rPr>
                <w:rFonts w:ascii="Times New Roman" w:eastAsia="Times New Roman" w:hAnsi="Times New Roman" w:cs="Times New Roman"/>
                <w:color w:val="000000"/>
                <w:sz w:val="16"/>
                <w:szCs w:val="16"/>
                <w:lang w:eastAsia="ru-RU"/>
              </w:rPr>
              <w:t>% исполнения от стоимости ТП ОМС</w:t>
            </w:r>
          </w:p>
        </w:tc>
        <w:tc>
          <w:tcPr>
            <w:tcW w:w="851" w:type="dxa"/>
            <w:vMerge w:val="restart"/>
            <w:shd w:val="clear" w:color="auto" w:fill="auto"/>
            <w:vAlign w:val="center"/>
            <w:hideMark/>
          </w:tcPr>
          <w:p w14:paraId="5A64F455" w14:textId="77777777" w:rsidR="008649F8" w:rsidRPr="00636C0F" w:rsidRDefault="008649F8" w:rsidP="008649F8">
            <w:pPr>
              <w:spacing w:after="0" w:line="240" w:lineRule="auto"/>
              <w:jc w:val="center"/>
              <w:rPr>
                <w:rFonts w:ascii="Times New Roman" w:eastAsia="Times New Roman" w:hAnsi="Times New Roman" w:cs="Times New Roman"/>
                <w:color w:val="000000"/>
                <w:sz w:val="16"/>
                <w:szCs w:val="16"/>
                <w:lang w:eastAsia="ru-RU"/>
              </w:rPr>
            </w:pPr>
            <w:r w:rsidRPr="00636C0F">
              <w:rPr>
                <w:rFonts w:ascii="Times New Roman" w:eastAsia="Times New Roman" w:hAnsi="Times New Roman" w:cs="Times New Roman"/>
                <w:color w:val="000000"/>
                <w:sz w:val="16"/>
                <w:szCs w:val="16"/>
                <w:lang w:eastAsia="ru-RU"/>
              </w:rPr>
              <w:t>% исполнения от распределенной по решению Комиссии</w:t>
            </w:r>
          </w:p>
        </w:tc>
        <w:tc>
          <w:tcPr>
            <w:tcW w:w="1841" w:type="dxa"/>
            <w:gridSpan w:val="2"/>
            <w:shd w:val="clear" w:color="auto" w:fill="auto"/>
            <w:vAlign w:val="center"/>
          </w:tcPr>
          <w:p w14:paraId="68CFD055" w14:textId="66DDC168" w:rsidR="008649F8" w:rsidRPr="00636C0F" w:rsidRDefault="008649F8" w:rsidP="008649F8">
            <w:pPr>
              <w:spacing w:after="0" w:line="240" w:lineRule="auto"/>
              <w:jc w:val="center"/>
              <w:rPr>
                <w:rFonts w:ascii="Times New Roman" w:eastAsia="Times New Roman" w:hAnsi="Times New Roman" w:cs="Times New Roman"/>
                <w:color w:val="000000"/>
                <w:sz w:val="16"/>
                <w:szCs w:val="16"/>
                <w:lang w:eastAsia="ru-RU"/>
              </w:rPr>
            </w:pPr>
            <w:r w:rsidRPr="00636C0F">
              <w:rPr>
                <w:rFonts w:ascii="Times New Roman" w:eastAsia="Times New Roman" w:hAnsi="Times New Roman" w:cs="Times New Roman"/>
                <w:color w:val="000000"/>
                <w:sz w:val="16"/>
                <w:szCs w:val="16"/>
                <w:lang w:eastAsia="ru-RU"/>
              </w:rPr>
              <w:t>сравнение с 9 месяцами 20</w:t>
            </w:r>
            <w:r w:rsidR="005C1623" w:rsidRPr="00636C0F">
              <w:rPr>
                <w:rFonts w:ascii="Times New Roman" w:eastAsia="Times New Roman" w:hAnsi="Times New Roman" w:cs="Times New Roman"/>
                <w:color w:val="000000"/>
                <w:sz w:val="16"/>
                <w:szCs w:val="16"/>
                <w:lang w:eastAsia="ru-RU"/>
              </w:rPr>
              <w:t>19</w:t>
            </w:r>
            <w:r w:rsidRPr="00636C0F">
              <w:rPr>
                <w:rFonts w:ascii="Times New Roman" w:eastAsia="Times New Roman" w:hAnsi="Times New Roman" w:cs="Times New Roman"/>
                <w:color w:val="000000"/>
                <w:sz w:val="16"/>
                <w:szCs w:val="16"/>
                <w:lang w:eastAsia="ru-RU"/>
              </w:rPr>
              <w:t xml:space="preserve"> года </w:t>
            </w:r>
          </w:p>
          <w:p w14:paraId="1ED6A2C8" w14:textId="1EA5E2F3" w:rsidR="008649F8" w:rsidRPr="00636C0F" w:rsidRDefault="008649F8" w:rsidP="005C1623">
            <w:pPr>
              <w:spacing w:after="0" w:line="240" w:lineRule="auto"/>
              <w:jc w:val="center"/>
              <w:rPr>
                <w:rFonts w:ascii="Times New Roman" w:eastAsia="Times New Roman" w:hAnsi="Times New Roman" w:cs="Times New Roman"/>
                <w:color w:val="000000"/>
                <w:sz w:val="16"/>
                <w:szCs w:val="16"/>
                <w:lang w:eastAsia="ru-RU"/>
              </w:rPr>
            </w:pPr>
            <w:r w:rsidRPr="00636C0F">
              <w:rPr>
                <w:rFonts w:ascii="Times New Roman" w:eastAsia="Times New Roman" w:hAnsi="Times New Roman" w:cs="Times New Roman"/>
                <w:color w:val="000000"/>
                <w:sz w:val="16"/>
                <w:szCs w:val="16"/>
                <w:lang w:eastAsia="ru-RU"/>
              </w:rPr>
              <w:t>(</w:t>
            </w:r>
            <w:r w:rsidR="005C1623" w:rsidRPr="00636C0F">
              <w:rPr>
                <w:rFonts w:ascii="Times New Roman" w:eastAsia="Times New Roman" w:hAnsi="Times New Roman" w:cs="Times New Roman"/>
                <w:color w:val="000000"/>
                <w:sz w:val="16"/>
                <w:szCs w:val="16"/>
                <w:lang w:eastAsia="ru-RU"/>
              </w:rPr>
              <w:t>↑рост/</w:t>
            </w:r>
            <w:r w:rsidRPr="00636C0F">
              <w:rPr>
                <w:rFonts w:ascii="Times New Roman" w:eastAsia="Times New Roman" w:hAnsi="Times New Roman" w:cs="Times New Roman"/>
                <w:color w:val="000000"/>
                <w:sz w:val="16"/>
                <w:szCs w:val="16"/>
                <w:lang w:eastAsia="ru-RU"/>
              </w:rPr>
              <w:t xml:space="preserve"> </w:t>
            </w:r>
            <w:r w:rsidR="005C1623" w:rsidRPr="00636C0F">
              <w:rPr>
                <w:rFonts w:ascii="Times New Roman" w:eastAsia="Times New Roman" w:hAnsi="Times New Roman" w:cs="Times New Roman"/>
                <w:color w:val="000000"/>
                <w:sz w:val="16"/>
                <w:szCs w:val="16"/>
                <w:lang w:eastAsia="ru-RU"/>
              </w:rPr>
              <w:t>↓</w:t>
            </w:r>
            <w:r w:rsidRPr="00636C0F">
              <w:rPr>
                <w:rFonts w:ascii="Times New Roman" w:eastAsia="Times New Roman" w:hAnsi="Times New Roman" w:cs="Times New Roman"/>
                <w:color w:val="000000"/>
                <w:sz w:val="16"/>
                <w:szCs w:val="16"/>
                <w:lang w:eastAsia="ru-RU"/>
              </w:rPr>
              <w:t>снижение)</w:t>
            </w:r>
          </w:p>
        </w:tc>
      </w:tr>
      <w:tr w:rsidR="008649F8" w:rsidRPr="00491631" w14:paraId="41965483" w14:textId="77777777" w:rsidTr="004728CB">
        <w:trPr>
          <w:trHeight w:val="277"/>
          <w:tblHeader/>
        </w:trPr>
        <w:tc>
          <w:tcPr>
            <w:tcW w:w="3686" w:type="dxa"/>
            <w:gridSpan w:val="2"/>
            <w:vMerge/>
            <w:shd w:val="clear" w:color="auto" w:fill="auto"/>
            <w:vAlign w:val="center"/>
          </w:tcPr>
          <w:p w14:paraId="022FF696" w14:textId="77777777" w:rsidR="008649F8" w:rsidRPr="00636C0F" w:rsidRDefault="008649F8" w:rsidP="008649F8">
            <w:pPr>
              <w:spacing w:after="0" w:line="240" w:lineRule="auto"/>
              <w:jc w:val="center"/>
              <w:rPr>
                <w:rFonts w:ascii="Times New Roman" w:eastAsia="Times New Roman" w:hAnsi="Times New Roman" w:cs="Times New Roman"/>
                <w:color w:val="000000"/>
                <w:sz w:val="16"/>
                <w:szCs w:val="16"/>
                <w:lang w:eastAsia="ru-RU"/>
              </w:rPr>
            </w:pPr>
          </w:p>
        </w:tc>
        <w:tc>
          <w:tcPr>
            <w:tcW w:w="1134" w:type="dxa"/>
            <w:vMerge/>
            <w:shd w:val="clear" w:color="auto" w:fill="auto"/>
            <w:vAlign w:val="center"/>
          </w:tcPr>
          <w:p w14:paraId="051380A8" w14:textId="77777777" w:rsidR="008649F8" w:rsidRPr="00636C0F" w:rsidRDefault="008649F8" w:rsidP="008649F8">
            <w:pPr>
              <w:spacing w:after="0" w:line="240" w:lineRule="auto"/>
              <w:jc w:val="center"/>
              <w:rPr>
                <w:rFonts w:ascii="Times New Roman" w:eastAsia="Times New Roman" w:hAnsi="Times New Roman" w:cs="Times New Roman"/>
                <w:color w:val="000000"/>
                <w:sz w:val="16"/>
                <w:szCs w:val="16"/>
                <w:lang w:eastAsia="ru-RU"/>
              </w:rPr>
            </w:pPr>
          </w:p>
        </w:tc>
        <w:tc>
          <w:tcPr>
            <w:tcW w:w="1135" w:type="dxa"/>
            <w:vMerge/>
            <w:shd w:val="clear" w:color="auto" w:fill="auto"/>
            <w:vAlign w:val="center"/>
          </w:tcPr>
          <w:p w14:paraId="583B6E4C" w14:textId="77777777" w:rsidR="008649F8" w:rsidRPr="00636C0F" w:rsidRDefault="008649F8" w:rsidP="008649F8">
            <w:pPr>
              <w:spacing w:after="0" w:line="240" w:lineRule="auto"/>
              <w:jc w:val="center"/>
              <w:rPr>
                <w:rFonts w:ascii="Times New Roman" w:eastAsia="Times New Roman" w:hAnsi="Times New Roman" w:cs="Times New Roman"/>
                <w:color w:val="000000"/>
                <w:sz w:val="16"/>
                <w:szCs w:val="16"/>
                <w:lang w:eastAsia="ru-RU"/>
              </w:rPr>
            </w:pPr>
          </w:p>
        </w:tc>
        <w:tc>
          <w:tcPr>
            <w:tcW w:w="1134" w:type="dxa"/>
            <w:vMerge/>
            <w:shd w:val="clear" w:color="auto" w:fill="auto"/>
            <w:vAlign w:val="center"/>
          </w:tcPr>
          <w:p w14:paraId="7B032C18" w14:textId="77777777" w:rsidR="008649F8" w:rsidRPr="00636C0F" w:rsidRDefault="008649F8" w:rsidP="008649F8">
            <w:pPr>
              <w:spacing w:after="0" w:line="240" w:lineRule="auto"/>
              <w:jc w:val="center"/>
              <w:rPr>
                <w:rFonts w:ascii="Times New Roman" w:eastAsia="Times New Roman" w:hAnsi="Times New Roman" w:cs="Times New Roman"/>
                <w:color w:val="000000"/>
                <w:sz w:val="16"/>
                <w:szCs w:val="16"/>
                <w:lang w:eastAsia="ru-RU"/>
              </w:rPr>
            </w:pPr>
          </w:p>
        </w:tc>
        <w:tc>
          <w:tcPr>
            <w:tcW w:w="993" w:type="dxa"/>
            <w:vMerge/>
            <w:shd w:val="clear" w:color="auto" w:fill="auto"/>
            <w:vAlign w:val="center"/>
          </w:tcPr>
          <w:p w14:paraId="43BF851C" w14:textId="77777777" w:rsidR="008649F8" w:rsidRPr="00636C0F" w:rsidRDefault="008649F8" w:rsidP="008649F8">
            <w:pPr>
              <w:spacing w:after="0" w:line="240" w:lineRule="auto"/>
              <w:jc w:val="center"/>
              <w:rPr>
                <w:rFonts w:ascii="Times New Roman" w:eastAsia="Times New Roman" w:hAnsi="Times New Roman" w:cs="Times New Roman"/>
                <w:color w:val="000000"/>
                <w:sz w:val="16"/>
                <w:szCs w:val="16"/>
                <w:lang w:eastAsia="ru-RU"/>
              </w:rPr>
            </w:pPr>
          </w:p>
        </w:tc>
        <w:tc>
          <w:tcPr>
            <w:tcW w:w="851" w:type="dxa"/>
            <w:vMerge/>
            <w:shd w:val="clear" w:color="auto" w:fill="auto"/>
            <w:vAlign w:val="center"/>
          </w:tcPr>
          <w:p w14:paraId="25626EB2" w14:textId="77777777" w:rsidR="008649F8" w:rsidRPr="00636C0F" w:rsidRDefault="008649F8" w:rsidP="008649F8">
            <w:pPr>
              <w:spacing w:after="0" w:line="240" w:lineRule="auto"/>
              <w:jc w:val="center"/>
              <w:rPr>
                <w:rFonts w:ascii="Times New Roman" w:eastAsia="Times New Roman" w:hAnsi="Times New Roman" w:cs="Times New Roman"/>
                <w:color w:val="000000"/>
                <w:sz w:val="16"/>
                <w:szCs w:val="16"/>
                <w:lang w:eastAsia="ru-RU"/>
              </w:rPr>
            </w:pPr>
          </w:p>
        </w:tc>
        <w:tc>
          <w:tcPr>
            <w:tcW w:w="991" w:type="dxa"/>
            <w:shd w:val="clear" w:color="auto" w:fill="auto"/>
            <w:vAlign w:val="center"/>
          </w:tcPr>
          <w:p w14:paraId="4C3D6F3E" w14:textId="2AF30A2B" w:rsidR="008649F8" w:rsidRPr="00636C0F" w:rsidRDefault="008649F8" w:rsidP="008649F8">
            <w:pPr>
              <w:spacing w:after="0" w:line="240" w:lineRule="auto"/>
              <w:jc w:val="center"/>
              <w:rPr>
                <w:rFonts w:ascii="Times New Roman" w:eastAsia="Times New Roman" w:hAnsi="Times New Roman" w:cs="Times New Roman"/>
                <w:color w:val="000000"/>
                <w:sz w:val="16"/>
                <w:szCs w:val="16"/>
                <w:lang w:eastAsia="ru-RU"/>
              </w:rPr>
            </w:pPr>
            <w:r w:rsidRPr="00636C0F">
              <w:rPr>
                <w:rFonts w:ascii="Times New Roman" w:eastAsia="Times New Roman" w:hAnsi="Times New Roman" w:cs="Times New Roman"/>
                <w:color w:val="000000"/>
                <w:sz w:val="16"/>
                <w:szCs w:val="16"/>
                <w:lang w:eastAsia="ru-RU"/>
              </w:rPr>
              <w:t>в ед.</w:t>
            </w:r>
          </w:p>
        </w:tc>
        <w:tc>
          <w:tcPr>
            <w:tcW w:w="850" w:type="dxa"/>
            <w:shd w:val="clear" w:color="auto" w:fill="auto"/>
            <w:vAlign w:val="center"/>
          </w:tcPr>
          <w:p w14:paraId="6BE1696C" w14:textId="2D0FE1F0" w:rsidR="008649F8" w:rsidRPr="00636C0F" w:rsidRDefault="008649F8" w:rsidP="005C1623">
            <w:pPr>
              <w:spacing w:after="0" w:line="240" w:lineRule="auto"/>
              <w:jc w:val="center"/>
              <w:rPr>
                <w:rFonts w:ascii="Times New Roman" w:eastAsia="Times New Roman" w:hAnsi="Times New Roman" w:cs="Times New Roman"/>
                <w:color w:val="000000"/>
                <w:sz w:val="16"/>
                <w:szCs w:val="16"/>
                <w:lang w:eastAsia="ru-RU"/>
              </w:rPr>
            </w:pPr>
            <w:r w:rsidRPr="00636C0F">
              <w:rPr>
                <w:rFonts w:ascii="Times New Roman" w:eastAsia="Times New Roman" w:hAnsi="Times New Roman" w:cs="Times New Roman"/>
                <w:color w:val="000000"/>
                <w:sz w:val="16"/>
                <w:szCs w:val="16"/>
                <w:lang w:eastAsia="ru-RU"/>
              </w:rPr>
              <w:t xml:space="preserve">в </w:t>
            </w:r>
            <w:r w:rsidR="005C1623" w:rsidRPr="00636C0F">
              <w:rPr>
                <w:rFonts w:ascii="Times New Roman" w:eastAsia="Times New Roman" w:hAnsi="Times New Roman" w:cs="Times New Roman"/>
                <w:color w:val="000000"/>
                <w:sz w:val="16"/>
                <w:szCs w:val="16"/>
                <w:lang w:eastAsia="ru-RU"/>
              </w:rPr>
              <w:t>%</w:t>
            </w:r>
          </w:p>
        </w:tc>
      </w:tr>
      <w:tr w:rsidR="00640275" w:rsidRPr="00491631" w14:paraId="5A21B47F" w14:textId="2B2FA17B" w:rsidTr="004728CB">
        <w:trPr>
          <w:trHeight w:val="96"/>
        </w:trPr>
        <w:tc>
          <w:tcPr>
            <w:tcW w:w="1702" w:type="dxa"/>
            <w:vMerge w:val="restart"/>
            <w:shd w:val="clear" w:color="auto" w:fill="auto"/>
            <w:hideMark/>
          </w:tcPr>
          <w:p w14:paraId="5E813D1A" w14:textId="41C01F8D" w:rsidR="00640275" w:rsidRPr="00491631" w:rsidRDefault="00640275" w:rsidP="00640275">
            <w:pPr>
              <w:spacing w:after="0" w:line="240" w:lineRule="auto"/>
              <w:rPr>
                <w:rFonts w:ascii="Calibri" w:eastAsia="Times New Roman" w:hAnsi="Calibri" w:cs="Times New Roman"/>
                <w:color w:val="000000"/>
                <w:sz w:val="20"/>
                <w:szCs w:val="20"/>
                <w:lang w:eastAsia="ru-RU"/>
              </w:rPr>
            </w:pPr>
            <w:r w:rsidRPr="00491631">
              <w:rPr>
                <w:rFonts w:ascii="Times New Roman" w:eastAsia="Times New Roman" w:hAnsi="Times New Roman" w:cs="Times New Roman"/>
                <w:color w:val="000000"/>
                <w:sz w:val="20"/>
                <w:szCs w:val="20"/>
                <w:lang w:eastAsia="ru-RU"/>
              </w:rPr>
              <w:t>Медицинская помощь в амбулаторных условиях</w:t>
            </w:r>
          </w:p>
          <w:p w14:paraId="4FAED907" w14:textId="1F11E6B7" w:rsidR="00640275" w:rsidRPr="00491631" w:rsidRDefault="00640275" w:rsidP="00640275">
            <w:pPr>
              <w:spacing w:after="0" w:line="240" w:lineRule="auto"/>
              <w:rPr>
                <w:rFonts w:ascii="Times New Roman" w:eastAsia="Times New Roman" w:hAnsi="Times New Roman" w:cs="Times New Roman"/>
                <w:color w:val="000000"/>
                <w:sz w:val="20"/>
                <w:szCs w:val="20"/>
                <w:lang w:eastAsia="ru-RU"/>
              </w:rPr>
            </w:pPr>
            <w:r w:rsidRPr="00491631">
              <w:rPr>
                <w:rFonts w:ascii="Calibri" w:eastAsia="Times New Roman" w:hAnsi="Calibri" w:cs="Times New Roman"/>
                <w:color w:val="000000"/>
                <w:sz w:val="20"/>
                <w:szCs w:val="20"/>
                <w:lang w:eastAsia="ru-RU"/>
              </w:rPr>
              <w:t> </w:t>
            </w:r>
          </w:p>
        </w:tc>
        <w:tc>
          <w:tcPr>
            <w:tcW w:w="1984" w:type="dxa"/>
            <w:shd w:val="clear" w:color="auto" w:fill="auto"/>
            <w:hideMark/>
          </w:tcPr>
          <w:p w14:paraId="01C8CE91" w14:textId="7476F347" w:rsidR="00640275" w:rsidRPr="00491631" w:rsidRDefault="005C1623" w:rsidP="00640275">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 xml:space="preserve">всего, </w:t>
            </w:r>
            <w:r w:rsidR="00640275" w:rsidRPr="00491631">
              <w:rPr>
                <w:rFonts w:ascii="Times New Roman" w:eastAsia="Times New Roman" w:hAnsi="Times New Roman" w:cs="Times New Roman"/>
                <w:color w:val="000000"/>
                <w:sz w:val="20"/>
                <w:szCs w:val="20"/>
                <w:lang w:eastAsia="ru-RU"/>
              </w:rPr>
              <w:t>из них</w:t>
            </w:r>
          </w:p>
        </w:tc>
        <w:tc>
          <w:tcPr>
            <w:tcW w:w="1134" w:type="dxa"/>
            <w:shd w:val="clear" w:color="auto" w:fill="auto"/>
          </w:tcPr>
          <w:p w14:paraId="0FA94F2B" w14:textId="7C9670B0" w:rsidR="00640275" w:rsidRPr="005C1623" w:rsidRDefault="005C1623"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8 194,354</w:t>
            </w:r>
          </w:p>
        </w:tc>
        <w:tc>
          <w:tcPr>
            <w:tcW w:w="1135" w:type="dxa"/>
            <w:shd w:val="clear" w:color="auto" w:fill="auto"/>
          </w:tcPr>
          <w:p w14:paraId="6D4EEAD4" w14:textId="451493E4" w:rsidR="00640275" w:rsidRPr="005C1623" w:rsidRDefault="005C1623"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8 128,904</w:t>
            </w:r>
          </w:p>
        </w:tc>
        <w:tc>
          <w:tcPr>
            <w:tcW w:w="1134" w:type="dxa"/>
            <w:shd w:val="clear" w:color="auto" w:fill="auto"/>
          </w:tcPr>
          <w:p w14:paraId="0793BF6E" w14:textId="5AAA0B3D" w:rsidR="00640275" w:rsidRPr="005C1623" w:rsidRDefault="001214DF"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5 475,159</w:t>
            </w:r>
          </w:p>
        </w:tc>
        <w:tc>
          <w:tcPr>
            <w:tcW w:w="993" w:type="dxa"/>
            <w:shd w:val="clear" w:color="auto" w:fill="auto"/>
          </w:tcPr>
          <w:p w14:paraId="4A238E8A" w14:textId="67E3CDC8" w:rsidR="00640275" w:rsidRPr="005C1623" w:rsidRDefault="001214DF"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66,82</w:t>
            </w:r>
            <w:r w:rsidR="005C1623">
              <w:rPr>
                <w:rFonts w:ascii="Times New Roman" w:eastAsia="Times New Roman" w:hAnsi="Times New Roman" w:cs="Times New Roman"/>
                <w:color w:val="000000"/>
                <w:sz w:val="20"/>
                <w:szCs w:val="20"/>
                <w:lang w:eastAsia="ru-RU"/>
              </w:rPr>
              <w:t>%</w:t>
            </w:r>
          </w:p>
        </w:tc>
        <w:tc>
          <w:tcPr>
            <w:tcW w:w="851" w:type="dxa"/>
            <w:shd w:val="clear" w:color="auto" w:fill="auto"/>
            <w:noWrap/>
          </w:tcPr>
          <w:p w14:paraId="51202B15" w14:textId="635A8514" w:rsidR="00640275" w:rsidRPr="005C1623" w:rsidRDefault="001214DF"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67,35</w:t>
            </w:r>
            <w:r w:rsidR="005C1623">
              <w:rPr>
                <w:rFonts w:ascii="Times New Roman" w:eastAsia="Times New Roman" w:hAnsi="Times New Roman" w:cs="Times New Roman"/>
                <w:color w:val="000000"/>
                <w:sz w:val="20"/>
                <w:szCs w:val="20"/>
                <w:lang w:eastAsia="ru-RU"/>
              </w:rPr>
              <w:t>%</w:t>
            </w:r>
          </w:p>
        </w:tc>
        <w:tc>
          <w:tcPr>
            <w:tcW w:w="991" w:type="dxa"/>
            <w:shd w:val="clear" w:color="auto" w:fill="auto"/>
          </w:tcPr>
          <w:p w14:paraId="1E26A0E8" w14:textId="53ECB8FF" w:rsidR="00640275" w:rsidRPr="005C1623" w:rsidRDefault="001214DF" w:rsidP="001214DF">
            <w:pPr>
              <w:spacing w:after="0" w:line="240" w:lineRule="auto"/>
              <w:ind w:left="-108"/>
              <w:jc w:val="right"/>
              <w:rPr>
                <w:rFonts w:ascii="Times New Roman" w:hAnsi="Times New Roman" w:cs="Times New Roman"/>
                <w:color w:val="000000"/>
                <w:sz w:val="20"/>
                <w:szCs w:val="20"/>
              </w:rPr>
            </w:pPr>
            <w:r w:rsidRPr="001214DF">
              <w:rPr>
                <w:rFonts w:ascii="Times New Roman" w:hAnsi="Times New Roman" w:cs="Times New Roman"/>
                <w:color w:val="000000"/>
                <w:sz w:val="20"/>
                <w:szCs w:val="20"/>
              </w:rPr>
              <w:t>↓</w:t>
            </w:r>
            <w:r>
              <w:rPr>
                <w:rFonts w:ascii="Times New Roman" w:hAnsi="Times New Roman" w:cs="Times New Roman"/>
                <w:color w:val="000000"/>
                <w:sz w:val="20"/>
                <w:szCs w:val="20"/>
              </w:rPr>
              <w:t>365,661</w:t>
            </w:r>
          </w:p>
        </w:tc>
        <w:tc>
          <w:tcPr>
            <w:tcW w:w="850" w:type="dxa"/>
            <w:shd w:val="clear" w:color="auto" w:fill="auto"/>
          </w:tcPr>
          <w:p w14:paraId="5D52C8D1" w14:textId="410DBECD" w:rsidR="00640275" w:rsidRPr="005C1623" w:rsidRDefault="001214DF" w:rsidP="001214DF">
            <w:pPr>
              <w:spacing w:after="0" w:line="240" w:lineRule="auto"/>
              <w:ind w:left="-108"/>
              <w:jc w:val="right"/>
              <w:rPr>
                <w:rFonts w:ascii="Times New Roman" w:hAnsi="Times New Roman" w:cs="Times New Roman"/>
                <w:color w:val="000000"/>
                <w:sz w:val="20"/>
                <w:szCs w:val="20"/>
              </w:rPr>
            </w:pPr>
            <w:r w:rsidRPr="001214DF">
              <w:rPr>
                <w:rFonts w:ascii="Times New Roman" w:hAnsi="Times New Roman" w:cs="Times New Roman"/>
                <w:color w:val="000000"/>
                <w:sz w:val="20"/>
                <w:szCs w:val="20"/>
              </w:rPr>
              <w:t>↓</w:t>
            </w:r>
            <w:r>
              <w:rPr>
                <w:rFonts w:ascii="Times New Roman" w:hAnsi="Times New Roman" w:cs="Times New Roman"/>
                <w:color w:val="000000"/>
                <w:sz w:val="20"/>
                <w:szCs w:val="20"/>
              </w:rPr>
              <w:t>6,26</w:t>
            </w:r>
            <w:r w:rsidR="005C1623">
              <w:rPr>
                <w:rFonts w:ascii="Times New Roman" w:hAnsi="Times New Roman" w:cs="Times New Roman"/>
                <w:color w:val="000000"/>
                <w:sz w:val="20"/>
                <w:szCs w:val="20"/>
              </w:rPr>
              <w:t>%</w:t>
            </w:r>
          </w:p>
        </w:tc>
      </w:tr>
      <w:tr w:rsidR="005C1623" w:rsidRPr="00491631" w14:paraId="49CF1C9F" w14:textId="77777777" w:rsidTr="004728CB">
        <w:trPr>
          <w:trHeight w:val="556"/>
        </w:trPr>
        <w:tc>
          <w:tcPr>
            <w:tcW w:w="1702" w:type="dxa"/>
            <w:vMerge/>
            <w:shd w:val="clear" w:color="auto" w:fill="auto"/>
          </w:tcPr>
          <w:p w14:paraId="5307CC77" w14:textId="77777777" w:rsidR="005C1623" w:rsidRPr="00491631" w:rsidRDefault="005C1623" w:rsidP="005C1623">
            <w:pPr>
              <w:spacing w:after="0" w:line="240" w:lineRule="auto"/>
              <w:rPr>
                <w:rFonts w:ascii="Calibri" w:eastAsia="Times New Roman" w:hAnsi="Calibri" w:cs="Times New Roman"/>
                <w:color w:val="000000"/>
                <w:sz w:val="20"/>
                <w:szCs w:val="20"/>
                <w:lang w:eastAsia="ru-RU"/>
              </w:rPr>
            </w:pPr>
          </w:p>
        </w:tc>
        <w:tc>
          <w:tcPr>
            <w:tcW w:w="1984" w:type="dxa"/>
            <w:shd w:val="clear" w:color="auto" w:fill="auto"/>
          </w:tcPr>
          <w:p w14:paraId="6D3BE1F5" w14:textId="105FA42D" w:rsidR="005C1623" w:rsidRPr="005C1623" w:rsidRDefault="005C1623" w:rsidP="005C1623">
            <w:pPr>
              <w:spacing w:after="0" w:line="240" w:lineRule="auto"/>
              <w:rPr>
                <w:rFonts w:ascii="Times New Roman" w:eastAsia="Times New Roman" w:hAnsi="Times New Roman" w:cs="Times New Roman"/>
                <w:color w:val="000000"/>
                <w:sz w:val="16"/>
                <w:szCs w:val="16"/>
                <w:lang w:eastAsia="ru-RU"/>
              </w:rPr>
            </w:pPr>
            <w:r w:rsidRPr="005C1623">
              <w:rPr>
                <w:rFonts w:ascii="Times New Roman" w:eastAsia="Times New Roman" w:hAnsi="Times New Roman" w:cs="Times New Roman"/>
                <w:color w:val="000000"/>
                <w:sz w:val="16"/>
                <w:szCs w:val="16"/>
                <w:lang w:eastAsia="ru-RU"/>
              </w:rPr>
              <w:t>комплексных посещений для проведения профилактических медицинских осмотров</w:t>
            </w:r>
          </w:p>
        </w:tc>
        <w:tc>
          <w:tcPr>
            <w:tcW w:w="1134" w:type="dxa"/>
            <w:shd w:val="clear" w:color="auto" w:fill="auto"/>
          </w:tcPr>
          <w:p w14:paraId="2D586BBE" w14:textId="2C21A412" w:rsidR="005C1623" w:rsidRPr="005C1623" w:rsidRDefault="006649FD"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624,722</w:t>
            </w:r>
          </w:p>
        </w:tc>
        <w:tc>
          <w:tcPr>
            <w:tcW w:w="1135" w:type="dxa"/>
            <w:shd w:val="clear" w:color="auto" w:fill="auto"/>
          </w:tcPr>
          <w:p w14:paraId="342A15B1" w14:textId="21A016CA" w:rsidR="005C1623" w:rsidRPr="005C1623" w:rsidRDefault="006649FD"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c>
          <w:tcPr>
            <w:tcW w:w="1134" w:type="dxa"/>
            <w:shd w:val="clear" w:color="auto" w:fill="auto"/>
          </w:tcPr>
          <w:p w14:paraId="4D8EED95" w14:textId="15970B77" w:rsidR="005C1623" w:rsidRPr="005C1623" w:rsidRDefault="006649FD"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299,626</w:t>
            </w:r>
          </w:p>
        </w:tc>
        <w:tc>
          <w:tcPr>
            <w:tcW w:w="993" w:type="dxa"/>
            <w:shd w:val="clear" w:color="auto" w:fill="auto"/>
          </w:tcPr>
          <w:p w14:paraId="7F3D5580" w14:textId="5E9FA407" w:rsidR="005C1623" w:rsidRPr="005C1623" w:rsidRDefault="006649FD"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47,96%</w:t>
            </w:r>
          </w:p>
        </w:tc>
        <w:tc>
          <w:tcPr>
            <w:tcW w:w="851" w:type="dxa"/>
            <w:shd w:val="clear" w:color="auto" w:fill="auto"/>
          </w:tcPr>
          <w:p w14:paraId="6F0610AC" w14:textId="221E0388" w:rsidR="005C1623" w:rsidRPr="005C1623" w:rsidRDefault="006649FD"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c>
          <w:tcPr>
            <w:tcW w:w="991" w:type="dxa"/>
            <w:shd w:val="clear" w:color="auto" w:fill="auto"/>
          </w:tcPr>
          <w:p w14:paraId="56BA9C61" w14:textId="5DD0C9B0" w:rsidR="005C1623" w:rsidRPr="006649FD" w:rsidRDefault="006649FD" w:rsidP="006649FD">
            <w:pPr>
              <w:spacing w:after="0" w:line="240" w:lineRule="auto"/>
              <w:ind w:left="-108"/>
              <w:jc w:val="right"/>
              <w:rPr>
                <w:rFonts w:ascii="Times New Roman" w:hAnsi="Times New Roman" w:cs="Times New Roman"/>
                <w:color w:val="000000"/>
                <w:sz w:val="20"/>
                <w:szCs w:val="20"/>
              </w:rPr>
            </w:pPr>
            <w:r w:rsidRPr="006649FD">
              <w:rPr>
                <w:rFonts w:ascii="Times New Roman" w:hAnsi="Times New Roman" w:cs="Times New Roman"/>
                <w:color w:val="000000"/>
                <w:sz w:val="20"/>
                <w:szCs w:val="20"/>
              </w:rPr>
              <w:t>↓130,003</w:t>
            </w:r>
          </w:p>
        </w:tc>
        <w:tc>
          <w:tcPr>
            <w:tcW w:w="850" w:type="dxa"/>
            <w:shd w:val="clear" w:color="auto" w:fill="auto"/>
          </w:tcPr>
          <w:p w14:paraId="500E25DB" w14:textId="71EE7505" w:rsidR="005C1623" w:rsidRPr="006649FD" w:rsidRDefault="006649FD" w:rsidP="006649FD">
            <w:pPr>
              <w:spacing w:after="0" w:line="240" w:lineRule="auto"/>
              <w:ind w:left="-108"/>
              <w:jc w:val="right"/>
              <w:rPr>
                <w:rFonts w:ascii="Times New Roman" w:hAnsi="Times New Roman" w:cs="Times New Roman"/>
                <w:color w:val="000000"/>
                <w:sz w:val="20"/>
                <w:szCs w:val="20"/>
              </w:rPr>
            </w:pPr>
            <w:r w:rsidRPr="006649FD">
              <w:rPr>
                <w:rFonts w:ascii="Times New Roman" w:hAnsi="Times New Roman" w:cs="Times New Roman"/>
                <w:color w:val="000000"/>
                <w:sz w:val="20"/>
                <w:szCs w:val="20"/>
              </w:rPr>
              <w:t>↓30,26</w:t>
            </w:r>
            <w:r w:rsidR="005C1623" w:rsidRPr="006649FD">
              <w:rPr>
                <w:rFonts w:ascii="Times New Roman" w:hAnsi="Times New Roman" w:cs="Times New Roman"/>
                <w:color w:val="000000"/>
                <w:sz w:val="20"/>
                <w:szCs w:val="20"/>
              </w:rPr>
              <w:t>%</w:t>
            </w:r>
          </w:p>
        </w:tc>
      </w:tr>
      <w:tr w:rsidR="006649FD" w:rsidRPr="00491631" w14:paraId="36698471" w14:textId="77777777" w:rsidTr="004728CB">
        <w:trPr>
          <w:trHeight w:val="556"/>
        </w:trPr>
        <w:tc>
          <w:tcPr>
            <w:tcW w:w="1702" w:type="dxa"/>
            <w:vMerge/>
            <w:shd w:val="clear" w:color="auto" w:fill="auto"/>
          </w:tcPr>
          <w:p w14:paraId="16ECD5B7" w14:textId="77777777" w:rsidR="006649FD" w:rsidRPr="00491631" w:rsidRDefault="006649FD" w:rsidP="006649FD">
            <w:pPr>
              <w:spacing w:after="0" w:line="240" w:lineRule="auto"/>
              <w:rPr>
                <w:rFonts w:ascii="Calibri" w:eastAsia="Times New Roman" w:hAnsi="Calibri" w:cs="Times New Roman"/>
                <w:color w:val="000000"/>
                <w:sz w:val="20"/>
                <w:szCs w:val="20"/>
                <w:lang w:eastAsia="ru-RU"/>
              </w:rPr>
            </w:pPr>
          </w:p>
        </w:tc>
        <w:tc>
          <w:tcPr>
            <w:tcW w:w="1984" w:type="dxa"/>
            <w:shd w:val="clear" w:color="auto" w:fill="auto"/>
          </w:tcPr>
          <w:p w14:paraId="16CF8335" w14:textId="4919FD21" w:rsidR="006649FD" w:rsidRPr="005C1623" w:rsidRDefault="006649FD" w:rsidP="006649FD">
            <w:pPr>
              <w:spacing w:after="0" w:line="240" w:lineRule="auto"/>
              <w:rPr>
                <w:rFonts w:ascii="Times New Roman" w:eastAsia="Times New Roman" w:hAnsi="Times New Roman" w:cs="Times New Roman"/>
                <w:color w:val="000000"/>
                <w:sz w:val="16"/>
                <w:szCs w:val="16"/>
                <w:lang w:eastAsia="ru-RU"/>
              </w:rPr>
            </w:pPr>
            <w:r w:rsidRPr="005C1623">
              <w:rPr>
                <w:rFonts w:ascii="Times New Roman" w:eastAsia="Times New Roman" w:hAnsi="Times New Roman" w:cs="Times New Roman"/>
                <w:color w:val="000000"/>
                <w:sz w:val="16"/>
                <w:szCs w:val="16"/>
                <w:lang w:eastAsia="ru-RU"/>
              </w:rPr>
              <w:t>- комплексные посещения в рамках диспансеризации</w:t>
            </w:r>
            <w:r w:rsidRPr="005C1623">
              <w:rPr>
                <w:rFonts w:ascii="Times New Roman" w:eastAsia="Times New Roman" w:hAnsi="Times New Roman" w:cs="Times New Roman"/>
                <w:color w:val="000000"/>
                <w:sz w:val="16"/>
                <w:szCs w:val="16"/>
                <w:vertAlign w:val="superscript"/>
                <w:lang w:eastAsia="ru-RU"/>
              </w:rPr>
              <w:t>1</w:t>
            </w:r>
            <w:r w:rsidRPr="005C1623">
              <w:rPr>
                <w:rFonts w:ascii="Times New Roman" w:eastAsia="Times New Roman" w:hAnsi="Times New Roman" w:cs="Times New Roman"/>
                <w:color w:val="000000"/>
                <w:sz w:val="16"/>
                <w:szCs w:val="16"/>
                <w:lang w:eastAsia="ru-RU"/>
              </w:rPr>
              <w:t xml:space="preserve"> </w:t>
            </w:r>
          </w:p>
        </w:tc>
        <w:tc>
          <w:tcPr>
            <w:tcW w:w="1134" w:type="dxa"/>
            <w:shd w:val="clear" w:color="auto" w:fill="auto"/>
          </w:tcPr>
          <w:p w14:paraId="31E944CC" w14:textId="747A31F3" w:rsidR="006649FD" w:rsidRPr="005C1623" w:rsidRDefault="006649FD"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512,285</w:t>
            </w:r>
          </w:p>
        </w:tc>
        <w:tc>
          <w:tcPr>
            <w:tcW w:w="1135" w:type="dxa"/>
            <w:shd w:val="clear" w:color="auto" w:fill="auto"/>
          </w:tcPr>
          <w:p w14:paraId="5D0116F5" w14:textId="0EDB244D" w:rsidR="006649FD" w:rsidRPr="005C1623" w:rsidRDefault="006649FD"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c>
          <w:tcPr>
            <w:tcW w:w="1134" w:type="dxa"/>
            <w:shd w:val="clear" w:color="auto" w:fill="auto"/>
          </w:tcPr>
          <w:p w14:paraId="0DDA8E79" w14:textId="080C5C8B" w:rsidR="006649FD" w:rsidRPr="005C1623" w:rsidRDefault="006649FD"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223,141</w:t>
            </w:r>
          </w:p>
        </w:tc>
        <w:tc>
          <w:tcPr>
            <w:tcW w:w="993" w:type="dxa"/>
            <w:shd w:val="clear" w:color="auto" w:fill="auto"/>
          </w:tcPr>
          <w:p w14:paraId="149866CA" w14:textId="5D46E74F" w:rsidR="006649FD" w:rsidRPr="005C1623" w:rsidRDefault="006649FD"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43,56</w:t>
            </w:r>
            <w:r w:rsidRPr="00F776A9">
              <w:rPr>
                <w:rFonts w:ascii="Times New Roman" w:hAnsi="Times New Roman" w:cs="Times New Roman"/>
                <w:color w:val="000000"/>
                <w:sz w:val="20"/>
                <w:szCs w:val="20"/>
              </w:rPr>
              <w:t>%</w:t>
            </w:r>
          </w:p>
        </w:tc>
        <w:tc>
          <w:tcPr>
            <w:tcW w:w="851" w:type="dxa"/>
            <w:shd w:val="clear" w:color="auto" w:fill="auto"/>
          </w:tcPr>
          <w:p w14:paraId="35AC1B04" w14:textId="0BF408DC" w:rsidR="006649FD" w:rsidRPr="005C1623" w:rsidRDefault="006649FD"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c>
          <w:tcPr>
            <w:tcW w:w="991" w:type="dxa"/>
            <w:shd w:val="clear" w:color="auto" w:fill="auto"/>
          </w:tcPr>
          <w:p w14:paraId="269534CF" w14:textId="237DC4F7" w:rsidR="006649FD" w:rsidRPr="006649FD" w:rsidRDefault="006649FD" w:rsidP="006649FD">
            <w:pPr>
              <w:spacing w:after="0" w:line="240" w:lineRule="auto"/>
              <w:ind w:left="-108"/>
              <w:jc w:val="right"/>
              <w:rPr>
                <w:rFonts w:ascii="Times New Roman" w:hAnsi="Times New Roman" w:cs="Times New Roman"/>
                <w:color w:val="000000"/>
                <w:sz w:val="20"/>
                <w:szCs w:val="20"/>
              </w:rPr>
            </w:pPr>
            <w:r w:rsidRPr="006649FD">
              <w:rPr>
                <w:rFonts w:ascii="Times New Roman" w:hAnsi="Times New Roman" w:cs="Times New Roman"/>
                <w:color w:val="000000"/>
                <w:sz w:val="20"/>
                <w:szCs w:val="20"/>
              </w:rPr>
              <w:t>↑10,050</w:t>
            </w:r>
          </w:p>
        </w:tc>
        <w:tc>
          <w:tcPr>
            <w:tcW w:w="850" w:type="dxa"/>
            <w:shd w:val="clear" w:color="auto" w:fill="auto"/>
          </w:tcPr>
          <w:p w14:paraId="4517A032" w14:textId="00A5F8BE" w:rsidR="006649FD" w:rsidRPr="006649FD" w:rsidRDefault="006649FD" w:rsidP="006649FD">
            <w:pPr>
              <w:spacing w:after="0" w:line="240" w:lineRule="auto"/>
              <w:ind w:left="-108"/>
              <w:jc w:val="right"/>
              <w:rPr>
                <w:rFonts w:ascii="Times New Roman" w:hAnsi="Times New Roman" w:cs="Times New Roman"/>
                <w:color w:val="000000"/>
                <w:sz w:val="20"/>
                <w:szCs w:val="20"/>
              </w:rPr>
            </w:pPr>
            <w:r w:rsidRPr="006649FD">
              <w:rPr>
                <w:rFonts w:ascii="Times New Roman" w:hAnsi="Times New Roman" w:cs="Times New Roman"/>
                <w:color w:val="000000"/>
                <w:sz w:val="20"/>
                <w:szCs w:val="20"/>
              </w:rPr>
              <w:t>↑4,72%</w:t>
            </w:r>
          </w:p>
        </w:tc>
      </w:tr>
      <w:tr w:rsidR="00566AA8" w:rsidRPr="00491631" w14:paraId="2383C539" w14:textId="77777777" w:rsidTr="004728CB">
        <w:trPr>
          <w:trHeight w:val="118"/>
        </w:trPr>
        <w:tc>
          <w:tcPr>
            <w:tcW w:w="1702" w:type="dxa"/>
            <w:vMerge/>
            <w:shd w:val="clear" w:color="auto" w:fill="auto"/>
          </w:tcPr>
          <w:p w14:paraId="513C47AA" w14:textId="77777777" w:rsidR="00566AA8" w:rsidRPr="00491631" w:rsidRDefault="00566AA8" w:rsidP="00566AA8">
            <w:pPr>
              <w:spacing w:after="0" w:line="240" w:lineRule="auto"/>
              <w:rPr>
                <w:rFonts w:ascii="Calibri" w:eastAsia="Times New Roman" w:hAnsi="Calibri" w:cs="Times New Roman"/>
                <w:color w:val="000000"/>
                <w:sz w:val="20"/>
                <w:szCs w:val="20"/>
                <w:lang w:eastAsia="ru-RU"/>
              </w:rPr>
            </w:pPr>
          </w:p>
        </w:tc>
        <w:tc>
          <w:tcPr>
            <w:tcW w:w="1984" w:type="dxa"/>
            <w:shd w:val="clear" w:color="auto" w:fill="auto"/>
          </w:tcPr>
          <w:p w14:paraId="109637ED" w14:textId="43EA5E89" w:rsidR="00566AA8" w:rsidRPr="005C1623" w:rsidRDefault="00566AA8" w:rsidP="00566AA8">
            <w:pPr>
              <w:spacing w:after="0" w:line="240" w:lineRule="auto"/>
              <w:rPr>
                <w:rFonts w:ascii="Times New Roman" w:eastAsia="Times New Roman" w:hAnsi="Times New Roman" w:cs="Times New Roman"/>
                <w:color w:val="000000"/>
                <w:sz w:val="16"/>
                <w:szCs w:val="16"/>
                <w:lang w:eastAsia="ru-RU"/>
              </w:rPr>
            </w:pPr>
            <w:r w:rsidRPr="005C1623">
              <w:rPr>
                <w:rFonts w:ascii="Times New Roman" w:eastAsia="Times New Roman" w:hAnsi="Times New Roman" w:cs="Times New Roman"/>
                <w:color w:val="000000"/>
                <w:sz w:val="16"/>
                <w:szCs w:val="16"/>
                <w:lang w:eastAsia="ru-RU"/>
              </w:rPr>
              <w:t>посещения с иными целями</w:t>
            </w:r>
          </w:p>
        </w:tc>
        <w:tc>
          <w:tcPr>
            <w:tcW w:w="1134" w:type="dxa"/>
            <w:shd w:val="clear" w:color="auto" w:fill="auto"/>
          </w:tcPr>
          <w:p w14:paraId="6DEC398A" w14:textId="7D1ECC45" w:rsidR="00566AA8" w:rsidRPr="005C1623" w:rsidRDefault="00566AA8" w:rsidP="00566AA8">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1 687,907</w:t>
            </w:r>
          </w:p>
        </w:tc>
        <w:tc>
          <w:tcPr>
            <w:tcW w:w="1135" w:type="dxa"/>
            <w:shd w:val="clear" w:color="auto" w:fill="auto"/>
          </w:tcPr>
          <w:p w14:paraId="1A68570D" w14:textId="1C731BA1" w:rsidR="00566AA8" w:rsidRPr="005C1623" w:rsidRDefault="00566AA8" w:rsidP="00566AA8">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c>
          <w:tcPr>
            <w:tcW w:w="1134" w:type="dxa"/>
            <w:shd w:val="clear" w:color="auto" w:fill="auto"/>
          </w:tcPr>
          <w:p w14:paraId="2FE04133" w14:textId="7C6BA615" w:rsidR="00566AA8" w:rsidRPr="005C1623" w:rsidRDefault="00566AA8" w:rsidP="00566AA8">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1 077,871</w:t>
            </w:r>
          </w:p>
        </w:tc>
        <w:tc>
          <w:tcPr>
            <w:tcW w:w="993" w:type="dxa"/>
            <w:shd w:val="clear" w:color="auto" w:fill="auto"/>
          </w:tcPr>
          <w:p w14:paraId="49321333" w14:textId="48058BC1" w:rsidR="00566AA8" w:rsidRPr="005C1623" w:rsidRDefault="00566AA8" w:rsidP="00566AA8">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63,86%</w:t>
            </w:r>
          </w:p>
        </w:tc>
        <w:tc>
          <w:tcPr>
            <w:tcW w:w="851" w:type="dxa"/>
            <w:shd w:val="clear" w:color="auto" w:fill="auto"/>
          </w:tcPr>
          <w:p w14:paraId="211764EB" w14:textId="06F7B254" w:rsidR="00566AA8" w:rsidRPr="005C1623" w:rsidRDefault="00566AA8" w:rsidP="00566AA8">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c>
          <w:tcPr>
            <w:tcW w:w="991" w:type="dxa"/>
            <w:shd w:val="clear" w:color="auto" w:fill="auto"/>
          </w:tcPr>
          <w:p w14:paraId="19875999" w14:textId="68EE7A3B" w:rsidR="00566AA8" w:rsidRPr="005C1623" w:rsidRDefault="00566AA8" w:rsidP="00566AA8">
            <w:pPr>
              <w:spacing w:after="0" w:line="240" w:lineRule="auto"/>
              <w:ind w:left="-108"/>
              <w:jc w:val="right"/>
              <w:rPr>
                <w:rFonts w:ascii="Times New Roman" w:hAnsi="Times New Roman" w:cs="Times New Roman"/>
                <w:color w:val="000000"/>
                <w:sz w:val="20"/>
                <w:szCs w:val="20"/>
              </w:rPr>
            </w:pPr>
            <w:r w:rsidRPr="006649FD">
              <w:rPr>
                <w:rFonts w:ascii="Times New Roman" w:hAnsi="Times New Roman" w:cs="Times New Roman"/>
                <w:color w:val="000000"/>
                <w:sz w:val="20"/>
                <w:szCs w:val="20"/>
              </w:rPr>
              <w:t>↓</w:t>
            </w:r>
            <w:r>
              <w:rPr>
                <w:rFonts w:ascii="Times New Roman" w:hAnsi="Times New Roman" w:cs="Times New Roman"/>
                <w:color w:val="000000"/>
                <w:sz w:val="20"/>
                <w:szCs w:val="20"/>
              </w:rPr>
              <w:t>75,776</w:t>
            </w:r>
          </w:p>
        </w:tc>
        <w:tc>
          <w:tcPr>
            <w:tcW w:w="850" w:type="dxa"/>
            <w:shd w:val="clear" w:color="auto" w:fill="auto"/>
          </w:tcPr>
          <w:p w14:paraId="78850E55" w14:textId="73469614" w:rsidR="00566AA8" w:rsidRPr="005C1623" w:rsidRDefault="00566AA8" w:rsidP="00566AA8">
            <w:pPr>
              <w:spacing w:after="0" w:line="240" w:lineRule="auto"/>
              <w:ind w:left="-108"/>
              <w:jc w:val="right"/>
              <w:rPr>
                <w:rFonts w:ascii="Times New Roman" w:hAnsi="Times New Roman" w:cs="Times New Roman"/>
                <w:color w:val="000000"/>
                <w:sz w:val="20"/>
                <w:szCs w:val="20"/>
              </w:rPr>
            </w:pPr>
            <w:r w:rsidRPr="006649FD">
              <w:rPr>
                <w:rFonts w:ascii="Times New Roman" w:hAnsi="Times New Roman" w:cs="Times New Roman"/>
                <w:color w:val="000000"/>
                <w:sz w:val="20"/>
                <w:szCs w:val="20"/>
              </w:rPr>
              <w:t>↓</w:t>
            </w:r>
            <w:r>
              <w:rPr>
                <w:rFonts w:ascii="Times New Roman" w:hAnsi="Times New Roman" w:cs="Times New Roman"/>
                <w:color w:val="000000"/>
                <w:sz w:val="20"/>
                <w:szCs w:val="20"/>
              </w:rPr>
              <w:t>6,57</w:t>
            </w:r>
            <w:r w:rsidRPr="006649FD">
              <w:rPr>
                <w:rFonts w:ascii="Times New Roman" w:hAnsi="Times New Roman" w:cs="Times New Roman"/>
                <w:color w:val="000000"/>
                <w:sz w:val="20"/>
                <w:szCs w:val="20"/>
              </w:rPr>
              <w:t>%</w:t>
            </w:r>
          </w:p>
        </w:tc>
      </w:tr>
      <w:tr w:rsidR="006649FD" w:rsidRPr="00491631" w14:paraId="154C9675" w14:textId="4BEEF1A9" w:rsidTr="004728CB">
        <w:trPr>
          <w:trHeight w:val="556"/>
        </w:trPr>
        <w:tc>
          <w:tcPr>
            <w:tcW w:w="1702" w:type="dxa"/>
            <w:vMerge/>
            <w:shd w:val="clear" w:color="auto" w:fill="auto"/>
            <w:hideMark/>
          </w:tcPr>
          <w:p w14:paraId="5A164D3E" w14:textId="0C14CF4E" w:rsidR="006649FD" w:rsidRPr="00491631" w:rsidRDefault="006649FD" w:rsidP="006649FD">
            <w:pPr>
              <w:spacing w:after="0" w:line="240" w:lineRule="auto"/>
              <w:rPr>
                <w:rFonts w:ascii="Calibri" w:eastAsia="Times New Roman" w:hAnsi="Calibri" w:cs="Times New Roman"/>
                <w:color w:val="000000"/>
                <w:sz w:val="20"/>
                <w:szCs w:val="20"/>
                <w:lang w:eastAsia="ru-RU"/>
              </w:rPr>
            </w:pPr>
          </w:p>
        </w:tc>
        <w:tc>
          <w:tcPr>
            <w:tcW w:w="1984" w:type="dxa"/>
            <w:shd w:val="clear" w:color="auto" w:fill="auto"/>
            <w:hideMark/>
          </w:tcPr>
          <w:p w14:paraId="249E2CF3" w14:textId="77777777" w:rsidR="006649FD" w:rsidRPr="005C1623" w:rsidRDefault="006649FD" w:rsidP="006649FD">
            <w:pPr>
              <w:spacing w:after="0" w:line="240" w:lineRule="auto"/>
              <w:rPr>
                <w:rFonts w:ascii="Times New Roman" w:eastAsia="Times New Roman" w:hAnsi="Times New Roman" w:cs="Times New Roman"/>
                <w:color w:val="000000"/>
                <w:sz w:val="16"/>
                <w:szCs w:val="16"/>
                <w:lang w:eastAsia="ru-RU"/>
              </w:rPr>
            </w:pPr>
            <w:r w:rsidRPr="005C1623">
              <w:rPr>
                <w:rFonts w:ascii="Times New Roman" w:eastAsia="Times New Roman" w:hAnsi="Times New Roman" w:cs="Times New Roman"/>
                <w:color w:val="000000"/>
                <w:sz w:val="16"/>
                <w:szCs w:val="16"/>
                <w:lang w:eastAsia="ru-RU"/>
              </w:rPr>
              <w:t>посещения по неотложной медицинской помощи</w:t>
            </w:r>
          </w:p>
        </w:tc>
        <w:tc>
          <w:tcPr>
            <w:tcW w:w="1134" w:type="dxa"/>
            <w:shd w:val="clear" w:color="auto" w:fill="auto"/>
          </w:tcPr>
          <w:p w14:paraId="632F2F8E" w14:textId="2C049533" w:rsidR="006649FD" w:rsidRPr="005C1623" w:rsidRDefault="006649FD"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640,157</w:t>
            </w:r>
          </w:p>
        </w:tc>
        <w:tc>
          <w:tcPr>
            <w:tcW w:w="1135" w:type="dxa"/>
            <w:shd w:val="clear" w:color="auto" w:fill="auto"/>
          </w:tcPr>
          <w:p w14:paraId="24404D27" w14:textId="39E5180D" w:rsidR="006649FD" w:rsidRPr="005C1623" w:rsidRDefault="006649FD" w:rsidP="006649FD">
            <w:pPr>
              <w:spacing w:after="0" w:line="240" w:lineRule="auto"/>
              <w:ind w:left="-108"/>
              <w:jc w:val="right"/>
              <w:rPr>
                <w:rFonts w:ascii="Times New Roman" w:eastAsia="Times New Roman" w:hAnsi="Times New Roman" w:cs="Times New Roman"/>
                <w:color w:val="000000"/>
                <w:sz w:val="20"/>
                <w:szCs w:val="20"/>
                <w:lang w:eastAsia="ru-RU"/>
              </w:rPr>
            </w:pPr>
            <w:r w:rsidRPr="00762C69">
              <w:rPr>
                <w:rFonts w:ascii="Times New Roman" w:hAnsi="Times New Roman" w:cs="Times New Roman"/>
                <w:color w:val="000000"/>
                <w:sz w:val="20"/>
                <w:szCs w:val="20"/>
              </w:rPr>
              <w:t>х</w:t>
            </w:r>
          </w:p>
        </w:tc>
        <w:tc>
          <w:tcPr>
            <w:tcW w:w="1134" w:type="dxa"/>
            <w:shd w:val="clear" w:color="auto" w:fill="auto"/>
          </w:tcPr>
          <w:p w14:paraId="51DCA097" w14:textId="13F28357" w:rsidR="006649FD" w:rsidRPr="005C1623" w:rsidRDefault="006649FD"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460,858</w:t>
            </w:r>
          </w:p>
        </w:tc>
        <w:tc>
          <w:tcPr>
            <w:tcW w:w="993" w:type="dxa"/>
            <w:shd w:val="clear" w:color="auto" w:fill="auto"/>
          </w:tcPr>
          <w:p w14:paraId="1809AF61" w14:textId="59A55175" w:rsidR="006649FD" w:rsidRPr="005C1623" w:rsidRDefault="006649FD"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hAnsi="Times New Roman" w:cs="Times New Roman"/>
                <w:color w:val="000000"/>
                <w:sz w:val="20"/>
                <w:szCs w:val="20"/>
              </w:rPr>
              <w:t>71,99</w:t>
            </w:r>
            <w:r w:rsidRPr="00F925A7">
              <w:rPr>
                <w:rFonts w:ascii="Times New Roman" w:hAnsi="Times New Roman" w:cs="Times New Roman"/>
                <w:color w:val="000000"/>
                <w:sz w:val="20"/>
                <w:szCs w:val="20"/>
              </w:rPr>
              <w:t>%</w:t>
            </w:r>
          </w:p>
        </w:tc>
        <w:tc>
          <w:tcPr>
            <w:tcW w:w="851" w:type="dxa"/>
            <w:shd w:val="clear" w:color="auto" w:fill="auto"/>
          </w:tcPr>
          <w:p w14:paraId="4699CCA4" w14:textId="40180821" w:rsidR="006649FD" w:rsidRPr="005C1623" w:rsidRDefault="006649FD"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hAnsi="Times New Roman" w:cs="Times New Roman"/>
                <w:color w:val="000000"/>
                <w:sz w:val="20"/>
                <w:szCs w:val="20"/>
              </w:rPr>
              <w:t>х</w:t>
            </w:r>
          </w:p>
        </w:tc>
        <w:tc>
          <w:tcPr>
            <w:tcW w:w="991" w:type="dxa"/>
            <w:shd w:val="clear" w:color="auto" w:fill="auto"/>
          </w:tcPr>
          <w:p w14:paraId="1C1D6A42" w14:textId="1EF3D35C" w:rsidR="006649FD" w:rsidRPr="006649FD" w:rsidRDefault="006649FD" w:rsidP="006649FD">
            <w:pPr>
              <w:spacing w:after="0" w:line="240" w:lineRule="auto"/>
              <w:ind w:left="-108"/>
              <w:jc w:val="right"/>
              <w:rPr>
                <w:rFonts w:ascii="Times New Roman" w:hAnsi="Times New Roman" w:cs="Times New Roman"/>
                <w:color w:val="000000"/>
                <w:sz w:val="20"/>
                <w:szCs w:val="20"/>
              </w:rPr>
            </w:pPr>
            <w:r w:rsidRPr="006649FD">
              <w:rPr>
                <w:rFonts w:ascii="Times New Roman" w:hAnsi="Times New Roman" w:cs="Times New Roman"/>
                <w:color w:val="000000"/>
                <w:sz w:val="20"/>
                <w:szCs w:val="20"/>
              </w:rPr>
              <w:t>↑29,967</w:t>
            </w:r>
          </w:p>
        </w:tc>
        <w:tc>
          <w:tcPr>
            <w:tcW w:w="850" w:type="dxa"/>
            <w:shd w:val="clear" w:color="auto" w:fill="auto"/>
          </w:tcPr>
          <w:p w14:paraId="28B9C447" w14:textId="2CB8929A" w:rsidR="006649FD" w:rsidRPr="006649FD" w:rsidRDefault="006649FD" w:rsidP="006649FD">
            <w:pPr>
              <w:spacing w:after="0" w:line="240" w:lineRule="auto"/>
              <w:ind w:left="-108"/>
              <w:jc w:val="right"/>
              <w:rPr>
                <w:rFonts w:ascii="Times New Roman" w:hAnsi="Times New Roman" w:cs="Times New Roman"/>
                <w:color w:val="000000"/>
                <w:sz w:val="20"/>
                <w:szCs w:val="20"/>
              </w:rPr>
            </w:pPr>
            <w:r w:rsidRPr="006649FD">
              <w:rPr>
                <w:rFonts w:ascii="Times New Roman" w:hAnsi="Times New Roman" w:cs="Times New Roman"/>
                <w:color w:val="000000"/>
                <w:sz w:val="20"/>
                <w:szCs w:val="20"/>
              </w:rPr>
              <w:t>↑6,95%</w:t>
            </w:r>
          </w:p>
        </w:tc>
      </w:tr>
      <w:tr w:rsidR="006649FD" w:rsidRPr="00491631" w14:paraId="3176A98A" w14:textId="79AB9023" w:rsidTr="004728CB">
        <w:trPr>
          <w:trHeight w:val="84"/>
        </w:trPr>
        <w:tc>
          <w:tcPr>
            <w:tcW w:w="1702" w:type="dxa"/>
            <w:vMerge/>
            <w:shd w:val="clear" w:color="auto" w:fill="auto"/>
            <w:hideMark/>
          </w:tcPr>
          <w:p w14:paraId="3634C90B" w14:textId="23803C77" w:rsidR="006649FD" w:rsidRPr="00491631" w:rsidRDefault="006649FD" w:rsidP="006649FD">
            <w:pPr>
              <w:spacing w:after="0" w:line="240" w:lineRule="auto"/>
              <w:rPr>
                <w:rFonts w:ascii="Calibri" w:eastAsia="Times New Roman" w:hAnsi="Calibri" w:cs="Times New Roman"/>
                <w:color w:val="000000"/>
                <w:sz w:val="20"/>
                <w:szCs w:val="20"/>
                <w:lang w:eastAsia="ru-RU"/>
              </w:rPr>
            </w:pPr>
          </w:p>
        </w:tc>
        <w:tc>
          <w:tcPr>
            <w:tcW w:w="1984" w:type="dxa"/>
            <w:shd w:val="clear" w:color="auto" w:fill="auto"/>
            <w:hideMark/>
          </w:tcPr>
          <w:p w14:paraId="221169DD" w14:textId="77777777" w:rsidR="006649FD" w:rsidRPr="005C1623" w:rsidRDefault="006649FD" w:rsidP="006649FD">
            <w:pPr>
              <w:spacing w:after="0" w:line="240" w:lineRule="auto"/>
              <w:rPr>
                <w:rFonts w:ascii="Times New Roman" w:eastAsia="Times New Roman" w:hAnsi="Times New Roman" w:cs="Times New Roman"/>
                <w:color w:val="000000"/>
                <w:sz w:val="16"/>
                <w:szCs w:val="16"/>
                <w:lang w:eastAsia="ru-RU"/>
              </w:rPr>
            </w:pPr>
            <w:r w:rsidRPr="005C1623">
              <w:rPr>
                <w:rFonts w:ascii="Times New Roman" w:eastAsia="Times New Roman" w:hAnsi="Times New Roman" w:cs="Times New Roman"/>
                <w:color w:val="000000"/>
                <w:sz w:val="16"/>
                <w:szCs w:val="16"/>
                <w:lang w:eastAsia="ru-RU"/>
              </w:rPr>
              <w:t>обращения в связи с заболеваниями</w:t>
            </w:r>
          </w:p>
        </w:tc>
        <w:tc>
          <w:tcPr>
            <w:tcW w:w="1134" w:type="dxa"/>
            <w:shd w:val="clear" w:color="auto" w:fill="auto"/>
          </w:tcPr>
          <w:p w14:paraId="111705F9" w14:textId="060C97EA" w:rsidR="006649FD" w:rsidRPr="005C1623" w:rsidRDefault="006649FD"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4 729,233</w:t>
            </w:r>
          </w:p>
        </w:tc>
        <w:tc>
          <w:tcPr>
            <w:tcW w:w="1135" w:type="dxa"/>
            <w:shd w:val="clear" w:color="auto" w:fill="auto"/>
          </w:tcPr>
          <w:p w14:paraId="3B4CEE42" w14:textId="24D86BC3" w:rsidR="006649FD" w:rsidRPr="005C1623" w:rsidRDefault="006649FD" w:rsidP="006649FD">
            <w:pPr>
              <w:spacing w:after="0" w:line="240" w:lineRule="auto"/>
              <w:ind w:left="-108"/>
              <w:jc w:val="right"/>
              <w:rPr>
                <w:rFonts w:ascii="Times New Roman" w:eastAsia="Times New Roman" w:hAnsi="Times New Roman" w:cs="Times New Roman"/>
                <w:color w:val="000000"/>
                <w:sz w:val="20"/>
                <w:szCs w:val="20"/>
                <w:lang w:eastAsia="ru-RU"/>
              </w:rPr>
            </w:pPr>
            <w:r w:rsidRPr="00762C69">
              <w:rPr>
                <w:rFonts w:ascii="Times New Roman" w:hAnsi="Times New Roman" w:cs="Times New Roman"/>
                <w:color w:val="000000"/>
                <w:sz w:val="20"/>
                <w:szCs w:val="20"/>
              </w:rPr>
              <w:t>х</w:t>
            </w:r>
          </w:p>
        </w:tc>
        <w:tc>
          <w:tcPr>
            <w:tcW w:w="1134" w:type="dxa"/>
            <w:shd w:val="clear" w:color="auto" w:fill="auto"/>
          </w:tcPr>
          <w:p w14:paraId="115D3AC9" w14:textId="03D71FDA" w:rsidR="006649FD" w:rsidRPr="005C1623" w:rsidRDefault="00566AA8"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3 413,663</w:t>
            </w:r>
          </w:p>
        </w:tc>
        <w:tc>
          <w:tcPr>
            <w:tcW w:w="993" w:type="dxa"/>
            <w:shd w:val="clear" w:color="auto" w:fill="auto"/>
          </w:tcPr>
          <w:p w14:paraId="40A4FE92" w14:textId="6D99D622" w:rsidR="006649FD" w:rsidRPr="005C1623" w:rsidRDefault="00566AA8"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hAnsi="Times New Roman" w:cs="Times New Roman"/>
                <w:color w:val="000000"/>
                <w:sz w:val="20"/>
                <w:szCs w:val="20"/>
              </w:rPr>
              <w:t>72,18</w:t>
            </w:r>
            <w:r w:rsidR="006649FD" w:rsidRPr="00F925A7">
              <w:rPr>
                <w:rFonts w:ascii="Times New Roman" w:hAnsi="Times New Roman" w:cs="Times New Roman"/>
                <w:color w:val="000000"/>
                <w:sz w:val="20"/>
                <w:szCs w:val="20"/>
              </w:rPr>
              <w:t>%</w:t>
            </w:r>
          </w:p>
        </w:tc>
        <w:tc>
          <w:tcPr>
            <w:tcW w:w="851" w:type="dxa"/>
            <w:shd w:val="clear" w:color="auto" w:fill="auto"/>
          </w:tcPr>
          <w:p w14:paraId="14C700CE" w14:textId="1A780120" w:rsidR="006649FD" w:rsidRPr="005C1623" w:rsidRDefault="006649FD"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hAnsi="Times New Roman" w:cs="Times New Roman"/>
                <w:color w:val="000000"/>
                <w:sz w:val="20"/>
                <w:szCs w:val="20"/>
              </w:rPr>
              <w:t>х</w:t>
            </w:r>
          </w:p>
        </w:tc>
        <w:tc>
          <w:tcPr>
            <w:tcW w:w="991" w:type="dxa"/>
            <w:shd w:val="clear" w:color="auto" w:fill="auto"/>
          </w:tcPr>
          <w:p w14:paraId="2D64E552" w14:textId="6F8D7407" w:rsidR="006649FD" w:rsidRPr="006649FD" w:rsidRDefault="006649FD" w:rsidP="00566AA8">
            <w:pPr>
              <w:spacing w:after="0" w:line="240" w:lineRule="auto"/>
              <w:ind w:left="-108"/>
              <w:jc w:val="right"/>
              <w:rPr>
                <w:rFonts w:ascii="Times New Roman" w:hAnsi="Times New Roman" w:cs="Times New Roman"/>
                <w:color w:val="000000"/>
                <w:sz w:val="20"/>
                <w:szCs w:val="20"/>
              </w:rPr>
            </w:pPr>
            <w:r w:rsidRPr="006649FD">
              <w:rPr>
                <w:rFonts w:ascii="Times New Roman" w:hAnsi="Times New Roman" w:cs="Times New Roman"/>
                <w:color w:val="000000"/>
                <w:sz w:val="20"/>
                <w:szCs w:val="20"/>
              </w:rPr>
              <w:t>↑</w:t>
            </w:r>
            <w:r w:rsidR="00566AA8">
              <w:rPr>
                <w:rFonts w:ascii="Times New Roman" w:hAnsi="Times New Roman" w:cs="Times New Roman"/>
                <w:color w:val="000000"/>
                <w:sz w:val="20"/>
                <w:szCs w:val="20"/>
              </w:rPr>
              <w:t>160,102</w:t>
            </w:r>
          </w:p>
        </w:tc>
        <w:tc>
          <w:tcPr>
            <w:tcW w:w="850" w:type="dxa"/>
            <w:shd w:val="clear" w:color="auto" w:fill="auto"/>
          </w:tcPr>
          <w:p w14:paraId="45C57F55" w14:textId="1EF73815" w:rsidR="006649FD" w:rsidRPr="006649FD" w:rsidRDefault="006649FD" w:rsidP="00566AA8">
            <w:pPr>
              <w:spacing w:after="0" w:line="240" w:lineRule="auto"/>
              <w:ind w:left="-108"/>
              <w:jc w:val="right"/>
              <w:rPr>
                <w:rFonts w:ascii="Times New Roman" w:hAnsi="Times New Roman" w:cs="Times New Roman"/>
                <w:color w:val="000000"/>
                <w:sz w:val="20"/>
                <w:szCs w:val="20"/>
              </w:rPr>
            </w:pPr>
            <w:r w:rsidRPr="006649FD">
              <w:rPr>
                <w:rFonts w:ascii="Times New Roman" w:hAnsi="Times New Roman" w:cs="Times New Roman"/>
                <w:color w:val="000000"/>
                <w:sz w:val="20"/>
                <w:szCs w:val="20"/>
              </w:rPr>
              <w:t>↑</w:t>
            </w:r>
            <w:r w:rsidR="00566AA8">
              <w:rPr>
                <w:rFonts w:ascii="Times New Roman" w:hAnsi="Times New Roman" w:cs="Times New Roman"/>
                <w:color w:val="000000"/>
                <w:sz w:val="20"/>
                <w:szCs w:val="20"/>
              </w:rPr>
              <w:t>4,92</w:t>
            </w:r>
            <w:r w:rsidRPr="006649FD">
              <w:rPr>
                <w:rFonts w:ascii="Times New Roman" w:hAnsi="Times New Roman" w:cs="Times New Roman"/>
                <w:color w:val="000000"/>
                <w:sz w:val="20"/>
                <w:szCs w:val="20"/>
              </w:rPr>
              <w:t>%</w:t>
            </w:r>
          </w:p>
        </w:tc>
      </w:tr>
      <w:tr w:rsidR="006649FD" w:rsidRPr="00491631" w14:paraId="30A03CCE" w14:textId="44B2BA05" w:rsidTr="004728CB">
        <w:trPr>
          <w:trHeight w:val="70"/>
        </w:trPr>
        <w:tc>
          <w:tcPr>
            <w:tcW w:w="1702" w:type="dxa"/>
            <w:vMerge w:val="restart"/>
            <w:shd w:val="clear" w:color="auto" w:fill="auto"/>
            <w:hideMark/>
          </w:tcPr>
          <w:p w14:paraId="3052F0A5" w14:textId="77777777" w:rsidR="006649FD" w:rsidRPr="00491631" w:rsidRDefault="006649FD" w:rsidP="006649FD">
            <w:pPr>
              <w:spacing w:after="0" w:line="240" w:lineRule="auto"/>
              <w:rPr>
                <w:rFonts w:ascii="Times New Roman" w:eastAsia="Times New Roman" w:hAnsi="Times New Roman" w:cs="Times New Roman"/>
                <w:color w:val="000000"/>
                <w:sz w:val="20"/>
                <w:szCs w:val="20"/>
                <w:lang w:eastAsia="ru-RU"/>
              </w:rPr>
            </w:pPr>
            <w:r w:rsidRPr="00491631">
              <w:rPr>
                <w:rFonts w:ascii="Times New Roman" w:eastAsia="Times New Roman" w:hAnsi="Times New Roman" w:cs="Times New Roman"/>
                <w:color w:val="000000"/>
                <w:sz w:val="20"/>
                <w:szCs w:val="20"/>
                <w:lang w:eastAsia="ru-RU"/>
              </w:rPr>
              <w:t>Медицинская помощь в стационарных условиях</w:t>
            </w:r>
          </w:p>
        </w:tc>
        <w:tc>
          <w:tcPr>
            <w:tcW w:w="1984" w:type="dxa"/>
            <w:shd w:val="clear" w:color="auto" w:fill="auto"/>
            <w:hideMark/>
          </w:tcPr>
          <w:p w14:paraId="78E6B7CA" w14:textId="63C2566F" w:rsidR="006649FD" w:rsidRPr="00491631" w:rsidRDefault="006649FD" w:rsidP="006649FD">
            <w:pPr>
              <w:spacing w:after="0" w:line="240" w:lineRule="auto"/>
              <w:rPr>
                <w:rFonts w:ascii="Times New Roman" w:eastAsia="Times New Roman" w:hAnsi="Times New Roman" w:cs="Times New Roman"/>
                <w:color w:val="000000"/>
                <w:sz w:val="20"/>
                <w:szCs w:val="20"/>
                <w:lang w:eastAsia="ru-RU"/>
              </w:rPr>
            </w:pPr>
            <w:r w:rsidRPr="00491631">
              <w:rPr>
                <w:rFonts w:ascii="Times New Roman" w:eastAsia="Times New Roman" w:hAnsi="Times New Roman" w:cs="Times New Roman"/>
                <w:color w:val="000000"/>
                <w:sz w:val="20"/>
                <w:szCs w:val="20"/>
                <w:lang w:eastAsia="ru-RU"/>
              </w:rPr>
              <w:t>случаи госпитализации, в том числе</w:t>
            </w:r>
          </w:p>
        </w:tc>
        <w:tc>
          <w:tcPr>
            <w:tcW w:w="1134" w:type="dxa"/>
            <w:shd w:val="clear" w:color="auto" w:fill="auto"/>
          </w:tcPr>
          <w:p w14:paraId="4625B605" w14:textId="6C983E8D" w:rsidR="006649FD" w:rsidRPr="005C1623" w:rsidRDefault="006649FD"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11 524,357</w:t>
            </w:r>
          </w:p>
        </w:tc>
        <w:tc>
          <w:tcPr>
            <w:tcW w:w="1135" w:type="dxa"/>
            <w:shd w:val="clear" w:color="auto" w:fill="auto"/>
          </w:tcPr>
          <w:p w14:paraId="2FC4BE8D" w14:textId="2C6B32CB" w:rsidR="006649FD" w:rsidRPr="005C1623" w:rsidRDefault="006649FD"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10 676,063</w:t>
            </w:r>
          </w:p>
        </w:tc>
        <w:tc>
          <w:tcPr>
            <w:tcW w:w="1134" w:type="dxa"/>
            <w:shd w:val="clear" w:color="auto" w:fill="auto"/>
          </w:tcPr>
          <w:p w14:paraId="29CEEDCF" w14:textId="7CF2652D" w:rsidR="006649FD" w:rsidRPr="005C1623" w:rsidRDefault="006649FD"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7 604,472</w:t>
            </w:r>
          </w:p>
        </w:tc>
        <w:tc>
          <w:tcPr>
            <w:tcW w:w="993" w:type="dxa"/>
            <w:shd w:val="clear" w:color="auto" w:fill="auto"/>
          </w:tcPr>
          <w:p w14:paraId="0285D5BA" w14:textId="7A2074CB" w:rsidR="006649FD" w:rsidRPr="005C1623" w:rsidRDefault="006649FD"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hAnsi="Times New Roman" w:cs="Times New Roman"/>
                <w:color w:val="000000"/>
                <w:sz w:val="20"/>
                <w:szCs w:val="20"/>
              </w:rPr>
              <w:t>65,99</w:t>
            </w:r>
            <w:r w:rsidRPr="00F925A7">
              <w:rPr>
                <w:rFonts w:ascii="Times New Roman" w:hAnsi="Times New Roman" w:cs="Times New Roman"/>
                <w:color w:val="000000"/>
                <w:sz w:val="20"/>
                <w:szCs w:val="20"/>
              </w:rPr>
              <w:t>%</w:t>
            </w:r>
          </w:p>
        </w:tc>
        <w:tc>
          <w:tcPr>
            <w:tcW w:w="851" w:type="dxa"/>
            <w:shd w:val="clear" w:color="auto" w:fill="auto"/>
            <w:noWrap/>
          </w:tcPr>
          <w:p w14:paraId="6364E489" w14:textId="4A2D7CEB" w:rsidR="006649FD" w:rsidRPr="005C1623" w:rsidRDefault="006649FD"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hAnsi="Times New Roman" w:cs="Times New Roman"/>
                <w:color w:val="000000"/>
                <w:sz w:val="20"/>
                <w:szCs w:val="20"/>
              </w:rPr>
              <w:t>71,23</w:t>
            </w:r>
            <w:r w:rsidRPr="00F925A7">
              <w:rPr>
                <w:rFonts w:ascii="Times New Roman" w:hAnsi="Times New Roman" w:cs="Times New Roman"/>
                <w:color w:val="000000"/>
                <w:sz w:val="20"/>
                <w:szCs w:val="20"/>
              </w:rPr>
              <w:t>%</w:t>
            </w:r>
          </w:p>
        </w:tc>
        <w:tc>
          <w:tcPr>
            <w:tcW w:w="991" w:type="dxa"/>
            <w:shd w:val="clear" w:color="auto" w:fill="auto"/>
          </w:tcPr>
          <w:p w14:paraId="2B42D058" w14:textId="7E069504" w:rsidR="006649FD" w:rsidRPr="006649FD" w:rsidRDefault="006649FD" w:rsidP="006649FD">
            <w:pPr>
              <w:spacing w:after="0" w:line="240" w:lineRule="auto"/>
              <w:ind w:left="-108"/>
              <w:jc w:val="right"/>
              <w:rPr>
                <w:rFonts w:ascii="Times New Roman" w:hAnsi="Times New Roman" w:cs="Times New Roman"/>
                <w:color w:val="000000"/>
                <w:sz w:val="20"/>
                <w:szCs w:val="20"/>
              </w:rPr>
            </w:pPr>
            <w:r w:rsidRPr="006649FD">
              <w:rPr>
                <w:rFonts w:ascii="Times New Roman" w:hAnsi="Times New Roman" w:cs="Times New Roman"/>
                <w:color w:val="000000"/>
                <w:sz w:val="20"/>
                <w:szCs w:val="20"/>
              </w:rPr>
              <w:t>↑575,896</w:t>
            </w:r>
          </w:p>
        </w:tc>
        <w:tc>
          <w:tcPr>
            <w:tcW w:w="850" w:type="dxa"/>
            <w:shd w:val="clear" w:color="auto" w:fill="auto"/>
          </w:tcPr>
          <w:p w14:paraId="17971900" w14:textId="5694F70D" w:rsidR="006649FD" w:rsidRPr="006649FD" w:rsidRDefault="006649FD" w:rsidP="006649FD">
            <w:pPr>
              <w:spacing w:after="0" w:line="240" w:lineRule="auto"/>
              <w:ind w:left="-108"/>
              <w:jc w:val="right"/>
              <w:rPr>
                <w:rFonts w:ascii="Times New Roman" w:hAnsi="Times New Roman" w:cs="Times New Roman"/>
                <w:color w:val="000000"/>
                <w:sz w:val="20"/>
                <w:szCs w:val="20"/>
              </w:rPr>
            </w:pPr>
            <w:r w:rsidRPr="006649FD">
              <w:rPr>
                <w:rFonts w:ascii="Times New Roman" w:hAnsi="Times New Roman" w:cs="Times New Roman"/>
                <w:color w:val="000000"/>
                <w:sz w:val="20"/>
                <w:szCs w:val="20"/>
              </w:rPr>
              <w:t>↑8,19%</w:t>
            </w:r>
          </w:p>
        </w:tc>
      </w:tr>
      <w:tr w:rsidR="006649FD" w:rsidRPr="00491631" w14:paraId="63680BCE" w14:textId="77777777" w:rsidTr="004728CB">
        <w:trPr>
          <w:trHeight w:val="238"/>
        </w:trPr>
        <w:tc>
          <w:tcPr>
            <w:tcW w:w="1702" w:type="dxa"/>
            <w:vMerge/>
            <w:shd w:val="clear" w:color="auto" w:fill="auto"/>
          </w:tcPr>
          <w:p w14:paraId="677C6003" w14:textId="77777777" w:rsidR="006649FD" w:rsidRPr="00491631" w:rsidRDefault="006649FD" w:rsidP="006649FD">
            <w:pPr>
              <w:spacing w:after="0" w:line="240" w:lineRule="auto"/>
              <w:rPr>
                <w:rFonts w:ascii="Times New Roman" w:eastAsia="Times New Roman" w:hAnsi="Times New Roman" w:cs="Times New Roman"/>
                <w:color w:val="000000"/>
                <w:sz w:val="20"/>
                <w:szCs w:val="20"/>
                <w:lang w:eastAsia="ru-RU"/>
              </w:rPr>
            </w:pPr>
          </w:p>
        </w:tc>
        <w:tc>
          <w:tcPr>
            <w:tcW w:w="1984" w:type="dxa"/>
            <w:shd w:val="clear" w:color="auto" w:fill="auto"/>
          </w:tcPr>
          <w:p w14:paraId="297C52D8" w14:textId="61F3A933" w:rsidR="006649FD" w:rsidRPr="00491631" w:rsidRDefault="006649FD" w:rsidP="006649FD">
            <w:pPr>
              <w:spacing w:after="0" w:line="240" w:lineRule="auto"/>
              <w:rPr>
                <w:rFonts w:ascii="Times New Roman" w:eastAsia="Times New Roman" w:hAnsi="Times New Roman" w:cs="Times New Roman"/>
                <w:color w:val="000000"/>
                <w:sz w:val="16"/>
                <w:szCs w:val="16"/>
                <w:lang w:eastAsia="ru-RU"/>
              </w:rPr>
            </w:pPr>
            <w:r w:rsidRPr="00491631">
              <w:rPr>
                <w:rFonts w:ascii="Times New Roman" w:eastAsia="Times New Roman" w:hAnsi="Times New Roman" w:cs="Times New Roman"/>
                <w:color w:val="000000"/>
                <w:sz w:val="16"/>
                <w:szCs w:val="16"/>
                <w:lang w:eastAsia="ru-RU"/>
              </w:rPr>
              <w:t>- высокотехнологичная медицинская помощь</w:t>
            </w:r>
          </w:p>
        </w:tc>
        <w:tc>
          <w:tcPr>
            <w:tcW w:w="1134" w:type="dxa"/>
            <w:shd w:val="clear" w:color="auto" w:fill="auto"/>
          </w:tcPr>
          <w:p w14:paraId="2182F6B2" w14:textId="2BD68C5C" w:rsidR="006649FD" w:rsidRPr="005C1623" w:rsidRDefault="006649FD"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985,685</w:t>
            </w:r>
          </w:p>
        </w:tc>
        <w:tc>
          <w:tcPr>
            <w:tcW w:w="1135" w:type="dxa"/>
            <w:shd w:val="clear" w:color="auto" w:fill="auto"/>
          </w:tcPr>
          <w:p w14:paraId="383ED66B" w14:textId="60D368B5" w:rsidR="006649FD" w:rsidRPr="005C1623" w:rsidRDefault="006649FD"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823,640</w:t>
            </w:r>
          </w:p>
        </w:tc>
        <w:tc>
          <w:tcPr>
            <w:tcW w:w="1134" w:type="dxa"/>
            <w:shd w:val="clear" w:color="auto" w:fill="auto"/>
          </w:tcPr>
          <w:p w14:paraId="5DB492D9" w14:textId="2964C5F1" w:rsidR="006649FD" w:rsidRPr="005C1623" w:rsidRDefault="006649FD"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677,245</w:t>
            </w:r>
          </w:p>
        </w:tc>
        <w:tc>
          <w:tcPr>
            <w:tcW w:w="993" w:type="dxa"/>
            <w:shd w:val="clear" w:color="auto" w:fill="auto"/>
          </w:tcPr>
          <w:p w14:paraId="73726FB6" w14:textId="1A0A6E64" w:rsidR="006649FD" w:rsidRPr="005C1623" w:rsidRDefault="006649FD"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68,71</w:t>
            </w:r>
            <w:r w:rsidRPr="00F925A7">
              <w:rPr>
                <w:rFonts w:ascii="Times New Roman" w:hAnsi="Times New Roman" w:cs="Times New Roman"/>
                <w:color w:val="000000"/>
                <w:sz w:val="20"/>
                <w:szCs w:val="20"/>
              </w:rPr>
              <w:t>%</w:t>
            </w:r>
          </w:p>
        </w:tc>
        <w:tc>
          <w:tcPr>
            <w:tcW w:w="851" w:type="dxa"/>
            <w:shd w:val="clear" w:color="auto" w:fill="auto"/>
            <w:noWrap/>
          </w:tcPr>
          <w:p w14:paraId="08349401" w14:textId="1D39C2E1" w:rsidR="006649FD" w:rsidRPr="005C1623" w:rsidRDefault="006649FD"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82,23</w:t>
            </w:r>
            <w:r w:rsidRPr="00F925A7">
              <w:rPr>
                <w:rFonts w:ascii="Times New Roman" w:hAnsi="Times New Roman" w:cs="Times New Roman"/>
                <w:color w:val="000000"/>
                <w:sz w:val="20"/>
                <w:szCs w:val="20"/>
              </w:rPr>
              <w:t>%</w:t>
            </w:r>
          </w:p>
        </w:tc>
        <w:tc>
          <w:tcPr>
            <w:tcW w:w="991" w:type="dxa"/>
            <w:shd w:val="clear" w:color="auto" w:fill="auto"/>
          </w:tcPr>
          <w:p w14:paraId="641E99A4" w14:textId="4249F74C" w:rsidR="006649FD" w:rsidRPr="006649FD" w:rsidRDefault="006649FD" w:rsidP="006649FD">
            <w:pPr>
              <w:spacing w:after="0" w:line="240" w:lineRule="auto"/>
              <w:ind w:left="-108"/>
              <w:jc w:val="right"/>
              <w:rPr>
                <w:rFonts w:ascii="Times New Roman" w:hAnsi="Times New Roman" w:cs="Times New Roman"/>
                <w:color w:val="000000"/>
                <w:sz w:val="20"/>
                <w:szCs w:val="20"/>
              </w:rPr>
            </w:pPr>
            <w:r w:rsidRPr="006649FD">
              <w:rPr>
                <w:rFonts w:ascii="Times New Roman" w:hAnsi="Times New Roman" w:cs="Times New Roman"/>
                <w:color w:val="000000"/>
                <w:sz w:val="20"/>
                <w:szCs w:val="20"/>
              </w:rPr>
              <w:t>↑117,561</w:t>
            </w:r>
          </w:p>
        </w:tc>
        <w:tc>
          <w:tcPr>
            <w:tcW w:w="850" w:type="dxa"/>
            <w:shd w:val="clear" w:color="auto" w:fill="auto"/>
          </w:tcPr>
          <w:p w14:paraId="04F91A06" w14:textId="34A4D54B" w:rsidR="006649FD" w:rsidRPr="006649FD" w:rsidRDefault="006649FD" w:rsidP="006649FD">
            <w:pPr>
              <w:spacing w:after="0" w:line="240" w:lineRule="auto"/>
              <w:ind w:left="-108"/>
              <w:jc w:val="right"/>
              <w:rPr>
                <w:rFonts w:ascii="Times New Roman" w:hAnsi="Times New Roman" w:cs="Times New Roman"/>
                <w:color w:val="000000"/>
                <w:sz w:val="20"/>
                <w:szCs w:val="20"/>
              </w:rPr>
            </w:pPr>
            <w:r w:rsidRPr="006649FD">
              <w:rPr>
                <w:rFonts w:ascii="Times New Roman" w:hAnsi="Times New Roman" w:cs="Times New Roman"/>
                <w:color w:val="000000"/>
                <w:sz w:val="20"/>
                <w:szCs w:val="20"/>
              </w:rPr>
              <w:t>↑21,00%</w:t>
            </w:r>
          </w:p>
        </w:tc>
      </w:tr>
      <w:tr w:rsidR="006649FD" w:rsidRPr="00491631" w14:paraId="3A0C8FC9" w14:textId="77777777" w:rsidTr="004728CB">
        <w:trPr>
          <w:trHeight w:val="271"/>
        </w:trPr>
        <w:tc>
          <w:tcPr>
            <w:tcW w:w="1702" w:type="dxa"/>
            <w:vMerge/>
            <w:shd w:val="clear" w:color="auto" w:fill="auto"/>
          </w:tcPr>
          <w:p w14:paraId="12CBC2D9" w14:textId="77777777" w:rsidR="006649FD" w:rsidRPr="00491631" w:rsidRDefault="006649FD" w:rsidP="006649FD">
            <w:pPr>
              <w:spacing w:after="0" w:line="240" w:lineRule="auto"/>
              <w:rPr>
                <w:rFonts w:ascii="Times New Roman" w:eastAsia="Times New Roman" w:hAnsi="Times New Roman" w:cs="Times New Roman"/>
                <w:color w:val="000000"/>
                <w:sz w:val="20"/>
                <w:szCs w:val="20"/>
                <w:lang w:eastAsia="ru-RU"/>
              </w:rPr>
            </w:pPr>
          </w:p>
        </w:tc>
        <w:tc>
          <w:tcPr>
            <w:tcW w:w="1984" w:type="dxa"/>
            <w:shd w:val="clear" w:color="auto" w:fill="auto"/>
          </w:tcPr>
          <w:p w14:paraId="2DFEA8CB" w14:textId="7EF46B9E" w:rsidR="006649FD" w:rsidRPr="00491631" w:rsidRDefault="006649FD" w:rsidP="006649FD">
            <w:pPr>
              <w:spacing w:after="0" w:line="240" w:lineRule="auto"/>
              <w:rPr>
                <w:rFonts w:ascii="Times New Roman" w:eastAsia="Times New Roman" w:hAnsi="Times New Roman" w:cs="Times New Roman"/>
                <w:color w:val="000000"/>
                <w:sz w:val="16"/>
                <w:szCs w:val="16"/>
                <w:lang w:eastAsia="ru-RU"/>
              </w:rPr>
            </w:pPr>
            <w:r w:rsidRPr="00491631">
              <w:rPr>
                <w:rFonts w:ascii="Times New Roman" w:eastAsia="Times New Roman" w:hAnsi="Times New Roman" w:cs="Times New Roman"/>
                <w:color w:val="000000"/>
                <w:sz w:val="16"/>
                <w:szCs w:val="16"/>
                <w:lang w:eastAsia="ru-RU"/>
              </w:rPr>
              <w:t>- медицинская помощь по профилю «онкология»</w:t>
            </w:r>
          </w:p>
        </w:tc>
        <w:tc>
          <w:tcPr>
            <w:tcW w:w="1134" w:type="dxa"/>
            <w:shd w:val="clear" w:color="auto" w:fill="auto"/>
          </w:tcPr>
          <w:p w14:paraId="1D9E42CC" w14:textId="136A2075" w:rsidR="006649FD" w:rsidRPr="005C1623" w:rsidRDefault="004728CB"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1 896,452</w:t>
            </w:r>
          </w:p>
        </w:tc>
        <w:tc>
          <w:tcPr>
            <w:tcW w:w="1135" w:type="dxa"/>
            <w:shd w:val="clear" w:color="auto" w:fill="auto"/>
          </w:tcPr>
          <w:p w14:paraId="5B7557C9" w14:textId="5BC9A8A1" w:rsidR="006649FD" w:rsidRPr="005C1623" w:rsidRDefault="004728CB"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1 603,465</w:t>
            </w:r>
          </w:p>
        </w:tc>
        <w:tc>
          <w:tcPr>
            <w:tcW w:w="1134" w:type="dxa"/>
            <w:shd w:val="clear" w:color="auto" w:fill="auto"/>
          </w:tcPr>
          <w:p w14:paraId="3FB5A564" w14:textId="6AA22C20" w:rsidR="006649FD" w:rsidRPr="005C1623" w:rsidRDefault="004728CB"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1 217,184</w:t>
            </w:r>
          </w:p>
        </w:tc>
        <w:tc>
          <w:tcPr>
            <w:tcW w:w="993" w:type="dxa"/>
            <w:shd w:val="clear" w:color="auto" w:fill="auto"/>
          </w:tcPr>
          <w:p w14:paraId="3696D255" w14:textId="6A83A848" w:rsidR="006649FD" w:rsidRPr="005C1623" w:rsidRDefault="004728CB"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64,18</w:t>
            </w:r>
            <w:r w:rsidR="006649FD" w:rsidRPr="00F925A7">
              <w:rPr>
                <w:rFonts w:ascii="Times New Roman" w:hAnsi="Times New Roman" w:cs="Times New Roman"/>
                <w:color w:val="000000"/>
                <w:sz w:val="20"/>
                <w:szCs w:val="20"/>
              </w:rPr>
              <w:t>%</w:t>
            </w:r>
          </w:p>
        </w:tc>
        <w:tc>
          <w:tcPr>
            <w:tcW w:w="851" w:type="dxa"/>
            <w:shd w:val="clear" w:color="auto" w:fill="auto"/>
            <w:noWrap/>
          </w:tcPr>
          <w:p w14:paraId="530FDB06" w14:textId="57DBB822" w:rsidR="006649FD" w:rsidRPr="005C1623" w:rsidRDefault="004728CB"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75,91</w:t>
            </w:r>
            <w:r w:rsidR="006649FD" w:rsidRPr="00F925A7">
              <w:rPr>
                <w:rFonts w:ascii="Times New Roman" w:hAnsi="Times New Roman" w:cs="Times New Roman"/>
                <w:color w:val="000000"/>
                <w:sz w:val="20"/>
                <w:szCs w:val="20"/>
              </w:rPr>
              <w:t>%</w:t>
            </w:r>
          </w:p>
        </w:tc>
        <w:tc>
          <w:tcPr>
            <w:tcW w:w="991" w:type="dxa"/>
            <w:shd w:val="clear" w:color="auto" w:fill="auto"/>
          </w:tcPr>
          <w:p w14:paraId="22524E59" w14:textId="230DD340" w:rsidR="006649FD" w:rsidRPr="004728CB" w:rsidRDefault="006649FD" w:rsidP="004728CB">
            <w:pPr>
              <w:spacing w:after="0" w:line="240" w:lineRule="auto"/>
              <w:ind w:left="-108"/>
              <w:jc w:val="right"/>
              <w:rPr>
                <w:rFonts w:ascii="Times New Roman" w:hAnsi="Times New Roman" w:cs="Times New Roman"/>
                <w:color w:val="000000"/>
                <w:sz w:val="20"/>
                <w:szCs w:val="20"/>
              </w:rPr>
            </w:pPr>
            <w:r w:rsidRPr="004728CB">
              <w:rPr>
                <w:rFonts w:ascii="Times New Roman" w:hAnsi="Times New Roman" w:cs="Times New Roman"/>
                <w:color w:val="000000"/>
                <w:sz w:val="20"/>
                <w:szCs w:val="20"/>
              </w:rPr>
              <w:t>↑</w:t>
            </w:r>
            <w:r w:rsidR="004728CB" w:rsidRPr="004728CB">
              <w:rPr>
                <w:rFonts w:ascii="Times New Roman" w:hAnsi="Times New Roman" w:cs="Times New Roman"/>
                <w:color w:val="000000"/>
                <w:sz w:val="20"/>
                <w:szCs w:val="20"/>
              </w:rPr>
              <w:t>490,769</w:t>
            </w:r>
          </w:p>
        </w:tc>
        <w:tc>
          <w:tcPr>
            <w:tcW w:w="850" w:type="dxa"/>
            <w:shd w:val="clear" w:color="auto" w:fill="auto"/>
          </w:tcPr>
          <w:p w14:paraId="4A9465A7" w14:textId="35D761C2" w:rsidR="006649FD" w:rsidRPr="004728CB" w:rsidRDefault="006649FD" w:rsidP="004728CB">
            <w:pPr>
              <w:spacing w:after="0" w:line="240" w:lineRule="auto"/>
              <w:ind w:left="-108"/>
              <w:jc w:val="right"/>
              <w:rPr>
                <w:rFonts w:ascii="Times New Roman" w:hAnsi="Times New Roman" w:cs="Times New Roman"/>
                <w:color w:val="000000"/>
                <w:sz w:val="20"/>
                <w:szCs w:val="20"/>
              </w:rPr>
            </w:pPr>
            <w:r w:rsidRPr="004728CB">
              <w:rPr>
                <w:rFonts w:ascii="Times New Roman" w:hAnsi="Times New Roman" w:cs="Times New Roman"/>
                <w:color w:val="000000"/>
                <w:sz w:val="20"/>
                <w:szCs w:val="20"/>
              </w:rPr>
              <w:t>↑</w:t>
            </w:r>
            <w:r w:rsidR="004728CB" w:rsidRPr="004728CB">
              <w:rPr>
                <w:rFonts w:ascii="Times New Roman" w:hAnsi="Times New Roman" w:cs="Times New Roman"/>
                <w:color w:val="000000"/>
                <w:sz w:val="20"/>
                <w:szCs w:val="20"/>
              </w:rPr>
              <w:t>67,56</w:t>
            </w:r>
            <w:r w:rsidRPr="004728CB">
              <w:rPr>
                <w:rFonts w:ascii="Times New Roman" w:hAnsi="Times New Roman" w:cs="Times New Roman"/>
                <w:color w:val="000000"/>
                <w:sz w:val="20"/>
                <w:szCs w:val="20"/>
              </w:rPr>
              <w:t>%</w:t>
            </w:r>
          </w:p>
        </w:tc>
      </w:tr>
      <w:tr w:rsidR="006649FD" w:rsidRPr="00491631" w14:paraId="6D025E1F" w14:textId="77777777" w:rsidTr="004728CB">
        <w:trPr>
          <w:trHeight w:val="271"/>
        </w:trPr>
        <w:tc>
          <w:tcPr>
            <w:tcW w:w="1702" w:type="dxa"/>
            <w:vMerge/>
            <w:shd w:val="clear" w:color="auto" w:fill="auto"/>
          </w:tcPr>
          <w:p w14:paraId="4E02CE35" w14:textId="77777777" w:rsidR="006649FD" w:rsidRPr="00491631" w:rsidRDefault="006649FD" w:rsidP="006649FD">
            <w:pPr>
              <w:spacing w:after="0" w:line="240" w:lineRule="auto"/>
              <w:rPr>
                <w:rFonts w:ascii="Times New Roman" w:eastAsia="Times New Roman" w:hAnsi="Times New Roman" w:cs="Times New Roman"/>
                <w:color w:val="000000"/>
                <w:sz w:val="20"/>
                <w:szCs w:val="20"/>
                <w:lang w:eastAsia="ru-RU"/>
              </w:rPr>
            </w:pPr>
          </w:p>
        </w:tc>
        <w:tc>
          <w:tcPr>
            <w:tcW w:w="1984" w:type="dxa"/>
            <w:shd w:val="clear" w:color="auto" w:fill="auto"/>
          </w:tcPr>
          <w:p w14:paraId="5CAD9328" w14:textId="2327F73A" w:rsidR="006649FD" w:rsidRPr="00491631" w:rsidRDefault="006649FD" w:rsidP="006649FD">
            <w:pPr>
              <w:spacing w:after="0" w:line="240" w:lineRule="auto"/>
              <w:rPr>
                <w:rFonts w:ascii="Times New Roman" w:eastAsia="Times New Roman" w:hAnsi="Times New Roman" w:cs="Times New Roman"/>
                <w:color w:val="000000"/>
                <w:sz w:val="16"/>
                <w:szCs w:val="16"/>
                <w:lang w:eastAsia="ru-RU"/>
              </w:rPr>
            </w:pPr>
            <w:r w:rsidRPr="00491631">
              <w:rPr>
                <w:rFonts w:ascii="Times New Roman" w:eastAsia="Times New Roman" w:hAnsi="Times New Roman" w:cs="Times New Roman"/>
                <w:color w:val="000000"/>
                <w:sz w:val="16"/>
                <w:szCs w:val="16"/>
                <w:lang w:eastAsia="ru-RU"/>
              </w:rPr>
              <w:t>- медицинская помощь по профилю «медицинская реабилитация»</w:t>
            </w:r>
          </w:p>
        </w:tc>
        <w:tc>
          <w:tcPr>
            <w:tcW w:w="1134" w:type="dxa"/>
            <w:shd w:val="clear" w:color="auto" w:fill="auto"/>
          </w:tcPr>
          <w:p w14:paraId="09F33F73" w14:textId="22CE2BF1" w:rsidR="006649FD" w:rsidRPr="005C1623" w:rsidRDefault="004728CB"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339,307</w:t>
            </w:r>
          </w:p>
        </w:tc>
        <w:tc>
          <w:tcPr>
            <w:tcW w:w="1135" w:type="dxa"/>
            <w:shd w:val="clear" w:color="auto" w:fill="auto"/>
          </w:tcPr>
          <w:p w14:paraId="53D5D10E" w14:textId="5A787592" w:rsidR="006649FD" w:rsidRPr="005C1623" w:rsidRDefault="004728CB"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332,794</w:t>
            </w:r>
          </w:p>
        </w:tc>
        <w:tc>
          <w:tcPr>
            <w:tcW w:w="1134" w:type="dxa"/>
            <w:shd w:val="clear" w:color="auto" w:fill="auto"/>
          </w:tcPr>
          <w:p w14:paraId="4CC1DB5B" w14:textId="5A4344A5" w:rsidR="006649FD" w:rsidRPr="005C1623" w:rsidRDefault="004728CB"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137,316</w:t>
            </w:r>
          </w:p>
        </w:tc>
        <w:tc>
          <w:tcPr>
            <w:tcW w:w="993" w:type="dxa"/>
            <w:shd w:val="clear" w:color="auto" w:fill="auto"/>
          </w:tcPr>
          <w:p w14:paraId="440900A9" w14:textId="61AD4947" w:rsidR="006649FD" w:rsidRPr="005C1623" w:rsidRDefault="004728CB"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40,47</w:t>
            </w:r>
            <w:r w:rsidR="006649FD" w:rsidRPr="007B777D">
              <w:rPr>
                <w:rFonts w:ascii="Times New Roman" w:hAnsi="Times New Roman" w:cs="Times New Roman"/>
                <w:color w:val="000000"/>
                <w:sz w:val="20"/>
                <w:szCs w:val="20"/>
              </w:rPr>
              <w:t>%</w:t>
            </w:r>
          </w:p>
        </w:tc>
        <w:tc>
          <w:tcPr>
            <w:tcW w:w="851" w:type="dxa"/>
            <w:shd w:val="clear" w:color="auto" w:fill="auto"/>
            <w:noWrap/>
          </w:tcPr>
          <w:p w14:paraId="286B1BA1" w14:textId="4FE112BE" w:rsidR="006649FD" w:rsidRPr="005C1623" w:rsidRDefault="004728CB" w:rsidP="006649FD">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41,26</w:t>
            </w:r>
            <w:r w:rsidR="006649FD" w:rsidRPr="007B777D">
              <w:rPr>
                <w:rFonts w:ascii="Times New Roman" w:hAnsi="Times New Roman" w:cs="Times New Roman"/>
                <w:color w:val="000000"/>
                <w:sz w:val="20"/>
                <w:szCs w:val="20"/>
              </w:rPr>
              <w:t>%</w:t>
            </w:r>
          </w:p>
        </w:tc>
        <w:tc>
          <w:tcPr>
            <w:tcW w:w="991" w:type="dxa"/>
            <w:shd w:val="clear" w:color="auto" w:fill="auto"/>
          </w:tcPr>
          <w:p w14:paraId="300FA6DD" w14:textId="383E345C" w:rsidR="006649FD" w:rsidRPr="004728CB" w:rsidRDefault="006649FD" w:rsidP="004728CB">
            <w:pPr>
              <w:spacing w:after="0" w:line="240" w:lineRule="auto"/>
              <w:ind w:left="-108"/>
              <w:jc w:val="right"/>
              <w:rPr>
                <w:rFonts w:ascii="Times New Roman" w:hAnsi="Times New Roman" w:cs="Times New Roman"/>
                <w:color w:val="000000"/>
                <w:sz w:val="20"/>
                <w:szCs w:val="20"/>
              </w:rPr>
            </w:pPr>
            <w:r w:rsidRPr="004728CB">
              <w:rPr>
                <w:rFonts w:ascii="Times New Roman" w:hAnsi="Times New Roman" w:cs="Times New Roman"/>
                <w:color w:val="000000"/>
                <w:sz w:val="20"/>
                <w:szCs w:val="20"/>
              </w:rPr>
              <w:t>↑</w:t>
            </w:r>
            <w:r w:rsidR="004728CB" w:rsidRPr="004728CB">
              <w:rPr>
                <w:rFonts w:ascii="Times New Roman" w:hAnsi="Times New Roman" w:cs="Times New Roman"/>
                <w:color w:val="000000"/>
                <w:sz w:val="20"/>
                <w:szCs w:val="20"/>
              </w:rPr>
              <w:t>8,606</w:t>
            </w:r>
          </w:p>
        </w:tc>
        <w:tc>
          <w:tcPr>
            <w:tcW w:w="850" w:type="dxa"/>
            <w:shd w:val="clear" w:color="auto" w:fill="auto"/>
          </w:tcPr>
          <w:p w14:paraId="638128AD" w14:textId="031D1AD8" w:rsidR="006649FD" w:rsidRPr="004728CB" w:rsidRDefault="006649FD" w:rsidP="004728CB">
            <w:pPr>
              <w:spacing w:after="0" w:line="240" w:lineRule="auto"/>
              <w:ind w:left="-108"/>
              <w:jc w:val="right"/>
              <w:rPr>
                <w:rFonts w:ascii="Times New Roman" w:hAnsi="Times New Roman" w:cs="Times New Roman"/>
                <w:color w:val="000000"/>
                <w:sz w:val="20"/>
                <w:szCs w:val="20"/>
              </w:rPr>
            </w:pPr>
            <w:r w:rsidRPr="004728CB">
              <w:rPr>
                <w:rFonts w:ascii="Times New Roman" w:hAnsi="Times New Roman" w:cs="Times New Roman"/>
                <w:color w:val="000000"/>
                <w:sz w:val="20"/>
                <w:szCs w:val="20"/>
              </w:rPr>
              <w:t>↑</w:t>
            </w:r>
            <w:r w:rsidR="004728CB" w:rsidRPr="004728CB">
              <w:rPr>
                <w:rFonts w:ascii="Times New Roman" w:hAnsi="Times New Roman" w:cs="Times New Roman"/>
                <w:color w:val="000000"/>
                <w:sz w:val="20"/>
                <w:szCs w:val="20"/>
              </w:rPr>
              <w:t>6,69</w:t>
            </w:r>
            <w:r w:rsidRPr="004728CB">
              <w:rPr>
                <w:rFonts w:ascii="Times New Roman" w:hAnsi="Times New Roman" w:cs="Times New Roman"/>
                <w:color w:val="000000"/>
                <w:sz w:val="20"/>
                <w:szCs w:val="20"/>
              </w:rPr>
              <w:t>%</w:t>
            </w:r>
          </w:p>
        </w:tc>
      </w:tr>
      <w:tr w:rsidR="006649FD" w:rsidRPr="00491631" w14:paraId="647F47EC" w14:textId="1AA6DDE8" w:rsidTr="004728CB">
        <w:trPr>
          <w:trHeight w:val="341"/>
        </w:trPr>
        <w:tc>
          <w:tcPr>
            <w:tcW w:w="1702" w:type="dxa"/>
            <w:vMerge w:val="restart"/>
            <w:shd w:val="clear" w:color="auto" w:fill="auto"/>
            <w:hideMark/>
          </w:tcPr>
          <w:p w14:paraId="0E497DEF" w14:textId="77777777" w:rsidR="006649FD" w:rsidRPr="00491631" w:rsidRDefault="006649FD" w:rsidP="006649FD">
            <w:pPr>
              <w:spacing w:after="0" w:line="240" w:lineRule="auto"/>
              <w:rPr>
                <w:rFonts w:ascii="Times New Roman" w:eastAsia="Times New Roman" w:hAnsi="Times New Roman" w:cs="Times New Roman"/>
                <w:color w:val="000000"/>
                <w:sz w:val="20"/>
                <w:szCs w:val="20"/>
                <w:lang w:eastAsia="ru-RU"/>
              </w:rPr>
            </w:pPr>
            <w:r w:rsidRPr="00491631">
              <w:rPr>
                <w:rFonts w:ascii="Times New Roman" w:eastAsia="Times New Roman" w:hAnsi="Times New Roman" w:cs="Times New Roman"/>
                <w:color w:val="000000"/>
                <w:sz w:val="20"/>
                <w:szCs w:val="20"/>
                <w:lang w:eastAsia="ru-RU"/>
              </w:rPr>
              <w:t>Медицинская помощь в условиях дневных стационаров</w:t>
            </w:r>
          </w:p>
        </w:tc>
        <w:tc>
          <w:tcPr>
            <w:tcW w:w="1984" w:type="dxa"/>
            <w:shd w:val="clear" w:color="auto" w:fill="auto"/>
            <w:hideMark/>
          </w:tcPr>
          <w:p w14:paraId="3470FE29" w14:textId="5C172601" w:rsidR="006649FD" w:rsidRPr="00491631" w:rsidRDefault="006649FD" w:rsidP="006649FD">
            <w:pPr>
              <w:spacing w:after="0" w:line="240" w:lineRule="auto"/>
              <w:rPr>
                <w:rFonts w:ascii="Times New Roman" w:eastAsia="Times New Roman" w:hAnsi="Times New Roman" w:cs="Times New Roman"/>
                <w:color w:val="000000"/>
                <w:sz w:val="20"/>
                <w:szCs w:val="20"/>
                <w:lang w:eastAsia="ru-RU"/>
              </w:rPr>
            </w:pPr>
            <w:r w:rsidRPr="00491631">
              <w:rPr>
                <w:rFonts w:ascii="Times New Roman" w:eastAsia="Times New Roman" w:hAnsi="Times New Roman" w:cs="Times New Roman"/>
                <w:color w:val="000000"/>
                <w:sz w:val="20"/>
                <w:szCs w:val="20"/>
                <w:lang w:eastAsia="ru-RU"/>
              </w:rPr>
              <w:t>случаи лечения, в том числе:</w:t>
            </w:r>
          </w:p>
        </w:tc>
        <w:tc>
          <w:tcPr>
            <w:tcW w:w="1134" w:type="dxa"/>
            <w:shd w:val="clear" w:color="auto" w:fill="auto"/>
          </w:tcPr>
          <w:p w14:paraId="6DD3378B" w14:textId="6C4D42B8" w:rsidR="006649FD" w:rsidRPr="005C1623" w:rsidRDefault="004728CB"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2 419,398</w:t>
            </w:r>
          </w:p>
        </w:tc>
        <w:tc>
          <w:tcPr>
            <w:tcW w:w="1135" w:type="dxa"/>
            <w:shd w:val="clear" w:color="auto" w:fill="auto"/>
          </w:tcPr>
          <w:p w14:paraId="5B06C8BB" w14:textId="572BC6C5" w:rsidR="006649FD" w:rsidRPr="005C1623" w:rsidRDefault="004728CB"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2 330,281</w:t>
            </w:r>
          </w:p>
        </w:tc>
        <w:tc>
          <w:tcPr>
            <w:tcW w:w="1134" w:type="dxa"/>
            <w:shd w:val="clear" w:color="auto" w:fill="auto"/>
          </w:tcPr>
          <w:p w14:paraId="2E4F83E1" w14:textId="1F612739" w:rsidR="006649FD" w:rsidRPr="005C1623" w:rsidRDefault="004728CB"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1 686,000</w:t>
            </w:r>
          </w:p>
        </w:tc>
        <w:tc>
          <w:tcPr>
            <w:tcW w:w="993" w:type="dxa"/>
            <w:shd w:val="clear" w:color="auto" w:fill="auto"/>
          </w:tcPr>
          <w:p w14:paraId="3B830F54" w14:textId="6D2A86DA" w:rsidR="006649FD" w:rsidRPr="005C1623" w:rsidRDefault="004728CB"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hAnsi="Times New Roman" w:cs="Times New Roman"/>
                <w:color w:val="000000"/>
                <w:sz w:val="20"/>
                <w:szCs w:val="20"/>
              </w:rPr>
              <w:t>69,69</w:t>
            </w:r>
            <w:r w:rsidR="006649FD" w:rsidRPr="007B777D">
              <w:rPr>
                <w:rFonts w:ascii="Times New Roman" w:hAnsi="Times New Roman" w:cs="Times New Roman"/>
                <w:color w:val="000000"/>
                <w:sz w:val="20"/>
                <w:szCs w:val="20"/>
              </w:rPr>
              <w:t>%</w:t>
            </w:r>
          </w:p>
        </w:tc>
        <w:tc>
          <w:tcPr>
            <w:tcW w:w="851" w:type="dxa"/>
            <w:shd w:val="clear" w:color="auto" w:fill="auto"/>
            <w:noWrap/>
          </w:tcPr>
          <w:p w14:paraId="2DEFD306" w14:textId="13844E89" w:rsidR="006649FD" w:rsidRPr="005C1623" w:rsidRDefault="004728CB" w:rsidP="006649FD">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hAnsi="Times New Roman" w:cs="Times New Roman"/>
                <w:color w:val="000000"/>
                <w:sz w:val="20"/>
                <w:szCs w:val="20"/>
              </w:rPr>
              <w:t>72,35</w:t>
            </w:r>
            <w:r w:rsidR="006649FD" w:rsidRPr="007B777D">
              <w:rPr>
                <w:rFonts w:ascii="Times New Roman" w:hAnsi="Times New Roman" w:cs="Times New Roman"/>
                <w:color w:val="000000"/>
                <w:sz w:val="20"/>
                <w:szCs w:val="20"/>
              </w:rPr>
              <w:t>%</w:t>
            </w:r>
          </w:p>
        </w:tc>
        <w:tc>
          <w:tcPr>
            <w:tcW w:w="991" w:type="dxa"/>
            <w:shd w:val="clear" w:color="auto" w:fill="auto"/>
          </w:tcPr>
          <w:p w14:paraId="471FC3DE" w14:textId="130010FA" w:rsidR="006649FD" w:rsidRPr="004728CB" w:rsidRDefault="006649FD" w:rsidP="004728CB">
            <w:pPr>
              <w:spacing w:after="0" w:line="240" w:lineRule="auto"/>
              <w:ind w:left="-108"/>
              <w:jc w:val="right"/>
              <w:rPr>
                <w:rFonts w:ascii="Times New Roman" w:hAnsi="Times New Roman" w:cs="Times New Roman"/>
                <w:color w:val="000000"/>
                <w:sz w:val="20"/>
                <w:szCs w:val="20"/>
              </w:rPr>
            </w:pPr>
            <w:r w:rsidRPr="004728CB">
              <w:rPr>
                <w:rFonts w:ascii="Times New Roman" w:hAnsi="Times New Roman" w:cs="Times New Roman"/>
                <w:color w:val="000000"/>
                <w:sz w:val="20"/>
                <w:szCs w:val="20"/>
              </w:rPr>
              <w:t>↑</w:t>
            </w:r>
            <w:r w:rsidR="004728CB" w:rsidRPr="004728CB">
              <w:rPr>
                <w:rFonts w:ascii="Times New Roman" w:hAnsi="Times New Roman" w:cs="Times New Roman"/>
                <w:color w:val="000000"/>
                <w:sz w:val="20"/>
                <w:szCs w:val="20"/>
              </w:rPr>
              <w:t>197,478</w:t>
            </w:r>
          </w:p>
        </w:tc>
        <w:tc>
          <w:tcPr>
            <w:tcW w:w="850" w:type="dxa"/>
            <w:shd w:val="clear" w:color="auto" w:fill="auto"/>
          </w:tcPr>
          <w:p w14:paraId="0E9BDD02" w14:textId="306C52A0" w:rsidR="006649FD" w:rsidRPr="004728CB" w:rsidRDefault="006649FD" w:rsidP="004728CB">
            <w:pPr>
              <w:spacing w:after="0" w:line="240" w:lineRule="auto"/>
              <w:ind w:left="-108"/>
              <w:jc w:val="right"/>
              <w:rPr>
                <w:rFonts w:ascii="Times New Roman" w:hAnsi="Times New Roman" w:cs="Times New Roman"/>
                <w:color w:val="000000"/>
                <w:sz w:val="20"/>
                <w:szCs w:val="20"/>
              </w:rPr>
            </w:pPr>
            <w:r w:rsidRPr="004728CB">
              <w:rPr>
                <w:rFonts w:ascii="Times New Roman" w:hAnsi="Times New Roman" w:cs="Times New Roman"/>
                <w:color w:val="000000"/>
                <w:sz w:val="20"/>
                <w:szCs w:val="20"/>
              </w:rPr>
              <w:t>↑</w:t>
            </w:r>
            <w:r w:rsidR="004728CB" w:rsidRPr="004728CB">
              <w:rPr>
                <w:rFonts w:ascii="Times New Roman" w:hAnsi="Times New Roman" w:cs="Times New Roman"/>
                <w:color w:val="000000"/>
                <w:sz w:val="20"/>
                <w:szCs w:val="20"/>
              </w:rPr>
              <w:t>13,27</w:t>
            </w:r>
            <w:r w:rsidRPr="004728CB">
              <w:rPr>
                <w:rFonts w:ascii="Times New Roman" w:hAnsi="Times New Roman" w:cs="Times New Roman"/>
                <w:color w:val="000000"/>
                <w:sz w:val="20"/>
                <w:szCs w:val="20"/>
              </w:rPr>
              <w:t>%</w:t>
            </w:r>
          </w:p>
        </w:tc>
      </w:tr>
      <w:tr w:rsidR="006649FD" w:rsidRPr="00491631" w14:paraId="1E0F9ADC" w14:textId="77777777" w:rsidTr="004728CB">
        <w:trPr>
          <w:trHeight w:val="306"/>
        </w:trPr>
        <w:tc>
          <w:tcPr>
            <w:tcW w:w="1702" w:type="dxa"/>
            <w:vMerge/>
            <w:shd w:val="clear" w:color="auto" w:fill="auto"/>
          </w:tcPr>
          <w:p w14:paraId="3B64F924" w14:textId="77777777" w:rsidR="006649FD" w:rsidRPr="00491631" w:rsidRDefault="006649FD" w:rsidP="006649FD">
            <w:pPr>
              <w:spacing w:after="0" w:line="240" w:lineRule="auto"/>
              <w:rPr>
                <w:rFonts w:ascii="Times New Roman" w:eastAsia="Times New Roman" w:hAnsi="Times New Roman" w:cs="Times New Roman"/>
                <w:color w:val="000000"/>
                <w:sz w:val="20"/>
                <w:szCs w:val="20"/>
                <w:lang w:eastAsia="ru-RU"/>
              </w:rPr>
            </w:pPr>
          </w:p>
        </w:tc>
        <w:tc>
          <w:tcPr>
            <w:tcW w:w="1984" w:type="dxa"/>
            <w:shd w:val="clear" w:color="auto" w:fill="auto"/>
          </w:tcPr>
          <w:p w14:paraId="2BB69DE4" w14:textId="003EBFA7" w:rsidR="006649FD" w:rsidRPr="00491631" w:rsidRDefault="006649FD" w:rsidP="006649FD">
            <w:pPr>
              <w:spacing w:after="0" w:line="240" w:lineRule="auto"/>
              <w:rPr>
                <w:rFonts w:ascii="Times New Roman" w:eastAsia="Times New Roman" w:hAnsi="Times New Roman" w:cs="Times New Roman"/>
                <w:color w:val="000000"/>
                <w:sz w:val="20"/>
                <w:szCs w:val="20"/>
                <w:lang w:eastAsia="ru-RU"/>
              </w:rPr>
            </w:pPr>
            <w:r w:rsidRPr="00491631">
              <w:rPr>
                <w:rFonts w:ascii="Times New Roman" w:eastAsia="Times New Roman" w:hAnsi="Times New Roman" w:cs="Times New Roman"/>
                <w:color w:val="000000"/>
                <w:sz w:val="16"/>
                <w:szCs w:val="16"/>
                <w:lang w:eastAsia="ru-RU"/>
              </w:rPr>
              <w:t>- медицинская помощь по профилю «онкология»</w:t>
            </w:r>
          </w:p>
        </w:tc>
        <w:tc>
          <w:tcPr>
            <w:tcW w:w="1134" w:type="dxa"/>
            <w:shd w:val="clear" w:color="auto" w:fill="auto"/>
          </w:tcPr>
          <w:p w14:paraId="17D3F611" w14:textId="10F9F6BC" w:rsidR="006649FD" w:rsidRPr="004728CB" w:rsidRDefault="004728CB" w:rsidP="006649FD">
            <w:pPr>
              <w:spacing w:after="0" w:line="240" w:lineRule="auto"/>
              <w:ind w:left="-108"/>
              <w:jc w:val="right"/>
              <w:rPr>
                <w:rFonts w:ascii="Times New Roman" w:hAnsi="Times New Roman" w:cs="Times New Roman"/>
                <w:color w:val="000000"/>
                <w:sz w:val="20"/>
                <w:szCs w:val="20"/>
              </w:rPr>
            </w:pPr>
            <w:r w:rsidRPr="004728CB">
              <w:rPr>
                <w:rFonts w:ascii="Times New Roman" w:hAnsi="Times New Roman" w:cs="Times New Roman"/>
                <w:color w:val="000000"/>
                <w:sz w:val="20"/>
                <w:szCs w:val="20"/>
              </w:rPr>
              <w:t>1 012,372</w:t>
            </w:r>
          </w:p>
        </w:tc>
        <w:tc>
          <w:tcPr>
            <w:tcW w:w="1135" w:type="dxa"/>
            <w:shd w:val="clear" w:color="auto" w:fill="auto"/>
          </w:tcPr>
          <w:p w14:paraId="3993B388" w14:textId="607B5419" w:rsidR="006649FD" w:rsidRPr="004728CB" w:rsidRDefault="004728CB" w:rsidP="006649FD">
            <w:pPr>
              <w:spacing w:after="0" w:line="240" w:lineRule="auto"/>
              <w:ind w:left="-108"/>
              <w:jc w:val="right"/>
              <w:rPr>
                <w:rFonts w:ascii="Times New Roman" w:hAnsi="Times New Roman" w:cs="Times New Roman"/>
                <w:color w:val="000000"/>
                <w:sz w:val="20"/>
                <w:szCs w:val="20"/>
              </w:rPr>
            </w:pPr>
            <w:r w:rsidRPr="004728CB">
              <w:rPr>
                <w:rFonts w:ascii="Times New Roman" w:hAnsi="Times New Roman" w:cs="Times New Roman"/>
                <w:color w:val="000000"/>
                <w:sz w:val="20"/>
                <w:szCs w:val="20"/>
              </w:rPr>
              <w:t>992,180</w:t>
            </w:r>
          </w:p>
        </w:tc>
        <w:tc>
          <w:tcPr>
            <w:tcW w:w="1134" w:type="dxa"/>
            <w:shd w:val="clear" w:color="auto" w:fill="auto"/>
          </w:tcPr>
          <w:p w14:paraId="725B3B93" w14:textId="7656400F" w:rsidR="006649FD" w:rsidRPr="004728CB" w:rsidRDefault="004728CB" w:rsidP="006649FD">
            <w:pPr>
              <w:spacing w:after="0" w:line="240" w:lineRule="auto"/>
              <w:ind w:left="-108"/>
              <w:jc w:val="right"/>
              <w:rPr>
                <w:rFonts w:ascii="Times New Roman" w:hAnsi="Times New Roman" w:cs="Times New Roman"/>
                <w:color w:val="000000"/>
                <w:sz w:val="20"/>
                <w:szCs w:val="20"/>
              </w:rPr>
            </w:pPr>
            <w:r w:rsidRPr="004728CB">
              <w:rPr>
                <w:rFonts w:ascii="Times New Roman" w:hAnsi="Times New Roman" w:cs="Times New Roman"/>
                <w:color w:val="000000"/>
                <w:sz w:val="20"/>
                <w:szCs w:val="20"/>
              </w:rPr>
              <w:t>927,151</w:t>
            </w:r>
          </w:p>
        </w:tc>
        <w:tc>
          <w:tcPr>
            <w:tcW w:w="993" w:type="dxa"/>
            <w:shd w:val="clear" w:color="auto" w:fill="auto"/>
          </w:tcPr>
          <w:p w14:paraId="31096812" w14:textId="65E47EC0" w:rsidR="006649FD" w:rsidRPr="004728CB" w:rsidRDefault="004728CB" w:rsidP="006649FD">
            <w:pPr>
              <w:spacing w:after="0" w:line="240" w:lineRule="auto"/>
              <w:ind w:left="-108"/>
              <w:jc w:val="right"/>
              <w:rPr>
                <w:rFonts w:ascii="Times New Roman" w:hAnsi="Times New Roman" w:cs="Times New Roman"/>
                <w:color w:val="000000"/>
                <w:sz w:val="20"/>
                <w:szCs w:val="20"/>
              </w:rPr>
            </w:pPr>
            <w:r w:rsidRPr="004728CB">
              <w:rPr>
                <w:rFonts w:ascii="Times New Roman" w:hAnsi="Times New Roman" w:cs="Times New Roman"/>
                <w:color w:val="000000"/>
                <w:sz w:val="20"/>
                <w:szCs w:val="20"/>
              </w:rPr>
              <w:t>91,58</w:t>
            </w:r>
            <w:r w:rsidR="006649FD" w:rsidRPr="004728CB">
              <w:rPr>
                <w:rFonts w:ascii="Times New Roman" w:hAnsi="Times New Roman" w:cs="Times New Roman"/>
                <w:color w:val="000000"/>
                <w:sz w:val="20"/>
                <w:szCs w:val="20"/>
              </w:rPr>
              <w:t>%</w:t>
            </w:r>
          </w:p>
        </w:tc>
        <w:tc>
          <w:tcPr>
            <w:tcW w:w="851" w:type="dxa"/>
            <w:shd w:val="clear" w:color="auto" w:fill="auto"/>
            <w:noWrap/>
          </w:tcPr>
          <w:p w14:paraId="50EA4325" w14:textId="09DF7CF8" w:rsidR="006649FD" w:rsidRPr="004728CB" w:rsidRDefault="004728CB" w:rsidP="006649FD">
            <w:pPr>
              <w:spacing w:after="0" w:line="240" w:lineRule="auto"/>
              <w:ind w:left="-108"/>
              <w:jc w:val="right"/>
              <w:rPr>
                <w:rFonts w:ascii="Times New Roman" w:hAnsi="Times New Roman" w:cs="Times New Roman"/>
                <w:color w:val="000000"/>
                <w:sz w:val="20"/>
                <w:szCs w:val="20"/>
              </w:rPr>
            </w:pPr>
            <w:r w:rsidRPr="004728CB">
              <w:rPr>
                <w:rFonts w:ascii="Times New Roman" w:hAnsi="Times New Roman" w:cs="Times New Roman"/>
                <w:color w:val="000000"/>
                <w:sz w:val="20"/>
                <w:szCs w:val="20"/>
              </w:rPr>
              <w:t>93,45</w:t>
            </w:r>
            <w:r w:rsidR="006649FD" w:rsidRPr="004728CB">
              <w:rPr>
                <w:rFonts w:ascii="Times New Roman" w:hAnsi="Times New Roman" w:cs="Times New Roman"/>
                <w:color w:val="000000"/>
                <w:sz w:val="20"/>
                <w:szCs w:val="20"/>
              </w:rPr>
              <w:t>%</w:t>
            </w:r>
          </w:p>
        </w:tc>
        <w:tc>
          <w:tcPr>
            <w:tcW w:w="991" w:type="dxa"/>
            <w:shd w:val="clear" w:color="auto" w:fill="auto"/>
          </w:tcPr>
          <w:p w14:paraId="461EBCA8" w14:textId="6CF8214F" w:rsidR="006649FD" w:rsidRPr="004728CB" w:rsidRDefault="006649FD" w:rsidP="004728CB">
            <w:pPr>
              <w:spacing w:after="0" w:line="240" w:lineRule="auto"/>
              <w:ind w:left="-108"/>
              <w:jc w:val="right"/>
              <w:rPr>
                <w:rFonts w:ascii="Times New Roman" w:hAnsi="Times New Roman" w:cs="Times New Roman"/>
                <w:color w:val="000000"/>
                <w:sz w:val="20"/>
                <w:szCs w:val="20"/>
              </w:rPr>
            </w:pPr>
            <w:r w:rsidRPr="004728CB">
              <w:rPr>
                <w:rFonts w:ascii="Times New Roman" w:hAnsi="Times New Roman" w:cs="Times New Roman"/>
                <w:color w:val="000000"/>
                <w:sz w:val="20"/>
                <w:szCs w:val="20"/>
              </w:rPr>
              <w:t>↑</w:t>
            </w:r>
            <w:r w:rsidR="004728CB" w:rsidRPr="004728CB">
              <w:rPr>
                <w:rFonts w:ascii="Times New Roman" w:hAnsi="Times New Roman" w:cs="Times New Roman"/>
                <w:color w:val="000000"/>
                <w:sz w:val="20"/>
                <w:szCs w:val="20"/>
              </w:rPr>
              <w:t>561,787</w:t>
            </w:r>
          </w:p>
        </w:tc>
        <w:tc>
          <w:tcPr>
            <w:tcW w:w="850" w:type="dxa"/>
            <w:shd w:val="clear" w:color="auto" w:fill="auto"/>
          </w:tcPr>
          <w:p w14:paraId="2438472F" w14:textId="1A7146A8" w:rsidR="006649FD" w:rsidRPr="004728CB" w:rsidRDefault="006649FD" w:rsidP="004728CB">
            <w:pPr>
              <w:spacing w:after="0" w:line="240" w:lineRule="auto"/>
              <w:ind w:left="-108"/>
              <w:jc w:val="right"/>
              <w:rPr>
                <w:rFonts w:ascii="Times New Roman" w:hAnsi="Times New Roman" w:cs="Times New Roman"/>
                <w:color w:val="000000"/>
                <w:sz w:val="20"/>
                <w:szCs w:val="20"/>
              </w:rPr>
            </w:pPr>
            <w:r w:rsidRPr="004728CB">
              <w:rPr>
                <w:rFonts w:ascii="Times New Roman" w:hAnsi="Times New Roman" w:cs="Times New Roman"/>
                <w:color w:val="000000"/>
                <w:sz w:val="20"/>
                <w:szCs w:val="20"/>
              </w:rPr>
              <w:t>↑</w:t>
            </w:r>
            <w:r w:rsidR="004728CB">
              <w:rPr>
                <w:rFonts w:ascii="Times New Roman" w:hAnsi="Times New Roman" w:cs="Times New Roman"/>
                <w:color w:val="000000"/>
                <w:sz w:val="20"/>
                <w:szCs w:val="20"/>
              </w:rPr>
              <w:t>в 2,5 раза</w:t>
            </w:r>
          </w:p>
        </w:tc>
      </w:tr>
      <w:tr w:rsidR="004728CB" w:rsidRPr="00491631" w14:paraId="6A148541" w14:textId="77777777" w:rsidTr="004728CB">
        <w:trPr>
          <w:trHeight w:val="340"/>
        </w:trPr>
        <w:tc>
          <w:tcPr>
            <w:tcW w:w="1702" w:type="dxa"/>
            <w:vMerge/>
            <w:shd w:val="clear" w:color="auto" w:fill="auto"/>
          </w:tcPr>
          <w:p w14:paraId="3AD94CB3" w14:textId="77777777" w:rsidR="004728CB" w:rsidRPr="00491631" w:rsidRDefault="004728CB" w:rsidP="004728CB">
            <w:pPr>
              <w:spacing w:after="0" w:line="240" w:lineRule="auto"/>
              <w:rPr>
                <w:rFonts w:ascii="Times New Roman" w:eastAsia="Times New Roman" w:hAnsi="Times New Roman" w:cs="Times New Roman"/>
                <w:color w:val="000000"/>
                <w:sz w:val="20"/>
                <w:szCs w:val="20"/>
                <w:lang w:eastAsia="ru-RU"/>
              </w:rPr>
            </w:pPr>
          </w:p>
        </w:tc>
        <w:tc>
          <w:tcPr>
            <w:tcW w:w="1984" w:type="dxa"/>
            <w:shd w:val="clear" w:color="auto" w:fill="auto"/>
          </w:tcPr>
          <w:p w14:paraId="3D60486B" w14:textId="68A17AD2" w:rsidR="004728CB" w:rsidRPr="00491631" w:rsidRDefault="004728CB" w:rsidP="004728CB">
            <w:pPr>
              <w:spacing w:after="0" w:line="240" w:lineRule="auto"/>
              <w:rPr>
                <w:rFonts w:ascii="Times New Roman" w:eastAsia="Times New Roman" w:hAnsi="Times New Roman" w:cs="Times New Roman"/>
                <w:color w:val="000000"/>
                <w:sz w:val="16"/>
                <w:szCs w:val="16"/>
                <w:lang w:eastAsia="ru-RU"/>
              </w:rPr>
            </w:pPr>
            <w:r w:rsidRPr="00491631">
              <w:rPr>
                <w:rFonts w:ascii="Times New Roman" w:eastAsia="Times New Roman" w:hAnsi="Times New Roman" w:cs="Times New Roman"/>
                <w:color w:val="000000"/>
                <w:sz w:val="16"/>
                <w:szCs w:val="16"/>
                <w:lang w:eastAsia="ru-RU"/>
              </w:rPr>
              <w:t>- при экстракорпоральном оплодотворении</w:t>
            </w:r>
          </w:p>
        </w:tc>
        <w:tc>
          <w:tcPr>
            <w:tcW w:w="1134" w:type="dxa"/>
            <w:shd w:val="clear" w:color="auto" w:fill="auto"/>
          </w:tcPr>
          <w:p w14:paraId="31C6FF19" w14:textId="06B0624B" w:rsidR="004728CB" w:rsidRPr="005C1623" w:rsidRDefault="004728CB" w:rsidP="004728CB">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109,758</w:t>
            </w:r>
          </w:p>
        </w:tc>
        <w:tc>
          <w:tcPr>
            <w:tcW w:w="1135" w:type="dxa"/>
            <w:shd w:val="clear" w:color="auto" w:fill="auto"/>
          </w:tcPr>
          <w:p w14:paraId="3A352DD6" w14:textId="37B780C2" w:rsidR="004728CB" w:rsidRPr="005C1623" w:rsidRDefault="004728CB" w:rsidP="004728CB">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90,322</w:t>
            </w:r>
          </w:p>
        </w:tc>
        <w:tc>
          <w:tcPr>
            <w:tcW w:w="1134" w:type="dxa"/>
            <w:shd w:val="clear" w:color="auto" w:fill="auto"/>
          </w:tcPr>
          <w:p w14:paraId="252C36B9" w14:textId="15D35E15" w:rsidR="004728CB" w:rsidRPr="005C1623" w:rsidRDefault="004728CB" w:rsidP="004728CB">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57,912</w:t>
            </w:r>
          </w:p>
        </w:tc>
        <w:tc>
          <w:tcPr>
            <w:tcW w:w="993" w:type="dxa"/>
            <w:shd w:val="clear" w:color="auto" w:fill="auto"/>
          </w:tcPr>
          <w:p w14:paraId="2C3C11BA" w14:textId="68CD09AB" w:rsidR="004728CB" w:rsidRPr="005C1623" w:rsidRDefault="004728CB" w:rsidP="004728CB">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52,76</w:t>
            </w:r>
            <w:r w:rsidRPr="007B777D">
              <w:rPr>
                <w:rFonts w:ascii="Times New Roman" w:hAnsi="Times New Roman" w:cs="Times New Roman"/>
                <w:color w:val="000000"/>
                <w:sz w:val="20"/>
                <w:szCs w:val="20"/>
              </w:rPr>
              <w:t>%</w:t>
            </w:r>
          </w:p>
        </w:tc>
        <w:tc>
          <w:tcPr>
            <w:tcW w:w="851" w:type="dxa"/>
            <w:shd w:val="clear" w:color="auto" w:fill="auto"/>
            <w:noWrap/>
          </w:tcPr>
          <w:p w14:paraId="1780E118" w14:textId="1CF8CE3F" w:rsidR="004728CB" w:rsidRPr="005C1623" w:rsidRDefault="004728CB" w:rsidP="004728CB">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64,12</w:t>
            </w:r>
            <w:r w:rsidRPr="007B777D">
              <w:rPr>
                <w:rFonts w:ascii="Times New Roman" w:hAnsi="Times New Roman" w:cs="Times New Roman"/>
                <w:color w:val="000000"/>
                <w:sz w:val="20"/>
                <w:szCs w:val="20"/>
              </w:rPr>
              <w:t>%</w:t>
            </w:r>
          </w:p>
        </w:tc>
        <w:tc>
          <w:tcPr>
            <w:tcW w:w="991" w:type="dxa"/>
            <w:shd w:val="clear" w:color="auto" w:fill="auto"/>
          </w:tcPr>
          <w:p w14:paraId="46480500" w14:textId="4A8C3301" w:rsidR="004728CB" w:rsidRPr="004728CB" w:rsidRDefault="004728CB" w:rsidP="004728CB">
            <w:pPr>
              <w:spacing w:after="0" w:line="240" w:lineRule="auto"/>
              <w:ind w:left="-108"/>
              <w:jc w:val="right"/>
              <w:rPr>
                <w:rFonts w:ascii="Times New Roman" w:hAnsi="Times New Roman" w:cs="Times New Roman"/>
                <w:color w:val="000000"/>
                <w:sz w:val="20"/>
                <w:szCs w:val="20"/>
                <w:highlight w:val="yellow"/>
              </w:rPr>
            </w:pPr>
            <w:r w:rsidRPr="004728CB">
              <w:rPr>
                <w:rFonts w:ascii="Times New Roman" w:hAnsi="Times New Roman" w:cs="Times New Roman"/>
                <w:sz w:val="20"/>
                <w:szCs w:val="20"/>
              </w:rPr>
              <w:t>↓23,767</w:t>
            </w:r>
          </w:p>
        </w:tc>
        <w:tc>
          <w:tcPr>
            <w:tcW w:w="850" w:type="dxa"/>
            <w:shd w:val="clear" w:color="auto" w:fill="auto"/>
          </w:tcPr>
          <w:p w14:paraId="53F49C14" w14:textId="09679C36" w:rsidR="004728CB" w:rsidRPr="004728CB" w:rsidRDefault="004728CB" w:rsidP="004728CB">
            <w:pPr>
              <w:spacing w:after="0" w:line="240" w:lineRule="auto"/>
              <w:ind w:left="-108"/>
              <w:jc w:val="right"/>
              <w:rPr>
                <w:rFonts w:ascii="Times New Roman" w:hAnsi="Times New Roman" w:cs="Times New Roman"/>
                <w:color w:val="000000"/>
                <w:sz w:val="20"/>
                <w:szCs w:val="20"/>
                <w:highlight w:val="yellow"/>
              </w:rPr>
            </w:pPr>
            <w:r w:rsidRPr="004728CB">
              <w:rPr>
                <w:rFonts w:ascii="Times New Roman" w:hAnsi="Times New Roman" w:cs="Times New Roman"/>
                <w:sz w:val="20"/>
                <w:szCs w:val="20"/>
              </w:rPr>
              <w:t>↓29,10%</w:t>
            </w:r>
          </w:p>
        </w:tc>
      </w:tr>
      <w:tr w:rsidR="006649FD" w:rsidRPr="00491631" w14:paraId="011D86C1" w14:textId="0C7A5365" w:rsidTr="00E52C08">
        <w:trPr>
          <w:trHeight w:val="318"/>
        </w:trPr>
        <w:tc>
          <w:tcPr>
            <w:tcW w:w="1702" w:type="dxa"/>
            <w:shd w:val="clear" w:color="auto" w:fill="auto"/>
            <w:hideMark/>
          </w:tcPr>
          <w:p w14:paraId="01F7122A" w14:textId="77777777" w:rsidR="006649FD" w:rsidRPr="00491631" w:rsidRDefault="006649FD" w:rsidP="006649FD">
            <w:pPr>
              <w:spacing w:after="0" w:line="240" w:lineRule="auto"/>
              <w:rPr>
                <w:rFonts w:ascii="Times New Roman" w:eastAsia="Times New Roman" w:hAnsi="Times New Roman" w:cs="Times New Roman"/>
                <w:color w:val="000000"/>
                <w:sz w:val="20"/>
                <w:szCs w:val="20"/>
                <w:lang w:eastAsia="ru-RU"/>
              </w:rPr>
            </w:pPr>
            <w:r w:rsidRPr="00491631">
              <w:rPr>
                <w:rFonts w:ascii="Times New Roman" w:eastAsia="Times New Roman" w:hAnsi="Times New Roman" w:cs="Times New Roman"/>
                <w:color w:val="000000"/>
                <w:sz w:val="20"/>
                <w:szCs w:val="20"/>
                <w:lang w:eastAsia="ru-RU"/>
              </w:rPr>
              <w:t>Скорая медицинская помощь</w:t>
            </w:r>
          </w:p>
        </w:tc>
        <w:tc>
          <w:tcPr>
            <w:tcW w:w="1984" w:type="dxa"/>
            <w:shd w:val="clear" w:color="auto" w:fill="auto"/>
            <w:hideMark/>
          </w:tcPr>
          <w:p w14:paraId="7E80782C" w14:textId="77777777" w:rsidR="006649FD" w:rsidRPr="00491631" w:rsidRDefault="006649FD" w:rsidP="006649FD">
            <w:pPr>
              <w:spacing w:after="0" w:line="240" w:lineRule="auto"/>
              <w:rPr>
                <w:rFonts w:ascii="Times New Roman" w:eastAsia="Times New Roman" w:hAnsi="Times New Roman" w:cs="Times New Roman"/>
                <w:color w:val="000000"/>
                <w:sz w:val="20"/>
                <w:szCs w:val="20"/>
                <w:lang w:eastAsia="ru-RU"/>
              </w:rPr>
            </w:pPr>
            <w:r w:rsidRPr="00491631">
              <w:rPr>
                <w:rFonts w:ascii="Times New Roman" w:eastAsia="Times New Roman" w:hAnsi="Times New Roman" w:cs="Times New Roman"/>
                <w:color w:val="000000"/>
                <w:sz w:val="20"/>
                <w:szCs w:val="20"/>
                <w:lang w:eastAsia="ru-RU"/>
              </w:rPr>
              <w:t>вызовы</w:t>
            </w:r>
          </w:p>
        </w:tc>
        <w:tc>
          <w:tcPr>
            <w:tcW w:w="1134" w:type="dxa"/>
            <w:tcBorders>
              <w:bottom w:val="dotted" w:sz="4" w:space="0" w:color="auto"/>
            </w:tcBorders>
            <w:shd w:val="clear" w:color="auto" w:fill="auto"/>
          </w:tcPr>
          <w:p w14:paraId="218F228E" w14:textId="2E149133" w:rsidR="006649FD" w:rsidRPr="004728CB" w:rsidRDefault="004728CB" w:rsidP="006649FD">
            <w:pPr>
              <w:spacing w:after="0" w:line="240" w:lineRule="auto"/>
              <w:ind w:left="-108" w:hanging="108"/>
              <w:jc w:val="right"/>
              <w:rPr>
                <w:rFonts w:ascii="Times New Roman" w:eastAsia="Times New Roman" w:hAnsi="Times New Roman" w:cs="Times New Roman"/>
                <w:color w:val="000000"/>
                <w:sz w:val="20"/>
                <w:szCs w:val="20"/>
                <w:lang w:eastAsia="ru-RU"/>
              </w:rPr>
            </w:pPr>
            <w:r w:rsidRPr="004728CB">
              <w:rPr>
                <w:rFonts w:ascii="Times New Roman" w:eastAsia="Times New Roman" w:hAnsi="Times New Roman" w:cs="Times New Roman"/>
                <w:color w:val="000000"/>
                <w:sz w:val="20"/>
                <w:szCs w:val="20"/>
                <w:lang w:eastAsia="ru-RU"/>
              </w:rPr>
              <w:t>1 323,144</w:t>
            </w:r>
          </w:p>
        </w:tc>
        <w:tc>
          <w:tcPr>
            <w:tcW w:w="1135" w:type="dxa"/>
            <w:tcBorders>
              <w:bottom w:val="dotted" w:sz="4" w:space="0" w:color="auto"/>
            </w:tcBorders>
            <w:shd w:val="clear" w:color="auto" w:fill="auto"/>
          </w:tcPr>
          <w:p w14:paraId="0B2D61A7" w14:textId="3DA2A190" w:rsidR="006649FD" w:rsidRPr="004728CB" w:rsidRDefault="004728CB" w:rsidP="006649FD">
            <w:pPr>
              <w:spacing w:after="0" w:line="240" w:lineRule="auto"/>
              <w:ind w:left="-108" w:hanging="108"/>
              <w:jc w:val="right"/>
              <w:rPr>
                <w:rFonts w:ascii="Times New Roman" w:eastAsia="Times New Roman" w:hAnsi="Times New Roman" w:cs="Times New Roman"/>
                <w:color w:val="000000"/>
                <w:sz w:val="20"/>
                <w:szCs w:val="20"/>
                <w:lang w:eastAsia="ru-RU"/>
              </w:rPr>
            </w:pPr>
            <w:r w:rsidRPr="004728CB">
              <w:rPr>
                <w:rFonts w:ascii="Times New Roman" w:eastAsia="Times New Roman" w:hAnsi="Times New Roman" w:cs="Times New Roman"/>
                <w:color w:val="000000"/>
                <w:sz w:val="20"/>
                <w:szCs w:val="20"/>
                <w:lang w:eastAsia="ru-RU"/>
              </w:rPr>
              <w:t>1 289,020</w:t>
            </w:r>
          </w:p>
        </w:tc>
        <w:tc>
          <w:tcPr>
            <w:tcW w:w="1134" w:type="dxa"/>
            <w:tcBorders>
              <w:bottom w:val="dotted" w:sz="4" w:space="0" w:color="auto"/>
            </w:tcBorders>
            <w:shd w:val="clear" w:color="auto" w:fill="auto"/>
          </w:tcPr>
          <w:p w14:paraId="670802C1" w14:textId="231CD4FA" w:rsidR="006649FD" w:rsidRPr="004728CB" w:rsidRDefault="004728CB" w:rsidP="006649FD">
            <w:pPr>
              <w:spacing w:after="0" w:line="240" w:lineRule="auto"/>
              <w:ind w:left="-108" w:hanging="108"/>
              <w:jc w:val="right"/>
              <w:rPr>
                <w:rFonts w:ascii="Times New Roman" w:eastAsia="Times New Roman" w:hAnsi="Times New Roman" w:cs="Times New Roman"/>
                <w:color w:val="000000"/>
                <w:sz w:val="20"/>
                <w:szCs w:val="20"/>
                <w:lang w:eastAsia="ru-RU"/>
              </w:rPr>
            </w:pPr>
            <w:r w:rsidRPr="004728CB">
              <w:rPr>
                <w:rFonts w:ascii="Times New Roman" w:eastAsia="Times New Roman" w:hAnsi="Times New Roman" w:cs="Times New Roman"/>
                <w:color w:val="000000"/>
                <w:sz w:val="20"/>
                <w:szCs w:val="20"/>
                <w:lang w:eastAsia="ru-RU"/>
              </w:rPr>
              <w:t>979,377</w:t>
            </w:r>
          </w:p>
        </w:tc>
        <w:tc>
          <w:tcPr>
            <w:tcW w:w="993" w:type="dxa"/>
            <w:tcBorders>
              <w:bottom w:val="dotted" w:sz="4" w:space="0" w:color="auto"/>
            </w:tcBorders>
            <w:shd w:val="clear" w:color="auto" w:fill="auto"/>
          </w:tcPr>
          <w:p w14:paraId="395EA412" w14:textId="24232F1F" w:rsidR="006649FD" w:rsidRPr="004728CB" w:rsidRDefault="004728CB" w:rsidP="006649FD">
            <w:pPr>
              <w:spacing w:after="0" w:line="240" w:lineRule="auto"/>
              <w:ind w:left="-108" w:hanging="108"/>
              <w:jc w:val="right"/>
              <w:rPr>
                <w:rFonts w:ascii="Times New Roman" w:eastAsia="Times New Roman" w:hAnsi="Times New Roman" w:cs="Times New Roman"/>
                <w:color w:val="000000"/>
                <w:sz w:val="20"/>
                <w:szCs w:val="20"/>
                <w:lang w:eastAsia="ru-RU"/>
              </w:rPr>
            </w:pPr>
            <w:r w:rsidRPr="004728CB">
              <w:rPr>
                <w:rFonts w:ascii="Times New Roman" w:hAnsi="Times New Roman" w:cs="Times New Roman"/>
                <w:color w:val="000000"/>
                <w:sz w:val="20"/>
                <w:szCs w:val="20"/>
              </w:rPr>
              <w:t>74,02</w:t>
            </w:r>
            <w:r w:rsidR="006649FD" w:rsidRPr="004728CB">
              <w:rPr>
                <w:rFonts w:ascii="Times New Roman" w:hAnsi="Times New Roman" w:cs="Times New Roman"/>
                <w:color w:val="000000"/>
                <w:sz w:val="20"/>
                <w:szCs w:val="20"/>
              </w:rPr>
              <w:t>%</w:t>
            </w:r>
          </w:p>
        </w:tc>
        <w:tc>
          <w:tcPr>
            <w:tcW w:w="851" w:type="dxa"/>
            <w:tcBorders>
              <w:bottom w:val="dotted" w:sz="4" w:space="0" w:color="auto"/>
            </w:tcBorders>
            <w:shd w:val="clear" w:color="auto" w:fill="auto"/>
            <w:noWrap/>
          </w:tcPr>
          <w:p w14:paraId="7EC906F9" w14:textId="74D389DB" w:rsidR="006649FD" w:rsidRPr="004728CB" w:rsidRDefault="004728CB" w:rsidP="006649FD">
            <w:pPr>
              <w:spacing w:after="0" w:line="240" w:lineRule="auto"/>
              <w:ind w:left="-108" w:hanging="108"/>
              <w:jc w:val="right"/>
              <w:rPr>
                <w:rFonts w:ascii="Times New Roman" w:eastAsia="Times New Roman" w:hAnsi="Times New Roman" w:cs="Times New Roman"/>
                <w:color w:val="000000"/>
                <w:sz w:val="20"/>
                <w:szCs w:val="20"/>
                <w:lang w:eastAsia="ru-RU"/>
              </w:rPr>
            </w:pPr>
            <w:r w:rsidRPr="004728CB">
              <w:rPr>
                <w:rFonts w:ascii="Times New Roman" w:hAnsi="Times New Roman" w:cs="Times New Roman"/>
                <w:color w:val="000000"/>
                <w:sz w:val="20"/>
                <w:szCs w:val="20"/>
              </w:rPr>
              <w:t>75,98</w:t>
            </w:r>
            <w:r w:rsidR="006649FD" w:rsidRPr="004728CB">
              <w:rPr>
                <w:rFonts w:ascii="Times New Roman" w:hAnsi="Times New Roman" w:cs="Times New Roman"/>
                <w:color w:val="000000"/>
                <w:sz w:val="20"/>
                <w:szCs w:val="20"/>
              </w:rPr>
              <w:t>%</w:t>
            </w:r>
          </w:p>
        </w:tc>
        <w:tc>
          <w:tcPr>
            <w:tcW w:w="991" w:type="dxa"/>
            <w:shd w:val="clear" w:color="auto" w:fill="auto"/>
          </w:tcPr>
          <w:p w14:paraId="1E1E4CD9" w14:textId="2BE51BEC" w:rsidR="006649FD" w:rsidRPr="004728CB" w:rsidRDefault="006649FD" w:rsidP="004728CB">
            <w:pPr>
              <w:spacing w:after="0" w:line="240" w:lineRule="auto"/>
              <w:ind w:left="-108" w:hanging="108"/>
              <w:jc w:val="right"/>
              <w:rPr>
                <w:rFonts w:ascii="Times New Roman" w:hAnsi="Times New Roman" w:cs="Times New Roman"/>
                <w:color w:val="000000"/>
                <w:sz w:val="20"/>
                <w:szCs w:val="20"/>
              </w:rPr>
            </w:pPr>
            <w:r w:rsidRPr="004728CB">
              <w:rPr>
                <w:rFonts w:ascii="Times New Roman" w:hAnsi="Times New Roman" w:cs="Times New Roman"/>
                <w:color w:val="000000"/>
                <w:sz w:val="20"/>
                <w:szCs w:val="20"/>
              </w:rPr>
              <w:t>↑</w:t>
            </w:r>
            <w:r w:rsidR="004728CB" w:rsidRPr="004728CB">
              <w:rPr>
                <w:rFonts w:ascii="Times New Roman" w:hAnsi="Times New Roman" w:cs="Times New Roman"/>
                <w:color w:val="000000"/>
                <w:sz w:val="20"/>
                <w:szCs w:val="20"/>
              </w:rPr>
              <w:t>23,139</w:t>
            </w:r>
          </w:p>
        </w:tc>
        <w:tc>
          <w:tcPr>
            <w:tcW w:w="850" w:type="dxa"/>
            <w:shd w:val="clear" w:color="auto" w:fill="auto"/>
          </w:tcPr>
          <w:p w14:paraId="4BDE0FF9" w14:textId="70495F8C" w:rsidR="006649FD" w:rsidRPr="004728CB" w:rsidRDefault="006649FD" w:rsidP="004728CB">
            <w:pPr>
              <w:spacing w:after="0" w:line="240" w:lineRule="auto"/>
              <w:ind w:left="-108" w:hanging="108"/>
              <w:jc w:val="right"/>
              <w:rPr>
                <w:rFonts w:ascii="Times New Roman" w:hAnsi="Times New Roman" w:cs="Times New Roman"/>
                <w:color w:val="000000"/>
                <w:sz w:val="20"/>
                <w:szCs w:val="20"/>
              </w:rPr>
            </w:pPr>
            <w:r w:rsidRPr="004728CB">
              <w:rPr>
                <w:rFonts w:ascii="Times New Roman" w:hAnsi="Times New Roman" w:cs="Times New Roman"/>
                <w:color w:val="000000"/>
                <w:sz w:val="20"/>
                <w:szCs w:val="20"/>
              </w:rPr>
              <w:t>↑</w:t>
            </w:r>
            <w:r w:rsidR="004728CB" w:rsidRPr="004728CB">
              <w:rPr>
                <w:rFonts w:ascii="Times New Roman" w:hAnsi="Times New Roman" w:cs="Times New Roman"/>
                <w:color w:val="000000"/>
                <w:sz w:val="20"/>
                <w:szCs w:val="20"/>
              </w:rPr>
              <w:t>2,42</w:t>
            </w:r>
            <w:r w:rsidRPr="004728CB">
              <w:rPr>
                <w:rFonts w:ascii="Times New Roman" w:hAnsi="Times New Roman" w:cs="Times New Roman"/>
                <w:color w:val="000000"/>
                <w:sz w:val="20"/>
                <w:szCs w:val="20"/>
              </w:rPr>
              <w:t>%</w:t>
            </w:r>
          </w:p>
        </w:tc>
      </w:tr>
      <w:tr w:rsidR="00E52C08" w:rsidRPr="00491631" w14:paraId="58193628" w14:textId="77777777" w:rsidTr="00E52C08">
        <w:trPr>
          <w:trHeight w:val="318"/>
        </w:trPr>
        <w:tc>
          <w:tcPr>
            <w:tcW w:w="1702" w:type="dxa"/>
            <w:vMerge w:val="restart"/>
            <w:shd w:val="clear" w:color="auto" w:fill="auto"/>
          </w:tcPr>
          <w:p w14:paraId="3CE3AE8D" w14:textId="7D3BCDEB" w:rsidR="00E52C08" w:rsidRPr="00491631" w:rsidRDefault="00E52C08" w:rsidP="00E52C08">
            <w:pPr>
              <w:spacing w:after="0" w:line="240" w:lineRule="auto"/>
              <w:rPr>
                <w:rFonts w:ascii="Times New Roman" w:eastAsia="Times New Roman" w:hAnsi="Times New Roman" w:cs="Times New Roman"/>
                <w:color w:val="000000"/>
                <w:sz w:val="20"/>
                <w:szCs w:val="20"/>
                <w:lang w:eastAsia="ru-RU"/>
              </w:rPr>
            </w:pPr>
            <w:r w:rsidRPr="00E52C08">
              <w:rPr>
                <w:rFonts w:ascii="Times New Roman" w:eastAsia="Times New Roman" w:hAnsi="Times New Roman" w:cs="Times New Roman"/>
                <w:color w:val="000000"/>
                <w:sz w:val="20"/>
                <w:szCs w:val="20"/>
                <w:lang w:eastAsia="ru-RU"/>
              </w:rPr>
              <w:t>Диагностические исследования (включаются в медицинскую помощь в амбулаторных условиях) </w:t>
            </w:r>
          </w:p>
        </w:tc>
        <w:tc>
          <w:tcPr>
            <w:tcW w:w="1984" w:type="dxa"/>
            <w:shd w:val="clear" w:color="auto" w:fill="auto"/>
          </w:tcPr>
          <w:p w14:paraId="05AC3BDB" w14:textId="70FD5159" w:rsidR="00E52C08" w:rsidRPr="00491631" w:rsidRDefault="00E52C08" w:rsidP="00E52C08">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число исследований - всего, в том числе</w:t>
            </w:r>
          </w:p>
        </w:tc>
        <w:tc>
          <w:tcPr>
            <w:tcW w:w="1134" w:type="dxa"/>
            <w:tcBorders>
              <w:top w:val="dotted" w:sz="4" w:space="0" w:color="auto"/>
              <w:left w:val="nil"/>
              <w:bottom w:val="dotted" w:sz="4" w:space="0" w:color="auto"/>
              <w:right w:val="dotted" w:sz="4" w:space="0" w:color="auto"/>
            </w:tcBorders>
            <w:shd w:val="clear" w:color="auto" w:fill="auto"/>
          </w:tcPr>
          <w:p w14:paraId="3B80F1DD" w14:textId="7E5694FF"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560,425</w:t>
            </w:r>
          </w:p>
        </w:tc>
        <w:tc>
          <w:tcPr>
            <w:tcW w:w="1135" w:type="dxa"/>
            <w:tcBorders>
              <w:top w:val="dotted" w:sz="4" w:space="0" w:color="auto"/>
              <w:left w:val="dotted" w:sz="4" w:space="0" w:color="auto"/>
              <w:bottom w:val="dotted" w:sz="4" w:space="0" w:color="auto"/>
              <w:right w:val="dotted" w:sz="4" w:space="0" w:color="auto"/>
            </w:tcBorders>
            <w:shd w:val="clear" w:color="auto" w:fill="auto"/>
          </w:tcPr>
          <w:p w14:paraId="5CCB72B1" w14:textId="6AEB7AC7" w:rsidR="00E52C08" w:rsidRPr="00E52C08" w:rsidRDefault="00E52C08" w:rsidP="001214DF">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530,02</w:t>
            </w:r>
            <w:r w:rsidR="001214DF">
              <w:rPr>
                <w:rFonts w:ascii="Times New Roman" w:hAnsi="Times New Roman" w:cs="Times New Roman"/>
                <w:color w:val="000000"/>
                <w:sz w:val="20"/>
                <w:szCs w:val="20"/>
              </w:rPr>
              <w:t>1</w:t>
            </w:r>
          </w:p>
        </w:tc>
        <w:tc>
          <w:tcPr>
            <w:tcW w:w="1134" w:type="dxa"/>
            <w:tcBorders>
              <w:top w:val="dotted" w:sz="4" w:space="0" w:color="auto"/>
              <w:left w:val="dotted" w:sz="4" w:space="0" w:color="auto"/>
              <w:bottom w:val="dotted" w:sz="4" w:space="0" w:color="auto"/>
              <w:right w:val="dotted" w:sz="4" w:space="0" w:color="auto"/>
            </w:tcBorders>
            <w:shd w:val="clear" w:color="auto" w:fill="auto"/>
          </w:tcPr>
          <w:p w14:paraId="03FBCE1D" w14:textId="36DD5948"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Pr>
                <w:rFonts w:ascii="Times New Roman" w:hAnsi="Times New Roman" w:cs="Times New Roman"/>
                <w:color w:val="000000"/>
                <w:sz w:val="20"/>
                <w:szCs w:val="20"/>
              </w:rPr>
              <w:t>346,551</w:t>
            </w:r>
          </w:p>
        </w:tc>
        <w:tc>
          <w:tcPr>
            <w:tcW w:w="993" w:type="dxa"/>
            <w:tcBorders>
              <w:top w:val="dotted" w:sz="4" w:space="0" w:color="auto"/>
              <w:left w:val="dotted" w:sz="4" w:space="0" w:color="auto"/>
              <w:bottom w:val="dotted" w:sz="4" w:space="0" w:color="auto"/>
              <w:right w:val="dotted" w:sz="4" w:space="0" w:color="auto"/>
            </w:tcBorders>
            <w:shd w:val="clear" w:color="auto" w:fill="auto"/>
          </w:tcPr>
          <w:p w14:paraId="6E1EF1E5" w14:textId="796EBD6F" w:rsidR="00E52C08" w:rsidRPr="00E52C08" w:rsidRDefault="00E52C0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61,84</w:t>
            </w:r>
            <w:r w:rsidRPr="00E52C08">
              <w:rPr>
                <w:rFonts w:ascii="Times New Roman" w:hAnsi="Times New Roman" w:cs="Times New Roman"/>
                <w:color w:val="000000"/>
                <w:sz w:val="20"/>
                <w:szCs w:val="20"/>
              </w:rPr>
              <w:t>%</w:t>
            </w:r>
          </w:p>
        </w:tc>
        <w:tc>
          <w:tcPr>
            <w:tcW w:w="851" w:type="dxa"/>
            <w:tcBorders>
              <w:top w:val="dotted" w:sz="4" w:space="0" w:color="auto"/>
              <w:left w:val="dotted" w:sz="4" w:space="0" w:color="auto"/>
              <w:bottom w:val="dotted" w:sz="4" w:space="0" w:color="auto"/>
              <w:right w:val="dotted" w:sz="4" w:space="0" w:color="auto"/>
            </w:tcBorders>
            <w:shd w:val="clear" w:color="auto" w:fill="auto"/>
            <w:noWrap/>
          </w:tcPr>
          <w:p w14:paraId="3432C358" w14:textId="5B7A8248" w:rsidR="00E52C08" w:rsidRPr="00E52C08" w:rsidRDefault="00E52C0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65,38</w:t>
            </w:r>
            <w:r w:rsidRPr="00E52C08">
              <w:rPr>
                <w:rFonts w:ascii="Times New Roman" w:hAnsi="Times New Roman" w:cs="Times New Roman"/>
                <w:color w:val="000000"/>
                <w:sz w:val="20"/>
                <w:szCs w:val="20"/>
              </w:rPr>
              <w:t>%</w:t>
            </w:r>
          </w:p>
        </w:tc>
        <w:tc>
          <w:tcPr>
            <w:tcW w:w="991" w:type="dxa"/>
            <w:tcBorders>
              <w:left w:val="dotted" w:sz="4" w:space="0" w:color="auto"/>
            </w:tcBorders>
            <w:shd w:val="clear" w:color="auto" w:fill="auto"/>
          </w:tcPr>
          <w:p w14:paraId="1A7CE934" w14:textId="05E4F1C8" w:rsidR="00E52C08" w:rsidRPr="004728CB" w:rsidRDefault="00E52C0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c>
          <w:tcPr>
            <w:tcW w:w="850" w:type="dxa"/>
            <w:shd w:val="clear" w:color="auto" w:fill="auto"/>
          </w:tcPr>
          <w:p w14:paraId="450B2863" w14:textId="3B1C2F2B" w:rsidR="00E52C08" w:rsidRPr="004728CB" w:rsidRDefault="00E52C0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r>
      <w:tr w:rsidR="00E52C08" w:rsidRPr="00491631" w14:paraId="5DB93C3C" w14:textId="77777777" w:rsidTr="00E5088D">
        <w:trPr>
          <w:trHeight w:val="318"/>
        </w:trPr>
        <w:tc>
          <w:tcPr>
            <w:tcW w:w="1702" w:type="dxa"/>
            <w:vMerge/>
            <w:shd w:val="clear" w:color="auto" w:fill="auto"/>
          </w:tcPr>
          <w:p w14:paraId="771E8AFD" w14:textId="1FC57B0F" w:rsidR="00E52C08" w:rsidRPr="00491631" w:rsidRDefault="00E52C08" w:rsidP="00E52C08">
            <w:pPr>
              <w:spacing w:after="0" w:line="240" w:lineRule="auto"/>
              <w:rPr>
                <w:rFonts w:ascii="Times New Roman" w:eastAsia="Times New Roman" w:hAnsi="Times New Roman" w:cs="Times New Roman"/>
                <w:color w:val="000000"/>
                <w:sz w:val="20"/>
                <w:szCs w:val="20"/>
                <w:lang w:eastAsia="ru-RU"/>
              </w:rPr>
            </w:pPr>
          </w:p>
        </w:tc>
        <w:tc>
          <w:tcPr>
            <w:tcW w:w="1984" w:type="dxa"/>
            <w:tcBorders>
              <w:right w:val="dotted" w:sz="4" w:space="0" w:color="auto"/>
            </w:tcBorders>
            <w:shd w:val="clear" w:color="auto" w:fill="auto"/>
          </w:tcPr>
          <w:p w14:paraId="69C6F5A2" w14:textId="3318A3A5" w:rsidR="00E52C08" w:rsidRPr="00E52C08" w:rsidRDefault="00E52C08" w:rsidP="00E52C08">
            <w:pPr>
              <w:spacing w:after="0" w:line="240" w:lineRule="auto"/>
              <w:rPr>
                <w:rFonts w:ascii="Times New Roman" w:eastAsia="Times New Roman" w:hAnsi="Times New Roman" w:cs="Times New Roman"/>
                <w:color w:val="000000"/>
                <w:sz w:val="16"/>
                <w:szCs w:val="16"/>
                <w:lang w:eastAsia="ru-RU"/>
              </w:rPr>
            </w:pPr>
            <w:r w:rsidRPr="00E52C08">
              <w:rPr>
                <w:rFonts w:ascii="Times New Roman" w:eastAsia="Times New Roman" w:hAnsi="Times New Roman" w:cs="Times New Roman"/>
                <w:color w:val="000000"/>
                <w:sz w:val="16"/>
                <w:szCs w:val="16"/>
                <w:lang w:eastAsia="ru-RU"/>
              </w:rPr>
              <w:t>компьютерная томография</w:t>
            </w:r>
          </w:p>
        </w:tc>
        <w:tc>
          <w:tcPr>
            <w:tcW w:w="1134" w:type="dxa"/>
            <w:tcBorders>
              <w:top w:val="dotted" w:sz="4" w:space="0" w:color="auto"/>
              <w:left w:val="dotted" w:sz="4" w:space="0" w:color="auto"/>
              <w:bottom w:val="dotted" w:sz="4" w:space="0" w:color="auto"/>
              <w:right w:val="dotted" w:sz="4" w:space="0" w:color="auto"/>
            </w:tcBorders>
            <w:shd w:val="clear" w:color="auto" w:fill="auto"/>
          </w:tcPr>
          <w:p w14:paraId="10CA2D15" w14:textId="277B56DD"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182,889</w:t>
            </w:r>
          </w:p>
        </w:tc>
        <w:tc>
          <w:tcPr>
            <w:tcW w:w="1135" w:type="dxa"/>
            <w:tcBorders>
              <w:top w:val="dotted" w:sz="4" w:space="0" w:color="auto"/>
              <w:left w:val="dotted" w:sz="4" w:space="0" w:color="auto"/>
              <w:bottom w:val="dotted" w:sz="4" w:space="0" w:color="auto"/>
              <w:right w:val="dotted" w:sz="4" w:space="0" w:color="auto"/>
            </w:tcBorders>
            <w:shd w:val="clear" w:color="auto" w:fill="auto"/>
          </w:tcPr>
          <w:p w14:paraId="37304151" w14:textId="41C01827"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176,852</w:t>
            </w:r>
          </w:p>
        </w:tc>
        <w:tc>
          <w:tcPr>
            <w:tcW w:w="1134" w:type="dxa"/>
            <w:tcBorders>
              <w:top w:val="dotted" w:sz="4" w:space="0" w:color="auto"/>
              <w:left w:val="dotted" w:sz="4" w:space="0" w:color="auto"/>
              <w:bottom w:val="dotted" w:sz="4" w:space="0" w:color="auto"/>
              <w:right w:val="dotted" w:sz="4" w:space="0" w:color="auto"/>
            </w:tcBorders>
            <w:shd w:val="clear" w:color="auto" w:fill="auto"/>
          </w:tcPr>
          <w:p w14:paraId="51468D3A" w14:textId="016B6F08"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144,189</w:t>
            </w:r>
          </w:p>
        </w:tc>
        <w:tc>
          <w:tcPr>
            <w:tcW w:w="993" w:type="dxa"/>
            <w:tcBorders>
              <w:top w:val="dotted" w:sz="4" w:space="0" w:color="auto"/>
              <w:left w:val="dotted" w:sz="4" w:space="0" w:color="auto"/>
              <w:bottom w:val="dotted" w:sz="4" w:space="0" w:color="auto"/>
              <w:right w:val="dotted" w:sz="4" w:space="0" w:color="auto"/>
            </w:tcBorders>
            <w:shd w:val="clear" w:color="auto" w:fill="auto"/>
          </w:tcPr>
          <w:p w14:paraId="1AA4CAE1" w14:textId="118F37BD" w:rsidR="00E52C08" w:rsidRPr="00E52C08" w:rsidRDefault="00E52C08" w:rsidP="00E52C08">
            <w:pPr>
              <w:spacing w:after="0" w:line="240" w:lineRule="auto"/>
              <w:ind w:left="-108" w:hanging="108"/>
              <w:jc w:val="right"/>
              <w:rPr>
                <w:rFonts w:ascii="Times New Roman" w:hAnsi="Times New Roman" w:cs="Times New Roman"/>
                <w:color w:val="000000"/>
                <w:sz w:val="20"/>
                <w:szCs w:val="20"/>
              </w:rPr>
            </w:pPr>
            <w:r w:rsidRPr="00E52C08">
              <w:rPr>
                <w:rFonts w:ascii="Times New Roman" w:hAnsi="Times New Roman" w:cs="Times New Roman"/>
                <w:color w:val="000000"/>
                <w:sz w:val="20"/>
                <w:szCs w:val="20"/>
              </w:rPr>
              <w:t>78,84%</w:t>
            </w:r>
          </w:p>
        </w:tc>
        <w:tc>
          <w:tcPr>
            <w:tcW w:w="851" w:type="dxa"/>
            <w:tcBorders>
              <w:top w:val="dotted" w:sz="4" w:space="0" w:color="auto"/>
              <w:left w:val="dotted" w:sz="4" w:space="0" w:color="auto"/>
              <w:bottom w:val="dotted" w:sz="4" w:space="0" w:color="auto"/>
              <w:right w:val="dotted" w:sz="4" w:space="0" w:color="auto"/>
            </w:tcBorders>
            <w:shd w:val="clear" w:color="auto" w:fill="auto"/>
            <w:noWrap/>
          </w:tcPr>
          <w:p w14:paraId="3F07E74A" w14:textId="3E59F91F" w:rsidR="00E52C08" w:rsidRPr="00E52C08" w:rsidRDefault="00E52C08" w:rsidP="00E52C08">
            <w:pPr>
              <w:spacing w:after="0" w:line="240" w:lineRule="auto"/>
              <w:ind w:left="-108" w:hanging="108"/>
              <w:jc w:val="right"/>
              <w:rPr>
                <w:rFonts w:ascii="Times New Roman" w:hAnsi="Times New Roman" w:cs="Times New Roman"/>
                <w:color w:val="000000"/>
                <w:sz w:val="20"/>
                <w:szCs w:val="20"/>
              </w:rPr>
            </w:pPr>
            <w:r w:rsidRPr="00E52C08">
              <w:rPr>
                <w:rFonts w:ascii="Times New Roman" w:hAnsi="Times New Roman" w:cs="Times New Roman"/>
                <w:color w:val="000000"/>
                <w:sz w:val="20"/>
                <w:szCs w:val="20"/>
              </w:rPr>
              <w:t>81,53%</w:t>
            </w:r>
          </w:p>
        </w:tc>
        <w:tc>
          <w:tcPr>
            <w:tcW w:w="991" w:type="dxa"/>
            <w:tcBorders>
              <w:left w:val="dotted" w:sz="4" w:space="0" w:color="auto"/>
            </w:tcBorders>
            <w:shd w:val="clear" w:color="auto" w:fill="auto"/>
          </w:tcPr>
          <w:p w14:paraId="2D40DBA6" w14:textId="001B5D60" w:rsidR="00E52C08" w:rsidRPr="004728CB" w:rsidRDefault="00E52C0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c>
          <w:tcPr>
            <w:tcW w:w="850" w:type="dxa"/>
            <w:tcBorders>
              <w:left w:val="dotted" w:sz="4" w:space="0" w:color="auto"/>
            </w:tcBorders>
            <w:shd w:val="clear" w:color="auto" w:fill="auto"/>
          </w:tcPr>
          <w:p w14:paraId="2C373A02" w14:textId="0739403C" w:rsidR="00E52C08" w:rsidRPr="004728CB" w:rsidRDefault="00E52C0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r>
      <w:tr w:rsidR="00E52C08" w:rsidRPr="00491631" w14:paraId="25C7DC9C" w14:textId="77777777" w:rsidTr="00E5088D">
        <w:trPr>
          <w:trHeight w:val="318"/>
        </w:trPr>
        <w:tc>
          <w:tcPr>
            <w:tcW w:w="1702" w:type="dxa"/>
            <w:vMerge/>
            <w:shd w:val="clear" w:color="auto" w:fill="auto"/>
          </w:tcPr>
          <w:p w14:paraId="3E24A5D9" w14:textId="760EAC1D" w:rsidR="00E52C08" w:rsidRPr="00491631" w:rsidRDefault="00E52C08" w:rsidP="00E52C08">
            <w:pPr>
              <w:spacing w:after="0" w:line="240" w:lineRule="auto"/>
              <w:rPr>
                <w:rFonts w:ascii="Times New Roman" w:eastAsia="Times New Roman" w:hAnsi="Times New Roman" w:cs="Times New Roman"/>
                <w:color w:val="000000"/>
                <w:sz w:val="20"/>
                <w:szCs w:val="20"/>
                <w:lang w:eastAsia="ru-RU"/>
              </w:rPr>
            </w:pPr>
          </w:p>
        </w:tc>
        <w:tc>
          <w:tcPr>
            <w:tcW w:w="1984" w:type="dxa"/>
            <w:shd w:val="clear" w:color="auto" w:fill="auto"/>
          </w:tcPr>
          <w:p w14:paraId="1EFB3A8B" w14:textId="534ABDD1" w:rsidR="00E52C08" w:rsidRPr="00E52C08" w:rsidRDefault="00E52C08" w:rsidP="00E52C08">
            <w:pPr>
              <w:spacing w:after="0" w:line="240" w:lineRule="auto"/>
              <w:rPr>
                <w:rFonts w:ascii="Times New Roman" w:eastAsia="Times New Roman" w:hAnsi="Times New Roman" w:cs="Times New Roman"/>
                <w:color w:val="000000"/>
                <w:sz w:val="16"/>
                <w:szCs w:val="16"/>
                <w:lang w:eastAsia="ru-RU"/>
              </w:rPr>
            </w:pPr>
            <w:r w:rsidRPr="00E52C08">
              <w:rPr>
                <w:rFonts w:ascii="Times New Roman" w:eastAsia="Times New Roman" w:hAnsi="Times New Roman" w:cs="Times New Roman"/>
                <w:color w:val="000000"/>
                <w:sz w:val="16"/>
                <w:szCs w:val="16"/>
                <w:lang w:eastAsia="ru-RU"/>
              </w:rPr>
              <w:t>магнитно-резонансная томография</w:t>
            </w:r>
          </w:p>
        </w:tc>
        <w:tc>
          <w:tcPr>
            <w:tcW w:w="1134" w:type="dxa"/>
            <w:tcBorders>
              <w:top w:val="dotted" w:sz="4" w:space="0" w:color="auto"/>
              <w:left w:val="nil"/>
              <w:bottom w:val="dotted" w:sz="4" w:space="0" w:color="auto"/>
              <w:right w:val="dotted" w:sz="4" w:space="0" w:color="auto"/>
            </w:tcBorders>
            <w:shd w:val="clear" w:color="auto" w:fill="auto"/>
          </w:tcPr>
          <w:p w14:paraId="2701AFA1" w14:textId="1CB6E6BB"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89,377</w:t>
            </w:r>
          </w:p>
        </w:tc>
        <w:tc>
          <w:tcPr>
            <w:tcW w:w="1135" w:type="dxa"/>
            <w:tcBorders>
              <w:top w:val="dotted" w:sz="4" w:space="0" w:color="auto"/>
              <w:left w:val="dotted" w:sz="4" w:space="0" w:color="auto"/>
              <w:bottom w:val="dotted" w:sz="4" w:space="0" w:color="auto"/>
              <w:right w:val="dotted" w:sz="4" w:space="0" w:color="auto"/>
            </w:tcBorders>
            <w:shd w:val="clear" w:color="auto" w:fill="auto"/>
          </w:tcPr>
          <w:p w14:paraId="06BB71C2" w14:textId="2FBE423E"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90,357</w:t>
            </w:r>
          </w:p>
        </w:tc>
        <w:tc>
          <w:tcPr>
            <w:tcW w:w="1134" w:type="dxa"/>
            <w:tcBorders>
              <w:top w:val="dotted" w:sz="4" w:space="0" w:color="auto"/>
              <w:left w:val="dotted" w:sz="4" w:space="0" w:color="auto"/>
              <w:bottom w:val="dotted" w:sz="4" w:space="0" w:color="auto"/>
              <w:right w:val="dotted" w:sz="4" w:space="0" w:color="auto"/>
            </w:tcBorders>
            <w:shd w:val="clear" w:color="auto" w:fill="auto"/>
          </w:tcPr>
          <w:p w14:paraId="6007D0C7" w14:textId="310001BE"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77,674</w:t>
            </w:r>
          </w:p>
        </w:tc>
        <w:tc>
          <w:tcPr>
            <w:tcW w:w="993" w:type="dxa"/>
            <w:tcBorders>
              <w:top w:val="dotted" w:sz="4" w:space="0" w:color="auto"/>
              <w:left w:val="dotted" w:sz="4" w:space="0" w:color="auto"/>
              <w:bottom w:val="dotted" w:sz="4" w:space="0" w:color="auto"/>
              <w:right w:val="dotted" w:sz="4" w:space="0" w:color="auto"/>
            </w:tcBorders>
            <w:shd w:val="clear" w:color="auto" w:fill="auto"/>
          </w:tcPr>
          <w:p w14:paraId="26E15011" w14:textId="684F98DB" w:rsidR="00E52C08" w:rsidRPr="00E52C08" w:rsidRDefault="00E52C08" w:rsidP="00E52C08">
            <w:pPr>
              <w:spacing w:after="0" w:line="240" w:lineRule="auto"/>
              <w:ind w:left="-108" w:hanging="108"/>
              <w:jc w:val="right"/>
              <w:rPr>
                <w:rFonts w:ascii="Times New Roman" w:hAnsi="Times New Roman" w:cs="Times New Roman"/>
                <w:color w:val="000000"/>
                <w:sz w:val="20"/>
                <w:szCs w:val="20"/>
              </w:rPr>
            </w:pPr>
            <w:r w:rsidRPr="00E52C08">
              <w:rPr>
                <w:rFonts w:ascii="Times New Roman" w:hAnsi="Times New Roman" w:cs="Times New Roman"/>
                <w:color w:val="000000"/>
                <w:sz w:val="20"/>
                <w:szCs w:val="20"/>
              </w:rPr>
              <w:t>86,91%</w:t>
            </w:r>
          </w:p>
        </w:tc>
        <w:tc>
          <w:tcPr>
            <w:tcW w:w="851" w:type="dxa"/>
            <w:tcBorders>
              <w:top w:val="dotted" w:sz="4" w:space="0" w:color="auto"/>
              <w:left w:val="dotted" w:sz="4" w:space="0" w:color="auto"/>
              <w:bottom w:val="dotted" w:sz="4" w:space="0" w:color="auto"/>
              <w:right w:val="dotted" w:sz="4" w:space="0" w:color="auto"/>
            </w:tcBorders>
            <w:shd w:val="clear" w:color="auto" w:fill="auto"/>
            <w:noWrap/>
          </w:tcPr>
          <w:p w14:paraId="2CC953A0" w14:textId="50A80AA9" w:rsidR="00E52C08" w:rsidRPr="00E52C08" w:rsidRDefault="00E52C08" w:rsidP="00E52C08">
            <w:pPr>
              <w:spacing w:after="0" w:line="240" w:lineRule="auto"/>
              <w:ind w:left="-108" w:hanging="108"/>
              <w:jc w:val="right"/>
              <w:rPr>
                <w:rFonts w:ascii="Times New Roman" w:hAnsi="Times New Roman" w:cs="Times New Roman"/>
                <w:color w:val="000000"/>
                <w:sz w:val="20"/>
                <w:szCs w:val="20"/>
              </w:rPr>
            </w:pPr>
            <w:r w:rsidRPr="00E52C08">
              <w:rPr>
                <w:rFonts w:ascii="Times New Roman" w:hAnsi="Times New Roman" w:cs="Times New Roman"/>
                <w:color w:val="000000"/>
                <w:sz w:val="20"/>
                <w:szCs w:val="20"/>
              </w:rPr>
              <w:t>85,96%</w:t>
            </w:r>
          </w:p>
        </w:tc>
        <w:tc>
          <w:tcPr>
            <w:tcW w:w="991" w:type="dxa"/>
            <w:tcBorders>
              <w:left w:val="dotted" w:sz="4" w:space="0" w:color="auto"/>
            </w:tcBorders>
            <w:shd w:val="clear" w:color="auto" w:fill="auto"/>
          </w:tcPr>
          <w:p w14:paraId="4299E47C" w14:textId="34D9E831" w:rsidR="00E52C08" w:rsidRPr="004728CB" w:rsidRDefault="00E52C0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c>
          <w:tcPr>
            <w:tcW w:w="850" w:type="dxa"/>
            <w:tcBorders>
              <w:left w:val="dotted" w:sz="4" w:space="0" w:color="auto"/>
            </w:tcBorders>
            <w:shd w:val="clear" w:color="auto" w:fill="auto"/>
          </w:tcPr>
          <w:p w14:paraId="24DF4E34" w14:textId="3A61E715" w:rsidR="00E52C08" w:rsidRPr="004728CB" w:rsidRDefault="00E52C0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r>
      <w:tr w:rsidR="00E52C08" w:rsidRPr="00491631" w14:paraId="35D3E7E3" w14:textId="77777777" w:rsidTr="00E5088D">
        <w:trPr>
          <w:trHeight w:val="318"/>
        </w:trPr>
        <w:tc>
          <w:tcPr>
            <w:tcW w:w="1702" w:type="dxa"/>
            <w:vMerge/>
            <w:shd w:val="clear" w:color="auto" w:fill="auto"/>
          </w:tcPr>
          <w:p w14:paraId="51010CE0" w14:textId="2BEDC12F" w:rsidR="00E52C08" w:rsidRPr="00491631" w:rsidRDefault="00E52C08" w:rsidP="00E52C08">
            <w:pPr>
              <w:spacing w:after="0" w:line="240" w:lineRule="auto"/>
              <w:rPr>
                <w:rFonts w:ascii="Times New Roman" w:eastAsia="Times New Roman" w:hAnsi="Times New Roman" w:cs="Times New Roman"/>
                <w:color w:val="000000"/>
                <w:sz w:val="20"/>
                <w:szCs w:val="20"/>
                <w:lang w:eastAsia="ru-RU"/>
              </w:rPr>
            </w:pPr>
          </w:p>
        </w:tc>
        <w:tc>
          <w:tcPr>
            <w:tcW w:w="1984" w:type="dxa"/>
            <w:shd w:val="clear" w:color="auto" w:fill="auto"/>
          </w:tcPr>
          <w:p w14:paraId="3057BBAD" w14:textId="7560E2B3" w:rsidR="00E52C08" w:rsidRPr="00E52C08" w:rsidRDefault="00E52C08" w:rsidP="00E52C08">
            <w:pPr>
              <w:spacing w:after="0" w:line="240" w:lineRule="auto"/>
              <w:rPr>
                <w:rFonts w:ascii="Times New Roman" w:eastAsia="Times New Roman" w:hAnsi="Times New Roman" w:cs="Times New Roman"/>
                <w:color w:val="000000"/>
                <w:sz w:val="16"/>
                <w:szCs w:val="16"/>
                <w:lang w:eastAsia="ru-RU"/>
              </w:rPr>
            </w:pPr>
            <w:r w:rsidRPr="00E52C08">
              <w:rPr>
                <w:rFonts w:ascii="Times New Roman" w:eastAsia="Times New Roman" w:hAnsi="Times New Roman" w:cs="Times New Roman"/>
                <w:color w:val="000000"/>
                <w:sz w:val="16"/>
                <w:szCs w:val="16"/>
                <w:lang w:eastAsia="ru-RU"/>
              </w:rPr>
              <w:t>ультразвуковое исследование сердечно-сосудистой системы</w:t>
            </w:r>
          </w:p>
        </w:tc>
        <w:tc>
          <w:tcPr>
            <w:tcW w:w="1134" w:type="dxa"/>
            <w:tcBorders>
              <w:top w:val="dotted" w:sz="4" w:space="0" w:color="auto"/>
              <w:left w:val="nil"/>
              <w:bottom w:val="dotted" w:sz="4" w:space="0" w:color="auto"/>
              <w:right w:val="dotted" w:sz="4" w:space="0" w:color="auto"/>
            </w:tcBorders>
            <w:shd w:val="clear" w:color="auto" w:fill="auto"/>
          </w:tcPr>
          <w:p w14:paraId="30C7AE92" w14:textId="59ADCDF5"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135,376</w:t>
            </w:r>
          </w:p>
        </w:tc>
        <w:tc>
          <w:tcPr>
            <w:tcW w:w="1135" w:type="dxa"/>
            <w:tcBorders>
              <w:top w:val="dotted" w:sz="4" w:space="0" w:color="auto"/>
              <w:left w:val="dotted" w:sz="4" w:space="0" w:color="auto"/>
              <w:bottom w:val="dotted" w:sz="4" w:space="0" w:color="auto"/>
              <w:right w:val="dotted" w:sz="4" w:space="0" w:color="auto"/>
            </w:tcBorders>
            <w:shd w:val="clear" w:color="auto" w:fill="auto"/>
          </w:tcPr>
          <w:p w14:paraId="7780DEE4" w14:textId="7BC324AA"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133,750</w:t>
            </w:r>
          </w:p>
        </w:tc>
        <w:tc>
          <w:tcPr>
            <w:tcW w:w="1134" w:type="dxa"/>
            <w:tcBorders>
              <w:top w:val="dotted" w:sz="4" w:space="0" w:color="auto"/>
              <w:left w:val="dotted" w:sz="4" w:space="0" w:color="auto"/>
              <w:bottom w:val="dotted" w:sz="4" w:space="0" w:color="auto"/>
              <w:right w:val="dotted" w:sz="4" w:space="0" w:color="auto"/>
            </w:tcBorders>
            <w:shd w:val="clear" w:color="auto" w:fill="auto"/>
          </w:tcPr>
          <w:p w14:paraId="25F3D873" w14:textId="184C0606" w:rsidR="00E52C08" w:rsidRPr="00E52C08" w:rsidRDefault="00E52C08" w:rsidP="00566AA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48,</w:t>
            </w:r>
            <w:r w:rsidR="00566AA8">
              <w:rPr>
                <w:rFonts w:ascii="Times New Roman" w:hAnsi="Times New Roman" w:cs="Times New Roman"/>
                <w:color w:val="000000"/>
                <w:sz w:val="20"/>
                <w:szCs w:val="20"/>
              </w:rPr>
              <w:t>652</w:t>
            </w:r>
          </w:p>
        </w:tc>
        <w:tc>
          <w:tcPr>
            <w:tcW w:w="993" w:type="dxa"/>
            <w:tcBorders>
              <w:top w:val="dotted" w:sz="4" w:space="0" w:color="auto"/>
              <w:left w:val="dotted" w:sz="4" w:space="0" w:color="auto"/>
              <w:bottom w:val="dotted" w:sz="4" w:space="0" w:color="auto"/>
              <w:right w:val="dotted" w:sz="4" w:space="0" w:color="auto"/>
            </w:tcBorders>
            <w:shd w:val="clear" w:color="auto" w:fill="auto"/>
          </w:tcPr>
          <w:p w14:paraId="16C384ED" w14:textId="718842C2" w:rsidR="00E52C08" w:rsidRPr="00E52C08" w:rsidRDefault="00566AA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35,94</w:t>
            </w:r>
            <w:r w:rsidR="00E52C08" w:rsidRPr="00E52C08">
              <w:rPr>
                <w:rFonts w:ascii="Times New Roman" w:hAnsi="Times New Roman" w:cs="Times New Roman"/>
                <w:color w:val="000000"/>
                <w:sz w:val="20"/>
                <w:szCs w:val="20"/>
              </w:rPr>
              <w:t>%</w:t>
            </w:r>
          </w:p>
        </w:tc>
        <w:tc>
          <w:tcPr>
            <w:tcW w:w="851" w:type="dxa"/>
            <w:tcBorders>
              <w:top w:val="dotted" w:sz="4" w:space="0" w:color="auto"/>
              <w:left w:val="dotted" w:sz="4" w:space="0" w:color="auto"/>
              <w:bottom w:val="dotted" w:sz="4" w:space="0" w:color="auto"/>
              <w:right w:val="dotted" w:sz="4" w:space="0" w:color="auto"/>
            </w:tcBorders>
            <w:shd w:val="clear" w:color="auto" w:fill="auto"/>
            <w:noWrap/>
          </w:tcPr>
          <w:p w14:paraId="65CF4712" w14:textId="30C8F871" w:rsidR="00E52C08" w:rsidRPr="00E52C08" w:rsidRDefault="00E52C08" w:rsidP="00566AA8">
            <w:pPr>
              <w:spacing w:after="0" w:line="240" w:lineRule="auto"/>
              <w:ind w:left="-108" w:hanging="108"/>
              <w:jc w:val="right"/>
              <w:rPr>
                <w:rFonts w:ascii="Times New Roman" w:hAnsi="Times New Roman" w:cs="Times New Roman"/>
                <w:color w:val="000000"/>
                <w:sz w:val="20"/>
                <w:szCs w:val="20"/>
              </w:rPr>
            </w:pPr>
            <w:r w:rsidRPr="00E52C08">
              <w:rPr>
                <w:rFonts w:ascii="Times New Roman" w:hAnsi="Times New Roman" w:cs="Times New Roman"/>
                <w:color w:val="000000"/>
                <w:sz w:val="20"/>
                <w:szCs w:val="20"/>
              </w:rPr>
              <w:t>36,3</w:t>
            </w:r>
            <w:r w:rsidR="00566AA8">
              <w:rPr>
                <w:rFonts w:ascii="Times New Roman" w:hAnsi="Times New Roman" w:cs="Times New Roman"/>
                <w:color w:val="000000"/>
                <w:sz w:val="20"/>
                <w:szCs w:val="20"/>
              </w:rPr>
              <w:t>8</w:t>
            </w:r>
            <w:r w:rsidRPr="00E52C08">
              <w:rPr>
                <w:rFonts w:ascii="Times New Roman" w:hAnsi="Times New Roman" w:cs="Times New Roman"/>
                <w:color w:val="000000"/>
                <w:sz w:val="20"/>
                <w:szCs w:val="20"/>
              </w:rPr>
              <w:t>%</w:t>
            </w:r>
          </w:p>
        </w:tc>
        <w:tc>
          <w:tcPr>
            <w:tcW w:w="991" w:type="dxa"/>
            <w:tcBorders>
              <w:left w:val="dotted" w:sz="4" w:space="0" w:color="auto"/>
            </w:tcBorders>
            <w:shd w:val="clear" w:color="auto" w:fill="auto"/>
          </w:tcPr>
          <w:p w14:paraId="5BE6689C" w14:textId="26AD821C" w:rsidR="00E52C08" w:rsidRPr="004728CB" w:rsidRDefault="00E52C0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c>
          <w:tcPr>
            <w:tcW w:w="850" w:type="dxa"/>
            <w:tcBorders>
              <w:left w:val="dotted" w:sz="4" w:space="0" w:color="auto"/>
            </w:tcBorders>
            <w:shd w:val="clear" w:color="auto" w:fill="auto"/>
          </w:tcPr>
          <w:p w14:paraId="3148182B" w14:textId="58EAEDB0" w:rsidR="00E52C08" w:rsidRPr="004728CB" w:rsidRDefault="00E52C0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r>
      <w:tr w:rsidR="00E52C08" w:rsidRPr="00491631" w14:paraId="11F3F3BD" w14:textId="77777777" w:rsidTr="00E5088D">
        <w:trPr>
          <w:trHeight w:val="318"/>
        </w:trPr>
        <w:tc>
          <w:tcPr>
            <w:tcW w:w="1702" w:type="dxa"/>
            <w:vMerge/>
            <w:shd w:val="clear" w:color="auto" w:fill="auto"/>
          </w:tcPr>
          <w:p w14:paraId="6933A9DC" w14:textId="5B18EA3C" w:rsidR="00E52C08" w:rsidRPr="00491631" w:rsidRDefault="00E52C08" w:rsidP="00E52C08">
            <w:pPr>
              <w:spacing w:after="0" w:line="240" w:lineRule="auto"/>
              <w:rPr>
                <w:rFonts w:ascii="Times New Roman" w:eastAsia="Times New Roman" w:hAnsi="Times New Roman" w:cs="Times New Roman"/>
                <w:color w:val="000000"/>
                <w:sz w:val="20"/>
                <w:szCs w:val="20"/>
                <w:lang w:eastAsia="ru-RU"/>
              </w:rPr>
            </w:pPr>
          </w:p>
        </w:tc>
        <w:tc>
          <w:tcPr>
            <w:tcW w:w="1984" w:type="dxa"/>
            <w:shd w:val="clear" w:color="auto" w:fill="auto"/>
          </w:tcPr>
          <w:p w14:paraId="7E084F09" w14:textId="20E5DCD3" w:rsidR="00E52C08" w:rsidRPr="00E52C08" w:rsidRDefault="00E52C08" w:rsidP="00E52C08">
            <w:pPr>
              <w:spacing w:after="0" w:line="240" w:lineRule="auto"/>
              <w:rPr>
                <w:rFonts w:ascii="Times New Roman" w:eastAsia="Times New Roman" w:hAnsi="Times New Roman" w:cs="Times New Roman"/>
                <w:color w:val="000000"/>
                <w:sz w:val="16"/>
                <w:szCs w:val="16"/>
                <w:lang w:eastAsia="ru-RU"/>
              </w:rPr>
            </w:pPr>
            <w:r w:rsidRPr="00E52C08">
              <w:rPr>
                <w:rFonts w:ascii="Times New Roman" w:eastAsia="Times New Roman" w:hAnsi="Times New Roman" w:cs="Times New Roman"/>
                <w:color w:val="000000"/>
                <w:sz w:val="16"/>
                <w:szCs w:val="16"/>
                <w:lang w:eastAsia="ru-RU"/>
              </w:rPr>
              <w:t>эндоскопическое диагностическое исследование</w:t>
            </w:r>
          </w:p>
        </w:tc>
        <w:tc>
          <w:tcPr>
            <w:tcW w:w="1134" w:type="dxa"/>
            <w:tcBorders>
              <w:top w:val="dotted" w:sz="4" w:space="0" w:color="auto"/>
              <w:left w:val="nil"/>
              <w:bottom w:val="dotted" w:sz="4" w:space="0" w:color="auto"/>
              <w:right w:val="dotted" w:sz="4" w:space="0" w:color="auto"/>
            </w:tcBorders>
            <w:shd w:val="clear" w:color="auto" w:fill="auto"/>
          </w:tcPr>
          <w:p w14:paraId="1FCCFE9D" w14:textId="4F726E24"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78,915</w:t>
            </w:r>
          </w:p>
        </w:tc>
        <w:tc>
          <w:tcPr>
            <w:tcW w:w="1135" w:type="dxa"/>
            <w:tcBorders>
              <w:top w:val="dotted" w:sz="4" w:space="0" w:color="auto"/>
              <w:left w:val="dotted" w:sz="4" w:space="0" w:color="auto"/>
              <w:bottom w:val="dotted" w:sz="4" w:space="0" w:color="auto"/>
              <w:right w:val="dotted" w:sz="4" w:space="0" w:color="auto"/>
            </w:tcBorders>
            <w:shd w:val="clear" w:color="auto" w:fill="auto"/>
          </w:tcPr>
          <w:p w14:paraId="165087B5" w14:textId="73F8428D"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78,706</w:t>
            </w:r>
          </w:p>
        </w:tc>
        <w:tc>
          <w:tcPr>
            <w:tcW w:w="1134" w:type="dxa"/>
            <w:tcBorders>
              <w:top w:val="dotted" w:sz="4" w:space="0" w:color="auto"/>
              <w:left w:val="dotted" w:sz="4" w:space="0" w:color="auto"/>
              <w:bottom w:val="dotted" w:sz="4" w:space="0" w:color="auto"/>
              <w:right w:val="dotted" w:sz="4" w:space="0" w:color="auto"/>
            </w:tcBorders>
            <w:shd w:val="clear" w:color="auto" w:fill="auto"/>
          </w:tcPr>
          <w:p w14:paraId="2A72E6D9" w14:textId="14658A15" w:rsidR="00E52C08" w:rsidRPr="00E52C08" w:rsidRDefault="00E52C08" w:rsidP="00566AA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47,37</w:t>
            </w:r>
            <w:r w:rsidR="00566AA8">
              <w:rPr>
                <w:rFonts w:ascii="Times New Roman" w:hAnsi="Times New Roman" w:cs="Times New Roman"/>
                <w:color w:val="000000"/>
                <w:sz w:val="20"/>
                <w:szCs w:val="20"/>
              </w:rPr>
              <w:t>7</w:t>
            </w:r>
          </w:p>
        </w:tc>
        <w:tc>
          <w:tcPr>
            <w:tcW w:w="993" w:type="dxa"/>
            <w:tcBorders>
              <w:top w:val="dotted" w:sz="4" w:space="0" w:color="auto"/>
              <w:left w:val="dotted" w:sz="4" w:space="0" w:color="auto"/>
              <w:bottom w:val="dotted" w:sz="4" w:space="0" w:color="auto"/>
              <w:right w:val="dotted" w:sz="4" w:space="0" w:color="auto"/>
            </w:tcBorders>
            <w:shd w:val="clear" w:color="auto" w:fill="auto"/>
          </w:tcPr>
          <w:p w14:paraId="150EE03C" w14:textId="3C2DDAC3" w:rsidR="00E52C08" w:rsidRPr="00E52C08" w:rsidRDefault="00E52C08" w:rsidP="00566AA8">
            <w:pPr>
              <w:spacing w:after="0" w:line="240" w:lineRule="auto"/>
              <w:ind w:left="-108" w:hanging="108"/>
              <w:jc w:val="right"/>
              <w:rPr>
                <w:rFonts w:ascii="Times New Roman" w:hAnsi="Times New Roman" w:cs="Times New Roman"/>
                <w:color w:val="000000"/>
                <w:sz w:val="20"/>
                <w:szCs w:val="20"/>
              </w:rPr>
            </w:pPr>
            <w:r w:rsidRPr="00E52C08">
              <w:rPr>
                <w:rFonts w:ascii="Times New Roman" w:hAnsi="Times New Roman" w:cs="Times New Roman"/>
                <w:color w:val="000000"/>
                <w:sz w:val="20"/>
                <w:szCs w:val="20"/>
              </w:rPr>
              <w:t>60,0</w:t>
            </w:r>
            <w:r w:rsidR="00566AA8">
              <w:rPr>
                <w:rFonts w:ascii="Times New Roman" w:hAnsi="Times New Roman" w:cs="Times New Roman"/>
                <w:color w:val="000000"/>
                <w:sz w:val="20"/>
                <w:szCs w:val="20"/>
              </w:rPr>
              <w:t>4</w:t>
            </w:r>
            <w:r w:rsidRPr="00E52C08">
              <w:rPr>
                <w:rFonts w:ascii="Times New Roman" w:hAnsi="Times New Roman" w:cs="Times New Roman"/>
                <w:color w:val="000000"/>
                <w:sz w:val="20"/>
                <w:szCs w:val="20"/>
              </w:rPr>
              <w:t>%</w:t>
            </w:r>
          </w:p>
        </w:tc>
        <w:tc>
          <w:tcPr>
            <w:tcW w:w="851" w:type="dxa"/>
            <w:tcBorders>
              <w:top w:val="dotted" w:sz="4" w:space="0" w:color="auto"/>
              <w:left w:val="dotted" w:sz="4" w:space="0" w:color="auto"/>
              <w:bottom w:val="dotted" w:sz="4" w:space="0" w:color="auto"/>
              <w:right w:val="dotted" w:sz="4" w:space="0" w:color="auto"/>
            </w:tcBorders>
            <w:shd w:val="clear" w:color="auto" w:fill="auto"/>
            <w:noWrap/>
          </w:tcPr>
          <w:p w14:paraId="76BD299F" w14:textId="7D4FE117" w:rsidR="00E52C08" w:rsidRPr="00E52C08" w:rsidRDefault="00E52C08" w:rsidP="00E52C08">
            <w:pPr>
              <w:spacing w:after="0" w:line="240" w:lineRule="auto"/>
              <w:ind w:left="-108" w:hanging="108"/>
              <w:jc w:val="right"/>
              <w:rPr>
                <w:rFonts w:ascii="Times New Roman" w:hAnsi="Times New Roman" w:cs="Times New Roman"/>
                <w:color w:val="000000"/>
                <w:sz w:val="20"/>
                <w:szCs w:val="20"/>
              </w:rPr>
            </w:pPr>
            <w:r w:rsidRPr="00E52C08">
              <w:rPr>
                <w:rFonts w:ascii="Times New Roman" w:hAnsi="Times New Roman" w:cs="Times New Roman"/>
                <w:color w:val="000000"/>
                <w:sz w:val="20"/>
                <w:szCs w:val="20"/>
              </w:rPr>
              <w:t>60,19%</w:t>
            </w:r>
          </w:p>
        </w:tc>
        <w:tc>
          <w:tcPr>
            <w:tcW w:w="991" w:type="dxa"/>
            <w:tcBorders>
              <w:left w:val="dotted" w:sz="4" w:space="0" w:color="auto"/>
            </w:tcBorders>
            <w:shd w:val="clear" w:color="auto" w:fill="auto"/>
          </w:tcPr>
          <w:p w14:paraId="51F2B212" w14:textId="69653A05" w:rsidR="00E52C08" w:rsidRPr="004728CB" w:rsidRDefault="00E52C0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c>
          <w:tcPr>
            <w:tcW w:w="850" w:type="dxa"/>
            <w:tcBorders>
              <w:left w:val="dotted" w:sz="4" w:space="0" w:color="auto"/>
            </w:tcBorders>
            <w:shd w:val="clear" w:color="auto" w:fill="auto"/>
          </w:tcPr>
          <w:p w14:paraId="66A63960" w14:textId="47AD69B4" w:rsidR="00E52C08" w:rsidRPr="004728CB" w:rsidRDefault="00E52C0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r>
      <w:tr w:rsidR="00E52C08" w:rsidRPr="00491631" w14:paraId="27FE531C" w14:textId="77777777" w:rsidTr="00E5088D">
        <w:trPr>
          <w:trHeight w:val="318"/>
        </w:trPr>
        <w:tc>
          <w:tcPr>
            <w:tcW w:w="1702" w:type="dxa"/>
            <w:vMerge/>
            <w:shd w:val="clear" w:color="auto" w:fill="auto"/>
          </w:tcPr>
          <w:p w14:paraId="1651F888" w14:textId="65DEE88B" w:rsidR="00E52C08" w:rsidRPr="00491631" w:rsidRDefault="00E52C08" w:rsidP="00E52C08">
            <w:pPr>
              <w:spacing w:after="0" w:line="240" w:lineRule="auto"/>
              <w:rPr>
                <w:rFonts w:ascii="Times New Roman" w:eastAsia="Times New Roman" w:hAnsi="Times New Roman" w:cs="Times New Roman"/>
                <w:color w:val="000000"/>
                <w:sz w:val="20"/>
                <w:szCs w:val="20"/>
                <w:lang w:eastAsia="ru-RU"/>
              </w:rPr>
            </w:pPr>
          </w:p>
        </w:tc>
        <w:tc>
          <w:tcPr>
            <w:tcW w:w="1984" w:type="dxa"/>
            <w:shd w:val="clear" w:color="auto" w:fill="auto"/>
          </w:tcPr>
          <w:p w14:paraId="61B846F5" w14:textId="2D553E6E" w:rsidR="00E52C08" w:rsidRPr="00E52C08" w:rsidRDefault="00E52C08" w:rsidP="00E52C08">
            <w:pPr>
              <w:spacing w:after="0" w:line="240" w:lineRule="auto"/>
              <w:rPr>
                <w:rFonts w:ascii="Times New Roman" w:eastAsia="Times New Roman" w:hAnsi="Times New Roman" w:cs="Times New Roman"/>
                <w:color w:val="000000"/>
                <w:sz w:val="16"/>
                <w:szCs w:val="16"/>
                <w:lang w:eastAsia="ru-RU"/>
              </w:rPr>
            </w:pPr>
            <w:r w:rsidRPr="00E52C08">
              <w:rPr>
                <w:rFonts w:ascii="Times New Roman" w:eastAsia="Times New Roman" w:hAnsi="Times New Roman" w:cs="Times New Roman"/>
                <w:color w:val="000000"/>
                <w:sz w:val="16"/>
                <w:szCs w:val="16"/>
                <w:lang w:eastAsia="ru-RU"/>
              </w:rPr>
              <w:t>молекулярно-генетическое исследование с целью выявления онкологических заболеваний</w:t>
            </w:r>
          </w:p>
        </w:tc>
        <w:tc>
          <w:tcPr>
            <w:tcW w:w="1134" w:type="dxa"/>
            <w:tcBorders>
              <w:top w:val="dotted" w:sz="4" w:space="0" w:color="auto"/>
              <w:left w:val="nil"/>
              <w:bottom w:val="dotted" w:sz="4" w:space="0" w:color="auto"/>
              <w:right w:val="dotted" w:sz="4" w:space="0" w:color="auto"/>
            </w:tcBorders>
            <w:shd w:val="clear" w:color="auto" w:fill="auto"/>
          </w:tcPr>
          <w:p w14:paraId="7586FEC4" w14:textId="7C7B2CB5"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19,738</w:t>
            </w:r>
          </w:p>
        </w:tc>
        <w:tc>
          <w:tcPr>
            <w:tcW w:w="1135" w:type="dxa"/>
            <w:tcBorders>
              <w:top w:val="dotted" w:sz="4" w:space="0" w:color="auto"/>
              <w:left w:val="dotted" w:sz="4" w:space="0" w:color="auto"/>
              <w:bottom w:val="dotted" w:sz="4" w:space="0" w:color="auto"/>
              <w:right w:val="dotted" w:sz="4" w:space="0" w:color="auto"/>
            </w:tcBorders>
            <w:shd w:val="clear" w:color="auto" w:fill="auto"/>
          </w:tcPr>
          <w:p w14:paraId="56E89645" w14:textId="1C6F179D"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0,000</w:t>
            </w:r>
          </w:p>
        </w:tc>
        <w:tc>
          <w:tcPr>
            <w:tcW w:w="1134" w:type="dxa"/>
            <w:tcBorders>
              <w:top w:val="dotted" w:sz="4" w:space="0" w:color="auto"/>
              <w:left w:val="dotted" w:sz="4" w:space="0" w:color="auto"/>
              <w:bottom w:val="dotted" w:sz="4" w:space="0" w:color="auto"/>
              <w:right w:val="dotted" w:sz="4" w:space="0" w:color="auto"/>
            </w:tcBorders>
            <w:shd w:val="clear" w:color="auto" w:fill="auto"/>
          </w:tcPr>
          <w:p w14:paraId="33D9B2A7" w14:textId="6CE99F40"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1,057</w:t>
            </w:r>
          </w:p>
        </w:tc>
        <w:tc>
          <w:tcPr>
            <w:tcW w:w="993" w:type="dxa"/>
            <w:tcBorders>
              <w:top w:val="dotted" w:sz="4" w:space="0" w:color="auto"/>
              <w:left w:val="dotted" w:sz="4" w:space="0" w:color="auto"/>
              <w:bottom w:val="dotted" w:sz="4" w:space="0" w:color="auto"/>
              <w:right w:val="dotted" w:sz="4" w:space="0" w:color="auto"/>
            </w:tcBorders>
            <w:shd w:val="clear" w:color="auto" w:fill="auto"/>
          </w:tcPr>
          <w:p w14:paraId="41A7857D" w14:textId="598F4373" w:rsidR="00E52C08" w:rsidRPr="00E52C08" w:rsidRDefault="00E52C08" w:rsidP="00E52C08">
            <w:pPr>
              <w:spacing w:after="0" w:line="240" w:lineRule="auto"/>
              <w:ind w:left="-108" w:hanging="108"/>
              <w:jc w:val="right"/>
              <w:rPr>
                <w:rFonts w:ascii="Times New Roman" w:hAnsi="Times New Roman" w:cs="Times New Roman"/>
                <w:color w:val="000000"/>
                <w:sz w:val="20"/>
                <w:szCs w:val="20"/>
              </w:rPr>
            </w:pPr>
            <w:r w:rsidRPr="00E52C08">
              <w:rPr>
                <w:rFonts w:ascii="Times New Roman" w:hAnsi="Times New Roman" w:cs="Times New Roman"/>
                <w:color w:val="000000"/>
                <w:sz w:val="20"/>
                <w:szCs w:val="20"/>
              </w:rPr>
              <w:t>5,36%</w:t>
            </w:r>
          </w:p>
        </w:tc>
        <w:tc>
          <w:tcPr>
            <w:tcW w:w="851" w:type="dxa"/>
            <w:tcBorders>
              <w:top w:val="dotted" w:sz="4" w:space="0" w:color="auto"/>
              <w:left w:val="dotted" w:sz="4" w:space="0" w:color="auto"/>
              <w:bottom w:val="dotted" w:sz="4" w:space="0" w:color="auto"/>
              <w:right w:val="dotted" w:sz="4" w:space="0" w:color="auto"/>
            </w:tcBorders>
            <w:shd w:val="clear" w:color="auto" w:fill="auto"/>
            <w:noWrap/>
          </w:tcPr>
          <w:p w14:paraId="52B8D790" w14:textId="681B6D83" w:rsidR="00E52C08" w:rsidRPr="00E52C08" w:rsidRDefault="00E52C08" w:rsidP="00E52C08">
            <w:pPr>
              <w:spacing w:after="0" w:line="240" w:lineRule="auto"/>
              <w:ind w:left="-108" w:hanging="108"/>
              <w:jc w:val="right"/>
              <w:rPr>
                <w:rFonts w:ascii="Times New Roman" w:hAnsi="Times New Roman" w:cs="Times New Roman"/>
                <w:color w:val="000000"/>
                <w:sz w:val="20"/>
                <w:szCs w:val="20"/>
              </w:rPr>
            </w:pPr>
            <w:r w:rsidRPr="00E52C08">
              <w:rPr>
                <w:rFonts w:ascii="Times New Roman" w:hAnsi="Times New Roman" w:cs="Times New Roman"/>
                <w:color w:val="000000"/>
                <w:sz w:val="20"/>
                <w:szCs w:val="20"/>
              </w:rPr>
              <w:t> </w:t>
            </w:r>
          </w:p>
        </w:tc>
        <w:tc>
          <w:tcPr>
            <w:tcW w:w="991" w:type="dxa"/>
            <w:tcBorders>
              <w:left w:val="dotted" w:sz="4" w:space="0" w:color="auto"/>
            </w:tcBorders>
            <w:shd w:val="clear" w:color="auto" w:fill="auto"/>
          </w:tcPr>
          <w:p w14:paraId="18329046" w14:textId="6B6FC774" w:rsidR="00E52C08" w:rsidRPr="004728CB" w:rsidRDefault="00E52C0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c>
          <w:tcPr>
            <w:tcW w:w="850" w:type="dxa"/>
            <w:tcBorders>
              <w:left w:val="dotted" w:sz="4" w:space="0" w:color="auto"/>
            </w:tcBorders>
            <w:shd w:val="clear" w:color="auto" w:fill="auto"/>
          </w:tcPr>
          <w:p w14:paraId="66D5828D" w14:textId="62BD0664" w:rsidR="00E52C08" w:rsidRPr="004728CB" w:rsidRDefault="00E52C0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r>
      <w:tr w:rsidR="00E52C08" w:rsidRPr="00491631" w14:paraId="647F1F89" w14:textId="77777777" w:rsidTr="00E5088D">
        <w:trPr>
          <w:trHeight w:val="318"/>
        </w:trPr>
        <w:tc>
          <w:tcPr>
            <w:tcW w:w="1702" w:type="dxa"/>
            <w:vMerge/>
            <w:shd w:val="clear" w:color="auto" w:fill="auto"/>
          </w:tcPr>
          <w:p w14:paraId="21B9C019" w14:textId="3E17FF53" w:rsidR="00E52C08" w:rsidRPr="00491631" w:rsidRDefault="00E52C08" w:rsidP="00E52C08">
            <w:pPr>
              <w:spacing w:after="0" w:line="240" w:lineRule="auto"/>
              <w:rPr>
                <w:rFonts w:ascii="Times New Roman" w:eastAsia="Times New Roman" w:hAnsi="Times New Roman" w:cs="Times New Roman"/>
                <w:color w:val="000000"/>
                <w:sz w:val="20"/>
                <w:szCs w:val="20"/>
                <w:lang w:eastAsia="ru-RU"/>
              </w:rPr>
            </w:pPr>
          </w:p>
        </w:tc>
        <w:tc>
          <w:tcPr>
            <w:tcW w:w="1984" w:type="dxa"/>
            <w:shd w:val="clear" w:color="auto" w:fill="auto"/>
          </w:tcPr>
          <w:p w14:paraId="6E0B5459" w14:textId="3A48C925" w:rsidR="00E52C08" w:rsidRPr="00E52C08" w:rsidRDefault="00E52C08" w:rsidP="00E52C08">
            <w:pPr>
              <w:spacing w:after="0" w:line="240" w:lineRule="auto"/>
              <w:rPr>
                <w:rFonts w:ascii="Times New Roman" w:eastAsia="Times New Roman" w:hAnsi="Times New Roman" w:cs="Times New Roman"/>
                <w:color w:val="000000"/>
                <w:sz w:val="16"/>
                <w:szCs w:val="16"/>
                <w:lang w:eastAsia="ru-RU"/>
              </w:rPr>
            </w:pPr>
            <w:r w:rsidRPr="00E52C08">
              <w:rPr>
                <w:rFonts w:ascii="Times New Roman" w:eastAsia="Times New Roman" w:hAnsi="Times New Roman" w:cs="Times New Roman"/>
                <w:color w:val="000000"/>
                <w:sz w:val="16"/>
                <w:szCs w:val="16"/>
                <w:lang w:eastAsia="ru-RU"/>
              </w:rPr>
              <w:t>гистологические исследования с целью выявления онкологических заболеваний</w:t>
            </w:r>
          </w:p>
        </w:tc>
        <w:tc>
          <w:tcPr>
            <w:tcW w:w="1134" w:type="dxa"/>
            <w:tcBorders>
              <w:top w:val="dotted" w:sz="4" w:space="0" w:color="auto"/>
              <w:left w:val="nil"/>
              <w:bottom w:val="dotted" w:sz="4" w:space="0" w:color="auto"/>
              <w:right w:val="dotted" w:sz="4" w:space="0" w:color="auto"/>
            </w:tcBorders>
            <w:shd w:val="clear" w:color="auto" w:fill="auto"/>
          </w:tcPr>
          <w:p w14:paraId="43AFCF4C" w14:textId="7F453984"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54,130</w:t>
            </w:r>
          </w:p>
        </w:tc>
        <w:tc>
          <w:tcPr>
            <w:tcW w:w="1135" w:type="dxa"/>
            <w:tcBorders>
              <w:top w:val="dotted" w:sz="4" w:space="0" w:color="auto"/>
              <w:left w:val="dotted" w:sz="4" w:space="0" w:color="auto"/>
              <w:bottom w:val="dotted" w:sz="4" w:space="0" w:color="auto"/>
              <w:right w:val="dotted" w:sz="4" w:space="0" w:color="auto"/>
            </w:tcBorders>
            <w:shd w:val="clear" w:color="auto" w:fill="auto"/>
          </w:tcPr>
          <w:p w14:paraId="4AB05EEA" w14:textId="1DBC719E"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50,356</w:t>
            </w:r>
          </w:p>
        </w:tc>
        <w:tc>
          <w:tcPr>
            <w:tcW w:w="1134" w:type="dxa"/>
            <w:tcBorders>
              <w:top w:val="dotted" w:sz="4" w:space="0" w:color="auto"/>
              <w:left w:val="dotted" w:sz="4" w:space="0" w:color="auto"/>
              <w:bottom w:val="dotted" w:sz="4" w:space="0" w:color="auto"/>
              <w:right w:val="dotted" w:sz="4" w:space="0" w:color="auto"/>
            </w:tcBorders>
            <w:shd w:val="clear" w:color="auto" w:fill="auto"/>
          </w:tcPr>
          <w:p w14:paraId="6B361BB6" w14:textId="615F8D31" w:rsidR="00E52C08" w:rsidRPr="00E52C08" w:rsidRDefault="00E52C08" w:rsidP="00E52C08">
            <w:pPr>
              <w:spacing w:after="0" w:line="240" w:lineRule="auto"/>
              <w:ind w:left="-108" w:hanging="108"/>
              <w:jc w:val="right"/>
              <w:rPr>
                <w:rFonts w:ascii="Times New Roman" w:eastAsia="Times New Roman" w:hAnsi="Times New Roman" w:cs="Times New Roman"/>
                <w:color w:val="000000"/>
                <w:sz w:val="20"/>
                <w:szCs w:val="20"/>
                <w:lang w:eastAsia="ru-RU"/>
              </w:rPr>
            </w:pPr>
            <w:r w:rsidRPr="00E52C08">
              <w:rPr>
                <w:rFonts w:ascii="Times New Roman" w:hAnsi="Times New Roman" w:cs="Times New Roman"/>
                <w:color w:val="000000"/>
                <w:sz w:val="20"/>
                <w:szCs w:val="20"/>
              </w:rPr>
              <w:t>27,609</w:t>
            </w:r>
          </w:p>
        </w:tc>
        <w:tc>
          <w:tcPr>
            <w:tcW w:w="993" w:type="dxa"/>
            <w:tcBorders>
              <w:top w:val="dotted" w:sz="4" w:space="0" w:color="auto"/>
              <w:left w:val="dotted" w:sz="4" w:space="0" w:color="auto"/>
              <w:bottom w:val="dotted" w:sz="4" w:space="0" w:color="auto"/>
              <w:right w:val="dotted" w:sz="4" w:space="0" w:color="auto"/>
            </w:tcBorders>
            <w:shd w:val="clear" w:color="auto" w:fill="auto"/>
          </w:tcPr>
          <w:p w14:paraId="15D1F3C1" w14:textId="29B885FE" w:rsidR="00E52C08" w:rsidRPr="00E52C08" w:rsidRDefault="00E52C08" w:rsidP="00E52C08">
            <w:pPr>
              <w:spacing w:after="0" w:line="240" w:lineRule="auto"/>
              <w:ind w:left="-108" w:hanging="108"/>
              <w:jc w:val="right"/>
              <w:rPr>
                <w:rFonts w:ascii="Times New Roman" w:hAnsi="Times New Roman" w:cs="Times New Roman"/>
                <w:color w:val="000000"/>
                <w:sz w:val="20"/>
                <w:szCs w:val="20"/>
              </w:rPr>
            </w:pPr>
            <w:r w:rsidRPr="00E52C08">
              <w:rPr>
                <w:rFonts w:ascii="Times New Roman" w:hAnsi="Times New Roman" w:cs="Times New Roman"/>
                <w:color w:val="000000"/>
                <w:sz w:val="20"/>
                <w:szCs w:val="20"/>
              </w:rPr>
              <w:t>51,00%</w:t>
            </w:r>
          </w:p>
        </w:tc>
        <w:tc>
          <w:tcPr>
            <w:tcW w:w="851" w:type="dxa"/>
            <w:tcBorders>
              <w:top w:val="dotted" w:sz="4" w:space="0" w:color="auto"/>
              <w:left w:val="dotted" w:sz="4" w:space="0" w:color="auto"/>
              <w:bottom w:val="dotted" w:sz="4" w:space="0" w:color="auto"/>
              <w:right w:val="dotted" w:sz="4" w:space="0" w:color="auto"/>
            </w:tcBorders>
            <w:shd w:val="clear" w:color="auto" w:fill="auto"/>
            <w:noWrap/>
          </w:tcPr>
          <w:p w14:paraId="3280F67A" w14:textId="26F9180C" w:rsidR="00E52C08" w:rsidRPr="00E52C08" w:rsidRDefault="00E52C08" w:rsidP="00E52C08">
            <w:pPr>
              <w:spacing w:after="0" w:line="240" w:lineRule="auto"/>
              <w:ind w:left="-108" w:hanging="108"/>
              <w:jc w:val="right"/>
              <w:rPr>
                <w:rFonts w:ascii="Times New Roman" w:hAnsi="Times New Roman" w:cs="Times New Roman"/>
                <w:color w:val="000000"/>
                <w:sz w:val="20"/>
                <w:szCs w:val="20"/>
              </w:rPr>
            </w:pPr>
            <w:r w:rsidRPr="00E52C08">
              <w:rPr>
                <w:rFonts w:ascii="Times New Roman" w:hAnsi="Times New Roman" w:cs="Times New Roman"/>
                <w:color w:val="000000"/>
                <w:sz w:val="20"/>
                <w:szCs w:val="20"/>
              </w:rPr>
              <w:t>54,83%</w:t>
            </w:r>
          </w:p>
        </w:tc>
        <w:tc>
          <w:tcPr>
            <w:tcW w:w="991" w:type="dxa"/>
            <w:tcBorders>
              <w:left w:val="dotted" w:sz="4" w:space="0" w:color="auto"/>
            </w:tcBorders>
            <w:shd w:val="clear" w:color="auto" w:fill="auto"/>
          </w:tcPr>
          <w:p w14:paraId="187C651D" w14:textId="3A438DB9" w:rsidR="00E52C08" w:rsidRPr="004728CB" w:rsidRDefault="00E52C0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c>
          <w:tcPr>
            <w:tcW w:w="850" w:type="dxa"/>
            <w:tcBorders>
              <w:left w:val="dotted" w:sz="4" w:space="0" w:color="auto"/>
            </w:tcBorders>
            <w:shd w:val="clear" w:color="auto" w:fill="auto"/>
          </w:tcPr>
          <w:p w14:paraId="773FC540" w14:textId="08AB08AB" w:rsidR="00E52C08" w:rsidRPr="004728CB" w:rsidRDefault="00E52C08" w:rsidP="00E52C08">
            <w:pPr>
              <w:spacing w:after="0" w:line="240" w:lineRule="auto"/>
              <w:ind w:left="-108" w:hanging="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r>
      <w:tr w:rsidR="001214DF" w:rsidRPr="00BB1BF5" w14:paraId="7708E2D0" w14:textId="77777777" w:rsidTr="004728CB">
        <w:trPr>
          <w:trHeight w:val="210"/>
        </w:trPr>
        <w:tc>
          <w:tcPr>
            <w:tcW w:w="3686" w:type="dxa"/>
            <w:gridSpan w:val="2"/>
            <w:shd w:val="clear" w:color="auto" w:fill="auto"/>
          </w:tcPr>
          <w:p w14:paraId="7323298A" w14:textId="2AF24996" w:rsidR="001214DF" w:rsidRPr="00491631" w:rsidRDefault="001214DF" w:rsidP="00E52C08">
            <w:pPr>
              <w:spacing w:after="0" w:line="240" w:lineRule="auto"/>
              <w:rPr>
                <w:rFonts w:ascii="Times New Roman" w:eastAsia="Times New Roman" w:hAnsi="Times New Roman" w:cs="Times New Roman"/>
                <w:bCs/>
                <w:color w:val="000000"/>
                <w:sz w:val="20"/>
                <w:szCs w:val="20"/>
                <w:lang w:eastAsia="ru-RU"/>
              </w:rPr>
            </w:pPr>
            <w:r>
              <w:rPr>
                <w:rFonts w:ascii="Times New Roman" w:eastAsia="Times New Roman" w:hAnsi="Times New Roman" w:cs="Times New Roman"/>
                <w:bCs/>
                <w:color w:val="000000"/>
                <w:sz w:val="20"/>
                <w:szCs w:val="20"/>
                <w:lang w:eastAsia="ru-RU"/>
              </w:rPr>
              <w:t>Ведение дела СМО</w:t>
            </w:r>
          </w:p>
        </w:tc>
        <w:tc>
          <w:tcPr>
            <w:tcW w:w="1134" w:type="dxa"/>
            <w:shd w:val="clear" w:color="auto" w:fill="auto"/>
          </w:tcPr>
          <w:p w14:paraId="26FD9656" w14:textId="2BFDDB6E" w:rsidR="001214DF" w:rsidRDefault="001214DF" w:rsidP="00E52C08">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269,535</w:t>
            </w:r>
          </w:p>
        </w:tc>
        <w:tc>
          <w:tcPr>
            <w:tcW w:w="1135" w:type="dxa"/>
            <w:shd w:val="clear" w:color="auto" w:fill="auto"/>
          </w:tcPr>
          <w:p w14:paraId="697D16D0" w14:textId="44D7DFEE" w:rsidR="001214DF" w:rsidRDefault="001214DF" w:rsidP="00E52C08">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х</w:t>
            </w:r>
          </w:p>
        </w:tc>
        <w:tc>
          <w:tcPr>
            <w:tcW w:w="1134" w:type="dxa"/>
            <w:shd w:val="clear" w:color="auto" w:fill="auto"/>
          </w:tcPr>
          <w:p w14:paraId="7EE124E4" w14:textId="28B6868D" w:rsidR="001214DF" w:rsidRDefault="001214DF" w:rsidP="00E52C08">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190,862</w:t>
            </w:r>
          </w:p>
        </w:tc>
        <w:tc>
          <w:tcPr>
            <w:tcW w:w="993" w:type="dxa"/>
            <w:shd w:val="clear" w:color="auto" w:fill="auto"/>
          </w:tcPr>
          <w:p w14:paraId="1E513E49" w14:textId="7D54A7EF" w:rsidR="001214DF" w:rsidRDefault="001214DF" w:rsidP="00E52C08">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х</w:t>
            </w:r>
          </w:p>
        </w:tc>
        <w:tc>
          <w:tcPr>
            <w:tcW w:w="851" w:type="dxa"/>
            <w:shd w:val="clear" w:color="auto" w:fill="auto"/>
            <w:noWrap/>
          </w:tcPr>
          <w:p w14:paraId="2DCF28F3" w14:textId="33BB7E6D" w:rsidR="001214DF" w:rsidRDefault="001214DF" w:rsidP="00E52C08">
            <w:pPr>
              <w:spacing w:after="0" w:line="240" w:lineRule="auto"/>
              <w:ind w:left="-108"/>
              <w:jc w:val="right"/>
              <w:rPr>
                <w:rFonts w:ascii="Times New Roman" w:hAnsi="Times New Roman" w:cs="Times New Roman"/>
                <w:color w:val="000000"/>
                <w:sz w:val="20"/>
                <w:szCs w:val="20"/>
              </w:rPr>
            </w:pPr>
            <w:r>
              <w:rPr>
                <w:rFonts w:ascii="Times New Roman" w:hAnsi="Times New Roman" w:cs="Times New Roman"/>
                <w:color w:val="000000"/>
                <w:sz w:val="20"/>
                <w:szCs w:val="20"/>
              </w:rPr>
              <w:t>х</w:t>
            </w:r>
          </w:p>
        </w:tc>
        <w:tc>
          <w:tcPr>
            <w:tcW w:w="991" w:type="dxa"/>
            <w:shd w:val="clear" w:color="auto" w:fill="auto"/>
          </w:tcPr>
          <w:p w14:paraId="7F62AF1E" w14:textId="3EB1811B" w:rsidR="001214DF" w:rsidRPr="00BB1BF5" w:rsidRDefault="001214DF" w:rsidP="00566AA8">
            <w:pPr>
              <w:spacing w:after="0" w:line="240" w:lineRule="auto"/>
              <w:ind w:left="-108"/>
              <w:jc w:val="right"/>
              <w:rPr>
                <w:rFonts w:ascii="Times New Roman" w:hAnsi="Times New Roman" w:cs="Times New Roman"/>
                <w:color w:val="000000"/>
                <w:sz w:val="20"/>
                <w:szCs w:val="20"/>
              </w:rPr>
            </w:pPr>
            <w:r w:rsidRPr="001214DF">
              <w:rPr>
                <w:rFonts w:ascii="Times New Roman" w:hAnsi="Times New Roman" w:cs="Times New Roman"/>
                <w:color w:val="000000"/>
                <w:sz w:val="20"/>
                <w:szCs w:val="20"/>
              </w:rPr>
              <w:t>↑</w:t>
            </w:r>
            <w:r>
              <w:rPr>
                <w:rFonts w:ascii="Times New Roman" w:hAnsi="Times New Roman" w:cs="Times New Roman"/>
                <w:color w:val="000000"/>
                <w:sz w:val="20"/>
                <w:szCs w:val="20"/>
              </w:rPr>
              <w:t>11,230</w:t>
            </w:r>
          </w:p>
        </w:tc>
        <w:tc>
          <w:tcPr>
            <w:tcW w:w="850" w:type="dxa"/>
            <w:shd w:val="clear" w:color="auto" w:fill="auto"/>
          </w:tcPr>
          <w:p w14:paraId="07E4FEA0" w14:textId="75CE3864" w:rsidR="001214DF" w:rsidRPr="00BB1BF5" w:rsidRDefault="001214DF" w:rsidP="00566AA8">
            <w:pPr>
              <w:spacing w:after="0" w:line="240" w:lineRule="auto"/>
              <w:ind w:left="-108"/>
              <w:jc w:val="right"/>
              <w:rPr>
                <w:rFonts w:ascii="Times New Roman" w:hAnsi="Times New Roman" w:cs="Times New Roman"/>
                <w:color w:val="000000"/>
                <w:sz w:val="20"/>
                <w:szCs w:val="20"/>
              </w:rPr>
            </w:pPr>
            <w:r w:rsidRPr="001214DF">
              <w:rPr>
                <w:rFonts w:ascii="Times New Roman" w:hAnsi="Times New Roman" w:cs="Times New Roman"/>
                <w:color w:val="000000"/>
                <w:sz w:val="20"/>
                <w:szCs w:val="20"/>
              </w:rPr>
              <w:t>↑</w:t>
            </w:r>
            <w:r>
              <w:rPr>
                <w:rFonts w:ascii="Times New Roman" w:hAnsi="Times New Roman" w:cs="Times New Roman"/>
                <w:color w:val="000000"/>
                <w:sz w:val="20"/>
                <w:szCs w:val="20"/>
              </w:rPr>
              <w:t>6,25%</w:t>
            </w:r>
          </w:p>
        </w:tc>
      </w:tr>
      <w:tr w:rsidR="00E52C08" w:rsidRPr="00BB1BF5" w14:paraId="5B95A07B" w14:textId="2117ABD6" w:rsidTr="004728CB">
        <w:trPr>
          <w:trHeight w:val="210"/>
        </w:trPr>
        <w:tc>
          <w:tcPr>
            <w:tcW w:w="3686" w:type="dxa"/>
            <w:gridSpan w:val="2"/>
            <w:shd w:val="clear" w:color="auto" w:fill="auto"/>
            <w:hideMark/>
          </w:tcPr>
          <w:p w14:paraId="4F4E50A1" w14:textId="5EA77DD4" w:rsidR="00E52C08" w:rsidRPr="00491631" w:rsidRDefault="00E52C08" w:rsidP="00E52C08">
            <w:pPr>
              <w:spacing w:after="0" w:line="240" w:lineRule="auto"/>
              <w:rPr>
                <w:rFonts w:ascii="Times New Roman" w:eastAsia="Times New Roman" w:hAnsi="Times New Roman" w:cs="Times New Roman"/>
                <w:color w:val="000000"/>
                <w:sz w:val="20"/>
                <w:szCs w:val="20"/>
                <w:lang w:eastAsia="ru-RU"/>
              </w:rPr>
            </w:pPr>
            <w:r w:rsidRPr="00491631">
              <w:rPr>
                <w:rFonts w:ascii="Times New Roman" w:eastAsia="Times New Roman" w:hAnsi="Times New Roman" w:cs="Times New Roman"/>
                <w:bCs/>
                <w:color w:val="000000"/>
                <w:sz w:val="20"/>
                <w:szCs w:val="20"/>
                <w:lang w:eastAsia="ru-RU"/>
              </w:rPr>
              <w:t>Итого</w:t>
            </w:r>
            <w:r w:rsidRPr="00491631">
              <w:rPr>
                <w:rFonts w:ascii="Times New Roman" w:eastAsia="Times New Roman" w:hAnsi="Times New Roman" w:cs="Times New Roman"/>
                <w:color w:val="000000"/>
                <w:sz w:val="20"/>
                <w:szCs w:val="20"/>
                <w:lang w:eastAsia="ru-RU"/>
              </w:rPr>
              <w:t> </w:t>
            </w:r>
          </w:p>
        </w:tc>
        <w:tc>
          <w:tcPr>
            <w:tcW w:w="1134" w:type="dxa"/>
            <w:shd w:val="clear" w:color="auto" w:fill="auto"/>
          </w:tcPr>
          <w:p w14:paraId="0A780828" w14:textId="21E1B85F" w:rsidR="00E52C08" w:rsidRPr="005C1623" w:rsidRDefault="00E52C08" w:rsidP="00E52C08">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23 730,788</w:t>
            </w:r>
          </w:p>
        </w:tc>
        <w:tc>
          <w:tcPr>
            <w:tcW w:w="1135" w:type="dxa"/>
            <w:shd w:val="clear" w:color="auto" w:fill="auto"/>
          </w:tcPr>
          <w:p w14:paraId="39DDADF0" w14:textId="29F0EC9D" w:rsidR="00E52C08" w:rsidRPr="005C1623" w:rsidRDefault="00E52C08" w:rsidP="00E52C08">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22 424,267</w:t>
            </w:r>
          </w:p>
        </w:tc>
        <w:tc>
          <w:tcPr>
            <w:tcW w:w="1134" w:type="dxa"/>
            <w:shd w:val="clear" w:color="auto" w:fill="auto"/>
          </w:tcPr>
          <w:p w14:paraId="0866AE00" w14:textId="1B19332D" w:rsidR="00E52C08" w:rsidRPr="005C1623" w:rsidRDefault="00566AA8" w:rsidP="00E52C08">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15 745,008</w:t>
            </w:r>
          </w:p>
        </w:tc>
        <w:tc>
          <w:tcPr>
            <w:tcW w:w="993" w:type="dxa"/>
            <w:shd w:val="clear" w:color="auto" w:fill="auto"/>
          </w:tcPr>
          <w:p w14:paraId="662DF95C" w14:textId="51E99A2E" w:rsidR="00E52C08" w:rsidRPr="005C1623" w:rsidRDefault="00566AA8" w:rsidP="00E52C08">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66,35</w:t>
            </w:r>
            <w:r w:rsidR="00E52C08" w:rsidRPr="006649FD">
              <w:rPr>
                <w:rFonts w:ascii="Times New Roman" w:eastAsia="Times New Roman" w:hAnsi="Times New Roman" w:cs="Times New Roman"/>
                <w:color w:val="000000"/>
                <w:sz w:val="20"/>
                <w:szCs w:val="20"/>
                <w:lang w:eastAsia="ru-RU"/>
              </w:rPr>
              <w:t>%</w:t>
            </w:r>
          </w:p>
        </w:tc>
        <w:tc>
          <w:tcPr>
            <w:tcW w:w="851" w:type="dxa"/>
            <w:shd w:val="clear" w:color="auto" w:fill="auto"/>
            <w:noWrap/>
          </w:tcPr>
          <w:p w14:paraId="0CC42394" w14:textId="14115AAB" w:rsidR="00E52C08" w:rsidRPr="005C1623" w:rsidRDefault="00566AA8" w:rsidP="00E52C08">
            <w:pPr>
              <w:spacing w:after="0" w:line="240" w:lineRule="auto"/>
              <w:ind w:left="-108"/>
              <w:jc w:val="right"/>
              <w:rPr>
                <w:rFonts w:ascii="Times New Roman" w:eastAsia="Times New Roman" w:hAnsi="Times New Roman" w:cs="Times New Roman"/>
                <w:color w:val="000000"/>
                <w:sz w:val="20"/>
                <w:szCs w:val="20"/>
                <w:lang w:eastAsia="ru-RU"/>
              </w:rPr>
            </w:pPr>
            <w:r>
              <w:rPr>
                <w:rFonts w:ascii="Times New Roman" w:hAnsi="Times New Roman" w:cs="Times New Roman"/>
                <w:color w:val="000000"/>
                <w:sz w:val="20"/>
                <w:szCs w:val="20"/>
              </w:rPr>
              <w:t>70,21</w:t>
            </w:r>
            <w:r w:rsidR="00E52C08" w:rsidRPr="007B777D">
              <w:rPr>
                <w:rFonts w:ascii="Times New Roman" w:hAnsi="Times New Roman" w:cs="Times New Roman"/>
                <w:color w:val="000000"/>
                <w:sz w:val="20"/>
                <w:szCs w:val="20"/>
              </w:rPr>
              <w:t>%</w:t>
            </w:r>
          </w:p>
        </w:tc>
        <w:tc>
          <w:tcPr>
            <w:tcW w:w="991" w:type="dxa"/>
            <w:shd w:val="clear" w:color="auto" w:fill="auto"/>
          </w:tcPr>
          <w:p w14:paraId="6AEC3326" w14:textId="61E37057" w:rsidR="00E52C08" w:rsidRPr="00BB1BF5" w:rsidRDefault="00E52C08" w:rsidP="00566AA8">
            <w:pPr>
              <w:spacing w:after="0" w:line="240" w:lineRule="auto"/>
              <w:ind w:left="-108"/>
              <w:jc w:val="right"/>
              <w:rPr>
                <w:rFonts w:ascii="Times New Roman" w:hAnsi="Times New Roman" w:cs="Times New Roman"/>
                <w:color w:val="000000"/>
                <w:sz w:val="20"/>
                <w:szCs w:val="20"/>
              </w:rPr>
            </w:pPr>
            <w:r w:rsidRPr="00BB1BF5">
              <w:rPr>
                <w:rFonts w:ascii="Times New Roman" w:hAnsi="Times New Roman" w:cs="Times New Roman"/>
                <w:color w:val="000000"/>
                <w:sz w:val="20"/>
                <w:szCs w:val="20"/>
              </w:rPr>
              <w:t>↑</w:t>
            </w:r>
            <w:r w:rsidR="00566AA8">
              <w:rPr>
                <w:rFonts w:ascii="Times New Roman" w:hAnsi="Times New Roman" w:cs="Times New Roman"/>
                <w:color w:val="000000"/>
                <w:sz w:val="20"/>
                <w:szCs w:val="20"/>
              </w:rPr>
              <w:t>106,315</w:t>
            </w:r>
          </w:p>
        </w:tc>
        <w:tc>
          <w:tcPr>
            <w:tcW w:w="850" w:type="dxa"/>
            <w:shd w:val="clear" w:color="auto" w:fill="auto"/>
          </w:tcPr>
          <w:p w14:paraId="2427E532" w14:textId="204F9D24" w:rsidR="00E52C08" w:rsidRPr="00BB1BF5" w:rsidRDefault="00E52C08" w:rsidP="00566AA8">
            <w:pPr>
              <w:spacing w:after="0" w:line="240" w:lineRule="auto"/>
              <w:ind w:left="-108"/>
              <w:jc w:val="right"/>
              <w:rPr>
                <w:rFonts w:ascii="Times New Roman" w:hAnsi="Times New Roman" w:cs="Times New Roman"/>
                <w:color w:val="000000"/>
                <w:sz w:val="20"/>
                <w:szCs w:val="20"/>
              </w:rPr>
            </w:pPr>
            <w:r w:rsidRPr="00BB1BF5">
              <w:rPr>
                <w:rFonts w:ascii="Times New Roman" w:hAnsi="Times New Roman" w:cs="Times New Roman"/>
                <w:color w:val="000000"/>
                <w:sz w:val="20"/>
                <w:szCs w:val="20"/>
              </w:rPr>
              <w:t>↑</w:t>
            </w:r>
            <w:r w:rsidR="00566AA8">
              <w:rPr>
                <w:rFonts w:ascii="Times New Roman" w:hAnsi="Times New Roman" w:cs="Times New Roman"/>
                <w:color w:val="000000"/>
                <w:sz w:val="20"/>
                <w:szCs w:val="20"/>
              </w:rPr>
              <w:t>0,68</w:t>
            </w:r>
            <w:r w:rsidRPr="00BB1BF5">
              <w:rPr>
                <w:rFonts w:ascii="Times New Roman" w:hAnsi="Times New Roman" w:cs="Times New Roman"/>
                <w:color w:val="000000"/>
                <w:sz w:val="20"/>
                <w:szCs w:val="20"/>
              </w:rPr>
              <w:t>%</w:t>
            </w:r>
          </w:p>
        </w:tc>
      </w:tr>
    </w:tbl>
    <w:p w14:paraId="33DD458B" w14:textId="6B9A4AAB" w:rsidR="00B34BDD" w:rsidRPr="00BB1BF5" w:rsidRDefault="00B34BDD" w:rsidP="008143B8">
      <w:pPr>
        <w:tabs>
          <w:tab w:val="left" w:pos="567"/>
          <w:tab w:val="left" w:pos="993"/>
        </w:tabs>
        <w:spacing w:after="0" w:line="240" w:lineRule="auto"/>
        <w:jc w:val="both"/>
        <w:rPr>
          <w:rFonts w:ascii="Times New Roman" w:hAnsi="Times New Roman" w:cs="Times New Roman"/>
          <w:sz w:val="16"/>
          <w:szCs w:val="16"/>
        </w:rPr>
      </w:pPr>
      <w:r w:rsidRPr="00BB1BF5">
        <w:rPr>
          <w:rFonts w:ascii="Times New Roman" w:hAnsi="Times New Roman" w:cs="Times New Roman"/>
          <w:sz w:val="16"/>
          <w:szCs w:val="16"/>
          <w:vertAlign w:val="superscript"/>
        </w:rPr>
        <w:t>1</w:t>
      </w:r>
      <w:r w:rsidRPr="00BB1BF5">
        <w:rPr>
          <w:rFonts w:ascii="Times New Roman" w:hAnsi="Times New Roman" w:cs="Times New Roman"/>
          <w:sz w:val="16"/>
          <w:szCs w:val="16"/>
        </w:rPr>
        <w:t xml:space="preserve"> диспансеризация, включающая профилактические медицинские осмотры и дополнительные методы обследования, в том числе в целях выявления онкологических заболеваний</w:t>
      </w:r>
    </w:p>
    <w:p w14:paraId="504037BE" w14:textId="0510AB17" w:rsidR="00B630FD" w:rsidRPr="00515DE3" w:rsidRDefault="00B630FD" w:rsidP="009D4DFC">
      <w:pPr>
        <w:tabs>
          <w:tab w:val="left" w:pos="567"/>
          <w:tab w:val="left" w:pos="993"/>
        </w:tabs>
        <w:spacing w:after="0" w:line="240" w:lineRule="auto"/>
        <w:ind w:firstLine="567"/>
        <w:jc w:val="both"/>
        <w:rPr>
          <w:rFonts w:ascii="Times New Roman" w:hAnsi="Times New Roman" w:cs="Times New Roman"/>
          <w:sz w:val="16"/>
          <w:szCs w:val="16"/>
          <w:highlight w:val="yellow"/>
        </w:rPr>
      </w:pPr>
    </w:p>
    <w:p w14:paraId="226FA969" w14:textId="24AD3860" w:rsidR="003650FA" w:rsidRPr="00515DE3" w:rsidRDefault="003650FA" w:rsidP="009D4DFC">
      <w:pPr>
        <w:tabs>
          <w:tab w:val="left" w:pos="567"/>
          <w:tab w:val="left" w:pos="993"/>
        </w:tabs>
        <w:spacing w:after="0" w:line="240" w:lineRule="auto"/>
        <w:ind w:firstLine="567"/>
        <w:jc w:val="both"/>
        <w:rPr>
          <w:rFonts w:ascii="Times New Roman" w:hAnsi="Times New Roman" w:cs="Times New Roman"/>
          <w:sz w:val="28"/>
          <w:szCs w:val="28"/>
          <w:highlight w:val="yellow"/>
        </w:rPr>
      </w:pPr>
      <w:r w:rsidRPr="00BB1BF5">
        <w:rPr>
          <w:rFonts w:ascii="Times New Roman" w:hAnsi="Times New Roman" w:cs="Times New Roman"/>
          <w:sz w:val="28"/>
          <w:szCs w:val="28"/>
        </w:rPr>
        <w:t xml:space="preserve">Решением Комиссии на выполнение утвержденных объемов медицинской помощи распределено меньше на </w:t>
      </w:r>
      <w:r w:rsidR="00BB1BF5" w:rsidRPr="00BB1BF5">
        <w:rPr>
          <w:rFonts w:ascii="Times New Roman" w:hAnsi="Times New Roman" w:cs="Times New Roman"/>
          <w:sz w:val="28"/>
          <w:szCs w:val="28"/>
        </w:rPr>
        <w:t>1 036,986</w:t>
      </w:r>
      <w:r w:rsidR="009066F6" w:rsidRPr="00BB1BF5">
        <w:rPr>
          <w:rFonts w:ascii="Times New Roman" w:hAnsi="Times New Roman" w:cs="Times New Roman"/>
          <w:sz w:val="28"/>
          <w:szCs w:val="28"/>
        </w:rPr>
        <w:t xml:space="preserve"> млн.руб.</w:t>
      </w:r>
      <w:r w:rsidR="00BB1BF5" w:rsidRPr="00BB1BF5">
        <w:rPr>
          <w:rFonts w:ascii="Times New Roman" w:hAnsi="Times New Roman" w:cs="Times New Roman"/>
          <w:sz w:val="28"/>
          <w:szCs w:val="28"/>
        </w:rPr>
        <w:t xml:space="preserve"> (23 730,788 – 269,535 – 22 424,267)</w:t>
      </w:r>
      <w:r w:rsidRPr="00BB1BF5">
        <w:rPr>
          <w:rFonts w:ascii="Times New Roman" w:hAnsi="Times New Roman" w:cs="Times New Roman"/>
          <w:sz w:val="28"/>
          <w:szCs w:val="28"/>
        </w:rPr>
        <w:t xml:space="preserve">, чем утверждено </w:t>
      </w:r>
      <w:r w:rsidR="009066F6" w:rsidRPr="00BB1BF5">
        <w:rPr>
          <w:rFonts w:ascii="Times New Roman" w:hAnsi="Times New Roman" w:cs="Times New Roman"/>
          <w:sz w:val="28"/>
          <w:szCs w:val="28"/>
        </w:rPr>
        <w:t>территориальной программой ОМС</w:t>
      </w:r>
      <w:r w:rsidRPr="00BB1BF5">
        <w:rPr>
          <w:rFonts w:ascii="Times New Roman" w:hAnsi="Times New Roman" w:cs="Times New Roman"/>
          <w:sz w:val="28"/>
          <w:szCs w:val="28"/>
        </w:rPr>
        <w:t xml:space="preserve">. </w:t>
      </w:r>
      <w:r w:rsidR="009F078B" w:rsidRPr="00DC2BE0">
        <w:rPr>
          <w:rFonts w:ascii="Times New Roman" w:hAnsi="Times New Roman" w:cs="Times New Roman"/>
          <w:sz w:val="28"/>
          <w:szCs w:val="28"/>
        </w:rPr>
        <w:t>У</w:t>
      </w:r>
      <w:r w:rsidRPr="00DC2BE0">
        <w:rPr>
          <w:rFonts w:ascii="Times New Roman" w:hAnsi="Times New Roman" w:cs="Times New Roman"/>
          <w:sz w:val="28"/>
          <w:szCs w:val="28"/>
        </w:rPr>
        <w:t xml:space="preserve">казанная сумма </w:t>
      </w:r>
      <w:r w:rsidR="009066F6" w:rsidRPr="00DC2BE0">
        <w:rPr>
          <w:rFonts w:ascii="Times New Roman" w:hAnsi="Times New Roman" w:cs="Times New Roman"/>
          <w:sz w:val="28"/>
          <w:szCs w:val="28"/>
        </w:rPr>
        <w:t>предназначена</w:t>
      </w:r>
      <w:r w:rsidRPr="00DC2BE0">
        <w:rPr>
          <w:rFonts w:ascii="Times New Roman" w:hAnsi="Times New Roman" w:cs="Times New Roman"/>
          <w:sz w:val="28"/>
          <w:szCs w:val="28"/>
        </w:rPr>
        <w:t xml:space="preserve"> </w:t>
      </w:r>
      <w:r w:rsidR="0017256D" w:rsidRPr="00DC2BE0">
        <w:rPr>
          <w:rFonts w:ascii="Times New Roman" w:hAnsi="Times New Roman" w:cs="Times New Roman"/>
          <w:sz w:val="28"/>
          <w:szCs w:val="28"/>
        </w:rPr>
        <w:t xml:space="preserve">для осуществления </w:t>
      </w:r>
      <w:r w:rsidR="00B63398" w:rsidRPr="00DC2BE0">
        <w:rPr>
          <w:rFonts w:ascii="Times New Roman" w:hAnsi="Times New Roman" w:cs="Times New Roman"/>
          <w:sz w:val="28"/>
          <w:szCs w:val="28"/>
        </w:rPr>
        <w:t>межтерриториальны</w:t>
      </w:r>
      <w:r w:rsidR="0017256D" w:rsidRPr="00DC2BE0">
        <w:rPr>
          <w:rFonts w:ascii="Times New Roman" w:hAnsi="Times New Roman" w:cs="Times New Roman"/>
          <w:sz w:val="28"/>
          <w:szCs w:val="28"/>
        </w:rPr>
        <w:t>х расчетов за медицинскую помощь,</w:t>
      </w:r>
      <w:r w:rsidR="009F078B" w:rsidRPr="00DC2BE0">
        <w:rPr>
          <w:rFonts w:ascii="Times New Roman" w:hAnsi="Times New Roman" w:cs="Times New Roman"/>
          <w:sz w:val="28"/>
          <w:szCs w:val="28"/>
        </w:rPr>
        <w:t xml:space="preserve"> а также</w:t>
      </w:r>
      <w:r w:rsidR="0017256D" w:rsidRPr="00DC2BE0">
        <w:rPr>
          <w:rFonts w:ascii="Times New Roman" w:hAnsi="Times New Roman" w:cs="Times New Roman"/>
          <w:sz w:val="28"/>
          <w:szCs w:val="28"/>
        </w:rPr>
        <w:t xml:space="preserve"> </w:t>
      </w:r>
      <w:r w:rsidR="009066F6" w:rsidRPr="00DC2BE0">
        <w:rPr>
          <w:rFonts w:ascii="Times New Roman" w:hAnsi="Times New Roman" w:cs="Times New Roman"/>
          <w:sz w:val="28"/>
          <w:szCs w:val="28"/>
        </w:rPr>
        <w:t xml:space="preserve">для </w:t>
      </w:r>
      <w:r w:rsidR="00DC2BE0" w:rsidRPr="00DC2BE0">
        <w:rPr>
          <w:rFonts w:ascii="Times New Roman" w:hAnsi="Times New Roman" w:cs="Times New Roman"/>
          <w:sz w:val="28"/>
          <w:szCs w:val="28"/>
        </w:rPr>
        <w:t>дополнительного финансового обеспечения реализации территориальной программы ОМС за счет средств НСЗ</w:t>
      </w:r>
      <w:r w:rsidRPr="00DC2BE0">
        <w:rPr>
          <w:rFonts w:ascii="Times New Roman" w:hAnsi="Times New Roman" w:cs="Times New Roman"/>
          <w:sz w:val="28"/>
          <w:szCs w:val="28"/>
        </w:rPr>
        <w:t>.</w:t>
      </w:r>
      <w:r w:rsidR="00B630FD" w:rsidRPr="00DC2BE0">
        <w:rPr>
          <w:rFonts w:ascii="Times New Roman" w:hAnsi="Times New Roman" w:cs="Times New Roman"/>
          <w:sz w:val="28"/>
          <w:szCs w:val="28"/>
        </w:rPr>
        <w:t xml:space="preserve"> </w:t>
      </w:r>
    </w:p>
    <w:p w14:paraId="30C2D73E" w14:textId="21BF1890" w:rsidR="003650FA" w:rsidRPr="00E52C08" w:rsidRDefault="00B2798D" w:rsidP="009D4DFC">
      <w:pPr>
        <w:tabs>
          <w:tab w:val="left" w:pos="567"/>
          <w:tab w:val="left" w:pos="993"/>
        </w:tabs>
        <w:spacing w:after="0" w:line="240" w:lineRule="auto"/>
        <w:ind w:firstLine="567"/>
        <w:jc w:val="both"/>
        <w:rPr>
          <w:rFonts w:ascii="Times New Roman" w:hAnsi="Times New Roman" w:cs="Times New Roman"/>
          <w:sz w:val="28"/>
          <w:szCs w:val="28"/>
        </w:rPr>
      </w:pPr>
      <w:r w:rsidRPr="00E52C08">
        <w:rPr>
          <w:rFonts w:ascii="Times New Roman" w:hAnsi="Times New Roman" w:cs="Times New Roman"/>
          <w:sz w:val="28"/>
          <w:szCs w:val="28"/>
        </w:rPr>
        <w:t>В</w:t>
      </w:r>
      <w:r w:rsidR="003650FA" w:rsidRPr="00E52C08">
        <w:rPr>
          <w:rFonts w:ascii="Times New Roman" w:hAnsi="Times New Roman" w:cs="Times New Roman"/>
          <w:sz w:val="28"/>
          <w:szCs w:val="28"/>
        </w:rPr>
        <w:t xml:space="preserve">ыполнение </w:t>
      </w:r>
      <w:r w:rsidRPr="00E52C08">
        <w:rPr>
          <w:rFonts w:ascii="Times New Roman" w:hAnsi="Times New Roman" w:cs="Times New Roman"/>
          <w:sz w:val="28"/>
          <w:szCs w:val="28"/>
        </w:rPr>
        <w:t>стоимости т</w:t>
      </w:r>
      <w:r w:rsidR="003650FA" w:rsidRPr="00E52C08">
        <w:rPr>
          <w:rFonts w:ascii="Times New Roman" w:hAnsi="Times New Roman" w:cs="Times New Roman"/>
          <w:sz w:val="28"/>
          <w:szCs w:val="28"/>
        </w:rPr>
        <w:t xml:space="preserve">ерриториальной программы </w:t>
      </w:r>
      <w:r w:rsidRPr="00E52C08">
        <w:rPr>
          <w:rFonts w:ascii="Times New Roman" w:hAnsi="Times New Roman" w:cs="Times New Roman"/>
          <w:sz w:val="28"/>
          <w:szCs w:val="28"/>
        </w:rPr>
        <w:t xml:space="preserve">ОМС по видам медицинской помощи </w:t>
      </w:r>
      <w:r w:rsidR="003650FA" w:rsidRPr="00E52C08">
        <w:rPr>
          <w:rFonts w:ascii="Times New Roman" w:hAnsi="Times New Roman" w:cs="Times New Roman"/>
          <w:sz w:val="28"/>
          <w:szCs w:val="28"/>
        </w:rPr>
        <w:t xml:space="preserve">составило от </w:t>
      </w:r>
      <w:r w:rsidR="00E52C08" w:rsidRPr="00E52C08">
        <w:rPr>
          <w:rFonts w:ascii="Times New Roman" w:hAnsi="Times New Roman" w:cs="Times New Roman"/>
          <w:sz w:val="28"/>
          <w:szCs w:val="28"/>
        </w:rPr>
        <w:t>65,99</w:t>
      </w:r>
      <w:r w:rsidR="003650FA" w:rsidRPr="00E52C08">
        <w:rPr>
          <w:rFonts w:ascii="Times New Roman" w:hAnsi="Times New Roman" w:cs="Times New Roman"/>
          <w:sz w:val="28"/>
          <w:szCs w:val="28"/>
        </w:rPr>
        <w:t xml:space="preserve">% до </w:t>
      </w:r>
      <w:r w:rsidR="00CF5405">
        <w:rPr>
          <w:rFonts w:ascii="Times New Roman" w:hAnsi="Times New Roman" w:cs="Times New Roman"/>
          <w:sz w:val="28"/>
          <w:szCs w:val="28"/>
        </w:rPr>
        <w:t>83,83</w:t>
      </w:r>
      <w:r w:rsidRPr="00E52C08">
        <w:rPr>
          <w:rFonts w:ascii="Times New Roman" w:hAnsi="Times New Roman" w:cs="Times New Roman"/>
          <w:sz w:val="28"/>
          <w:szCs w:val="28"/>
        </w:rPr>
        <w:t>%:</w:t>
      </w:r>
    </w:p>
    <w:p w14:paraId="11ABDDB9" w14:textId="60263838" w:rsidR="00B630FD" w:rsidRPr="00515DE3" w:rsidRDefault="00ED4922" w:rsidP="00D953A1">
      <w:pPr>
        <w:tabs>
          <w:tab w:val="left" w:pos="567"/>
          <w:tab w:val="left" w:pos="993"/>
        </w:tabs>
        <w:spacing w:after="0" w:line="240" w:lineRule="auto"/>
        <w:ind w:hanging="851"/>
        <w:jc w:val="both"/>
        <w:rPr>
          <w:rFonts w:ascii="Times New Roman" w:hAnsi="Times New Roman" w:cs="Times New Roman"/>
          <w:sz w:val="28"/>
          <w:szCs w:val="28"/>
          <w:highlight w:val="yellow"/>
        </w:rPr>
      </w:pPr>
      <w:r>
        <w:rPr>
          <w:noProof/>
          <w:lang w:eastAsia="ru-RU"/>
        </w:rPr>
        <w:lastRenderedPageBreak/>
        <w:drawing>
          <wp:inline distT="0" distB="0" distL="0" distR="0" wp14:anchorId="3547AA0A" wp14:editId="346E445B">
            <wp:extent cx="6734175" cy="2486025"/>
            <wp:effectExtent l="0" t="0" r="0" b="0"/>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706FC438" w14:textId="77777777" w:rsidR="00093506" w:rsidRPr="00515DE3" w:rsidRDefault="00093506" w:rsidP="009D4DFC">
      <w:pPr>
        <w:tabs>
          <w:tab w:val="left" w:pos="567"/>
          <w:tab w:val="left" w:pos="993"/>
        </w:tabs>
        <w:spacing w:after="0" w:line="240" w:lineRule="auto"/>
        <w:ind w:firstLine="567"/>
        <w:jc w:val="both"/>
        <w:rPr>
          <w:rFonts w:ascii="Times New Roman" w:hAnsi="Times New Roman" w:cs="Times New Roman"/>
          <w:sz w:val="16"/>
          <w:szCs w:val="16"/>
          <w:highlight w:val="yellow"/>
        </w:rPr>
      </w:pPr>
    </w:p>
    <w:p w14:paraId="3DC844E8" w14:textId="1F17FE28" w:rsidR="003650FA" w:rsidRPr="00E5088D" w:rsidRDefault="003650FA" w:rsidP="009D4DFC">
      <w:pPr>
        <w:tabs>
          <w:tab w:val="left" w:pos="567"/>
          <w:tab w:val="left" w:pos="993"/>
        </w:tabs>
        <w:spacing w:after="0" w:line="240" w:lineRule="auto"/>
        <w:ind w:firstLine="567"/>
        <w:jc w:val="both"/>
        <w:rPr>
          <w:rFonts w:ascii="Times New Roman" w:hAnsi="Times New Roman" w:cs="Times New Roman"/>
          <w:sz w:val="28"/>
          <w:szCs w:val="28"/>
        </w:rPr>
      </w:pPr>
      <w:r w:rsidRPr="00E5088D">
        <w:rPr>
          <w:rFonts w:ascii="Times New Roman" w:hAnsi="Times New Roman" w:cs="Times New Roman"/>
          <w:sz w:val="28"/>
          <w:szCs w:val="28"/>
        </w:rPr>
        <w:t xml:space="preserve">Анализ реализации территориальной программы </w:t>
      </w:r>
      <w:r w:rsidR="000E516A" w:rsidRPr="00E5088D">
        <w:rPr>
          <w:rFonts w:ascii="Times New Roman" w:hAnsi="Times New Roman" w:cs="Times New Roman"/>
          <w:sz w:val="28"/>
          <w:szCs w:val="28"/>
        </w:rPr>
        <w:t xml:space="preserve">ОМС </w:t>
      </w:r>
      <w:r w:rsidRPr="00E5088D">
        <w:rPr>
          <w:rFonts w:ascii="Times New Roman" w:hAnsi="Times New Roman" w:cs="Times New Roman"/>
          <w:sz w:val="28"/>
          <w:szCs w:val="28"/>
        </w:rPr>
        <w:t xml:space="preserve">за </w:t>
      </w:r>
      <w:r w:rsidR="0086648D" w:rsidRPr="00E5088D">
        <w:rPr>
          <w:rFonts w:ascii="Times New Roman" w:hAnsi="Times New Roman" w:cs="Times New Roman"/>
          <w:sz w:val="28"/>
          <w:szCs w:val="28"/>
        </w:rPr>
        <w:t>9 месяц</w:t>
      </w:r>
      <w:r w:rsidR="000E516A" w:rsidRPr="00E5088D">
        <w:rPr>
          <w:rFonts w:ascii="Times New Roman" w:hAnsi="Times New Roman" w:cs="Times New Roman"/>
          <w:sz w:val="28"/>
          <w:szCs w:val="28"/>
        </w:rPr>
        <w:t>ев</w:t>
      </w:r>
      <w:r w:rsidRPr="00E5088D">
        <w:rPr>
          <w:rFonts w:ascii="Times New Roman" w:hAnsi="Times New Roman" w:cs="Times New Roman"/>
          <w:sz w:val="28"/>
          <w:szCs w:val="28"/>
        </w:rPr>
        <w:t xml:space="preserve"> </w:t>
      </w:r>
      <w:r w:rsidR="00862FA3" w:rsidRPr="00E5088D">
        <w:rPr>
          <w:rFonts w:ascii="Times New Roman" w:hAnsi="Times New Roman" w:cs="Times New Roman"/>
          <w:sz w:val="28"/>
          <w:szCs w:val="28"/>
        </w:rPr>
        <w:t>20</w:t>
      </w:r>
      <w:r w:rsidR="00054C6F" w:rsidRPr="00E5088D">
        <w:rPr>
          <w:rFonts w:ascii="Times New Roman" w:hAnsi="Times New Roman" w:cs="Times New Roman"/>
          <w:sz w:val="28"/>
          <w:szCs w:val="28"/>
        </w:rPr>
        <w:t>20</w:t>
      </w:r>
      <w:r w:rsidRPr="00E5088D">
        <w:rPr>
          <w:rFonts w:ascii="Times New Roman" w:hAnsi="Times New Roman" w:cs="Times New Roman"/>
          <w:sz w:val="28"/>
          <w:szCs w:val="28"/>
        </w:rPr>
        <w:t xml:space="preserve"> года показал, что у ряда МО отмечается низкое исполнение объемов и стоимости медицинской помощи</w:t>
      </w:r>
      <w:r w:rsidR="003C037A" w:rsidRPr="00E5088D">
        <w:rPr>
          <w:rFonts w:ascii="Times New Roman" w:hAnsi="Times New Roman" w:cs="Times New Roman"/>
          <w:sz w:val="28"/>
          <w:szCs w:val="28"/>
        </w:rPr>
        <w:t>, распределенных между медицинскими организациями решением Комиссии</w:t>
      </w:r>
      <w:r w:rsidRPr="00E5088D">
        <w:rPr>
          <w:rFonts w:ascii="Times New Roman" w:hAnsi="Times New Roman" w:cs="Times New Roman"/>
          <w:sz w:val="28"/>
          <w:szCs w:val="28"/>
        </w:rPr>
        <w:t xml:space="preserve"> (менее </w:t>
      </w:r>
      <w:r w:rsidR="00640275" w:rsidRPr="00E5088D">
        <w:rPr>
          <w:rFonts w:ascii="Times New Roman" w:hAnsi="Times New Roman" w:cs="Times New Roman"/>
          <w:sz w:val="28"/>
          <w:szCs w:val="28"/>
        </w:rPr>
        <w:t>6</w:t>
      </w:r>
      <w:r w:rsidR="000E516A" w:rsidRPr="00E5088D">
        <w:rPr>
          <w:rFonts w:ascii="Times New Roman" w:hAnsi="Times New Roman" w:cs="Times New Roman"/>
          <w:sz w:val="28"/>
          <w:szCs w:val="28"/>
        </w:rPr>
        <w:t>0</w:t>
      </w:r>
      <w:r w:rsidRPr="00E5088D">
        <w:rPr>
          <w:rFonts w:ascii="Times New Roman" w:hAnsi="Times New Roman" w:cs="Times New Roman"/>
          <w:sz w:val="28"/>
          <w:szCs w:val="28"/>
        </w:rPr>
        <w:t>% от годового утвержденного значения)</w:t>
      </w:r>
      <w:r w:rsidR="009002DE" w:rsidRPr="00E5088D">
        <w:rPr>
          <w:rFonts w:ascii="Times New Roman" w:hAnsi="Times New Roman" w:cs="Times New Roman"/>
          <w:sz w:val="28"/>
          <w:szCs w:val="28"/>
        </w:rPr>
        <w:t>:</w:t>
      </w:r>
    </w:p>
    <w:p w14:paraId="67C0C489" w14:textId="368D638F" w:rsidR="005A76A2" w:rsidRPr="000806DB" w:rsidRDefault="003650FA" w:rsidP="0039393B">
      <w:pPr>
        <w:pStyle w:val="a3"/>
        <w:numPr>
          <w:ilvl w:val="0"/>
          <w:numId w:val="8"/>
        </w:numPr>
        <w:tabs>
          <w:tab w:val="left" w:pos="567"/>
          <w:tab w:val="left" w:pos="993"/>
        </w:tabs>
        <w:spacing w:after="0" w:line="240" w:lineRule="auto"/>
        <w:ind w:left="0" w:firstLine="0"/>
        <w:jc w:val="both"/>
        <w:rPr>
          <w:rFonts w:ascii="Times New Roman" w:hAnsi="Times New Roman" w:cs="Times New Roman"/>
          <w:sz w:val="28"/>
          <w:szCs w:val="28"/>
        </w:rPr>
      </w:pPr>
      <w:r w:rsidRPr="00A26A1E">
        <w:rPr>
          <w:rFonts w:ascii="Times New Roman" w:hAnsi="Times New Roman" w:cs="Times New Roman"/>
          <w:sz w:val="28"/>
          <w:szCs w:val="28"/>
        </w:rPr>
        <w:t xml:space="preserve">по посещениям с профилактической </w:t>
      </w:r>
      <w:r w:rsidR="008606BF" w:rsidRPr="00A26A1E">
        <w:rPr>
          <w:rFonts w:ascii="Times New Roman" w:hAnsi="Times New Roman" w:cs="Times New Roman"/>
          <w:sz w:val="28"/>
          <w:szCs w:val="28"/>
        </w:rPr>
        <w:t xml:space="preserve">и иными </w:t>
      </w:r>
      <w:r w:rsidRPr="00A26A1E">
        <w:rPr>
          <w:rFonts w:ascii="Times New Roman" w:hAnsi="Times New Roman" w:cs="Times New Roman"/>
          <w:sz w:val="28"/>
          <w:szCs w:val="28"/>
        </w:rPr>
        <w:t>цел</w:t>
      </w:r>
      <w:r w:rsidR="008606BF" w:rsidRPr="00A26A1E">
        <w:rPr>
          <w:rFonts w:ascii="Times New Roman" w:hAnsi="Times New Roman" w:cs="Times New Roman"/>
          <w:sz w:val="28"/>
          <w:szCs w:val="28"/>
        </w:rPr>
        <w:t>ями</w:t>
      </w:r>
      <w:r w:rsidRPr="00A26A1E">
        <w:rPr>
          <w:rFonts w:ascii="Times New Roman" w:hAnsi="Times New Roman" w:cs="Times New Roman"/>
          <w:sz w:val="28"/>
          <w:szCs w:val="28"/>
        </w:rPr>
        <w:t xml:space="preserve"> из </w:t>
      </w:r>
      <w:r w:rsidR="00E5088D" w:rsidRPr="00A26A1E">
        <w:rPr>
          <w:rFonts w:ascii="Times New Roman" w:hAnsi="Times New Roman" w:cs="Times New Roman"/>
          <w:sz w:val="28"/>
          <w:szCs w:val="28"/>
        </w:rPr>
        <w:t>104</w:t>
      </w:r>
      <w:r w:rsidRPr="00A26A1E">
        <w:rPr>
          <w:rFonts w:ascii="Times New Roman" w:hAnsi="Times New Roman" w:cs="Times New Roman"/>
          <w:sz w:val="28"/>
          <w:szCs w:val="28"/>
        </w:rPr>
        <w:t xml:space="preserve"> </w:t>
      </w:r>
      <w:r w:rsidR="00E5088D" w:rsidRPr="00A26A1E">
        <w:rPr>
          <w:rFonts w:ascii="Times New Roman" w:hAnsi="Times New Roman" w:cs="Times New Roman"/>
          <w:sz w:val="28"/>
          <w:szCs w:val="28"/>
        </w:rPr>
        <w:t>медицинских организаций</w:t>
      </w:r>
      <w:r w:rsidRPr="00A26A1E">
        <w:rPr>
          <w:rFonts w:ascii="Times New Roman" w:hAnsi="Times New Roman" w:cs="Times New Roman"/>
          <w:sz w:val="28"/>
          <w:szCs w:val="28"/>
        </w:rPr>
        <w:t xml:space="preserve">, которым установлено задание по данному виду медицинской помощи, </w:t>
      </w:r>
      <w:r w:rsidR="005A76A2" w:rsidRPr="00A26A1E">
        <w:rPr>
          <w:rFonts w:ascii="Times New Roman" w:hAnsi="Times New Roman" w:cs="Times New Roman"/>
          <w:sz w:val="28"/>
          <w:szCs w:val="28"/>
        </w:rPr>
        <w:t xml:space="preserve">5-ю </w:t>
      </w:r>
      <w:r w:rsidR="00E5088D" w:rsidRPr="00A26A1E">
        <w:rPr>
          <w:rFonts w:ascii="Times New Roman" w:hAnsi="Times New Roman" w:cs="Times New Roman"/>
          <w:sz w:val="28"/>
          <w:szCs w:val="28"/>
        </w:rPr>
        <w:t xml:space="preserve">(4,81%) </w:t>
      </w:r>
      <w:r w:rsidR="005A76A2" w:rsidRPr="00A26A1E">
        <w:rPr>
          <w:rFonts w:ascii="Times New Roman" w:hAnsi="Times New Roman" w:cs="Times New Roman"/>
          <w:sz w:val="28"/>
          <w:szCs w:val="28"/>
        </w:rPr>
        <w:t>(</w:t>
      </w:r>
      <w:r w:rsidR="00E5088D" w:rsidRPr="00A26A1E">
        <w:rPr>
          <w:rFonts w:ascii="Times New Roman" w:hAnsi="Times New Roman" w:cs="Times New Roman"/>
          <w:sz w:val="28"/>
          <w:szCs w:val="28"/>
        </w:rPr>
        <w:t>ООО «Центр амбулаторного гемодиализа Архангельск», ООО «Отличная медицина», ООО «Университетская клиника Архангельск», ООО «Медицинский городской центр» и ООО «Нефролайн Эфферентные Технологии»</w:t>
      </w:r>
      <w:r w:rsidR="005A76A2" w:rsidRPr="00A26A1E">
        <w:rPr>
          <w:rFonts w:ascii="Times New Roman" w:hAnsi="Times New Roman" w:cs="Times New Roman"/>
          <w:sz w:val="28"/>
          <w:szCs w:val="28"/>
        </w:rPr>
        <w:t xml:space="preserve">) </w:t>
      </w:r>
      <w:r w:rsidR="00E5088D" w:rsidRPr="00A26A1E">
        <w:rPr>
          <w:rFonts w:ascii="Times New Roman" w:hAnsi="Times New Roman" w:cs="Times New Roman"/>
          <w:sz w:val="28"/>
          <w:szCs w:val="28"/>
        </w:rPr>
        <w:t>в указанный период</w:t>
      </w:r>
      <w:r w:rsidR="005A76A2" w:rsidRPr="00A26A1E">
        <w:rPr>
          <w:rFonts w:ascii="Times New Roman" w:hAnsi="Times New Roman" w:cs="Times New Roman"/>
          <w:sz w:val="28"/>
          <w:szCs w:val="28"/>
        </w:rPr>
        <w:t xml:space="preserve"> данный вид помощи не оказывался, </w:t>
      </w:r>
      <w:r w:rsidR="00ED7B98" w:rsidRPr="00A26A1E">
        <w:rPr>
          <w:rFonts w:ascii="Times New Roman" w:hAnsi="Times New Roman" w:cs="Times New Roman"/>
          <w:sz w:val="28"/>
          <w:szCs w:val="28"/>
        </w:rPr>
        <w:t>25</w:t>
      </w:r>
      <w:r w:rsidR="005A76A2" w:rsidRPr="00A26A1E">
        <w:rPr>
          <w:rFonts w:ascii="Times New Roman" w:hAnsi="Times New Roman" w:cs="Times New Roman"/>
          <w:sz w:val="28"/>
          <w:szCs w:val="28"/>
        </w:rPr>
        <w:t xml:space="preserve"> </w:t>
      </w:r>
      <w:r w:rsidR="00ED7B98" w:rsidRPr="00A26A1E">
        <w:rPr>
          <w:rFonts w:ascii="Times New Roman" w:hAnsi="Times New Roman" w:cs="Times New Roman"/>
          <w:sz w:val="28"/>
          <w:szCs w:val="28"/>
        </w:rPr>
        <w:t>медицинских организаций (24,04%)</w:t>
      </w:r>
      <w:r w:rsidR="005A76A2" w:rsidRPr="00A26A1E">
        <w:rPr>
          <w:rFonts w:ascii="Times New Roman" w:hAnsi="Times New Roman" w:cs="Times New Roman"/>
          <w:sz w:val="28"/>
          <w:szCs w:val="28"/>
        </w:rPr>
        <w:t xml:space="preserve"> </w:t>
      </w:r>
      <w:r w:rsidRPr="00A26A1E">
        <w:rPr>
          <w:rFonts w:ascii="Times New Roman" w:hAnsi="Times New Roman" w:cs="Times New Roman"/>
          <w:sz w:val="28"/>
          <w:szCs w:val="28"/>
        </w:rPr>
        <w:t xml:space="preserve">выполнили менее, чем на </w:t>
      </w:r>
      <w:r w:rsidR="008606BF" w:rsidRPr="00A26A1E">
        <w:rPr>
          <w:rFonts w:ascii="Times New Roman" w:hAnsi="Times New Roman" w:cs="Times New Roman"/>
          <w:sz w:val="28"/>
          <w:szCs w:val="28"/>
        </w:rPr>
        <w:t>50</w:t>
      </w:r>
      <w:r w:rsidRPr="00A26A1E">
        <w:rPr>
          <w:rFonts w:ascii="Times New Roman" w:hAnsi="Times New Roman" w:cs="Times New Roman"/>
          <w:sz w:val="28"/>
          <w:szCs w:val="28"/>
        </w:rPr>
        <w:t>%</w:t>
      </w:r>
      <w:r w:rsidR="005A76A2" w:rsidRPr="00A26A1E">
        <w:rPr>
          <w:rFonts w:ascii="Times New Roman" w:hAnsi="Times New Roman" w:cs="Times New Roman"/>
          <w:sz w:val="28"/>
          <w:szCs w:val="28"/>
        </w:rPr>
        <w:t xml:space="preserve"> (</w:t>
      </w:r>
      <w:r w:rsidR="00ED7B98" w:rsidRPr="00A26A1E">
        <w:rPr>
          <w:rFonts w:ascii="Times New Roman" w:hAnsi="Times New Roman" w:cs="Times New Roman"/>
          <w:sz w:val="28"/>
          <w:szCs w:val="28"/>
        </w:rPr>
        <w:t xml:space="preserve">из которых </w:t>
      </w:r>
      <w:r w:rsidR="001214DF">
        <w:rPr>
          <w:rFonts w:ascii="Times New Roman" w:hAnsi="Times New Roman" w:cs="Times New Roman"/>
          <w:sz w:val="28"/>
          <w:szCs w:val="28"/>
        </w:rPr>
        <w:t>9</w:t>
      </w:r>
      <w:r w:rsidR="00ED7B98" w:rsidRPr="00A26A1E">
        <w:rPr>
          <w:rFonts w:ascii="Times New Roman" w:hAnsi="Times New Roman" w:cs="Times New Roman"/>
          <w:sz w:val="28"/>
          <w:szCs w:val="28"/>
        </w:rPr>
        <w:t xml:space="preserve"> негосударственные медицинские организации, ФГКУ «1469 Военно-морской клинический госпиталь» Министерства обороны Российской Федерации, ГУПАО «Фармация»</w:t>
      </w:r>
      <w:r w:rsidR="005A76A2" w:rsidRPr="00A26A1E">
        <w:rPr>
          <w:rFonts w:ascii="Times New Roman" w:hAnsi="Times New Roman" w:cs="Times New Roman"/>
          <w:sz w:val="28"/>
          <w:szCs w:val="28"/>
        </w:rPr>
        <w:t xml:space="preserve">), от 50% до 60% выполнили </w:t>
      </w:r>
      <w:r w:rsidR="00ED7B98" w:rsidRPr="00A26A1E">
        <w:rPr>
          <w:rFonts w:ascii="Times New Roman" w:hAnsi="Times New Roman" w:cs="Times New Roman"/>
          <w:sz w:val="28"/>
          <w:szCs w:val="28"/>
        </w:rPr>
        <w:t>30</w:t>
      </w:r>
      <w:r w:rsidR="005A76A2" w:rsidRPr="00A26A1E">
        <w:rPr>
          <w:rFonts w:ascii="Times New Roman" w:hAnsi="Times New Roman" w:cs="Times New Roman"/>
          <w:sz w:val="28"/>
          <w:szCs w:val="28"/>
        </w:rPr>
        <w:t xml:space="preserve"> (</w:t>
      </w:r>
      <w:r w:rsidR="00ED7B98" w:rsidRPr="00A26A1E">
        <w:rPr>
          <w:rFonts w:ascii="Times New Roman" w:hAnsi="Times New Roman" w:cs="Times New Roman"/>
          <w:sz w:val="28"/>
          <w:szCs w:val="28"/>
        </w:rPr>
        <w:t>28,85</w:t>
      </w:r>
      <w:r w:rsidR="005A76A2" w:rsidRPr="00A26A1E">
        <w:rPr>
          <w:rFonts w:ascii="Times New Roman" w:hAnsi="Times New Roman" w:cs="Times New Roman"/>
          <w:sz w:val="28"/>
          <w:szCs w:val="28"/>
        </w:rPr>
        <w:t xml:space="preserve">%), в целом менее 60% результаты достигнуты у </w:t>
      </w:r>
      <w:r w:rsidR="00A26A1E" w:rsidRPr="00A26A1E">
        <w:rPr>
          <w:rFonts w:ascii="Times New Roman" w:hAnsi="Times New Roman" w:cs="Times New Roman"/>
          <w:sz w:val="28"/>
          <w:szCs w:val="28"/>
        </w:rPr>
        <w:t>60</w:t>
      </w:r>
      <w:r w:rsidR="005A76A2" w:rsidRPr="00A26A1E">
        <w:rPr>
          <w:rFonts w:ascii="Times New Roman" w:hAnsi="Times New Roman" w:cs="Times New Roman"/>
          <w:sz w:val="28"/>
          <w:szCs w:val="28"/>
        </w:rPr>
        <w:t xml:space="preserve"> </w:t>
      </w:r>
      <w:r w:rsidR="00A26A1E" w:rsidRPr="00A26A1E">
        <w:rPr>
          <w:rFonts w:ascii="Times New Roman" w:hAnsi="Times New Roman" w:cs="Times New Roman"/>
          <w:sz w:val="28"/>
          <w:szCs w:val="28"/>
        </w:rPr>
        <w:t>медицинских организаций</w:t>
      </w:r>
      <w:r w:rsidR="005A76A2" w:rsidRPr="00A26A1E">
        <w:rPr>
          <w:rFonts w:ascii="Times New Roman" w:hAnsi="Times New Roman" w:cs="Times New Roman"/>
          <w:sz w:val="28"/>
          <w:szCs w:val="28"/>
        </w:rPr>
        <w:t xml:space="preserve"> или у </w:t>
      </w:r>
      <w:r w:rsidR="00A26A1E" w:rsidRPr="00A26A1E">
        <w:rPr>
          <w:rFonts w:ascii="Times New Roman" w:hAnsi="Times New Roman" w:cs="Times New Roman"/>
          <w:sz w:val="28"/>
          <w:szCs w:val="28"/>
        </w:rPr>
        <w:t>57,69</w:t>
      </w:r>
      <w:r w:rsidR="005A76A2" w:rsidRPr="00A26A1E">
        <w:rPr>
          <w:rFonts w:ascii="Times New Roman" w:hAnsi="Times New Roman" w:cs="Times New Roman"/>
          <w:sz w:val="28"/>
          <w:szCs w:val="28"/>
        </w:rPr>
        <w:t>% о</w:t>
      </w:r>
      <w:r w:rsidR="00A26A1E" w:rsidRPr="00A26A1E">
        <w:rPr>
          <w:rFonts w:ascii="Times New Roman" w:hAnsi="Times New Roman" w:cs="Times New Roman"/>
          <w:sz w:val="28"/>
          <w:szCs w:val="28"/>
        </w:rPr>
        <w:t>т</w:t>
      </w:r>
      <w:r w:rsidR="005A76A2" w:rsidRPr="00A26A1E">
        <w:rPr>
          <w:rFonts w:ascii="Times New Roman" w:hAnsi="Times New Roman" w:cs="Times New Roman"/>
          <w:sz w:val="28"/>
          <w:szCs w:val="28"/>
        </w:rPr>
        <w:t xml:space="preserve"> общего </w:t>
      </w:r>
      <w:r w:rsidR="00A26A1E" w:rsidRPr="00A26A1E">
        <w:rPr>
          <w:rFonts w:ascii="Times New Roman" w:hAnsi="Times New Roman" w:cs="Times New Roman"/>
          <w:sz w:val="28"/>
          <w:szCs w:val="28"/>
        </w:rPr>
        <w:t xml:space="preserve">их </w:t>
      </w:r>
      <w:r w:rsidR="005A76A2" w:rsidRPr="00A26A1E">
        <w:rPr>
          <w:rFonts w:ascii="Times New Roman" w:hAnsi="Times New Roman" w:cs="Times New Roman"/>
          <w:sz w:val="28"/>
          <w:szCs w:val="28"/>
        </w:rPr>
        <w:t xml:space="preserve">числа </w:t>
      </w:r>
      <w:r w:rsidR="00C07512" w:rsidRPr="000806DB">
        <w:rPr>
          <w:rFonts w:ascii="Times New Roman" w:hAnsi="Times New Roman" w:cs="Times New Roman"/>
          <w:sz w:val="28"/>
          <w:szCs w:val="28"/>
        </w:rPr>
        <w:t xml:space="preserve">(низкий уровень исполнения объемов по профилактическим мероприятиям </w:t>
      </w:r>
      <w:r w:rsidR="000806DB" w:rsidRPr="000806DB">
        <w:rPr>
          <w:rFonts w:ascii="Times New Roman" w:hAnsi="Times New Roman" w:cs="Times New Roman"/>
          <w:sz w:val="28"/>
          <w:szCs w:val="28"/>
        </w:rPr>
        <w:t>объясняется сложившейся эпидемиологической ситуацией из-за вспышки коронавирусной инфекции, в целях предупреждения ее распространения на территории Российской Федерации, были приняты ограничительные меры, в том числе приостановлено проведение диспансеризации и профилактических медицинских осмотров граждан</w:t>
      </w:r>
      <w:r w:rsidR="002B63C8">
        <w:rPr>
          <w:rFonts w:ascii="Times New Roman" w:hAnsi="Times New Roman" w:cs="Times New Roman"/>
          <w:sz w:val="28"/>
          <w:szCs w:val="28"/>
        </w:rPr>
        <w:t>;</w:t>
      </w:r>
      <w:r w:rsidR="000806DB">
        <w:rPr>
          <w:rFonts w:ascii="Times New Roman" w:hAnsi="Times New Roman" w:cs="Times New Roman"/>
          <w:sz w:val="28"/>
          <w:szCs w:val="28"/>
        </w:rPr>
        <w:t xml:space="preserve"> </w:t>
      </w:r>
      <w:r w:rsidR="002B63C8">
        <w:rPr>
          <w:rFonts w:ascii="Times New Roman" w:hAnsi="Times New Roman" w:cs="Times New Roman"/>
          <w:sz w:val="28"/>
          <w:szCs w:val="28"/>
        </w:rPr>
        <w:t xml:space="preserve">при этом </w:t>
      </w:r>
      <w:r w:rsidR="000806DB">
        <w:rPr>
          <w:rFonts w:ascii="Times New Roman" w:hAnsi="Times New Roman" w:cs="Times New Roman"/>
          <w:sz w:val="28"/>
          <w:szCs w:val="28"/>
        </w:rPr>
        <w:t xml:space="preserve">перевыполнение объемов по посещениям с профилактическими и иными целями наблюдается </w:t>
      </w:r>
      <w:r w:rsidR="000806DB" w:rsidRPr="000806DB">
        <w:rPr>
          <w:rFonts w:ascii="Times New Roman" w:hAnsi="Times New Roman" w:cs="Times New Roman"/>
          <w:sz w:val="28"/>
          <w:szCs w:val="28"/>
        </w:rPr>
        <w:t>у медицинских организаций негосударственной формы собственности, что обусловлено как высоким уровнем доступности узких врачей-специалистов</w:t>
      </w:r>
      <w:r w:rsidR="000806DB">
        <w:rPr>
          <w:rFonts w:ascii="Times New Roman" w:hAnsi="Times New Roman" w:cs="Times New Roman"/>
          <w:sz w:val="28"/>
          <w:szCs w:val="28"/>
        </w:rPr>
        <w:t xml:space="preserve"> </w:t>
      </w:r>
      <w:r w:rsidR="000806DB" w:rsidRPr="000806DB">
        <w:rPr>
          <w:rFonts w:ascii="Times New Roman" w:hAnsi="Times New Roman" w:cs="Times New Roman"/>
          <w:sz w:val="28"/>
          <w:szCs w:val="28"/>
        </w:rPr>
        <w:t xml:space="preserve">и профилактической (гигиенической) медицинской помощи в стоматологии, так и работой </w:t>
      </w:r>
      <w:r w:rsidR="000806DB">
        <w:rPr>
          <w:rFonts w:ascii="Times New Roman" w:hAnsi="Times New Roman" w:cs="Times New Roman"/>
          <w:sz w:val="28"/>
          <w:szCs w:val="28"/>
        </w:rPr>
        <w:t xml:space="preserve">таких </w:t>
      </w:r>
      <w:r w:rsidR="000806DB" w:rsidRPr="000806DB">
        <w:rPr>
          <w:rFonts w:ascii="Times New Roman" w:hAnsi="Times New Roman" w:cs="Times New Roman"/>
          <w:sz w:val="28"/>
          <w:szCs w:val="28"/>
        </w:rPr>
        <w:t>медицинских организаций в период введения ограничительных мероприятий в государственных медицинских организациях</w:t>
      </w:r>
      <w:r w:rsidR="00C07512" w:rsidRPr="000806DB">
        <w:rPr>
          <w:rFonts w:ascii="Times New Roman" w:hAnsi="Times New Roman" w:cs="Times New Roman"/>
          <w:sz w:val="28"/>
          <w:szCs w:val="28"/>
        </w:rPr>
        <w:t>)</w:t>
      </w:r>
      <w:r w:rsidR="00A26A1E" w:rsidRPr="000806DB">
        <w:rPr>
          <w:rFonts w:ascii="Times New Roman" w:hAnsi="Times New Roman" w:cs="Times New Roman"/>
          <w:sz w:val="28"/>
          <w:szCs w:val="28"/>
        </w:rPr>
        <w:t>;</w:t>
      </w:r>
    </w:p>
    <w:p w14:paraId="3078D7CD" w14:textId="2F2708E2" w:rsidR="00731B92" w:rsidRPr="00577E2A" w:rsidRDefault="00731B92" w:rsidP="0039393B">
      <w:pPr>
        <w:pStyle w:val="a3"/>
        <w:numPr>
          <w:ilvl w:val="0"/>
          <w:numId w:val="8"/>
        </w:numPr>
        <w:tabs>
          <w:tab w:val="left" w:pos="142"/>
          <w:tab w:val="left" w:pos="567"/>
        </w:tabs>
        <w:spacing w:after="0" w:line="240" w:lineRule="auto"/>
        <w:ind w:left="0" w:firstLine="0"/>
        <w:jc w:val="both"/>
        <w:rPr>
          <w:rFonts w:ascii="Times New Roman" w:hAnsi="Times New Roman" w:cs="Times New Roman"/>
          <w:sz w:val="28"/>
          <w:szCs w:val="28"/>
        </w:rPr>
      </w:pPr>
      <w:r w:rsidRPr="00577E2A">
        <w:rPr>
          <w:rFonts w:ascii="Times New Roman" w:hAnsi="Times New Roman" w:cs="Times New Roman"/>
          <w:sz w:val="28"/>
          <w:szCs w:val="28"/>
        </w:rPr>
        <w:t xml:space="preserve">по посещениям по неотложной медицинской помощи из </w:t>
      </w:r>
      <w:r w:rsidR="00577E2A" w:rsidRPr="00577E2A">
        <w:rPr>
          <w:rFonts w:ascii="Times New Roman" w:hAnsi="Times New Roman" w:cs="Times New Roman"/>
          <w:sz w:val="28"/>
          <w:szCs w:val="28"/>
        </w:rPr>
        <w:t>62</w:t>
      </w:r>
      <w:r w:rsidRPr="00577E2A">
        <w:rPr>
          <w:rFonts w:ascii="Times New Roman" w:hAnsi="Times New Roman" w:cs="Times New Roman"/>
          <w:sz w:val="28"/>
          <w:szCs w:val="28"/>
        </w:rPr>
        <w:t xml:space="preserve"> </w:t>
      </w:r>
      <w:r w:rsidR="00577E2A" w:rsidRPr="00577E2A">
        <w:rPr>
          <w:rFonts w:ascii="Times New Roman" w:hAnsi="Times New Roman" w:cs="Times New Roman"/>
          <w:sz w:val="28"/>
          <w:szCs w:val="28"/>
        </w:rPr>
        <w:t>медицинских организаций</w:t>
      </w:r>
      <w:r w:rsidR="00617F26" w:rsidRPr="00577E2A">
        <w:rPr>
          <w:rFonts w:ascii="Times New Roman" w:hAnsi="Times New Roman" w:cs="Times New Roman"/>
          <w:sz w:val="28"/>
          <w:szCs w:val="28"/>
        </w:rPr>
        <w:t xml:space="preserve">, </w:t>
      </w:r>
      <w:r w:rsidR="00577E2A" w:rsidRPr="00577E2A">
        <w:rPr>
          <w:rFonts w:ascii="Times New Roman" w:hAnsi="Times New Roman" w:cs="Times New Roman"/>
          <w:sz w:val="28"/>
          <w:szCs w:val="28"/>
        </w:rPr>
        <w:t>12</w:t>
      </w:r>
      <w:r w:rsidR="00617F26" w:rsidRPr="00577E2A">
        <w:rPr>
          <w:rFonts w:ascii="Times New Roman" w:hAnsi="Times New Roman" w:cs="Times New Roman"/>
          <w:sz w:val="28"/>
          <w:szCs w:val="28"/>
        </w:rPr>
        <w:t xml:space="preserve"> </w:t>
      </w:r>
      <w:r w:rsidR="00AF055E" w:rsidRPr="00577E2A">
        <w:rPr>
          <w:rFonts w:ascii="Times New Roman" w:hAnsi="Times New Roman" w:cs="Times New Roman"/>
          <w:sz w:val="28"/>
          <w:szCs w:val="28"/>
        </w:rPr>
        <w:t>вы</w:t>
      </w:r>
      <w:r w:rsidR="00617F26" w:rsidRPr="00577E2A">
        <w:rPr>
          <w:rFonts w:ascii="Times New Roman" w:hAnsi="Times New Roman" w:cs="Times New Roman"/>
          <w:sz w:val="28"/>
          <w:szCs w:val="28"/>
        </w:rPr>
        <w:t>полнили менее 60% (</w:t>
      </w:r>
      <w:r w:rsidR="00577E2A" w:rsidRPr="00577E2A">
        <w:rPr>
          <w:rFonts w:ascii="Times New Roman" w:hAnsi="Times New Roman" w:cs="Times New Roman"/>
          <w:sz w:val="28"/>
          <w:szCs w:val="28"/>
        </w:rPr>
        <w:t>19,35</w:t>
      </w:r>
      <w:r w:rsidR="00AF055E" w:rsidRPr="00577E2A">
        <w:rPr>
          <w:rFonts w:ascii="Times New Roman" w:hAnsi="Times New Roman" w:cs="Times New Roman"/>
          <w:sz w:val="28"/>
          <w:szCs w:val="28"/>
        </w:rPr>
        <w:t xml:space="preserve">%), из которых </w:t>
      </w:r>
      <w:r w:rsidR="00577E2A" w:rsidRPr="00577E2A">
        <w:rPr>
          <w:rFonts w:ascii="Times New Roman" w:hAnsi="Times New Roman" w:cs="Times New Roman"/>
          <w:sz w:val="28"/>
          <w:szCs w:val="28"/>
        </w:rPr>
        <w:t>ОО</w:t>
      </w:r>
      <w:r w:rsidR="00AF055E" w:rsidRPr="00577E2A">
        <w:rPr>
          <w:rFonts w:ascii="Times New Roman" w:hAnsi="Times New Roman" w:cs="Times New Roman"/>
          <w:sz w:val="28"/>
          <w:szCs w:val="28"/>
        </w:rPr>
        <w:t>О «</w:t>
      </w:r>
      <w:r w:rsidR="00577E2A" w:rsidRPr="00577E2A">
        <w:rPr>
          <w:rFonts w:ascii="Times New Roman" w:hAnsi="Times New Roman" w:cs="Times New Roman"/>
          <w:sz w:val="28"/>
          <w:szCs w:val="28"/>
        </w:rPr>
        <w:t>Стоматологический центр Престиж Дент</w:t>
      </w:r>
      <w:r w:rsidR="00AF055E" w:rsidRPr="00577E2A">
        <w:rPr>
          <w:rFonts w:ascii="Times New Roman" w:hAnsi="Times New Roman" w:cs="Times New Roman"/>
          <w:sz w:val="28"/>
          <w:szCs w:val="28"/>
        </w:rPr>
        <w:t xml:space="preserve">» за </w:t>
      </w:r>
      <w:r w:rsidR="00577E2A" w:rsidRPr="00577E2A">
        <w:rPr>
          <w:rFonts w:ascii="Times New Roman" w:hAnsi="Times New Roman" w:cs="Times New Roman"/>
          <w:sz w:val="28"/>
          <w:szCs w:val="28"/>
        </w:rPr>
        <w:t>отчетный период</w:t>
      </w:r>
      <w:r w:rsidR="00AF055E" w:rsidRPr="00577E2A">
        <w:rPr>
          <w:rFonts w:ascii="Times New Roman" w:hAnsi="Times New Roman" w:cs="Times New Roman"/>
          <w:sz w:val="28"/>
          <w:szCs w:val="28"/>
        </w:rPr>
        <w:t xml:space="preserve"> данный вид помощи не оказывал</w:t>
      </w:r>
      <w:r w:rsidR="002B63C8">
        <w:rPr>
          <w:rFonts w:ascii="Times New Roman" w:hAnsi="Times New Roman" w:cs="Times New Roman"/>
          <w:sz w:val="28"/>
          <w:szCs w:val="28"/>
        </w:rPr>
        <w:t>о по причине отсутствия пациентов, которым требовался данный вид стоматологической медицинской помощи</w:t>
      </w:r>
      <w:r w:rsidR="00AF055E" w:rsidRPr="00577E2A">
        <w:rPr>
          <w:rFonts w:ascii="Times New Roman" w:hAnsi="Times New Roman" w:cs="Times New Roman"/>
          <w:sz w:val="28"/>
          <w:szCs w:val="28"/>
        </w:rPr>
        <w:t>;</w:t>
      </w:r>
    </w:p>
    <w:p w14:paraId="5FF4C97A" w14:textId="53D45055" w:rsidR="008606BF" w:rsidRPr="00AC5B0A" w:rsidRDefault="00731B92" w:rsidP="00CE0D8A">
      <w:pPr>
        <w:pStyle w:val="a3"/>
        <w:numPr>
          <w:ilvl w:val="0"/>
          <w:numId w:val="8"/>
        </w:numPr>
        <w:tabs>
          <w:tab w:val="left" w:pos="567"/>
          <w:tab w:val="left" w:pos="993"/>
        </w:tabs>
        <w:spacing w:after="0" w:line="240" w:lineRule="auto"/>
        <w:ind w:left="0" w:firstLine="0"/>
        <w:jc w:val="both"/>
        <w:rPr>
          <w:rFonts w:ascii="Times New Roman" w:hAnsi="Times New Roman" w:cs="Times New Roman"/>
          <w:sz w:val="28"/>
          <w:szCs w:val="28"/>
        </w:rPr>
      </w:pPr>
      <w:r w:rsidRPr="00AC5B0A">
        <w:rPr>
          <w:rFonts w:ascii="Times New Roman" w:hAnsi="Times New Roman" w:cs="Times New Roman"/>
          <w:sz w:val="28"/>
          <w:szCs w:val="28"/>
        </w:rPr>
        <w:lastRenderedPageBreak/>
        <w:t xml:space="preserve">по обращениям в связи с заболеваниями, из </w:t>
      </w:r>
      <w:r w:rsidR="00577E2A" w:rsidRPr="00AC5B0A">
        <w:rPr>
          <w:rFonts w:ascii="Times New Roman" w:hAnsi="Times New Roman" w:cs="Times New Roman"/>
          <w:sz w:val="28"/>
          <w:szCs w:val="28"/>
        </w:rPr>
        <w:t>104</w:t>
      </w:r>
      <w:r w:rsidRPr="00AC5B0A">
        <w:rPr>
          <w:rFonts w:ascii="Times New Roman" w:hAnsi="Times New Roman" w:cs="Times New Roman"/>
          <w:sz w:val="28"/>
          <w:szCs w:val="28"/>
        </w:rPr>
        <w:t xml:space="preserve"> </w:t>
      </w:r>
      <w:r w:rsidR="00577E2A" w:rsidRPr="00AC5B0A">
        <w:rPr>
          <w:rFonts w:ascii="Times New Roman" w:hAnsi="Times New Roman" w:cs="Times New Roman"/>
          <w:sz w:val="28"/>
          <w:szCs w:val="28"/>
        </w:rPr>
        <w:t>медицинских организаций</w:t>
      </w:r>
      <w:r w:rsidRPr="00AC5B0A">
        <w:rPr>
          <w:rFonts w:ascii="Times New Roman" w:hAnsi="Times New Roman" w:cs="Times New Roman"/>
          <w:sz w:val="28"/>
          <w:szCs w:val="28"/>
        </w:rPr>
        <w:t xml:space="preserve"> </w:t>
      </w:r>
      <w:r w:rsidR="00577E2A" w:rsidRPr="00AC5B0A">
        <w:rPr>
          <w:rFonts w:ascii="Times New Roman" w:hAnsi="Times New Roman" w:cs="Times New Roman"/>
          <w:sz w:val="28"/>
          <w:szCs w:val="28"/>
        </w:rPr>
        <w:t>которым установлено задание по данному виду медицинской помощи, двумя (1,92%) (ООО «Отличная медицина» и ООО «Медицинский городской центр»</w:t>
      </w:r>
      <w:r w:rsidR="002B63C8" w:rsidRPr="00AC5B0A">
        <w:rPr>
          <w:rFonts w:ascii="Times New Roman" w:hAnsi="Times New Roman" w:cs="Times New Roman"/>
          <w:sz w:val="28"/>
          <w:szCs w:val="28"/>
        </w:rPr>
        <w:t>)</w:t>
      </w:r>
      <w:r w:rsidR="00577E2A" w:rsidRPr="00AC5B0A">
        <w:rPr>
          <w:rFonts w:ascii="Times New Roman" w:hAnsi="Times New Roman" w:cs="Times New Roman"/>
          <w:sz w:val="28"/>
          <w:szCs w:val="28"/>
        </w:rPr>
        <w:t xml:space="preserve"> в указанный период данный вид помощи не оказывался</w:t>
      </w:r>
      <w:r w:rsidR="002B63C8" w:rsidRPr="00AC5B0A">
        <w:rPr>
          <w:rFonts w:ascii="Times New Roman" w:hAnsi="Times New Roman" w:cs="Times New Roman"/>
          <w:sz w:val="28"/>
          <w:szCs w:val="28"/>
        </w:rPr>
        <w:t xml:space="preserve"> в связи с отсутствием пациентов</w:t>
      </w:r>
      <w:r w:rsidR="00577E2A" w:rsidRPr="00AC5B0A">
        <w:rPr>
          <w:rFonts w:ascii="Times New Roman" w:hAnsi="Times New Roman" w:cs="Times New Roman"/>
          <w:sz w:val="28"/>
          <w:szCs w:val="28"/>
        </w:rPr>
        <w:t>, 7 медицинских организаций (</w:t>
      </w:r>
      <w:r w:rsidR="00297C91" w:rsidRPr="00AC5B0A">
        <w:rPr>
          <w:rFonts w:ascii="Times New Roman" w:hAnsi="Times New Roman" w:cs="Times New Roman"/>
          <w:sz w:val="28"/>
          <w:szCs w:val="28"/>
        </w:rPr>
        <w:t>6,73</w:t>
      </w:r>
      <w:r w:rsidR="00577E2A" w:rsidRPr="00AC5B0A">
        <w:rPr>
          <w:rFonts w:ascii="Times New Roman" w:hAnsi="Times New Roman" w:cs="Times New Roman"/>
          <w:sz w:val="28"/>
          <w:szCs w:val="28"/>
        </w:rPr>
        <w:t xml:space="preserve">%) выполнили менее, чем на 50% (из которых </w:t>
      </w:r>
      <w:r w:rsidR="00297C91" w:rsidRPr="00AC5B0A">
        <w:rPr>
          <w:rFonts w:ascii="Times New Roman" w:hAnsi="Times New Roman" w:cs="Times New Roman"/>
          <w:sz w:val="28"/>
          <w:szCs w:val="28"/>
        </w:rPr>
        <w:t>2</w:t>
      </w:r>
      <w:r w:rsidR="00577E2A" w:rsidRPr="00AC5B0A">
        <w:rPr>
          <w:rFonts w:ascii="Times New Roman" w:hAnsi="Times New Roman" w:cs="Times New Roman"/>
          <w:sz w:val="28"/>
          <w:szCs w:val="28"/>
        </w:rPr>
        <w:t xml:space="preserve"> негосударственные медицинские организации, </w:t>
      </w:r>
      <w:r w:rsidR="00297C91" w:rsidRPr="00AC5B0A">
        <w:rPr>
          <w:rFonts w:ascii="Times New Roman" w:hAnsi="Times New Roman" w:cs="Times New Roman"/>
          <w:sz w:val="28"/>
          <w:szCs w:val="28"/>
        </w:rPr>
        <w:t xml:space="preserve">3 – федерального подчинения, </w:t>
      </w:r>
      <w:r w:rsidR="00577E2A" w:rsidRPr="00AC5B0A">
        <w:rPr>
          <w:rFonts w:ascii="Times New Roman" w:hAnsi="Times New Roman" w:cs="Times New Roman"/>
          <w:sz w:val="28"/>
          <w:szCs w:val="28"/>
        </w:rPr>
        <w:t xml:space="preserve">ГУПАО «Фармация»), от 50% до 60% выполнили </w:t>
      </w:r>
      <w:r w:rsidR="00297C91" w:rsidRPr="00AC5B0A">
        <w:rPr>
          <w:rFonts w:ascii="Times New Roman" w:hAnsi="Times New Roman" w:cs="Times New Roman"/>
          <w:sz w:val="28"/>
          <w:szCs w:val="28"/>
        </w:rPr>
        <w:t>27</w:t>
      </w:r>
      <w:r w:rsidR="00577E2A" w:rsidRPr="00AC5B0A">
        <w:rPr>
          <w:rFonts w:ascii="Times New Roman" w:hAnsi="Times New Roman" w:cs="Times New Roman"/>
          <w:sz w:val="28"/>
          <w:szCs w:val="28"/>
        </w:rPr>
        <w:t xml:space="preserve"> (</w:t>
      </w:r>
      <w:r w:rsidR="00297C91" w:rsidRPr="00AC5B0A">
        <w:rPr>
          <w:rFonts w:ascii="Times New Roman" w:hAnsi="Times New Roman" w:cs="Times New Roman"/>
          <w:sz w:val="28"/>
          <w:szCs w:val="28"/>
        </w:rPr>
        <w:t>25,95</w:t>
      </w:r>
      <w:r w:rsidR="00577E2A" w:rsidRPr="00AC5B0A">
        <w:rPr>
          <w:rFonts w:ascii="Times New Roman" w:hAnsi="Times New Roman" w:cs="Times New Roman"/>
          <w:sz w:val="28"/>
          <w:szCs w:val="28"/>
        </w:rPr>
        <w:t xml:space="preserve">%), в целом менее 60% результаты достигнуты у </w:t>
      </w:r>
      <w:r w:rsidR="00297C91" w:rsidRPr="00AC5B0A">
        <w:rPr>
          <w:rFonts w:ascii="Times New Roman" w:hAnsi="Times New Roman" w:cs="Times New Roman"/>
          <w:sz w:val="28"/>
          <w:szCs w:val="28"/>
        </w:rPr>
        <w:t>36</w:t>
      </w:r>
      <w:r w:rsidR="00577E2A" w:rsidRPr="00AC5B0A">
        <w:rPr>
          <w:rFonts w:ascii="Times New Roman" w:hAnsi="Times New Roman" w:cs="Times New Roman"/>
          <w:sz w:val="28"/>
          <w:szCs w:val="28"/>
        </w:rPr>
        <w:t xml:space="preserve"> медицинских организаций или у </w:t>
      </w:r>
      <w:r w:rsidR="00297C91" w:rsidRPr="00AC5B0A">
        <w:rPr>
          <w:rFonts w:ascii="Times New Roman" w:hAnsi="Times New Roman" w:cs="Times New Roman"/>
          <w:sz w:val="28"/>
          <w:szCs w:val="28"/>
        </w:rPr>
        <w:t>34,62</w:t>
      </w:r>
      <w:r w:rsidR="00577E2A" w:rsidRPr="00AC5B0A">
        <w:rPr>
          <w:rFonts w:ascii="Times New Roman" w:hAnsi="Times New Roman" w:cs="Times New Roman"/>
          <w:sz w:val="28"/>
          <w:szCs w:val="28"/>
        </w:rPr>
        <w:t>% от общего их числа</w:t>
      </w:r>
      <w:r w:rsidR="002B63C8" w:rsidRPr="00AC5B0A">
        <w:rPr>
          <w:rFonts w:ascii="Times New Roman" w:hAnsi="Times New Roman" w:cs="Times New Roman"/>
          <w:sz w:val="28"/>
          <w:szCs w:val="28"/>
        </w:rPr>
        <w:t xml:space="preserve"> (низкое выполнение объемов медицинской помощи в амбулаторных условиях, оказываемой в связи с заболеваниями, связаны с ограничительными мероприятиями в части оказания плановой медицинской помощи в период работы в условиях возникновения угрозы распространения заболеваний, вызванных </w:t>
      </w:r>
      <w:r w:rsidR="002B63C8" w:rsidRPr="00AC5B0A">
        <w:rPr>
          <w:rFonts w:ascii="Times New Roman" w:hAnsi="Times New Roman" w:cs="Times New Roman"/>
          <w:sz w:val="28"/>
          <w:szCs w:val="28"/>
          <w:lang w:val="en-US"/>
        </w:rPr>
        <w:t>COVID</w:t>
      </w:r>
      <w:r w:rsidR="002B63C8" w:rsidRPr="00AC5B0A">
        <w:rPr>
          <w:rFonts w:ascii="Times New Roman" w:hAnsi="Times New Roman" w:cs="Times New Roman"/>
          <w:sz w:val="28"/>
          <w:szCs w:val="28"/>
        </w:rPr>
        <w:t>-19)</w:t>
      </w:r>
      <w:r w:rsidR="00A367E5" w:rsidRPr="00AC5B0A">
        <w:rPr>
          <w:rFonts w:ascii="Times New Roman" w:hAnsi="Times New Roman" w:cs="Times New Roman"/>
          <w:sz w:val="28"/>
          <w:szCs w:val="28"/>
        </w:rPr>
        <w:t>;</w:t>
      </w:r>
    </w:p>
    <w:p w14:paraId="4F24724B" w14:textId="1D561664" w:rsidR="00500CCF" w:rsidRPr="00AC5B0A" w:rsidRDefault="00A367E5" w:rsidP="0039393B">
      <w:pPr>
        <w:pStyle w:val="a3"/>
        <w:numPr>
          <w:ilvl w:val="0"/>
          <w:numId w:val="8"/>
        </w:numPr>
        <w:tabs>
          <w:tab w:val="left" w:pos="567"/>
        </w:tabs>
        <w:spacing w:after="0" w:line="240" w:lineRule="auto"/>
        <w:ind w:left="0" w:firstLine="0"/>
        <w:jc w:val="both"/>
        <w:rPr>
          <w:rFonts w:ascii="Times New Roman" w:hAnsi="Times New Roman" w:cs="Times New Roman"/>
          <w:sz w:val="28"/>
          <w:szCs w:val="28"/>
        </w:rPr>
      </w:pPr>
      <w:r w:rsidRPr="00AC5B0A">
        <w:rPr>
          <w:rFonts w:ascii="Times New Roman" w:hAnsi="Times New Roman" w:cs="Times New Roman"/>
          <w:sz w:val="28"/>
          <w:szCs w:val="28"/>
        </w:rPr>
        <w:t xml:space="preserve">по медицинской помощи, оказываемой в условиях круглосуточного стационара, из </w:t>
      </w:r>
      <w:r w:rsidR="00297C91" w:rsidRPr="00AC5B0A">
        <w:rPr>
          <w:rFonts w:ascii="Times New Roman" w:hAnsi="Times New Roman" w:cs="Times New Roman"/>
          <w:sz w:val="28"/>
          <w:szCs w:val="28"/>
        </w:rPr>
        <w:t>43</w:t>
      </w:r>
      <w:r w:rsidRPr="00AC5B0A">
        <w:rPr>
          <w:rFonts w:ascii="Times New Roman" w:hAnsi="Times New Roman" w:cs="Times New Roman"/>
          <w:sz w:val="28"/>
          <w:szCs w:val="28"/>
        </w:rPr>
        <w:t xml:space="preserve"> </w:t>
      </w:r>
      <w:r w:rsidR="00297C91" w:rsidRPr="00AC5B0A">
        <w:rPr>
          <w:rFonts w:ascii="Times New Roman" w:hAnsi="Times New Roman" w:cs="Times New Roman"/>
          <w:sz w:val="28"/>
          <w:szCs w:val="28"/>
        </w:rPr>
        <w:t>медицинских организаций</w:t>
      </w:r>
      <w:r w:rsidRPr="00AC5B0A">
        <w:rPr>
          <w:rFonts w:ascii="Times New Roman" w:hAnsi="Times New Roman" w:cs="Times New Roman"/>
          <w:sz w:val="28"/>
          <w:szCs w:val="28"/>
        </w:rPr>
        <w:t xml:space="preserve">, которым распределены объемы по данному виду медицинской помощи, </w:t>
      </w:r>
      <w:r w:rsidR="00500CCF" w:rsidRPr="00AC5B0A">
        <w:rPr>
          <w:rFonts w:ascii="Times New Roman" w:hAnsi="Times New Roman" w:cs="Times New Roman"/>
          <w:sz w:val="28"/>
          <w:szCs w:val="28"/>
        </w:rPr>
        <w:t xml:space="preserve">только </w:t>
      </w:r>
      <w:r w:rsidR="00297C91" w:rsidRPr="00AC5B0A">
        <w:rPr>
          <w:rFonts w:ascii="Times New Roman" w:hAnsi="Times New Roman" w:cs="Times New Roman"/>
          <w:sz w:val="28"/>
          <w:szCs w:val="28"/>
        </w:rPr>
        <w:t xml:space="preserve">ООО «Уральский клинический лечебно-реабилитационный центр им. В.В. Тетюхина» </w:t>
      </w:r>
      <w:r w:rsidR="00926261" w:rsidRPr="00926261">
        <w:rPr>
          <w:rFonts w:ascii="Times New Roman" w:hAnsi="Times New Roman" w:cs="Times New Roman"/>
          <w:sz w:val="28"/>
          <w:szCs w:val="28"/>
        </w:rPr>
        <w:t xml:space="preserve">г. Нижний Тагил </w:t>
      </w:r>
      <w:r w:rsidR="00297C91" w:rsidRPr="00AC5B0A">
        <w:rPr>
          <w:rFonts w:ascii="Times New Roman" w:hAnsi="Times New Roman" w:cs="Times New Roman"/>
          <w:sz w:val="28"/>
          <w:szCs w:val="28"/>
        </w:rPr>
        <w:t>(2,33%) в указанный период данный вид помощи не оказывался</w:t>
      </w:r>
      <w:r w:rsidR="00926261" w:rsidRPr="00926261">
        <w:rPr>
          <w:rFonts w:ascii="Times New Roman" w:hAnsi="Times New Roman" w:cs="Times New Roman"/>
          <w:sz w:val="28"/>
          <w:szCs w:val="28"/>
        </w:rPr>
        <w:t xml:space="preserve"> ввиду отсутствия госпитализаций лиц, застрахованных на территории Архангельской области</w:t>
      </w:r>
      <w:r w:rsidR="00297C91" w:rsidRPr="00AC5B0A">
        <w:rPr>
          <w:rFonts w:ascii="Times New Roman" w:hAnsi="Times New Roman" w:cs="Times New Roman"/>
          <w:sz w:val="28"/>
          <w:szCs w:val="28"/>
        </w:rPr>
        <w:t>, 3 медицинских организаций (6,98%) выполнили менее, чем на 50% (</w:t>
      </w:r>
      <w:r w:rsidR="00726BF5" w:rsidRPr="00AC5B0A">
        <w:rPr>
          <w:rFonts w:ascii="Times New Roman" w:hAnsi="Times New Roman" w:cs="Times New Roman"/>
          <w:sz w:val="28"/>
          <w:szCs w:val="28"/>
        </w:rPr>
        <w:t>Филиал № 8 ФГКУ «1469 Военно-морской клинический госпиталь» Министерства обороны Российской Федерации, ГБУЗ АО «Холмогорская центральная районная больница» и «Архангельский госпиталь для ветеранов войн»</w:t>
      </w:r>
      <w:r w:rsidR="00297C91" w:rsidRPr="00AC5B0A">
        <w:rPr>
          <w:rFonts w:ascii="Times New Roman" w:hAnsi="Times New Roman" w:cs="Times New Roman"/>
          <w:sz w:val="28"/>
          <w:szCs w:val="28"/>
        </w:rPr>
        <w:t xml:space="preserve">), от 50% до 60% выполнили </w:t>
      </w:r>
      <w:r w:rsidR="00726BF5" w:rsidRPr="00AC5B0A">
        <w:rPr>
          <w:rFonts w:ascii="Times New Roman" w:hAnsi="Times New Roman" w:cs="Times New Roman"/>
          <w:sz w:val="28"/>
          <w:szCs w:val="28"/>
        </w:rPr>
        <w:t>19</w:t>
      </w:r>
      <w:r w:rsidR="00297C91" w:rsidRPr="00AC5B0A">
        <w:rPr>
          <w:rFonts w:ascii="Times New Roman" w:hAnsi="Times New Roman" w:cs="Times New Roman"/>
          <w:sz w:val="28"/>
          <w:szCs w:val="28"/>
        </w:rPr>
        <w:t xml:space="preserve"> (</w:t>
      </w:r>
      <w:r w:rsidR="00726BF5" w:rsidRPr="00AC5B0A">
        <w:rPr>
          <w:rFonts w:ascii="Times New Roman" w:hAnsi="Times New Roman" w:cs="Times New Roman"/>
          <w:sz w:val="28"/>
          <w:szCs w:val="28"/>
        </w:rPr>
        <w:t>44,19</w:t>
      </w:r>
      <w:r w:rsidR="00297C91" w:rsidRPr="00AC5B0A">
        <w:rPr>
          <w:rFonts w:ascii="Times New Roman" w:hAnsi="Times New Roman" w:cs="Times New Roman"/>
          <w:sz w:val="28"/>
          <w:szCs w:val="28"/>
        </w:rPr>
        <w:t xml:space="preserve">%), в целом менее 60% результаты достигнуты у </w:t>
      </w:r>
      <w:r w:rsidR="00726BF5" w:rsidRPr="00AC5B0A">
        <w:rPr>
          <w:rFonts w:ascii="Times New Roman" w:hAnsi="Times New Roman" w:cs="Times New Roman"/>
          <w:sz w:val="28"/>
          <w:szCs w:val="28"/>
        </w:rPr>
        <w:t>23</w:t>
      </w:r>
      <w:r w:rsidR="00297C91" w:rsidRPr="00AC5B0A">
        <w:rPr>
          <w:rFonts w:ascii="Times New Roman" w:hAnsi="Times New Roman" w:cs="Times New Roman"/>
          <w:sz w:val="28"/>
          <w:szCs w:val="28"/>
        </w:rPr>
        <w:t xml:space="preserve"> медицинских организаций или у </w:t>
      </w:r>
      <w:r w:rsidR="00726BF5" w:rsidRPr="00AC5B0A">
        <w:rPr>
          <w:rFonts w:ascii="Times New Roman" w:hAnsi="Times New Roman" w:cs="Times New Roman"/>
          <w:sz w:val="28"/>
          <w:szCs w:val="28"/>
        </w:rPr>
        <w:t>53,49</w:t>
      </w:r>
      <w:r w:rsidR="00297C91" w:rsidRPr="00AC5B0A">
        <w:rPr>
          <w:rFonts w:ascii="Times New Roman" w:hAnsi="Times New Roman" w:cs="Times New Roman"/>
          <w:sz w:val="28"/>
          <w:szCs w:val="28"/>
        </w:rPr>
        <w:t>% от общего их числа</w:t>
      </w:r>
      <w:r w:rsidR="00AC5B0A" w:rsidRPr="00AC5B0A">
        <w:rPr>
          <w:rFonts w:ascii="Times New Roman" w:hAnsi="Times New Roman" w:cs="Times New Roman"/>
          <w:sz w:val="28"/>
          <w:szCs w:val="28"/>
        </w:rPr>
        <w:t xml:space="preserve"> (причиной низкого выполнения объемов послужило приостановление оказания плановой медицинской помощи в связи с реализацией в регионе противоэпидемических мероприятий, направленных на предупреждение распространения новой коронавирусной инфекции</w:t>
      </w:r>
      <w:r w:rsidR="00926261">
        <w:rPr>
          <w:rFonts w:ascii="Times New Roman" w:hAnsi="Times New Roman" w:cs="Times New Roman"/>
          <w:sz w:val="28"/>
          <w:szCs w:val="28"/>
        </w:rPr>
        <w:t>);</w:t>
      </w:r>
    </w:p>
    <w:p w14:paraId="1C73D4CD" w14:textId="6618CFB5" w:rsidR="00A367E5" w:rsidRPr="0009143E" w:rsidRDefault="00A367E5" w:rsidP="009B7A9F">
      <w:pPr>
        <w:pStyle w:val="a3"/>
        <w:numPr>
          <w:ilvl w:val="0"/>
          <w:numId w:val="8"/>
        </w:numPr>
        <w:spacing w:after="0" w:line="240" w:lineRule="auto"/>
        <w:ind w:left="0" w:firstLine="0"/>
        <w:jc w:val="both"/>
        <w:rPr>
          <w:rFonts w:ascii="Times New Roman" w:hAnsi="Times New Roman" w:cs="Times New Roman"/>
          <w:sz w:val="28"/>
          <w:szCs w:val="28"/>
        </w:rPr>
      </w:pPr>
      <w:r w:rsidRPr="0009143E">
        <w:rPr>
          <w:rFonts w:ascii="Times New Roman" w:hAnsi="Times New Roman" w:cs="Times New Roman"/>
          <w:sz w:val="28"/>
          <w:szCs w:val="28"/>
        </w:rPr>
        <w:t xml:space="preserve">по медицинской помощи, оказываемой в условиях </w:t>
      </w:r>
      <w:r w:rsidR="00BB1A93" w:rsidRPr="0009143E">
        <w:rPr>
          <w:rFonts w:ascii="Times New Roman" w:hAnsi="Times New Roman" w:cs="Times New Roman"/>
          <w:sz w:val="28"/>
          <w:szCs w:val="28"/>
        </w:rPr>
        <w:t>дневного</w:t>
      </w:r>
      <w:r w:rsidRPr="0009143E">
        <w:rPr>
          <w:rFonts w:ascii="Times New Roman" w:hAnsi="Times New Roman" w:cs="Times New Roman"/>
          <w:sz w:val="28"/>
          <w:szCs w:val="28"/>
        </w:rPr>
        <w:t xml:space="preserve"> стационара,</w:t>
      </w:r>
      <w:r w:rsidR="00175663" w:rsidRPr="0009143E">
        <w:rPr>
          <w:rFonts w:ascii="Times New Roman" w:hAnsi="Times New Roman" w:cs="Times New Roman"/>
          <w:sz w:val="28"/>
          <w:szCs w:val="28"/>
        </w:rPr>
        <w:t xml:space="preserve"> из </w:t>
      </w:r>
      <w:r w:rsidR="00C82A4C" w:rsidRPr="0009143E">
        <w:rPr>
          <w:rFonts w:ascii="Times New Roman" w:hAnsi="Times New Roman" w:cs="Times New Roman"/>
          <w:sz w:val="28"/>
          <w:szCs w:val="28"/>
        </w:rPr>
        <w:t>6</w:t>
      </w:r>
      <w:r w:rsidR="00726BF5" w:rsidRPr="0009143E">
        <w:rPr>
          <w:rFonts w:ascii="Times New Roman" w:hAnsi="Times New Roman" w:cs="Times New Roman"/>
          <w:sz w:val="28"/>
          <w:szCs w:val="28"/>
        </w:rPr>
        <w:t>6</w:t>
      </w:r>
      <w:r w:rsidR="00175663" w:rsidRPr="0009143E">
        <w:rPr>
          <w:rFonts w:ascii="Times New Roman" w:hAnsi="Times New Roman" w:cs="Times New Roman"/>
          <w:sz w:val="28"/>
          <w:szCs w:val="28"/>
        </w:rPr>
        <w:t xml:space="preserve"> </w:t>
      </w:r>
      <w:r w:rsidR="00726BF5" w:rsidRPr="0009143E">
        <w:rPr>
          <w:rFonts w:ascii="Times New Roman" w:hAnsi="Times New Roman" w:cs="Times New Roman"/>
          <w:sz w:val="28"/>
          <w:szCs w:val="28"/>
        </w:rPr>
        <w:t>медицинских организаций</w:t>
      </w:r>
      <w:r w:rsidR="00175663" w:rsidRPr="0009143E">
        <w:rPr>
          <w:rFonts w:ascii="Times New Roman" w:hAnsi="Times New Roman" w:cs="Times New Roman"/>
          <w:sz w:val="28"/>
          <w:szCs w:val="28"/>
        </w:rPr>
        <w:t xml:space="preserve"> </w:t>
      </w:r>
      <w:r w:rsidR="0009143E" w:rsidRPr="0009143E">
        <w:rPr>
          <w:rFonts w:ascii="Times New Roman" w:hAnsi="Times New Roman" w:cs="Times New Roman"/>
          <w:sz w:val="28"/>
          <w:szCs w:val="28"/>
        </w:rPr>
        <w:t>од</w:t>
      </w:r>
      <w:r w:rsidR="0009143E">
        <w:rPr>
          <w:rFonts w:ascii="Times New Roman" w:hAnsi="Times New Roman" w:cs="Times New Roman"/>
          <w:sz w:val="28"/>
          <w:szCs w:val="28"/>
        </w:rPr>
        <w:t>ной</w:t>
      </w:r>
      <w:r w:rsidR="0009143E" w:rsidRPr="0009143E">
        <w:rPr>
          <w:rFonts w:ascii="Times New Roman" w:hAnsi="Times New Roman" w:cs="Times New Roman"/>
          <w:sz w:val="28"/>
          <w:szCs w:val="28"/>
        </w:rPr>
        <w:t xml:space="preserve"> (1,52%)  - </w:t>
      </w:r>
      <w:r w:rsidR="00726BF5" w:rsidRPr="0009143E">
        <w:rPr>
          <w:rFonts w:ascii="Times New Roman" w:hAnsi="Times New Roman" w:cs="Times New Roman"/>
          <w:sz w:val="28"/>
          <w:szCs w:val="28"/>
        </w:rPr>
        <w:t>ООО «РЕСПУБЛИКАНСКИЙ ЦЕНТР ЭКО»</w:t>
      </w:r>
      <w:r w:rsidR="002D61B8" w:rsidRPr="0009143E">
        <w:rPr>
          <w:rFonts w:ascii="Times New Roman" w:hAnsi="Times New Roman" w:cs="Times New Roman"/>
          <w:sz w:val="28"/>
          <w:szCs w:val="28"/>
        </w:rPr>
        <w:t xml:space="preserve"> </w:t>
      </w:r>
      <w:r w:rsidR="00726BF5" w:rsidRPr="0009143E">
        <w:rPr>
          <w:rFonts w:ascii="Times New Roman" w:hAnsi="Times New Roman" w:cs="Times New Roman"/>
          <w:sz w:val="28"/>
          <w:szCs w:val="28"/>
        </w:rPr>
        <w:t>в указанный период данный вид помощи не оказывался</w:t>
      </w:r>
      <w:r w:rsidR="00926261" w:rsidRPr="0009143E">
        <w:rPr>
          <w:rFonts w:ascii="Times New Roman" w:eastAsia="Calibri" w:hAnsi="Times New Roman" w:cs="Times New Roman"/>
          <w:sz w:val="28"/>
          <w:szCs w:val="28"/>
        </w:rPr>
        <w:t xml:space="preserve"> </w:t>
      </w:r>
      <w:r w:rsidR="00926261" w:rsidRPr="0009143E">
        <w:rPr>
          <w:rFonts w:ascii="Times New Roman" w:hAnsi="Times New Roman" w:cs="Times New Roman"/>
          <w:sz w:val="28"/>
          <w:szCs w:val="28"/>
        </w:rPr>
        <w:t>в связи</w:t>
      </w:r>
      <w:r w:rsidR="0009143E">
        <w:rPr>
          <w:rFonts w:ascii="Times New Roman" w:hAnsi="Times New Roman" w:cs="Times New Roman"/>
          <w:sz w:val="28"/>
          <w:szCs w:val="28"/>
        </w:rPr>
        <w:t xml:space="preserve"> </w:t>
      </w:r>
      <w:r w:rsidR="00926261" w:rsidRPr="0009143E">
        <w:rPr>
          <w:rFonts w:ascii="Times New Roman" w:hAnsi="Times New Roman" w:cs="Times New Roman"/>
          <w:sz w:val="28"/>
          <w:szCs w:val="28"/>
        </w:rPr>
        <w:t>с отсутствием обращений за медицинской помощью лиц, застрахованных на территории Архангельской области</w:t>
      </w:r>
      <w:r w:rsidR="00726BF5" w:rsidRPr="0009143E">
        <w:rPr>
          <w:rFonts w:ascii="Times New Roman" w:hAnsi="Times New Roman" w:cs="Times New Roman"/>
          <w:sz w:val="28"/>
          <w:szCs w:val="28"/>
        </w:rPr>
        <w:t>, 21 медицинских организаций (</w:t>
      </w:r>
      <w:r w:rsidR="00DD550D" w:rsidRPr="0009143E">
        <w:rPr>
          <w:rFonts w:ascii="Times New Roman" w:hAnsi="Times New Roman" w:cs="Times New Roman"/>
          <w:sz w:val="28"/>
          <w:szCs w:val="28"/>
        </w:rPr>
        <w:t>31,82</w:t>
      </w:r>
      <w:r w:rsidR="00726BF5" w:rsidRPr="0009143E">
        <w:rPr>
          <w:rFonts w:ascii="Times New Roman" w:hAnsi="Times New Roman" w:cs="Times New Roman"/>
          <w:sz w:val="28"/>
          <w:szCs w:val="28"/>
        </w:rPr>
        <w:t>%) выполнили менее, чем на 50% (</w:t>
      </w:r>
      <w:r w:rsidR="00DD550D" w:rsidRPr="0009143E">
        <w:rPr>
          <w:rFonts w:ascii="Times New Roman" w:hAnsi="Times New Roman" w:cs="Times New Roman"/>
          <w:sz w:val="28"/>
          <w:szCs w:val="28"/>
        </w:rPr>
        <w:t>4 негосударственные медицинские организации, 2 – федерального подчинения</w:t>
      </w:r>
      <w:r w:rsidR="00726BF5" w:rsidRPr="0009143E">
        <w:rPr>
          <w:rFonts w:ascii="Times New Roman" w:hAnsi="Times New Roman" w:cs="Times New Roman"/>
          <w:sz w:val="28"/>
          <w:szCs w:val="28"/>
        </w:rPr>
        <w:t>), от 50% до 60% выполнили 9 (</w:t>
      </w:r>
      <w:r w:rsidR="00DD550D" w:rsidRPr="0009143E">
        <w:rPr>
          <w:rFonts w:ascii="Times New Roman" w:hAnsi="Times New Roman" w:cs="Times New Roman"/>
          <w:sz w:val="28"/>
          <w:szCs w:val="28"/>
        </w:rPr>
        <w:t>13,64</w:t>
      </w:r>
      <w:r w:rsidR="00726BF5" w:rsidRPr="0009143E">
        <w:rPr>
          <w:rFonts w:ascii="Times New Roman" w:hAnsi="Times New Roman" w:cs="Times New Roman"/>
          <w:sz w:val="28"/>
          <w:szCs w:val="28"/>
        </w:rPr>
        <w:t xml:space="preserve">%), в целом менее 60% результаты достигнуты у </w:t>
      </w:r>
      <w:r w:rsidR="00DD550D" w:rsidRPr="0009143E">
        <w:rPr>
          <w:rFonts w:ascii="Times New Roman" w:hAnsi="Times New Roman" w:cs="Times New Roman"/>
          <w:sz w:val="28"/>
          <w:szCs w:val="28"/>
        </w:rPr>
        <w:t>31</w:t>
      </w:r>
      <w:r w:rsidR="00726BF5" w:rsidRPr="0009143E">
        <w:rPr>
          <w:rFonts w:ascii="Times New Roman" w:hAnsi="Times New Roman" w:cs="Times New Roman"/>
          <w:sz w:val="28"/>
          <w:szCs w:val="28"/>
        </w:rPr>
        <w:t xml:space="preserve"> медицинских организаций или у </w:t>
      </w:r>
      <w:r w:rsidR="00DD550D" w:rsidRPr="0009143E">
        <w:rPr>
          <w:rFonts w:ascii="Times New Roman" w:hAnsi="Times New Roman" w:cs="Times New Roman"/>
          <w:sz w:val="28"/>
          <w:szCs w:val="28"/>
        </w:rPr>
        <w:t>46,97</w:t>
      </w:r>
      <w:r w:rsidR="00726BF5" w:rsidRPr="0009143E">
        <w:rPr>
          <w:rFonts w:ascii="Times New Roman" w:hAnsi="Times New Roman" w:cs="Times New Roman"/>
          <w:sz w:val="28"/>
          <w:szCs w:val="28"/>
        </w:rPr>
        <w:t>% от общего их числа;</w:t>
      </w:r>
    </w:p>
    <w:p w14:paraId="260FFFD8" w14:textId="288444F8" w:rsidR="00175663" w:rsidRPr="00123C52" w:rsidRDefault="00175663" w:rsidP="00500CCF">
      <w:pPr>
        <w:pStyle w:val="a3"/>
        <w:numPr>
          <w:ilvl w:val="0"/>
          <w:numId w:val="8"/>
        </w:numPr>
        <w:spacing w:after="0" w:line="240" w:lineRule="auto"/>
        <w:ind w:left="0" w:firstLine="0"/>
        <w:jc w:val="both"/>
        <w:rPr>
          <w:rFonts w:ascii="Times New Roman" w:hAnsi="Times New Roman" w:cs="Times New Roman"/>
          <w:sz w:val="28"/>
          <w:szCs w:val="28"/>
        </w:rPr>
      </w:pPr>
      <w:r w:rsidRPr="00123C52">
        <w:rPr>
          <w:rFonts w:ascii="Times New Roman" w:hAnsi="Times New Roman" w:cs="Times New Roman"/>
          <w:sz w:val="28"/>
          <w:szCs w:val="28"/>
        </w:rPr>
        <w:t xml:space="preserve">по скорой медицинской помощи </w:t>
      </w:r>
      <w:r w:rsidR="003650FA" w:rsidRPr="00123C52">
        <w:rPr>
          <w:rFonts w:ascii="Times New Roman" w:hAnsi="Times New Roman" w:cs="Times New Roman"/>
          <w:sz w:val="28"/>
          <w:szCs w:val="28"/>
        </w:rPr>
        <w:t xml:space="preserve">из </w:t>
      </w:r>
      <w:r w:rsidR="006C1E69" w:rsidRPr="00123C52">
        <w:rPr>
          <w:rFonts w:ascii="Times New Roman" w:hAnsi="Times New Roman" w:cs="Times New Roman"/>
          <w:sz w:val="28"/>
          <w:szCs w:val="28"/>
        </w:rPr>
        <w:t>2</w:t>
      </w:r>
      <w:r w:rsidR="002020E9" w:rsidRPr="00123C52">
        <w:rPr>
          <w:rFonts w:ascii="Times New Roman" w:hAnsi="Times New Roman" w:cs="Times New Roman"/>
          <w:sz w:val="28"/>
          <w:szCs w:val="28"/>
        </w:rPr>
        <w:t>4</w:t>
      </w:r>
      <w:r w:rsidR="003650FA" w:rsidRPr="00123C52">
        <w:rPr>
          <w:rFonts w:ascii="Times New Roman" w:hAnsi="Times New Roman" w:cs="Times New Roman"/>
          <w:sz w:val="28"/>
          <w:szCs w:val="28"/>
        </w:rPr>
        <w:t xml:space="preserve"> </w:t>
      </w:r>
      <w:r w:rsidR="00DD550D" w:rsidRPr="00123C52">
        <w:rPr>
          <w:rFonts w:ascii="Times New Roman" w:hAnsi="Times New Roman" w:cs="Times New Roman"/>
          <w:sz w:val="28"/>
          <w:szCs w:val="28"/>
        </w:rPr>
        <w:t>медицинских организаций</w:t>
      </w:r>
      <w:r w:rsidR="003650FA" w:rsidRPr="00123C52">
        <w:rPr>
          <w:rFonts w:ascii="Times New Roman" w:hAnsi="Times New Roman" w:cs="Times New Roman"/>
          <w:sz w:val="28"/>
          <w:szCs w:val="28"/>
        </w:rPr>
        <w:t xml:space="preserve">, которым установлено задание по данному виду медицинской помощи, </w:t>
      </w:r>
      <w:r w:rsidR="00DD550D" w:rsidRPr="00123C52">
        <w:rPr>
          <w:rFonts w:ascii="Times New Roman" w:hAnsi="Times New Roman" w:cs="Times New Roman"/>
          <w:sz w:val="28"/>
          <w:szCs w:val="28"/>
        </w:rPr>
        <w:t>2 (8,33%)</w:t>
      </w:r>
      <w:r w:rsidR="003650FA" w:rsidRPr="00123C52">
        <w:rPr>
          <w:rFonts w:ascii="Times New Roman" w:hAnsi="Times New Roman" w:cs="Times New Roman"/>
          <w:sz w:val="28"/>
          <w:szCs w:val="28"/>
        </w:rPr>
        <w:t xml:space="preserve"> выполнили менее, чем на </w:t>
      </w:r>
      <w:r w:rsidR="002020E9" w:rsidRPr="00123C52">
        <w:rPr>
          <w:rFonts w:ascii="Times New Roman" w:hAnsi="Times New Roman" w:cs="Times New Roman"/>
          <w:sz w:val="28"/>
          <w:szCs w:val="28"/>
        </w:rPr>
        <w:t>6</w:t>
      </w:r>
      <w:r w:rsidR="006C1E69" w:rsidRPr="00123C52">
        <w:rPr>
          <w:rFonts w:ascii="Times New Roman" w:hAnsi="Times New Roman" w:cs="Times New Roman"/>
          <w:sz w:val="28"/>
          <w:szCs w:val="28"/>
        </w:rPr>
        <w:t>0</w:t>
      </w:r>
      <w:r w:rsidR="003650FA" w:rsidRPr="00123C52">
        <w:rPr>
          <w:rFonts w:ascii="Times New Roman" w:hAnsi="Times New Roman" w:cs="Times New Roman"/>
          <w:sz w:val="28"/>
          <w:szCs w:val="28"/>
        </w:rPr>
        <w:t>%</w:t>
      </w:r>
      <w:r w:rsidR="006C1E69" w:rsidRPr="00123C52">
        <w:rPr>
          <w:rFonts w:ascii="Times New Roman" w:hAnsi="Times New Roman" w:cs="Times New Roman"/>
          <w:sz w:val="28"/>
          <w:szCs w:val="28"/>
        </w:rPr>
        <w:t xml:space="preserve"> (ГБУЗ </w:t>
      </w:r>
      <w:r w:rsidR="00123C52" w:rsidRPr="00123C52">
        <w:rPr>
          <w:rFonts w:ascii="Times New Roman" w:hAnsi="Times New Roman" w:cs="Times New Roman"/>
          <w:sz w:val="28"/>
          <w:szCs w:val="28"/>
        </w:rPr>
        <w:t>АО</w:t>
      </w:r>
      <w:r w:rsidR="006C1E69" w:rsidRPr="00123C52">
        <w:rPr>
          <w:rFonts w:ascii="Times New Roman" w:hAnsi="Times New Roman" w:cs="Times New Roman"/>
          <w:sz w:val="28"/>
          <w:szCs w:val="28"/>
        </w:rPr>
        <w:t xml:space="preserve"> «Карпогорская центральная районная больница» </w:t>
      </w:r>
      <w:r w:rsidR="00123C52" w:rsidRPr="00123C52">
        <w:rPr>
          <w:rFonts w:ascii="Times New Roman" w:hAnsi="Times New Roman" w:cs="Times New Roman"/>
          <w:sz w:val="28"/>
          <w:szCs w:val="28"/>
        </w:rPr>
        <w:t>57,81</w:t>
      </w:r>
      <w:r w:rsidR="002020E9" w:rsidRPr="00123C52">
        <w:rPr>
          <w:rFonts w:ascii="Times New Roman" w:hAnsi="Times New Roman" w:cs="Times New Roman"/>
          <w:sz w:val="28"/>
          <w:szCs w:val="28"/>
        </w:rPr>
        <w:t xml:space="preserve">% </w:t>
      </w:r>
      <w:r w:rsidR="006C1E69" w:rsidRPr="00123C52">
        <w:rPr>
          <w:rFonts w:ascii="Times New Roman" w:hAnsi="Times New Roman" w:cs="Times New Roman"/>
          <w:sz w:val="28"/>
          <w:szCs w:val="28"/>
        </w:rPr>
        <w:t>и «</w:t>
      </w:r>
      <w:r w:rsidR="00123C52" w:rsidRPr="00123C52">
        <w:rPr>
          <w:rFonts w:ascii="Times New Roman" w:hAnsi="Times New Roman" w:cs="Times New Roman"/>
          <w:sz w:val="28"/>
          <w:szCs w:val="28"/>
        </w:rPr>
        <w:t>Мезенская центральная районная больница</w:t>
      </w:r>
      <w:r w:rsidR="006C1E69" w:rsidRPr="00123C52">
        <w:rPr>
          <w:rFonts w:ascii="Times New Roman" w:hAnsi="Times New Roman" w:cs="Times New Roman"/>
          <w:sz w:val="28"/>
          <w:szCs w:val="28"/>
        </w:rPr>
        <w:t xml:space="preserve">» </w:t>
      </w:r>
      <w:r w:rsidR="00123C52" w:rsidRPr="00123C52">
        <w:rPr>
          <w:rFonts w:ascii="Times New Roman" w:hAnsi="Times New Roman" w:cs="Times New Roman"/>
          <w:sz w:val="28"/>
          <w:szCs w:val="28"/>
        </w:rPr>
        <w:t>43,71</w:t>
      </w:r>
      <w:r w:rsidR="006C1E69" w:rsidRPr="00123C52">
        <w:rPr>
          <w:rFonts w:ascii="Times New Roman" w:hAnsi="Times New Roman" w:cs="Times New Roman"/>
          <w:sz w:val="28"/>
          <w:szCs w:val="28"/>
        </w:rPr>
        <w:t>%).</w:t>
      </w:r>
    </w:p>
    <w:p w14:paraId="1587F95B" w14:textId="328BB638" w:rsidR="002B63C8" w:rsidRPr="002B63C8" w:rsidRDefault="002B63C8" w:rsidP="002B63C8">
      <w:pPr>
        <w:spacing w:after="0" w:line="240" w:lineRule="auto"/>
        <w:ind w:firstLine="567"/>
        <w:jc w:val="both"/>
        <w:rPr>
          <w:rFonts w:ascii="Times New Roman" w:hAnsi="Times New Roman" w:cs="Times New Roman"/>
          <w:sz w:val="28"/>
          <w:szCs w:val="28"/>
        </w:rPr>
      </w:pPr>
      <w:r w:rsidRPr="002B63C8">
        <w:rPr>
          <w:rFonts w:ascii="Times New Roman" w:hAnsi="Times New Roman" w:cs="Times New Roman"/>
          <w:sz w:val="28"/>
          <w:szCs w:val="28"/>
        </w:rPr>
        <w:lastRenderedPageBreak/>
        <w:t xml:space="preserve">По итогам работы за </w:t>
      </w:r>
      <w:r w:rsidR="000F5F94">
        <w:rPr>
          <w:rFonts w:ascii="Times New Roman" w:hAnsi="Times New Roman" w:cs="Times New Roman"/>
          <w:sz w:val="28"/>
          <w:szCs w:val="28"/>
        </w:rPr>
        <w:t>9</w:t>
      </w:r>
      <w:r w:rsidRPr="002B63C8">
        <w:rPr>
          <w:rFonts w:ascii="Times New Roman" w:hAnsi="Times New Roman" w:cs="Times New Roman"/>
          <w:sz w:val="28"/>
          <w:szCs w:val="28"/>
        </w:rPr>
        <w:t xml:space="preserve"> месяцев </w:t>
      </w:r>
      <w:r w:rsidR="000F5F94">
        <w:rPr>
          <w:rFonts w:ascii="Times New Roman" w:hAnsi="Times New Roman" w:cs="Times New Roman"/>
          <w:sz w:val="28"/>
          <w:szCs w:val="28"/>
        </w:rPr>
        <w:t>2020</w:t>
      </w:r>
      <w:r>
        <w:rPr>
          <w:rFonts w:ascii="Times New Roman" w:hAnsi="Times New Roman" w:cs="Times New Roman"/>
          <w:sz w:val="28"/>
          <w:szCs w:val="28"/>
        </w:rPr>
        <w:t xml:space="preserve"> года выполнение объемов </w:t>
      </w:r>
      <w:r w:rsidRPr="002B63C8">
        <w:rPr>
          <w:rFonts w:ascii="Times New Roman" w:hAnsi="Times New Roman" w:cs="Times New Roman"/>
          <w:sz w:val="28"/>
          <w:szCs w:val="28"/>
        </w:rPr>
        <w:t>по диагностическим (лабораторным) исследованиям</w:t>
      </w:r>
      <w:r w:rsidR="000F5F94">
        <w:rPr>
          <w:rFonts w:ascii="Times New Roman" w:hAnsi="Times New Roman" w:cs="Times New Roman"/>
          <w:sz w:val="28"/>
          <w:szCs w:val="28"/>
        </w:rPr>
        <w:t>, установленным территориальной программы ОМС,</w:t>
      </w:r>
      <w:r w:rsidRPr="002B63C8">
        <w:rPr>
          <w:rFonts w:ascii="Times New Roman" w:hAnsi="Times New Roman" w:cs="Times New Roman"/>
          <w:sz w:val="28"/>
          <w:szCs w:val="28"/>
        </w:rPr>
        <w:t xml:space="preserve"> составило:</w:t>
      </w:r>
    </w:p>
    <w:p w14:paraId="25E2202A" w14:textId="40EB11E5" w:rsidR="00856A03" w:rsidRDefault="002B63C8" w:rsidP="00856A03">
      <w:pPr>
        <w:pStyle w:val="a3"/>
        <w:numPr>
          <w:ilvl w:val="0"/>
          <w:numId w:val="32"/>
        </w:numPr>
        <w:tabs>
          <w:tab w:val="left" w:pos="851"/>
        </w:tabs>
        <w:spacing w:after="0" w:line="240" w:lineRule="auto"/>
        <w:ind w:left="0" w:firstLine="567"/>
        <w:jc w:val="both"/>
        <w:rPr>
          <w:rFonts w:ascii="Times New Roman" w:hAnsi="Times New Roman" w:cs="Times New Roman"/>
          <w:sz w:val="28"/>
          <w:szCs w:val="28"/>
        </w:rPr>
      </w:pPr>
      <w:r w:rsidRPr="002B63C8">
        <w:rPr>
          <w:rFonts w:ascii="Times New Roman" w:hAnsi="Times New Roman" w:cs="Times New Roman"/>
          <w:sz w:val="28"/>
          <w:szCs w:val="28"/>
        </w:rPr>
        <w:t xml:space="preserve">методом компьютерной томографии </w:t>
      </w:r>
      <w:r w:rsidR="00856A03">
        <w:rPr>
          <w:rFonts w:ascii="Times New Roman" w:hAnsi="Times New Roman" w:cs="Times New Roman"/>
          <w:sz w:val="28"/>
          <w:szCs w:val="28"/>
        </w:rPr>
        <w:t>–</w:t>
      </w:r>
      <w:r w:rsidR="000F5F94">
        <w:rPr>
          <w:rFonts w:ascii="Times New Roman" w:hAnsi="Times New Roman" w:cs="Times New Roman"/>
          <w:sz w:val="28"/>
          <w:szCs w:val="28"/>
        </w:rPr>
        <w:t xml:space="preserve"> из 14 медицинских организаций м</w:t>
      </w:r>
      <w:r w:rsidRPr="002B63C8">
        <w:rPr>
          <w:rFonts w:ascii="Times New Roman" w:hAnsi="Times New Roman" w:cs="Times New Roman"/>
          <w:sz w:val="28"/>
          <w:szCs w:val="28"/>
        </w:rPr>
        <w:t xml:space="preserve">енее чем на </w:t>
      </w:r>
      <w:r w:rsidR="000F5F94">
        <w:rPr>
          <w:rFonts w:ascii="Times New Roman" w:hAnsi="Times New Roman" w:cs="Times New Roman"/>
          <w:sz w:val="28"/>
          <w:szCs w:val="28"/>
        </w:rPr>
        <w:t>60</w:t>
      </w:r>
      <w:r w:rsidRPr="002B63C8">
        <w:rPr>
          <w:rFonts w:ascii="Times New Roman" w:hAnsi="Times New Roman" w:cs="Times New Roman"/>
          <w:sz w:val="28"/>
          <w:szCs w:val="28"/>
        </w:rPr>
        <w:t xml:space="preserve">% исполнили указанные объемы </w:t>
      </w:r>
      <w:r w:rsidR="000F5F94">
        <w:rPr>
          <w:rFonts w:ascii="Times New Roman" w:hAnsi="Times New Roman" w:cs="Times New Roman"/>
          <w:sz w:val="28"/>
          <w:szCs w:val="28"/>
        </w:rPr>
        <w:t xml:space="preserve">6 (42,86%), из которых менее 50% </w:t>
      </w:r>
      <w:r w:rsidR="00856A03">
        <w:rPr>
          <w:rFonts w:ascii="Times New Roman" w:hAnsi="Times New Roman" w:cs="Times New Roman"/>
          <w:sz w:val="28"/>
          <w:szCs w:val="28"/>
        </w:rPr>
        <w:t xml:space="preserve">только </w:t>
      </w:r>
      <w:r w:rsidR="000F5F94">
        <w:rPr>
          <w:rFonts w:ascii="Times New Roman" w:hAnsi="Times New Roman" w:cs="Times New Roman"/>
          <w:sz w:val="28"/>
          <w:szCs w:val="28"/>
        </w:rPr>
        <w:t xml:space="preserve">у </w:t>
      </w:r>
      <w:r w:rsidR="00856A03">
        <w:rPr>
          <w:rFonts w:ascii="Times New Roman" w:hAnsi="Times New Roman" w:cs="Times New Roman"/>
          <w:sz w:val="28"/>
          <w:szCs w:val="28"/>
        </w:rPr>
        <w:t>ГБУЗ АО «Северодвинская городская больница № 1» - 2,34%;</w:t>
      </w:r>
    </w:p>
    <w:p w14:paraId="3A55544B" w14:textId="77777777" w:rsidR="00856A03" w:rsidRDefault="002B63C8" w:rsidP="0039393B">
      <w:pPr>
        <w:pStyle w:val="a3"/>
        <w:numPr>
          <w:ilvl w:val="0"/>
          <w:numId w:val="32"/>
        </w:numPr>
        <w:tabs>
          <w:tab w:val="left" w:pos="851"/>
        </w:tabs>
        <w:spacing w:after="0" w:line="240" w:lineRule="auto"/>
        <w:ind w:left="0" w:firstLine="567"/>
        <w:jc w:val="both"/>
        <w:rPr>
          <w:rFonts w:ascii="Times New Roman" w:hAnsi="Times New Roman" w:cs="Times New Roman"/>
          <w:sz w:val="28"/>
          <w:szCs w:val="28"/>
        </w:rPr>
      </w:pPr>
      <w:r w:rsidRPr="00856A03">
        <w:rPr>
          <w:rFonts w:ascii="Times New Roman" w:hAnsi="Times New Roman" w:cs="Times New Roman"/>
          <w:sz w:val="28"/>
          <w:szCs w:val="28"/>
        </w:rPr>
        <w:t xml:space="preserve">методом магнитно - резонансной томографии </w:t>
      </w:r>
      <w:r w:rsidR="00856A03" w:rsidRPr="00856A03">
        <w:rPr>
          <w:rFonts w:ascii="Times New Roman" w:hAnsi="Times New Roman" w:cs="Times New Roman"/>
          <w:sz w:val="28"/>
          <w:szCs w:val="28"/>
        </w:rPr>
        <w:t>– 8 медицинскими организациями исполнение составило от 68,63% до 99,51%</w:t>
      </w:r>
      <w:r w:rsidRPr="00856A03">
        <w:rPr>
          <w:rFonts w:ascii="Times New Roman" w:hAnsi="Times New Roman" w:cs="Times New Roman"/>
          <w:sz w:val="28"/>
          <w:szCs w:val="28"/>
        </w:rPr>
        <w:t>;</w:t>
      </w:r>
    </w:p>
    <w:p w14:paraId="402D78A1" w14:textId="120871D8" w:rsidR="00FF7877" w:rsidRDefault="002B63C8" w:rsidP="00FF7877">
      <w:pPr>
        <w:pStyle w:val="a3"/>
        <w:numPr>
          <w:ilvl w:val="0"/>
          <w:numId w:val="32"/>
        </w:numPr>
        <w:tabs>
          <w:tab w:val="left" w:pos="851"/>
        </w:tabs>
        <w:spacing w:after="0" w:line="240" w:lineRule="auto"/>
        <w:ind w:left="0" w:firstLine="567"/>
        <w:jc w:val="both"/>
        <w:rPr>
          <w:rFonts w:ascii="Times New Roman" w:hAnsi="Times New Roman" w:cs="Times New Roman"/>
          <w:sz w:val="28"/>
          <w:szCs w:val="28"/>
        </w:rPr>
      </w:pPr>
      <w:r w:rsidRPr="00FF7877">
        <w:rPr>
          <w:rFonts w:ascii="Times New Roman" w:hAnsi="Times New Roman" w:cs="Times New Roman"/>
          <w:sz w:val="28"/>
          <w:szCs w:val="28"/>
        </w:rPr>
        <w:t xml:space="preserve">по ультразвуковым исследованиям сердечно - сосудистой системы – </w:t>
      </w:r>
      <w:r w:rsidR="00856A03" w:rsidRPr="00FF7877">
        <w:rPr>
          <w:rFonts w:ascii="Times New Roman" w:hAnsi="Times New Roman" w:cs="Times New Roman"/>
          <w:sz w:val="28"/>
          <w:szCs w:val="28"/>
        </w:rPr>
        <w:t>из 40 медицинских организаций м</w:t>
      </w:r>
      <w:r w:rsidRPr="00FF7877">
        <w:rPr>
          <w:rFonts w:ascii="Times New Roman" w:hAnsi="Times New Roman" w:cs="Times New Roman"/>
          <w:sz w:val="28"/>
          <w:szCs w:val="28"/>
        </w:rPr>
        <w:t xml:space="preserve">енее чем на </w:t>
      </w:r>
      <w:r w:rsidR="00856A03" w:rsidRPr="00FF7877">
        <w:rPr>
          <w:rFonts w:ascii="Times New Roman" w:hAnsi="Times New Roman" w:cs="Times New Roman"/>
          <w:sz w:val="28"/>
          <w:szCs w:val="28"/>
        </w:rPr>
        <w:t>60</w:t>
      </w:r>
      <w:r w:rsidRPr="00FF7877">
        <w:rPr>
          <w:rFonts w:ascii="Times New Roman" w:hAnsi="Times New Roman" w:cs="Times New Roman"/>
          <w:sz w:val="28"/>
          <w:szCs w:val="28"/>
        </w:rPr>
        <w:t xml:space="preserve">% исполнили указанные объемы </w:t>
      </w:r>
      <w:r w:rsidR="00FF7877" w:rsidRPr="00FF7877">
        <w:rPr>
          <w:rFonts w:ascii="Times New Roman" w:hAnsi="Times New Roman" w:cs="Times New Roman"/>
          <w:sz w:val="28"/>
          <w:szCs w:val="28"/>
        </w:rPr>
        <w:t>28</w:t>
      </w:r>
      <w:r w:rsidR="00856A03" w:rsidRPr="00FF7877">
        <w:rPr>
          <w:rFonts w:ascii="Times New Roman" w:hAnsi="Times New Roman" w:cs="Times New Roman"/>
          <w:sz w:val="28"/>
          <w:szCs w:val="28"/>
        </w:rPr>
        <w:t xml:space="preserve"> (</w:t>
      </w:r>
      <w:r w:rsidR="00FF7877" w:rsidRPr="00FF7877">
        <w:rPr>
          <w:rFonts w:ascii="Times New Roman" w:hAnsi="Times New Roman" w:cs="Times New Roman"/>
          <w:sz w:val="28"/>
          <w:szCs w:val="28"/>
        </w:rPr>
        <w:t>70</w:t>
      </w:r>
      <w:r w:rsidR="00856A03" w:rsidRPr="00FF7877">
        <w:rPr>
          <w:rFonts w:ascii="Times New Roman" w:hAnsi="Times New Roman" w:cs="Times New Roman"/>
          <w:sz w:val="28"/>
          <w:szCs w:val="28"/>
        </w:rPr>
        <w:t xml:space="preserve">%), из которых менее 50% </w:t>
      </w:r>
      <w:r w:rsidR="00FF7877" w:rsidRPr="00FF7877">
        <w:rPr>
          <w:rFonts w:ascii="Times New Roman" w:hAnsi="Times New Roman" w:cs="Times New Roman"/>
          <w:sz w:val="28"/>
          <w:szCs w:val="28"/>
        </w:rPr>
        <w:t xml:space="preserve">у 25 (62,5%), в указанный период данный вид исследований не производился </w:t>
      </w:r>
      <w:r w:rsidRPr="00FF7877">
        <w:rPr>
          <w:rFonts w:ascii="Times New Roman" w:hAnsi="Times New Roman" w:cs="Times New Roman"/>
          <w:sz w:val="28"/>
          <w:szCs w:val="28"/>
        </w:rPr>
        <w:t>3 медицински</w:t>
      </w:r>
      <w:r w:rsidR="00FF7877">
        <w:rPr>
          <w:rFonts w:ascii="Times New Roman" w:hAnsi="Times New Roman" w:cs="Times New Roman"/>
          <w:sz w:val="28"/>
          <w:szCs w:val="28"/>
        </w:rPr>
        <w:t>ми</w:t>
      </w:r>
      <w:r w:rsidRPr="00FF7877">
        <w:rPr>
          <w:rFonts w:ascii="Times New Roman" w:hAnsi="Times New Roman" w:cs="Times New Roman"/>
          <w:sz w:val="28"/>
          <w:szCs w:val="28"/>
        </w:rPr>
        <w:t xml:space="preserve"> организаци</w:t>
      </w:r>
      <w:r w:rsidR="00FF7877">
        <w:rPr>
          <w:rFonts w:ascii="Times New Roman" w:hAnsi="Times New Roman" w:cs="Times New Roman"/>
          <w:sz w:val="28"/>
          <w:szCs w:val="28"/>
        </w:rPr>
        <w:t>ями</w:t>
      </w:r>
      <w:r w:rsidRPr="00FF7877">
        <w:rPr>
          <w:rFonts w:ascii="Times New Roman" w:hAnsi="Times New Roman" w:cs="Times New Roman"/>
          <w:sz w:val="28"/>
          <w:szCs w:val="28"/>
        </w:rPr>
        <w:t xml:space="preserve"> </w:t>
      </w:r>
      <w:r w:rsidR="00FF7877">
        <w:rPr>
          <w:rFonts w:ascii="Times New Roman" w:hAnsi="Times New Roman" w:cs="Times New Roman"/>
          <w:sz w:val="28"/>
          <w:szCs w:val="28"/>
        </w:rPr>
        <w:t>(</w:t>
      </w:r>
      <w:r w:rsidRPr="00FF7877">
        <w:rPr>
          <w:rFonts w:ascii="Times New Roman" w:hAnsi="Times New Roman" w:cs="Times New Roman"/>
          <w:sz w:val="28"/>
          <w:szCs w:val="28"/>
        </w:rPr>
        <w:t>ГБУЗ АО «Карпогорская центральная районная больница</w:t>
      </w:r>
      <w:r w:rsidR="00FF7877">
        <w:rPr>
          <w:rFonts w:ascii="Times New Roman" w:hAnsi="Times New Roman" w:cs="Times New Roman"/>
          <w:sz w:val="28"/>
          <w:szCs w:val="28"/>
        </w:rPr>
        <w:t>» и</w:t>
      </w:r>
      <w:r w:rsidRPr="00FF7877">
        <w:rPr>
          <w:rFonts w:ascii="Times New Roman" w:hAnsi="Times New Roman" w:cs="Times New Roman"/>
          <w:sz w:val="28"/>
          <w:szCs w:val="28"/>
        </w:rPr>
        <w:t xml:space="preserve"> «Яренская центральная районная больница», филиал № 1 ФГКУ «1469 Военно-морской клинический госпиталь» </w:t>
      </w:r>
      <w:r w:rsidR="00FF7877">
        <w:rPr>
          <w:rFonts w:ascii="Times New Roman" w:hAnsi="Times New Roman" w:cs="Times New Roman"/>
          <w:sz w:val="28"/>
          <w:szCs w:val="28"/>
        </w:rPr>
        <w:t>Минобороны России)</w:t>
      </w:r>
      <w:r w:rsidRPr="00FF7877">
        <w:rPr>
          <w:rFonts w:ascii="Times New Roman" w:hAnsi="Times New Roman" w:cs="Times New Roman"/>
          <w:sz w:val="28"/>
          <w:szCs w:val="28"/>
        </w:rPr>
        <w:t xml:space="preserve">, </w:t>
      </w:r>
      <w:r w:rsidR="00FF7877" w:rsidRPr="00FF7877">
        <w:rPr>
          <w:rFonts w:ascii="Times New Roman" w:hAnsi="Times New Roman" w:cs="Times New Roman"/>
          <w:sz w:val="28"/>
          <w:szCs w:val="28"/>
        </w:rPr>
        <w:t>счета и реестры счетов на оплату не предъявляли</w:t>
      </w:r>
      <w:r w:rsidR="00FF7877">
        <w:rPr>
          <w:rFonts w:ascii="Times New Roman" w:hAnsi="Times New Roman" w:cs="Times New Roman"/>
          <w:sz w:val="28"/>
          <w:szCs w:val="28"/>
        </w:rPr>
        <w:t xml:space="preserve"> в связи с кадровым дефицитом;</w:t>
      </w:r>
    </w:p>
    <w:p w14:paraId="00E4B16F" w14:textId="77777777" w:rsidR="00FF7877" w:rsidRDefault="002B63C8" w:rsidP="00FF7877">
      <w:pPr>
        <w:pStyle w:val="a3"/>
        <w:numPr>
          <w:ilvl w:val="0"/>
          <w:numId w:val="32"/>
        </w:numPr>
        <w:tabs>
          <w:tab w:val="left" w:pos="851"/>
        </w:tabs>
        <w:spacing w:after="0" w:line="240" w:lineRule="auto"/>
        <w:ind w:left="0" w:firstLine="567"/>
        <w:jc w:val="both"/>
        <w:rPr>
          <w:rFonts w:ascii="Times New Roman" w:hAnsi="Times New Roman" w:cs="Times New Roman"/>
          <w:sz w:val="28"/>
          <w:szCs w:val="28"/>
        </w:rPr>
      </w:pPr>
      <w:r w:rsidRPr="00FF7877">
        <w:rPr>
          <w:rFonts w:ascii="Times New Roman" w:hAnsi="Times New Roman" w:cs="Times New Roman"/>
          <w:sz w:val="28"/>
          <w:szCs w:val="28"/>
        </w:rPr>
        <w:t xml:space="preserve">по эндоскопическим исследованиям – </w:t>
      </w:r>
      <w:r w:rsidR="00FF7877" w:rsidRPr="00FF7877">
        <w:rPr>
          <w:rFonts w:ascii="Times New Roman" w:hAnsi="Times New Roman" w:cs="Times New Roman"/>
          <w:sz w:val="28"/>
          <w:szCs w:val="28"/>
        </w:rPr>
        <w:t xml:space="preserve">из 38 медицинских организаций менее чем на 60% исполнили указанные объемы 15 (39,47%), из которых менее 50% у 8 (21,05%), в указанный период данный вид исследований не производился ГБУЗ АО «Виноградовская центральная районная больница», счета и реестры счетов на оплату не предъявляли в связи </w:t>
      </w:r>
      <w:r w:rsidRPr="00FF7877">
        <w:rPr>
          <w:rFonts w:ascii="Times New Roman" w:hAnsi="Times New Roman" w:cs="Times New Roman"/>
          <w:sz w:val="28"/>
          <w:szCs w:val="28"/>
        </w:rPr>
        <w:t>с техническими проблемами в медицинской информационной системе, применяемой в медицинской организации;</w:t>
      </w:r>
    </w:p>
    <w:p w14:paraId="5C15BB2B" w14:textId="2A8E84B0" w:rsidR="00AC5B0A" w:rsidRDefault="002B63C8" w:rsidP="00AC5B0A">
      <w:pPr>
        <w:pStyle w:val="a3"/>
        <w:numPr>
          <w:ilvl w:val="0"/>
          <w:numId w:val="32"/>
        </w:numPr>
        <w:tabs>
          <w:tab w:val="left" w:pos="851"/>
        </w:tabs>
        <w:spacing w:after="0" w:line="240" w:lineRule="auto"/>
        <w:ind w:left="0" w:firstLine="567"/>
        <w:jc w:val="both"/>
        <w:rPr>
          <w:rFonts w:ascii="Times New Roman" w:hAnsi="Times New Roman" w:cs="Times New Roman"/>
          <w:sz w:val="28"/>
          <w:szCs w:val="28"/>
        </w:rPr>
      </w:pPr>
      <w:r w:rsidRPr="00FF7877">
        <w:rPr>
          <w:rFonts w:ascii="Times New Roman" w:hAnsi="Times New Roman" w:cs="Times New Roman"/>
          <w:sz w:val="28"/>
          <w:szCs w:val="28"/>
        </w:rPr>
        <w:t xml:space="preserve">по гистологическим исследованиям для выявления онкологических заболеваний – </w:t>
      </w:r>
      <w:r w:rsidR="00FF7877" w:rsidRPr="00FF7877">
        <w:rPr>
          <w:rFonts w:ascii="Times New Roman" w:hAnsi="Times New Roman" w:cs="Times New Roman"/>
          <w:sz w:val="28"/>
          <w:szCs w:val="28"/>
        </w:rPr>
        <w:t xml:space="preserve">из </w:t>
      </w:r>
      <w:r w:rsidR="00FF7877">
        <w:rPr>
          <w:rFonts w:ascii="Times New Roman" w:hAnsi="Times New Roman" w:cs="Times New Roman"/>
          <w:sz w:val="28"/>
          <w:szCs w:val="28"/>
        </w:rPr>
        <w:t>12</w:t>
      </w:r>
      <w:r w:rsidR="00FF7877" w:rsidRPr="00FF7877">
        <w:rPr>
          <w:rFonts w:ascii="Times New Roman" w:hAnsi="Times New Roman" w:cs="Times New Roman"/>
          <w:sz w:val="28"/>
          <w:szCs w:val="28"/>
        </w:rPr>
        <w:t xml:space="preserve"> медицинских организаций менее чем на 60% исполнили указанные объемы </w:t>
      </w:r>
      <w:r w:rsidR="00FF7877">
        <w:rPr>
          <w:rFonts w:ascii="Times New Roman" w:hAnsi="Times New Roman" w:cs="Times New Roman"/>
          <w:sz w:val="28"/>
          <w:szCs w:val="28"/>
        </w:rPr>
        <w:t>9</w:t>
      </w:r>
      <w:r w:rsidR="00FF7877" w:rsidRPr="00FF7877">
        <w:rPr>
          <w:rFonts w:ascii="Times New Roman" w:hAnsi="Times New Roman" w:cs="Times New Roman"/>
          <w:sz w:val="28"/>
          <w:szCs w:val="28"/>
        </w:rPr>
        <w:t xml:space="preserve"> (</w:t>
      </w:r>
      <w:r w:rsidR="00FF7877">
        <w:rPr>
          <w:rFonts w:ascii="Times New Roman" w:hAnsi="Times New Roman" w:cs="Times New Roman"/>
          <w:sz w:val="28"/>
          <w:szCs w:val="28"/>
        </w:rPr>
        <w:t>75</w:t>
      </w:r>
      <w:r w:rsidR="00FF7877" w:rsidRPr="00FF7877">
        <w:rPr>
          <w:rFonts w:ascii="Times New Roman" w:hAnsi="Times New Roman" w:cs="Times New Roman"/>
          <w:sz w:val="28"/>
          <w:szCs w:val="28"/>
        </w:rPr>
        <w:t xml:space="preserve">%), из которых менее 50% у </w:t>
      </w:r>
      <w:r w:rsidR="00AC5B0A">
        <w:rPr>
          <w:rFonts w:ascii="Times New Roman" w:hAnsi="Times New Roman" w:cs="Times New Roman"/>
          <w:sz w:val="28"/>
          <w:szCs w:val="28"/>
        </w:rPr>
        <w:t>9</w:t>
      </w:r>
      <w:r w:rsidR="00FF7877" w:rsidRPr="00FF7877">
        <w:rPr>
          <w:rFonts w:ascii="Times New Roman" w:hAnsi="Times New Roman" w:cs="Times New Roman"/>
          <w:sz w:val="28"/>
          <w:szCs w:val="28"/>
        </w:rPr>
        <w:t>, в указанный период данный вид исследований не производился ГБУЗ АО «</w:t>
      </w:r>
      <w:r w:rsidR="00AC5B0A">
        <w:rPr>
          <w:rFonts w:ascii="Times New Roman" w:hAnsi="Times New Roman" w:cs="Times New Roman"/>
          <w:sz w:val="28"/>
          <w:szCs w:val="28"/>
        </w:rPr>
        <w:t>Мирнинская</w:t>
      </w:r>
      <w:r w:rsidR="00FF7877" w:rsidRPr="00FF7877">
        <w:rPr>
          <w:rFonts w:ascii="Times New Roman" w:hAnsi="Times New Roman" w:cs="Times New Roman"/>
          <w:sz w:val="28"/>
          <w:szCs w:val="28"/>
        </w:rPr>
        <w:t xml:space="preserve"> центральная районная больница», счета и реестры счетов на оплату не предъявляли в связи с кадровым дефицитом</w:t>
      </w:r>
      <w:r w:rsidR="00AC5B0A">
        <w:rPr>
          <w:rFonts w:ascii="Times New Roman" w:hAnsi="Times New Roman" w:cs="Times New Roman"/>
          <w:sz w:val="28"/>
          <w:szCs w:val="28"/>
        </w:rPr>
        <w:t xml:space="preserve"> </w:t>
      </w:r>
      <w:r w:rsidRPr="00FF7877">
        <w:rPr>
          <w:rFonts w:ascii="Times New Roman" w:hAnsi="Times New Roman" w:cs="Times New Roman"/>
          <w:sz w:val="28"/>
          <w:szCs w:val="28"/>
        </w:rPr>
        <w:t>(отсутствие</w:t>
      </w:r>
      <w:r w:rsidR="00AC5B0A">
        <w:rPr>
          <w:rFonts w:ascii="Times New Roman" w:hAnsi="Times New Roman" w:cs="Times New Roman"/>
          <w:sz w:val="28"/>
          <w:szCs w:val="28"/>
        </w:rPr>
        <w:t>м врача -</w:t>
      </w:r>
      <w:r w:rsidR="00A07478">
        <w:rPr>
          <w:rFonts w:ascii="Times New Roman" w:hAnsi="Times New Roman" w:cs="Times New Roman"/>
          <w:sz w:val="28"/>
          <w:szCs w:val="28"/>
        </w:rPr>
        <w:t>патологоанатома</w:t>
      </w:r>
      <w:r w:rsidR="00AC5B0A">
        <w:rPr>
          <w:rFonts w:ascii="Times New Roman" w:hAnsi="Times New Roman" w:cs="Times New Roman"/>
          <w:sz w:val="28"/>
          <w:szCs w:val="28"/>
        </w:rPr>
        <w:t>);</w:t>
      </w:r>
    </w:p>
    <w:p w14:paraId="3A256798" w14:textId="098546D5" w:rsidR="00AC5B0A" w:rsidRPr="00AC5B0A" w:rsidRDefault="00AC5B0A" w:rsidP="0039393B">
      <w:pPr>
        <w:pStyle w:val="a3"/>
        <w:numPr>
          <w:ilvl w:val="0"/>
          <w:numId w:val="32"/>
        </w:numPr>
        <w:tabs>
          <w:tab w:val="left" w:pos="851"/>
        </w:tabs>
        <w:spacing w:after="0" w:line="240" w:lineRule="auto"/>
        <w:ind w:left="0" w:firstLine="567"/>
        <w:jc w:val="both"/>
        <w:rPr>
          <w:rFonts w:ascii="Times New Roman" w:hAnsi="Times New Roman" w:cs="Times New Roman"/>
          <w:sz w:val="28"/>
          <w:szCs w:val="28"/>
        </w:rPr>
      </w:pPr>
      <w:r w:rsidRPr="00AC5B0A">
        <w:rPr>
          <w:rFonts w:ascii="Times New Roman" w:hAnsi="Times New Roman" w:cs="Times New Roman"/>
          <w:sz w:val="28"/>
          <w:szCs w:val="28"/>
        </w:rPr>
        <w:t xml:space="preserve">по молекулярно-генетическим исследованиям </w:t>
      </w:r>
      <w:r>
        <w:rPr>
          <w:rFonts w:ascii="Times New Roman" w:hAnsi="Times New Roman" w:cs="Times New Roman"/>
          <w:sz w:val="28"/>
          <w:szCs w:val="28"/>
        </w:rPr>
        <w:t xml:space="preserve">в целом </w:t>
      </w:r>
      <w:r w:rsidRPr="00AC5B0A">
        <w:rPr>
          <w:rFonts w:ascii="Times New Roman" w:hAnsi="Times New Roman" w:cs="Times New Roman"/>
          <w:sz w:val="28"/>
          <w:szCs w:val="28"/>
        </w:rPr>
        <w:t>исполнение 14,05%</w:t>
      </w:r>
      <w:r>
        <w:rPr>
          <w:rFonts w:ascii="Times New Roman" w:hAnsi="Times New Roman" w:cs="Times New Roman"/>
          <w:sz w:val="28"/>
          <w:szCs w:val="28"/>
        </w:rPr>
        <w:t>,</w:t>
      </w:r>
      <w:r w:rsidRPr="00AC5B0A">
        <w:rPr>
          <w:rFonts w:ascii="Times New Roman" w:hAnsi="Times New Roman" w:cs="Times New Roman"/>
          <w:sz w:val="28"/>
          <w:szCs w:val="28"/>
        </w:rPr>
        <w:t xml:space="preserve"> данные исследования не осуществляются медицинскими организациями Архангельской области,</w:t>
      </w:r>
      <w:r>
        <w:rPr>
          <w:rFonts w:ascii="Times New Roman" w:hAnsi="Times New Roman" w:cs="Times New Roman"/>
          <w:sz w:val="28"/>
          <w:szCs w:val="28"/>
        </w:rPr>
        <w:t xml:space="preserve"> </w:t>
      </w:r>
      <w:r w:rsidRPr="00AC5B0A">
        <w:rPr>
          <w:rFonts w:ascii="Times New Roman" w:hAnsi="Times New Roman" w:cs="Times New Roman"/>
          <w:sz w:val="28"/>
          <w:szCs w:val="28"/>
        </w:rPr>
        <w:t>все исследования проводятся в медицинских организациях других субъектов Российской Федерации</w:t>
      </w:r>
      <w:r>
        <w:rPr>
          <w:rFonts w:ascii="Times New Roman" w:hAnsi="Times New Roman" w:cs="Times New Roman"/>
          <w:sz w:val="28"/>
          <w:szCs w:val="28"/>
        </w:rPr>
        <w:t>, то есть</w:t>
      </w:r>
      <w:r w:rsidRPr="00AC5B0A">
        <w:rPr>
          <w:rFonts w:ascii="Times New Roman" w:hAnsi="Times New Roman" w:cs="Times New Roman"/>
          <w:sz w:val="28"/>
          <w:szCs w:val="28"/>
        </w:rPr>
        <w:t xml:space="preserve"> межтерриториальные расчеты.</w:t>
      </w:r>
    </w:p>
    <w:p w14:paraId="0E8D030A" w14:textId="6FD7570A" w:rsidR="002B63C8" w:rsidRDefault="00AC5B0A" w:rsidP="002B63C8">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На н</w:t>
      </w:r>
      <w:r w:rsidR="002B63C8" w:rsidRPr="002B63C8">
        <w:rPr>
          <w:rFonts w:ascii="Times New Roman" w:hAnsi="Times New Roman" w:cs="Times New Roman"/>
          <w:sz w:val="28"/>
          <w:szCs w:val="28"/>
        </w:rPr>
        <w:t xml:space="preserve">изкое выполнение объемов медицинской помощи по диагностическим исследованиям </w:t>
      </w:r>
      <w:r>
        <w:rPr>
          <w:rFonts w:ascii="Times New Roman" w:hAnsi="Times New Roman" w:cs="Times New Roman"/>
          <w:sz w:val="28"/>
          <w:szCs w:val="28"/>
        </w:rPr>
        <w:t>повлияло</w:t>
      </w:r>
      <w:r w:rsidR="002B63C8" w:rsidRPr="002B63C8">
        <w:rPr>
          <w:rFonts w:ascii="Times New Roman" w:hAnsi="Times New Roman" w:cs="Times New Roman"/>
          <w:sz w:val="28"/>
          <w:szCs w:val="28"/>
        </w:rPr>
        <w:t xml:space="preserve"> приостановление оказания плановой </w:t>
      </w:r>
      <w:r>
        <w:rPr>
          <w:rFonts w:ascii="Times New Roman" w:hAnsi="Times New Roman" w:cs="Times New Roman"/>
          <w:sz w:val="28"/>
          <w:szCs w:val="28"/>
        </w:rPr>
        <w:t xml:space="preserve">амбулаторно-поликлинической </w:t>
      </w:r>
      <w:r w:rsidR="002B63C8" w:rsidRPr="002B63C8">
        <w:rPr>
          <w:rFonts w:ascii="Times New Roman" w:hAnsi="Times New Roman" w:cs="Times New Roman"/>
          <w:sz w:val="28"/>
          <w:szCs w:val="28"/>
        </w:rPr>
        <w:t>медицинской помощи, в том числе по профилактическим мероприятиям, в связи с введенными ограничительными мероприятиями.</w:t>
      </w:r>
    </w:p>
    <w:p w14:paraId="72DCD63D" w14:textId="55D1CB68" w:rsidR="00926261" w:rsidRPr="00926261" w:rsidRDefault="00926261" w:rsidP="00926261">
      <w:pPr>
        <w:spacing w:after="0" w:line="240" w:lineRule="auto"/>
        <w:ind w:firstLine="567"/>
        <w:jc w:val="both"/>
        <w:rPr>
          <w:rFonts w:ascii="Times New Roman" w:hAnsi="Times New Roman" w:cs="Times New Roman"/>
          <w:sz w:val="28"/>
          <w:szCs w:val="28"/>
        </w:rPr>
      </w:pPr>
      <w:r w:rsidRPr="00926261">
        <w:rPr>
          <w:rFonts w:ascii="Times New Roman" w:hAnsi="Times New Roman" w:cs="Times New Roman"/>
          <w:sz w:val="28"/>
          <w:szCs w:val="28"/>
        </w:rPr>
        <w:t>С учетом фактического исполнения объемов медицинской помощи</w:t>
      </w:r>
      <w:r w:rsidRPr="00926261">
        <w:rPr>
          <w:rFonts w:ascii="Times New Roman" w:hAnsi="Times New Roman" w:cs="Times New Roman"/>
          <w:sz w:val="28"/>
          <w:szCs w:val="28"/>
        </w:rPr>
        <w:br/>
        <w:t xml:space="preserve">за </w:t>
      </w:r>
      <w:r>
        <w:rPr>
          <w:rFonts w:ascii="Times New Roman" w:hAnsi="Times New Roman" w:cs="Times New Roman"/>
          <w:sz w:val="28"/>
          <w:szCs w:val="28"/>
        </w:rPr>
        <w:t>отчетный период</w:t>
      </w:r>
      <w:r w:rsidRPr="00926261">
        <w:rPr>
          <w:rFonts w:ascii="Times New Roman" w:hAnsi="Times New Roman" w:cs="Times New Roman"/>
          <w:sz w:val="28"/>
          <w:szCs w:val="28"/>
        </w:rPr>
        <w:t xml:space="preserve"> на заседании </w:t>
      </w:r>
      <w:r>
        <w:rPr>
          <w:rFonts w:ascii="Times New Roman" w:hAnsi="Times New Roman" w:cs="Times New Roman"/>
          <w:sz w:val="28"/>
          <w:szCs w:val="28"/>
        </w:rPr>
        <w:t>К</w:t>
      </w:r>
      <w:r w:rsidRPr="00926261">
        <w:rPr>
          <w:rFonts w:ascii="Times New Roman" w:hAnsi="Times New Roman" w:cs="Times New Roman"/>
          <w:sz w:val="28"/>
          <w:szCs w:val="28"/>
        </w:rPr>
        <w:t>омиссии будет рассмотрен вопрос о перераспределении объемов медицинской помощи между медицинскими организациями.</w:t>
      </w:r>
    </w:p>
    <w:p w14:paraId="2B3D89D1" w14:textId="77777777" w:rsidR="00926261" w:rsidRPr="002B63C8" w:rsidRDefault="00926261" w:rsidP="002B63C8">
      <w:pPr>
        <w:spacing w:after="0" w:line="240" w:lineRule="auto"/>
        <w:ind w:firstLine="567"/>
        <w:jc w:val="both"/>
        <w:rPr>
          <w:rFonts w:ascii="Times New Roman" w:hAnsi="Times New Roman" w:cs="Times New Roman"/>
          <w:sz w:val="28"/>
          <w:szCs w:val="28"/>
        </w:rPr>
      </w:pPr>
    </w:p>
    <w:p w14:paraId="1159D80C" w14:textId="77777777" w:rsidR="00AC5B0A" w:rsidRPr="00AC5B0A" w:rsidRDefault="00AC5B0A" w:rsidP="00CA62BB">
      <w:pPr>
        <w:pStyle w:val="a3"/>
        <w:spacing w:after="0" w:line="240" w:lineRule="auto"/>
        <w:ind w:left="0" w:firstLine="567"/>
        <w:jc w:val="both"/>
        <w:rPr>
          <w:rFonts w:ascii="Times New Roman" w:hAnsi="Times New Roman" w:cs="Times New Roman"/>
          <w:sz w:val="16"/>
          <w:szCs w:val="16"/>
        </w:rPr>
      </w:pPr>
    </w:p>
    <w:p w14:paraId="278F6ECB" w14:textId="6E441477" w:rsidR="00CA62BB" w:rsidRPr="00123C52" w:rsidRDefault="00CA62BB" w:rsidP="00CA62BB">
      <w:pPr>
        <w:pStyle w:val="a3"/>
        <w:spacing w:after="0" w:line="240" w:lineRule="auto"/>
        <w:ind w:left="0" w:firstLine="567"/>
        <w:jc w:val="both"/>
      </w:pPr>
      <w:r w:rsidRPr="00123C52">
        <w:rPr>
          <w:rFonts w:ascii="Times New Roman" w:hAnsi="Times New Roman" w:cs="Times New Roman"/>
          <w:sz w:val="28"/>
          <w:szCs w:val="28"/>
        </w:rPr>
        <w:lastRenderedPageBreak/>
        <w:t xml:space="preserve">В целом из </w:t>
      </w:r>
      <w:r w:rsidR="00123C52" w:rsidRPr="00123C52">
        <w:rPr>
          <w:rFonts w:ascii="Times New Roman" w:hAnsi="Times New Roman" w:cs="Times New Roman"/>
          <w:sz w:val="28"/>
          <w:szCs w:val="28"/>
        </w:rPr>
        <w:t>12</w:t>
      </w:r>
      <w:r w:rsidR="0009143E">
        <w:rPr>
          <w:rFonts w:ascii="Times New Roman" w:hAnsi="Times New Roman" w:cs="Times New Roman"/>
          <w:sz w:val="28"/>
          <w:szCs w:val="28"/>
        </w:rPr>
        <w:t>1</w:t>
      </w:r>
      <w:r w:rsidRPr="00123C52">
        <w:rPr>
          <w:rFonts w:ascii="Times New Roman" w:hAnsi="Times New Roman" w:cs="Times New Roman"/>
          <w:sz w:val="28"/>
          <w:szCs w:val="28"/>
        </w:rPr>
        <w:t xml:space="preserve"> </w:t>
      </w:r>
      <w:r w:rsidR="00123C52" w:rsidRPr="00123C52">
        <w:rPr>
          <w:rFonts w:ascii="Times New Roman" w:hAnsi="Times New Roman" w:cs="Times New Roman"/>
          <w:sz w:val="28"/>
          <w:szCs w:val="28"/>
        </w:rPr>
        <w:t>медицинск</w:t>
      </w:r>
      <w:r w:rsidR="0009143E">
        <w:rPr>
          <w:rFonts w:ascii="Times New Roman" w:hAnsi="Times New Roman" w:cs="Times New Roman"/>
          <w:sz w:val="28"/>
          <w:szCs w:val="28"/>
        </w:rPr>
        <w:t>ой</w:t>
      </w:r>
      <w:r w:rsidR="00123C52" w:rsidRPr="00123C52">
        <w:rPr>
          <w:rFonts w:ascii="Times New Roman" w:hAnsi="Times New Roman" w:cs="Times New Roman"/>
          <w:sz w:val="28"/>
          <w:szCs w:val="28"/>
        </w:rPr>
        <w:t xml:space="preserve"> организаци</w:t>
      </w:r>
      <w:r w:rsidR="0009143E">
        <w:rPr>
          <w:rFonts w:ascii="Times New Roman" w:hAnsi="Times New Roman" w:cs="Times New Roman"/>
          <w:sz w:val="28"/>
          <w:szCs w:val="28"/>
        </w:rPr>
        <w:t>и</w:t>
      </w:r>
      <w:r w:rsidRPr="00123C52">
        <w:rPr>
          <w:rFonts w:ascii="Times New Roman" w:hAnsi="Times New Roman" w:cs="Times New Roman"/>
          <w:sz w:val="28"/>
          <w:szCs w:val="28"/>
        </w:rPr>
        <w:t xml:space="preserve"> стоимость медицинской помощи выполнена менее чем на 60% у </w:t>
      </w:r>
      <w:r w:rsidR="00123C52" w:rsidRPr="00123C52">
        <w:rPr>
          <w:rFonts w:ascii="Times New Roman" w:hAnsi="Times New Roman" w:cs="Times New Roman"/>
          <w:sz w:val="28"/>
          <w:szCs w:val="28"/>
        </w:rPr>
        <w:t>26</w:t>
      </w:r>
      <w:r w:rsidRPr="00123C52">
        <w:rPr>
          <w:rFonts w:ascii="Times New Roman" w:hAnsi="Times New Roman" w:cs="Times New Roman"/>
          <w:sz w:val="28"/>
          <w:szCs w:val="28"/>
        </w:rPr>
        <w:t xml:space="preserve"> (</w:t>
      </w:r>
      <w:r w:rsidR="00123C52" w:rsidRPr="00123C52">
        <w:rPr>
          <w:rFonts w:ascii="Times New Roman" w:hAnsi="Times New Roman" w:cs="Times New Roman"/>
          <w:sz w:val="28"/>
          <w:szCs w:val="28"/>
        </w:rPr>
        <w:t>20,97</w:t>
      </w:r>
      <w:r w:rsidRPr="00123C52">
        <w:rPr>
          <w:rFonts w:ascii="Times New Roman" w:hAnsi="Times New Roman" w:cs="Times New Roman"/>
          <w:sz w:val="28"/>
          <w:szCs w:val="28"/>
        </w:rPr>
        <w:t xml:space="preserve">%), медицинская помощь за </w:t>
      </w:r>
      <w:r w:rsidR="00123C52" w:rsidRPr="00123C52">
        <w:rPr>
          <w:rFonts w:ascii="Times New Roman" w:hAnsi="Times New Roman" w:cs="Times New Roman"/>
          <w:sz w:val="28"/>
          <w:szCs w:val="28"/>
        </w:rPr>
        <w:t>отчетный период</w:t>
      </w:r>
      <w:r w:rsidRPr="00123C52">
        <w:rPr>
          <w:rFonts w:ascii="Times New Roman" w:hAnsi="Times New Roman" w:cs="Times New Roman"/>
          <w:sz w:val="28"/>
          <w:szCs w:val="28"/>
        </w:rPr>
        <w:t xml:space="preserve"> не оказывалась </w:t>
      </w:r>
      <w:r w:rsidR="0009143E">
        <w:rPr>
          <w:rFonts w:ascii="Times New Roman" w:hAnsi="Times New Roman" w:cs="Times New Roman"/>
          <w:sz w:val="28"/>
          <w:szCs w:val="28"/>
        </w:rPr>
        <w:t xml:space="preserve">в </w:t>
      </w:r>
      <w:r w:rsidR="00123C52" w:rsidRPr="00123C52">
        <w:rPr>
          <w:rFonts w:ascii="Times New Roman" w:hAnsi="Times New Roman" w:cs="Times New Roman"/>
          <w:sz w:val="28"/>
          <w:szCs w:val="28"/>
        </w:rPr>
        <w:t>4</w:t>
      </w:r>
      <w:r w:rsidRPr="00123C52">
        <w:rPr>
          <w:rFonts w:ascii="Times New Roman" w:hAnsi="Times New Roman" w:cs="Times New Roman"/>
          <w:sz w:val="28"/>
          <w:szCs w:val="28"/>
        </w:rPr>
        <w:t xml:space="preserve"> </w:t>
      </w:r>
      <w:r w:rsidR="0009143E">
        <w:rPr>
          <w:rFonts w:ascii="Times New Roman" w:hAnsi="Times New Roman" w:cs="Times New Roman"/>
          <w:sz w:val="28"/>
          <w:szCs w:val="28"/>
        </w:rPr>
        <w:t xml:space="preserve">медицинских организациях </w:t>
      </w:r>
      <w:r w:rsidRPr="00123C52">
        <w:rPr>
          <w:rFonts w:ascii="Times New Roman" w:hAnsi="Times New Roman" w:cs="Times New Roman"/>
          <w:sz w:val="28"/>
          <w:szCs w:val="28"/>
        </w:rPr>
        <w:t>(</w:t>
      </w:r>
      <w:r w:rsidR="00123C52" w:rsidRPr="00123C52">
        <w:rPr>
          <w:rFonts w:ascii="Times New Roman" w:hAnsi="Times New Roman" w:cs="Times New Roman"/>
          <w:sz w:val="28"/>
          <w:szCs w:val="28"/>
        </w:rPr>
        <w:t>3,23</w:t>
      </w:r>
      <w:r w:rsidRPr="00123C52">
        <w:rPr>
          <w:rFonts w:ascii="Times New Roman" w:hAnsi="Times New Roman" w:cs="Times New Roman"/>
          <w:sz w:val="28"/>
          <w:szCs w:val="28"/>
        </w:rPr>
        <w:t>%):</w:t>
      </w:r>
      <w:r w:rsidRPr="00123C52">
        <w:t xml:space="preserve"> </w:t>
      </w:r>
    </w:p>
    <w:p w14:paraId="187BF434" w14:textId="77777777" w:rsidR="00123C52" w:rsidRPr="00123C52" w:rsidRDefault="00123C52" w:rsidP="00123C52">
      <w:pPr>
        <w:pStyle w:val="a3"/>
        <w:numPr>
          <w:ilvl w:val="0"/>
          <w:numId w:val="31"/>
        </w:numPr>
        <w:tabs>
          <w:tab w:val="left" w:pos="567"/>
          <w:tab w:val="left" w:pos="1134"/>
        </w:tabs>
        <w:spacing w:after="0" w:line="240" w:lineRule="auto"/>
        <w:ind w:left="0" w:firstLine="567"/>
        <w:jc w:val="both"/>
        <w:rPr>
          <w:rFonts w:ascii="Times New Roman" w:hAnsi="Times New Roman" w:cs="Times New Roman"/>
          <w:sz w:val="28"/>
          <w:szCs w:val="28"/>
        </w:rPr>
      </w:pPr>
      <w:r w:rsidRPr="00123C52">
        <w:rPr>
          <w:rFonts w:ascii="Times New Roman" w:hAnsi="Times New Roman" w:cs="Times New Roman"/>
          <w:sz w:val="28"/>
          <w:szCs w:val="28"/>
        </w:rPr>
        <w:t>ООО «РЕСПУБЛИКАНСКИЙ ЦЕНТР ЭКО»</w:t>
      </w:r>
    </w:p>
    <w:p w14:paraId="665435B2" w14:textId="77777777" w:rsidR="00123C52" w:rsidRPr="00123C52" w:rsidRDefault="00123C52" w:rsidP="00123C52">
      <w:pPr>
        <w:pStyle w:val="a3"/>
        <w:numPr>
          <w:ilvl w:val="0"/>
          <w:numId w:val="31"/>
        </w:numPr>
        <w:tabs>
          <w:tab w:val="left" w:pos="567"/>
          <w:tab w:val="left" w:pos="1134"/>
        </w:tabs>
        <w:spacing w:after="0" w:line="240" w:lineRule="auto"/>
        <w:ind w:left="0" w:firstLine="567"/>
        <w:jc w:val="both"/>
        <w:rPr>
          <w:rFonts w:ascii="Times New Roman" w:hAnsi="Times New Roman" w:cs="Times New Roman"/>
          <w:sz w:val="28"/>
          <w:szCs w:val="28"/>
        </w:rPr>
      </w:pPr>
      <w:r w:rsidRPr="00123C52">
        <w:rPr>
          <w:rFonts w:ascii="Times New Roman" w:hAnsi="Times New Roman" w:cs="Times New Roman"/>
          <w:sz w:val="28"/>
          <w:szCs w:val="28"/>
        </w:rPr>
        <w:t>ООО «Отличная медицина»</w:t>
      </w:r>
    </w:p>
    <w:p w14:paraId="479CE074" w14:textId="77777777" w:rsidR="00123C52" w:rsidRPr="00123C52" w:rsidRDefault="00123C52" w:rsidP="00123C52">
      <w:pPr>
        <w:pStyle w:val="a3"/>
        <w:numPr>
          <w:ilvl w:val="0"/>
          <w:numId w:val="31"/>
        </w:numPr>
        <w:tabs>
          <w:tab w:val="left" w:pos="567"/>
          <w:tab w:val="left" w:pos="1134"/>
        </w:tabs>
        <w:spacing w:after="0" w:line="240" w:lineRule="auto"/>
        <w:ind w:left="0" w:firstLine="567"/>
        <w:jc w:val="both"/>
        <w:rPr>
          <w:rFonts w:ascii="Times New Roman" w:hAnsi="Times New Roman" w:cs="Times New Roman"/>
          <w:sz w:val="28"/>
          <w:szCs w:val="28"/>
        </w:rPr>
      </w:pPr>
      <w:r w:rsidRPr="00123C52">
        <w:rPr>
          <w:rFonts w:ascii="Times New Roman" w:hAnsi="Times New Roman" w:cs="Times New Roman"/>
          <w:sz w:val="28"/>
          <w:szCs w:val="28"/>
        </w:rPr>
        <w:t>ООО «Уральский клинический лечебно-реабилитационный центр им. В.В. Тетюхина»</w:t>
      </w:r>
    </w:p>
    <w:p w14:paraId="1F0E2BC1" w14:textId="2E2CD959" w:rsidR="00123C52" w:rsidRPr="00123C52" w:rsidRDefault="00123C52" w:rsidP="00123C52">
      <w:pPr>
        <w:pStyle w:val="a3"/>
        <w:numPr>
          <w:ilvl w:val="0"/>
          <w:numId w:val="31"/>
        </w:numPr>
        <w:tabs>
          <w:tab w:val="left" w:pos="567"/>
          <w:tab w:val="left" w:pos="1134"/>
        </w:tabs>
        <w:spacing w:after="0" w:line="240" w:lineRule="auto"/>
        <w:ind w:left="0" w:firstLine="567"/>
        <w:jc w:val="both"/>
        <w:rPr>
          <w:rFonts w:ascii="Times New Roman" w:hAnsi="Times New Roman" w:cs="Times New Roman"/>
          <w:sz w:val="28"/>
          <w:szCs w:val="28"/>
        </w:rPr>
      </w:pPr>
      <w:r w:rsidRPr="00123C52">
        <w:rPr>
          <w:rFonts w:ascii="Times New Roman" w:hAnsi="Times New Roman" w:cs="Times New Roman"/>
          <w:sz w:val="28"/>
          <w:szCs w:val="28"/>
        </w:rPr>
        <w:t>ООО «Медицинский городской центр»</w:t>
      </w:r>
      <w:r>
        <w:rPr>
          <w:rFonts w:ascii="Times New Roman" w:hAnsi="Times New Roman" w:cs="Times New Roman"/>
          <w:sz w:val="28"/>
          <w:szCs w:val="28"/>
        </w:rPr>
        <w:t>.</w:t>
      </w:r>
    </w:p>
    <w:p w14:paraId="551A2D03" w14:textId="69BAB6B4" w:rsidR="003D7933" w:rsidRPr="00142A86" w:rsidRDefault="00266409" w:rsidP="00123C52">
      <w:pPr>
        <w:tabs>
          <w:tab w:val="left" w:pos="567"/>
          <w:tab w:val="left" w:pos="993"/>
        </w:tabs>
        <w:spacing w:after="0" w:line="240" w:lineRule="auto"/>
        <w:ind w:firstLine="567"/>
        <w:jc w:val="both"/>
        <w:rPr>
          <w:rFonts w:ascii="Times New Roman" w:hAnsi="Times New Roman" w:cs="Times New Roman"/>
          <w:sz w:val="28"/>
          <w:szCs w:val="28"/>
        </w:rPr>
      </w:pPr>
      <w:r w:rsidRPr="00142A86">
        <w:rPr>
          <w:rFonts w:ascii="Times New Roman" w:hAnsi="Times New Roman" w:cs="Times New Roman"/>
          <w:sz w:val="28"/>
          <w:szCs w:val="28"/>
        </w:rPr>
        <w:t>Основными п</w:t>
      </w:r>
      <w:r w:rsidR="003D7933" w:rsidRPr="00142A86">
        <w:rPr>
          <w:rFonts w:ascii="Times New Roman" w:hAnsi="Times New Roman" w:cs="Times New Roman"/>
          <w:sz w:val="28"/>
          <w:szCs w:val="28"/>
        </w:rPr>
        <w:t xml:space="preserve">ричинами низкого выполнения </w:t>
      </w:r>
      <w:r w:rsidR="007D410F" w:rsidRPr="00142A86">
        <w:rPr>
          <w:rFonts w:ascii="Times New Roman" w:hAnsi="Times New Roman" w:cs="Times New Roman"/>
          <w:sz w:val="28"/>
          <w:szCs w:val="28"/>
        </w:rPr>
        <w:t>медицинской</w:t>
      </w:r>
      <w:r w:rsidR="003D7933" w:rsidRPr="00142A86">
        <w:rPr>
          <w:rFonts w:ascii="Times New Roman" w:hAnsi="Times New Roman" w:cs="Times New Roman"/>
          <w:sz w:val="28"/>
          <w:szCs w:val="28"/>
        </w:rPr>
        <w:t xml:space="preserve"> помощи</w:t>
      </w:r>
      <w:r w:rsidR="00926261" w:rsidRPr="00142A86">
        <w:rPr>
          <w:rFonts w:ascii="Times New Roman" w:hAnsi="Times New Roman" w:cs="Times New Roman"/>
          <w:sz w:val="28"/>
          <w:szCs w:val="28"/>
        </w:rPr>
        <w:t xml:space="preserve"> </w:t>
      </w:r>
      <w:r w:rsidR="003D7933" w:rsidRPr="00142A86">
        <w:rPr>
          <w:rFonts w:ascii="Times New Roman" w:hAnsi="Times New Roman" w:cs="Times New Roman"/>
          <w:sz w:val="28"/>
          <w:szCs w:val="28"/>
        </w:rPr>
        <w:t>явля</w:t>
      </w:r>
      <w:r w:rsidR="000E516A" w:rsidRPr="00142A86">
        <w:rPr>
          <w:rFonts w:ascii="Times New Roman" w:hAnsi="Times New Roman" w:cs="Times New Roman"/>
          <w:sz w:val="28"/>
          <w:szCs w:val="28"/>
        </w:rPr>
        <w:t>ю</w:t>
      </w:r>
      <w:r w:rsidR="003D7933" w:rsidRPr="00142A86">
        <w:rPr>
          <w:rFonts w:ascii="Times New Roman" w:hAnsi="Times New Roman" w:cs="Times New Roman"/>
          <w:sz w:val="28"/>
          <w:szCs w:val="28"/>
        </w:rPr>
        <w:t>тся:</w:t>
      </w:r>
    </w:p>
    <w:p w14:paraId="47238C9A" w14:textId="3340A6B0" w:rsidR="00097B37" w:rsidRPr="00142A86" w:rsidRDefault="00AB701F" w:rsidP="00CE0D8A">
      <w:pPr>
        <w:pStyle w:val="a3"/>
        <w:numPr>
          <w:ilvl w:val="0"/>
          <w:numId w:val="9"/>
        </w:numPr>
        <w:tabs>
          <w:tab w:val="left" w:pos="567"/>
          <w:tab w:val="left" w:pos="993"/>
        </w:tabs>
        <w:spacing w:after="0" w:line="240" w:lineRule="auto"/>
        <w:ind w:left="0" w:firstLine="0"/>
        <w:jc w:val="both"/>
        <w:rPr>
          <w:rFonts w:ascii="Times New Roman" w:hAnsi="Times New Roman" w:cs="Times New Roman"/>
          <w:sz w:val="28"/>
          <w:szCs w:val="28"/>
        </w:rPr>
      </w:pPr>
      <w:r w:rsidRPr="00142A86">
        <w:rPr>
          <w:rFonts w:ascii="Times New Roman" w:hAnsi="Times New Roman" w:cs="Times New Roman"/>
          <w:sz w:val="28"/>
          <w:szCs w:val="28"/>
        </w:rPr>
        <w:t xml:space="preserve">низкий уровень исполнения объемов </w:t>
      </w:r>
      <w:r w:rsidR="00926261" w:rsidRPr="00142A86">
        <w:rPr>
          <w:rFonts w:ascii="Times New Roman" w:hAnsi="Times New Roman" w:cs="Times New Roman"/>
          <w:sz w:val="28"/>
          <w:szCs w:val="28"/>
        </w:rPr>
        <w:t>медицинской помощи</w:t>
      </w:r>
      <w:r w:rsidRPr="00142A86">
        <w:rPr>
          <w:rFonts w:ascii="Times New Roman" w:hAnsi="Times New Roman" w:cs="Times New Roman"/>
          <w:sz w:val="28"/>
          <w:szCs w:val="28"/>
        </w:rPr>
        <w:t xml:space="preserve"> сложи</w:t>
      </w:r>
      <w:r w:rsidR="00142A86" w:rsidRPr="00142A86">
        <w:rPr>
          <w:rFonts w:ascii="Times New Roman" w:hAnsi="Times New Roman" w:cs="Times New Roman"/>
          <w:sz w:val="28"/>
          <w:szCs w:val="28"/>
        </w:rPr>
        <w:t>л</w:t>
      </w:r>
      <w:r w:rsidR="00926261" w:rsidRPr="00142A86">
        <w:rPr>
          <w:rFonts w:ascii="Times New Roman" w:hAnsi="Times New Roman" w:cs="Times New Roman"/>
          <w:sz w:val="28"/>
          <w:szCs w:val="28"/>
        </w:rPr>
        <w:t>ся</w:t>
      </w:r>
      <w:r w:rsidRPr="00142A86">
        <w:rPr>
          <w:rFonts w:ascii="Times New Roman" w:hAnsi="Times New Roman" w:cs="Times New Roman"/>
          <w:sz w:val="28"/>
          <w:szCs w:val="28"/>
        </w:rPr>
        <w:t xml:space="preserve"> в первую очередь </w:t>
      </w:r>
      <w:r w:rsidR="00926261" w:rsidRPr="00142A86">
        <w:rPr>
          <w:rFonts w:ascii="Times New Roman" w:hAnsi="Times New Roman" w:cs="Times New Roman"/>
          <w:sz w:val="28"/>
          <w:szCs w:val="28"/>
        </w:rPr>
        <w:t>из-за приостановления оказания плановой медицинской помощи в связи с реализацией в регионе противоэпидемических мероприятий, направленных на предупреждение распространения новой коронавирусной инфекции</w:t>
      </w:r>
      <w:r w:rsidR="00097B37" w:rsidRPr="00142A86">
        <w:rPr>
          <w:rFonts w:ascii="Times New Roman" w:hAnsi="Times New Roman" w:cs="Times New Roman"/>
          <w:sz w:val="28"/>
          <w:szCs w:val="28"/>
        </w:rPr>
        <w:t>;</w:t>
      </w:r>
    </w:p>
    <w:p w14:paraId="17592764" w14:textId="1130F606" w:rsidR="006C1E69" w:rsidRPr="00142A86" w:rsidRDefault="00097B37" w:rsidP="00CE0D8A">
      <w:pPr>
        <w:pStyle w:val="a3"/>
        <w:numPr>
          <w:ilvl w:val="0"/>
          <w:numId w:val="9"/>
        </w:numPr>
        <w:tabs>
          <w:tab w:val="left" w:pos="567"/>
          <w:tab w:val="left" w:pos="993"/>
        </w:tabs>
        <w:spacing w:after="0" w:line="240" w:lineRule="auto"/>
        <w:ind w:left="0" w:firstLine="0"/>
        <w:jc w:val="both"/>
        <w:rPr>
          <w:rFonts w:ascii="Times New Roman" w:hAnsi="Times New Roman" w:cs="Times New Roman"/>
          <w:sz w:val="28"/>
          <w:szCs w:val="28"/>
        </w:rPr>
      </w:pPr>
      <w:r w:rsidRPr="00142A86">
        <w:rPr>
          <w:rFonts w:ascii="Times New Roman" w:hAnsi="Times New Roman" w:cs="Times New Roman"/>
          <w:sz w:val="28"/>
          <w:szCs w:val="28"/>
        </w:rPr>
        <w:t>кадровый дефицит</w:t>
      </w:r>
      <w:r w:rsidR="006C1E69" w:rsidRPr="00142A86">
        <w:rPr>
          <w:rFonts w:ascii="Times New Roman" w:hAnsi="Times New Roman" w:cs="Times New Roman"/>
          <w:sz w:val="28"/>
          <w:szCs w:val="28"/>
        </w:rPr>
        <w:t>;</w:t>
      </w:r>
    </w:p>
    <w:p w14:paraId="02C56865" w14:textId="43F47733" w:rsidR="006C1E69" w:rsidRPr="00142A86" w:rsidRDefault="00673058" w:rsidP="00CE0D8A">
      <w:pPr>
        <w:pStyle w:val="a3"/>
        <w:numPr>
          <w:ilvl w:val="0"/>
          <w:numId w:val="9"/>
        </w:numPr>
        <w:tabs>
          <w:tab w:val="left" w:pos="567"/>
          <w:tab w:val="left" w:pos="993"/>
        </w:tabs>
        <w:spacing w:after="0" w:line="240" w:lineRule="auto"/>
        <w:ind w:left="0" w:firstLine="0"/>
        <w:jc w:val="both"/>
        <w:rPr>
          <w:rFonts w:ascii="Times New Roman" w:hAnsi="Times New Roman" w:cs="Times New Roman"/>
          <w:sz w:val="28"/>
          <w:szCs w:val="28"/>
        </w:rPr>
      </w:pPr>
      <w:r w:rsidRPr="00142A86">
        <w:rPr>
          <w:rFonts w:ascii="Times New Roman" w:hAnsi="Times New Roman" w:cs="Times New Roman"/>
          <w:sz w:val="28"/>
          <w:szCs w:val="28"/>
        </w:rPr>
        <w:t>не предъявлены счета и реестры счетов на оплату медицинской помощи.</w:t>
      </w:r>
    </w:p>
    <w:p w14:paraId="054137A2" w14:textId="6F78D0A8" w:rsidR="000952E0" w:rsidRDefault="00926261" w:rsidP="00926261">
      <w:pPr>
        <w:tabs>
          <w:tab w:val="left" w:pos="567"/>
          <w:tab w:val="left" w:pos="993"/>
        </w:tabs>
        <w:spacing w:after="0" w:line="240" w:lineRule="auto"/>
        <w:ind w:firstLine="567"/>
        <w:jc w:val="both"/>
        <w:rPr>
          <w:rFonts w:ascii="Times New Roman" w:hAnsi="Times New Roman" w:cs="Times New Roman"/>
          <w:sz w:val="28"/>
          <w:szCs w:val="28"/>
        </w:rPr>
      </w:pPr>
      <w:r w:rsidRPr="00142A86">
        <w:rPr>
          <w:rFonts w:ascii="Times New Roman" w:hAnsi="Times New Roman" w:cs="Times New Roman"/>
          <w:sz w:val="28"/>
          <w:szCs w:val="28"/>
        </w:rPr>
        <w:t>При этом,</w:t>
      </w:r>
      <w:r w:rsidRPr="00142A86">
        <w:rPr>
          <w:rFonts w:ascii="Times New Roman" w:eastAsia="Calibri" w:hAnsi="Times New Roman" w:cs="Times New Roman"/>
          <w:sz w:val="28"/>
          <w:szCs w:val="28"/>
        </w:rPr>
        <w:t xml:space="preserve"> необходимо отметить, что </w:t>
      </w:r>
      <w:r w:rsidR="00142A86" w:rsidRPr="006C3BAE">
        <w:rPr>
          <w:rFonts w:ascii="Times New Roman" w:hAnsi="Times New Roman" w:cs="Times New Roman"/>
          <w:sz w:val="28"/>
          <w:szCs w:val="28"/>
        </w:rPr>
        <w:t xml:space="preserve">в условиях пандемии COVID-19 действуют особенности реализации территориальной программы ОМС, в том числе финансовое обеспечение расходов </w:t>
      </w:r>
      <w:r w:rsidR="000952E0">
        <w:rPr>
          <w:rFonts w:ascii="Times New Roman" w:hAnsi="Times New Roman" w:cs="Times New Roman"/>
          <w:sz w:val="28"/>
          <w:szCs w:val="28"/>
        </w:rPr>
        <w:t>страховых медицинских организаций и медицинских организаций</w:t>
      </w:r>
      <w:r w:rsidR="00142A86" w:rsidRPr="006C3BAE">
        <w:rPr>
          <w:rFonts w:ascii="Times New Roman" w:hAnsi="Times New Roman" w:cs="Times New Roman"/>
          <w:sz w:val="28"/>
          <w:szCs w:val="28"/>
        </w:rPr>
        <w:t xml:space="preserve"> осуществляется в порядке ежемесячного авансирования оплаты мед</w:t>
      </w:r>
      <w:r w:rsidR="00142A86">
        <w:rPr>
          <w:rFonts w:ascii="Times New Roman" w:hAnsi="Times New Roman" w:cs="Times New Roman"/>
          <w:sz w:val="28"/>
          <w:szCs w:val="28"/>
        </w:rPr>
        <w:t xml:space="preserve">ицинской </w:t>
      </w:r>
      <w:r w:rsidR="00142A86" w:rsidRPr="006C3BAE">
        <w:rPr>
          <w:rFonts w:ascii="Times New Roman" w:hAnsi="Times New Roman" w:cs="Times New Roman"/>
          <w:sz w:val="28"/>
          <w:szCs w:val="28"/>
        </w:rPr>
        <w:t>помощи в размере до 1/12 объема годового финансового обеспечения исходя из объема, определенного Комиссией, без учета фактического выполнения объемов предоставления медицинской помощи</w:t>
      </w:r>
      <w:r w:rsidR="000952E0">
        <w:rPr>
          <w:rFonts w:ascii="Times New Roman" w:hAnsi="Times New Roman" w:cs="Times New Roman"/>
          <w:sz w:val="28"/>
          <w:szCs w:val="28"/>
        </w:rPr>
        <w:t xml:space="preserve">, </w:t>
      </w:r>
      <w:r w:rsidR="000952E0" w:rsidRPr="000952E0">
        <w:rPr>
          <w:rFonts w:ascii="Times New Roman" w:hAnsi="Times New Roman" w:cs="Times New Roman"/>
          <w:sz w:val="28"/>
          <w:szCs w:val="28"/>
        </w:rPr>
        <w:t>при этом удержания излишне перечисленных средств в связи с неполным выполнением объемов медицинской помощи в период реализации ограничительных мероприятий не осуществлялось</w:t>
      </w:r>
      <w:r w:rsidR="000952E0">
        <w:rPr>
          <w:rFonts w:ascii="Times New Roman" w:hAnsi="Times New Roman" w:cs="Times New Roman"/>
          <w:sz w:val="28"/>
          <w:szCs w:val="28"/>
        </w:rPr>
        <w:t>.</w:t>
      </w:r>
      <w:r w:rsidR="00142A86" w:rsidRPr="006C3BAE">
        <w:rPr>
          <w:rFonts w:ascii="Times New Roman" w:hAnsi="Times New Roman" w:cs="Times New Roman"/>
          <w:sz w:val="28"/>
          <w:szCs w:val="28"/>
        </w:rPr>
        <w:t xml:space="preserve"> </w:t>
      </w:r>
      <w:r w:rsidR="000952E0">
        <w:rPr>
          <w:rFonts w:ascii="Times New Roman" w:hAnsi="Times New Roman" w:cs="Times New Roman"/>
          <w:sz w:val="28"/>
          <w:szCs w:val="28"/>
        </w:rPr>
        <w:t>Однако, т</w:t>
      </w:r>
      <w:r w:rsidR="00142A86" w:rsidRPr="006C3BAE">
        <w:rPr>
          <w:rFonts w:ascii="Times New Roman" w:hAnsi="Times New Roman" w:cs="Times New Roman"/>
          <w:sz w:val="28"/>
          <w:szCs w:val="28"/>
        </w:rPr>
        <w:t>акое 100% авансирование распространяется лишь на правоотношения, возникшие с 1 апреля по 31 июля 2020 года</w:t>
      </w:r>
      <w:r w:rsidR="00142A86">
        <w:rPr>
          <w:rFonts w:ascii="Times New Roman" w:hAnsi="Times New Roman" w:cs="Times New Roman"/>
          <w:sz w:val="28"/>
          <w:szCs w:val="28"/>
        </w:rPr>
        <w:t>.</w:t>
      </w:r>
      <w:r w:rsidR="00142A86" w:rsidRPr="00EF47DD">
        <w:rPr>
          <w:rFonts w:ascii="Times New Roman" w:hAnsi="Times New Roman" w:cs="Times New Roman"/>
          <w:sz w:val="28"/>
          <w:szCs w:val="28"/>
        </w:rPr>
        <w:t xml:space="preserve"> </w:t>
      </w:r>
      <w:r w:rsidR="00142A86">
        <w:rPr>
          <w:rFonts w:ascii="Times New Roman" w:hAnsi="Times New Roman" w:cs="Times New Roman"/>
          <w:sz w:val="28"/>
          <w:szCs w:val="28"/>
        </w:rPr>
        <w:t>О</w:t>
      </w:r>
      <w:r w:rsidR="00142A86" w:rsidRPr="00EF47DD">
        <w:rPr>
          <w:rFonts w:ascii="Times New Roman" w:hAnsi="Times New Roman" w:cs="Times New Roman"/>
          <w:sz w:val="28"/>
          <w:szCs w:val="28"/>
        </w:rPr>
        <w:t>бычный размер авансирования медицинских организаций на основе предоставляемых заявок, составляет в среднем 50% от среднемесячной суммы финансирования.</w:t>
      </w:r>
    </w:p>
    <w:p w14:paraId="2B6AFF37" w14:textId="77777777" w:rsidR="00AD5CE2" w:rsidRPr="00515DE3" w:rsidRDefault="00AD5CE2" w:rsidP="009D4DFC">
      <w:pPr>
        <w:pStyle w:val="20"/>
        <w:shd w:val="clear" w:color="auto" w:fill="auto"/>
        <w:spacing w:after="0" w:line="240" w:lineRule="auto"/>
        <w:ind w:firstLine="720"/>
        <w:jc w:val="both"/>
        <w:rPr>
          <w:color w:val="FF0000"/>
          <w:sz w:val="28"/>
          <w:szCs w:val="28"/>
          <w:highlight w:val="yellow"/>
          <w:lang w:eastAsia="ru-RU" w:bidi="ru-RU"/>
        </w:rPr>
      </w:pPr>
    </w:p>
    <w:p w14:paraId="0228435F" w14:textId="77777777" w:rsidR="00AF7111" w:rsidRDefault="00AF7111" w:rsidP="009D4DFC">
      <w:pPr>
        <w:pStyle w:val="20"/>
        <w:shd w:val="clear" w:color="auto" w:fill="auto"/>
        <w:spacing w:after="0" w:line="240" w:lineRule="auto"/>
        <w:rPr>
          <w:sz w:val="28"/>
          <w:szCs w:val="28"/>
        </w:rPr>
      </w:pPr>
    </w:p>
    <w:p w14:paraId="00BA4892" w14:textId="44DF93E6" w:rsidR="00725B40" w:rsidRPr="0039393B" w:rsidRDefault="00725B40" w:rsidP="009D4DFC">
      <w:pPr>
        <w:pStyle w:val="20"/>
        <w:shd w:val="clear" w:color="auto" w:fill="auto"/>
        <w:spacing w:after="0" w:line="240" w:lineRule="auto"/>
        <w:rPr>
          <w:sz w:val="28"/>
          <w:szCs w:val="28"/>
        </w:rPr>
      </w:pPr>
      <w:r w:rsidRPr="0039393B">
        <w:rPr>
          <w:sz w:val="28"/>
          <w:szCs w:val="28"/>
        </w:rPr>
        <w:t>Анализ кредиторской</w:t>
      </w:r>
      <w:r w:rsidR="001F53EF">
        <w:rPr>
          <w:sz w:val="28"/>
          <w:szCs w:val="28"/>
        </w:rPr>
        <w:t xml:space="preserve"> и дебиторской</w:t>
      </w:r>
      <w:r w:rsidRPr="0039393B">
        <w:rPr>
          <w:sz w:val="28"/>
          <w:szCs w:val="28"/>
        </w:rPr>
        <w:t xml:space="preserve"> задолж</w:t>
      </w:r>
      <w:r w:rsidR="000907BD" w:rsidRPr="0039393B">
        <w:rPr>
          <w:sz w:val="28"/>
          <w:szCs w:val="28"/>
        </w:rPr>
        <w:t>енности медицинских организаций</w:t>
      </w:r>
      <w:r w:rsidRPr="0039393B">
        <w:rPr>
          <w:sz w:val="28"/>
          <w:szCs w:val="28"/>
        </w:rPr>
        <w:t>, в том числе просроченной</w:t>
      </w:r>
    </w:p>
    <w:p w14:paraId="057EB1E1" w14:textId="77777777" w:rsidR="00725B40" w:rsidRDefault="00725B40" w:rsidP="009D4DFC">
      <w:pPr>
        <w:pStyle w:val="20"/>
        <w:shd w:val="clear" w:color="auto" w:fill="auto"/>
        <w:spacing w:after="0" w:line="240" w:lineRule="auto"/>
        <w:ind w:firstLine="720"/>
        <w:jc w:val="both"/>
        <w:rPr>
          <w:sz w:val="16"/>
          <w:szCs w:val="16"/>
          <w:highlight w:val="yellow"/>
        </w:rPr>
      </w:pPr>
    </w:p>
    <w:p w14:paraId="31887F57" w14:textId="1ED6C0F0" w:rsidR="000D6666" w:rsidRPr="00602830" w:rsidRDefault="000D6666" w:rsidP="009D4DFC">
      <w:pPr>
        <w:tabs>
          <w:tab w:val="left" w:pos="567"/>
        </w:tabs>
        <w:spacing w:after="0" w:line="240" w:lineRule="auto"/>
        <w:ind w:firstLine="567"/>
        <w:jc w:val="both"/>
        <w:rPr>
          <w:rFonts w:ascii="Times New Roman" w:hAnsi="Times New Roman" w:cs="Times New Roman"/>
          <w:sz w:val="28"/>
          <w:szCs w:val="28"/>
        </w:rPr>
      </w:pPr>
      <w:r w:rsidRPr="00602830">
        <w:rPr>
          <w:rFonts w:ascii="Times New Roman" w:hAnsi="Times New Roman" w:cs="Times New Roman"/>
          <w:sz w:val="28"/>
          <w:szCs w:val="28"/>
        </w:rPr>
        <w:t xml:space="preserve">Согласно данным </w:t>
      </w:r>
      <w:r w:rsidR="008D3B89" w:rsidRPr="00602830">
        <w:rPr>
          <w:rFonts w:ascii="Times New Roman" w:hAnsi="Times New Roman" w:cs="Times New Roman"/>
          <w:sz w:val="28"/>
          <w:szCs w:val="28"/>
        </w:rPr>
        <w:t>ТФОМС АО</w:t>
      </w:r>
      <w:r w:rsidR="00D71BF5" w:rsidRPr="00602830">
        <w:rPr>
          <w:rFonts w:ascii="Times New Roman" w:hAnsi="Times New Roman" w:cs="Times New Roman"/>
          <w:sz w:val="28"/>
          <w:szCs w:val="28"/>
        </w:rPr>
        <w:t xml:space="preserve"> </w:t>
      </w:r>
      <w:r w:rsidRPr="00602830">
        <w:rPr>
          <w:rFonts w:ascii="Times New Roman" w:hAnsi="Times New Roman" w:cs="Times New Roman"/>
          <w:sz w:val="28"/>
          <w:szCs w:val="28"/>
        </w:rPr>
        <w:t>по состоянию на 01.10.</w:t>
      </w:r>
      <w:r w:rsidR="00862FA3" w:rsidRPr="00602830">
        <w:rPr>
          <w:rFonts w:ascii="Times New Roman" w:hAnsi="Times New Roman" w:cs="Times New Roman"/>
          <w:sz w:val="28"/>
          <w:szCs w:val="28"/>
        </w:rPr>
        <w:t>20</w:t>
      </w:r>
      <w:r w:rsidR="00C45B67" w:rsidRPr="00602830">
        <w:rPr>
          <w:rFonts w:ascii="Times New Roman" w:hAnsi="Times New Roman" w:cs="Times New Roman"/>
          <w:sz w:val="28"/>
          <w:szCs w:val="28"/>
        </w:rPr>
        <w:t>20</w:t>
      </w:r>
      <w:r w:rsidRPr="00602830">
        <w:rPr>
          <w:rFonts w:ascii="Times New Roman" w:hAnsi="Times New Roman" w:cs="Times New Roman"/>
          <w:sz w:val="28"/>
          <w:szCs w:val="28"/>
        </w:rPr>
        <w:t xml:space="preserve"> кредиторская задолженность медицинских организаций, подведомственных </w:t>
      </w:r>
      <w:r w:rsidR="00B05962" w:rsidRPr="00602830">
        <w:rPr>
          <w:rFonts w:ascii="Times New Roman" w:hAnsi="Times New Roman" w:cs="Times New Roman"/>
          <w:sz w:val="28"/>
          <w:szCs w:val="28"/>
        </w:rPr>
        <w:t>минздраву АО</w:t>
      </w:r>
      <w:r w:rsidRPr="00602830">
        <w:rPr>
          <w:rFonts w:ascii="Times New Roman" w:hAnsi="Times New Roman" w:cs="Times New Roman"/>
          <w:sz w:val="28"/>
          <w:szCs w:val="28"/>
        </w:rPr>
        <w:t xml:space="preserve">, </w:t>
      </w:r>
      <w:r w:rsidR="00106E9A" w:rsidRPr="00602830">
        <w:rPr>
          <w:rFonts w:ascii="Times New Roman" w:hAnsi="Times New Roman" w:cs="Times New Roman"/>
          <w:sz w:val="28"/>
          <w:szCs w:val="28"/>
        </w:rPr>
        <w:t xml:space="preserve">по средствам ОМС </w:t>
      </w:r>
      <w:r w:rsidRPr="00602830">
        <w:rPr>
          <w:rFonts w:ascii="Times New Roman" w:hAnsi="Times New Roman" w:cs="Times New Roman"/>
          <w:sz w:val="28"/>
          <w:szCs w:val="28"/>
        </w:rPr>
        <w:t xml:space="preserve">составила </w:t>
      </w:r>
      <w:r w:rsidR="00C45B67" w:rsidRPr="00602830">
        <w:rPr>
          <w:rFonts w:ascii="Times New Roman" w:hAnsi="Times New Roman" w:cs="Times New Roman"/>
          <w:sz w:val="28"/>
          <w:szCs w:val="28"/>
        </w:rPr>
        <w:t>2</w:t>
      </w:r>
      <w:r w:rsidR="009E15F1">
        <w:rPr>
          <w:rFonts w:ascii="Times New Roman" w:hAnsi="Times New Roman" w:cs="Times New Roman"/>
          <w:sz w:val="28"/>
          <w:szCs w:val="28"/>
        </w:rPr>
        <w:t> 651,157</w:t>
      </w:r>
      <w:r w:rsidRPr="00602830">
        <w:rPr>
          <w:rFonts w:ascii="Times New Roman" w:hAnsi="Times New Roman" w:cs="Times New Roman"/>
          <w:sz w:val="28"/>
          <w:szCs w:val="28"/>
        </w:rPr>
        <w:t xml:space="preserve"> млн.руб., в том числе просроченная </w:t>
      </w:r>
      <w:r w:rsidR="00C45B67" w:rsidRPr="00602830">
        <w:rPr>
          <w:rFonts w:ascii="Times New Roman" w:hAnsi="Times New Roman" w:cs="Times New Roman"/>
          <w:sz w:val="28"/>
          <w:szCs w:val="28"/>
        </w:rPr>
        <w:t>117,795</w:t>
      </w:r>
      <w:r w:rsidRPr="00602830">
        <w:rPr>
          <w:rFonts w:ascii="Times New Roman" w:hAnsi="Times New Roman" w:cs="Times New Roman"/>
          <w:sz w:val="28"/>
          <w:szCs w:val="28"/>
        </w:rPr>
        <w:t xml:space="preserve"> млн.руб. или </w:t>
      </w:r>
      <w:r w:rsidR="00C45B67" w:rsidRPr="00602830">
        <w:rPr>
          <w:rFonts w:ascii="Times New Roman" w:hAnsi="Times New Roman" w:cs="Times New Roman"/>
          <w:sz w:val="28"/>
          <w:szCs w:val="28"/>
        </w:rPr>
        <w:t>4,</w:t>
      </w:r>
      <w:r w:rsidR="009E15F1">
        <w:rPr>
          <w:rFonts w:ascii="Times New Roman" w:hAnsi="Times New Roman" w:cs="Times New Roman"/>
          <w:sz w:val="28"/>
          <w:szCs w:val="28"/>
        </w:rPr>
        <w:t>44</w:t>
      </w:r>
      <w:r w:rsidRPr="00602830">
        <w:rPr>
          <w:rFonts w:ascii="Times New Roman" w:hAnsi="Times New Roman" w:cs="Times New Roman"/>
          <w:sz w:val="28"/>
          <w:szCs w:val="28"/>
        </w:rPr>
        <w:t>% от общей суммы:</w:t>
      </w:r>
    </w:p>
    <w:p w14:paraId="3A6F796C" w14:textId="2C2D4813" w:rsidR="009F2A09" w:rsidRPr="00515DE3" w:rsidRDefault="009E15F1" w:rsidP="009E15F1">
      <w:pPr>
        <w:pStyle w:val="20"/>
        <w:shd w:val="clear" w:color="auto" w:fill="auto"/>
        <w:spacing w:after="0" w:line="240" w:lineRule="auto"/>
        <w:ind w:hanging="567"/>
        <w:jc w:val="both"/>
        <w:rPr>
          <w:sz w:val="28"/>
          <w:szCs w:val="28"/>
          <w:highlight w:val="yellow"/>
        </w:rPr>
      </w:pPr>
      <w:r>
        <w:rPr>
          <w:noProof/>
          <w:lang w:eastAsia="ru-RU"/>
        </w:rPr>
        <w:lastRenderedPageBreak/>
        <w:drawing>
          <wp:inline distT="0" distB="0" distL="0" distR="0" wp14:anchorId="6032D5CB" wp14:editId="4303FDB8">
            <wp:extent cx="6419850" cy="1713230"/>
            <wp:effectExtent l="0" t="38100" r="0" b="127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3EF6B9C4" w14:textId="0E0A1744" w:rsidR="00602830" w:rsidRPr="00AF7111" w:rsidRDefault="00602830" w:rsidP="00602830">
      <w:pPr>
        <w:pStyle w:val="20"/>
        <w:shd w:val="clear" w:color="auto" w:fill="auto"/>
        <w:spacing w:after="0" w:line="240" w:lineRule="auto"/>
        <w:ind w:hanging="142"/>
        <w:jc w:val="both"/>
        <w:rPr>
          <w:sz w:val="16"/>
          <w:szCs w:val="16"/>
          <w:highlight w:val="yellow"/>
        </w:rPr>
      </w:pPr>
    </w:p>
    <w:p w14:paraId="6191F947" w14:textId="1CE3349F" w:rsidR="009F2A09" w:rsidRPr="00602830" w:rsidRDefault="0066311E" w:rsidP="009D4DFC">
      <w:pPr>
        <w:pStyle w:val="20"/>
        <w:shd w:val="clear" w:color="auto" w:fill="auto"/>
        <w:spacing w:after="0" w:line="240" w:lineRule="auto"/>
        <w:ind w:firstLine="567"/>
        <w:jc w:val="both"/>
        <w:rPr>
          <w:sz w:val="28"/>
          <w:szCs w:val="28"/>
        </w:rPr>
      </w:pPr>
      <w:r w:rsidRPr="00602830">
        <w:rPr>
          <w:sz w:val="28"/>
          <w:szCs w:val="28"/>
        </w:rPr>
        <w:t xml:space="preserve">За 3 квартал </w:t>
      </w:r>
      <w:r w:rsidR="00862FA3" w:rsidRPr="00602830">
        <w:rPr>
          <w:sz w:val="28"/>
          <w:szCs w:val="28"/>
        </w:rPr>
        <w:t>20</w:t>
      </w:r>
      <w:r w:rsidR="00602830" w:rsidRPr="00602830">
        <w:rPr>
          <w:sz w:val="28"/>
          <w:szCs w:val="28"/>
        </w:rPr>
        <w:t>20</w:t>
      </w:r>
      <w:r w:rsidRPr="00602830">
        <w:rPr>
          <w:sz w:val="28"/>
          <w:szCs w:val="28"/>
        </w:rPr>
        <w:t xml:space="preserve"> года </w:t>
      </w:r>
      <w:r w:rsidR="00DB5F50" w:rsidRPr="00602830">
        <w:rPr>
          <w:sz w:val="28"/>
          <w:szCs w:val="28"/>
        </w:rPr>
        <w:t>снижение</w:t>
      </w:r>
      <w:r w:rsidRPr="00602830">
        <w:rPr>
          <w:sz w:val="28"/>
          <w:szCs w:val="28"/>
        </w:rPr>
        <w:t xml:space="preserve"> </w:t>
      </w:r>
      <w:r w:rsidR="00602830" w:rsidRPr="00602830">
        <w:rPr>
          <w:sz w:val="28"/>
          <w:szCs w:val="28"/>
        </w:rPr>
        <w:t xml:space="preserve">общей суммы </w:t>
      </w:r>
      <w:r w:rsidRPr="00602830">
        <w:rPr>
          <w:sz w:val="28"/>
          <w:szCs w:val="28"/>
        </w:rPr>
        <w:t>кредиторской задолженности составил</w:t>
      </w:r>
      <w:r w:rsidR="00DB5F50" w:rsidRPr="00602830">
        <w:rPr>
          <w:sz w:val="28"/>
          <w:szCs w:val="28"/>
        </w:rPr>
        <w:t>о</w:t>
      </w:r>
      <w:r w:rsidRPr="00602830">
        <w:rPr>
          <w:sz w:val="28"/>
          <w:szCs w:val="28"/>
        </w:rPr>
        <w:t xml:space="preserve"> </w:t>
      </w:r>
      <w:r w:rsidR="009E15F1">
        <w:rPr>
          <w:sz w:val="28"/>
          <w:szCs w:val="28"/>
        </w:rPr>
        <w:t>596,154</w:t>
      </w:r>
      <w:r w:rsidRPr="00602830">
        <w:rPr>
          <w:sz w:val="28"/>
          <w:szCs w:val="28"/>
        </w:rPr>
        <w:t xml:space="preserve"> млн.руб. или на </w:t>
      </w:r>
      <w:r w:rsidR="009E15F1">
        <w:rPr>
          <w:sz w:val="28"/>
          <w:szCs w:val="28"/>
        </w:rPr>
        <w:t>18,36</w:t>
      </w:r>
      <w:r w:rsidRPr="00602830">
        <w:rPr>
          <w:sz w:val="28"/>
          <w:szCs w:val="28"/>
        </w:rPr>
        <w:t xml:space="preserve">%, при этом достигнуто снижение просроченной на </w:t>
      </w:r>
      <w:r w:rsidR="00602830" w:rsidRPr="00602830">
        <w:rPr>
          <w:sz w:val="28"/>
          <w:szCs w:val="28"/>
        </w:rPr>
        <w:t>183,592</w:t>
      </w:r>
      <w:r w:rsidRPr="00602830">
        <w:rPr>
          <w:sz w:val="28"/>
          <w:szCs w:val="28"/>
        </w:rPr>
        <w:t xml:space="preserve"> млн.руб. или на </w:t>
      </w:r>
      <w:r w:rsidR="00F73F76">
        <w:rPr>
          <w:sz w:val="28"/>
          <w:szCs w:val="28"/>
        </w:rPr>
        <w:t>60,92</w:t>
      </w:r>
      <w:r w:rsidR="00DB5F50" w:rsidRPr="00602830">
        <w:rPr>
          <w:sz w:val="28"/>
          <w:szCs w:val="28"/>
        </w:rPr>
        <w:t>%.</w:t>
      </w:r>
    </w:p>
    <w:p w14:paraId="129809E3" w14:textId="524D575A" w:rsidR="00AD2A25" w:rsidRPr="001B2ECC" w:rsidRDefault="00AD2A25" w:rsidP="009D4DFC">
      <w:pPr>
        <w:pStyle w:val="a3"/>
        <w:tabs>
          <w:tab w:val="left" w:pos="567"/>
        </w:tabs>
        <w:spacing w:after="0" w:line="240" w:lineRule="auto"/>
        <w:ind w:left="0" w:firstLine="567"/>
        <w:jc w:val="both"/>
        <w:rPr>
          <w:rFonts w:ascii="Times New Roman" w:hAnsi="Times New Roman" w:cs="Times New Roman"/>
          <w:sz w:val="28"/>
          <w:szCs w:val="28"/>
        </w:rPr>
      </w:pPr>
      <w:r w:rsidRPr="001B2ECC">
        <w:rPr>
          <w:rFonts w:ascii="Times New Roman" w:hAnsi="Times New Roman" w:cs="Times New Roman"/>
          <w:sz w:val="28"/>
          <w:szCs w:val="28"/>
        </w:rPr>
        <w:t>По состоянию на 01.07.20</w:t>
      </w:r>
      <w:r w:rsidR="00263A7E">
        <w:rPr>
          <w:rFonts w:ascii="Times New Roman" w:hAnsi="Times New Roman" w:cs="Times New Roman"/>
          <w:sz w:val="28"/>
          <w:szCs w:val="28"/>
        </w:rPr>
        <w:t>20</w:t>
      </w:r>
      <w:r w:rsidRPr="001B2ECC">
        <w:rPr>
          <w:rFonts w:ascii="Times New Roman" w:hAnsi="Times New Roman" w:cs="Times New Roman"/>
          <w:sz w:val="28"/>
          <w:szCs w:val="28"/>
        </w:rPr>
        <w:t xml:space="preserve"> просроченн</w:t>
      </w:r>
      <w:r w:rsidR="00C312E9" w:rsidRPr="001B2ECC">
        <w:rPr>
          <w:rFonts w:ascii="Times New Roman" w:hAnsi="Times New Roman" w:cs="Times New Roman"/>
          <w:sz w:val="28"/>
          <w:szCs w:val="28"/>
        </w:rPr>
        <w:t>ую</w:t>
      </w:r>
      <w:r w:rsidRPr="001B2ECC">
        <w:rPr>
          <w:rFonts w:ascii="Times New Roman" w:hAnsi="Times New Roman" w:cs="Times New Roman"/>
          <w:sz w:val="28"/>
          <w:szCs w:val="28"/>
        </w:rPr>
        <w:t xml:space="preserve"> кредиторск</w:t>
      </w:r>
      <w:r w:rsidR="00C312E9" w:rsidRPr="001B2ECC">
        <w:rPr>
          <w:rFonts w:ascii="Times New Roman" w:hAnsi="Times New Roman" w:cs="Times New Roman"/>
          <w:sz w:val="28"/>
          <w:szCs w:val="28"/>
        </w:rPr>
        <w:t>ую</w:t>
      </w:r>
      <w:r w:rsidRPr="001B2ECC">
        <w:rPr>
          <w:rFonts w:ascii="Times New Roman" w:hAnsi="Times New Roman" w:cs="Times New Roman"/>
          <w:sz w:val="28"/>
          <w:szCs w:val="28"/>
        </w:rPr>
        <w:t xml:space="preserve"> задолженность </w:t>
      </w:r>
      <w:r w:rsidR="00C312E9" w:rsidRPr="001B2ECC">
        <w:rPr>
          <w:rFonts w:ascii="Times New Roman" w:hAnsi="Times New Roman" w:cs="Times New Roman"/>
          <w:sz w:val="28"/>
          <w:szCs w:val="28"/>
        </w:rPr>
        <w:t>име</w:t>
      </w:r>
      <w:r w:rsidR="005A44E7">
        <w:rPr>
          <w:rFonts w:ascii="Times New Roman" w:hAnsi="Times New Roman" w:cs="Times New Roman"/>
          <w:sz w:val="28"/>
          <w:szCs w:val="28"/>
        </w:rPr>
        <w:t>ли</w:t>
      </w:r>
      <w:r w:rsidRPr="001B2ECC">
        <w:rPr>
          <w:rFonts w:ascii="Times New Roman" w:hAnsi="Times New Roman" w:cs="Times New Roman"/>
          <w:sz w:val="28"/>
          <w:szCs w:val="28"/>
        </w:rPr>
        <w:t xml:space="preserve"> </w:t>
      </w:r>
      <w:r w:rsidR="00602830" w:rsidRPr="001B2ECC">
        <w:rPr>
          <w:rFonts w:ascii="Times New Roman" w:hAnsi="Times New Roman" w:cs="Times New Roman"/>
          <w:sz w:val="28"/>
          <w:szCs w:val="28"/>
        </w:rPr>
        <w:t>23</w:t>
      </w:r>
      <w:r w:rsidRPr="001B2ECC">
        <w:rPr>
          <w:rFonts w:ascii="Times New Roman" w:hAnsi="Times New Roman" w:cs="Times New Roman"/>
          <w:sz w:val="28"/>
          <w:szCs w:val="28"/>
        </w:rPr>
        <w:t xml:space="preserve"> медицински</w:t>
      </w:r>
      <w:r w:rsidR="00AA1314">
        <w:rPr>
          <w:rFonts w:ascii="Times New Roman" w:hAnsi="Times New Roman" w:cs="Times New Roman"/>
          <w:sz w:val="28"/>
          <w:szCs w:val="28"/>
        </w:rPr>
        <w:t>е</w:t>
      </w:r>
      <w:r w:rsidRPr="001B2ECC">
        <w:rPr>
          <w:rFonts w:ascii="Times New Roman" w:hAnsi="Times New Roman" w:cs="Times New Roman"/>
          <w:sz w:val="28"/>
          <w:szCs w:val="28"/>
        </w:rPr>
        <w:t xml:space="preserve"> организаци</w:t>
      </w:r>
      <w:r w:rsidR="00263A7E">
        <w:rPr>
          <w:rFonts w:ascii="Times New Roman" w:hAnsi="Times New Roman" w:cs="Times New Roman"/>
          <w:sz w:val="28"/>
          <w:szCs w:val="28"/>
        </w:rPr>
        <w:t>и</w:t>
      </w:r>
      <w:r w:rsidRPr="001B2ECC">
        <w:rPr>
          <w:rFonts w:ascii="Times New Roman" w:hAnsi="Times New Roman" w:cs="Times New Roman"/>
          <w:sz w:val="28"/>
          <w:szCs w:val="28"/>
        </w:rPr>
        <w:t>, по состоянию на 01.10.20</w:t>
      </w:r>
      <w:r w:rsidR="00602830" w:rsidRPr="001B2ECC">
        <w:rPr>
          <w:rFonts w:ascii="Times New Roman" w:hAnsi="Times New Roman" w:cs="Times New Roman"/>
          <w:sz w:val="28"/>
          <w:szCs w:val="28"/>
        </w:rPr>
        <w:t>20</w:t>
      </w:r>
      <w:r w:rsidRPr="001B2ECC">
        <w:rPr>
          <w:rFonts w:ascii="Times New Roman" w:hAnsi="Times New Roman" w:cs="Times New Roman"/>
          <w:sz w:val="28"/>
          <w:szCs w:val="28"/>
        </w:rPr>
        <w:t xml:space="preserve"> –</w:t>
      </w:r>
      <w:r w:rsidR="00C312E9" w:rsidRPr="001B2ECC">
        <w:rPr>
          <w:rFonts w:ascii="Times New Roman" w:hAnsi="Times New Roman" w:cs="Times New Roman"/>
          <w:sz w:val="28"/>
          <w:szCs w:val="28"/>
        </w:rPr>
        <w:t xml:space="preserve"> </w:t>
      </w:r>
      <w:r w:rsidR="00602830" w:rsidRPr="001B2ECC">
        <w:rPr>
          <w:rFonts w:ascii="Times New Roman" w:hAnsi="Times New Roman" w:cs="Times New Roman"/>
          <w:sz w:val="28"/>
          <w:szCs w:val="28"/>
        </w:rPr>
        <w:t>14</w:t>
      </w:r>
      <w:r w:rsidR="00C312E9" w:rsidRPr="001B2ECC">
        <w:rPr>
          <w:rFonts w:ascii="Times New Roman" w:hAnsi="Times New Roman" w:cs="Times New Roman"/>
          <w:sz w:val="28"/>
          <w:szCs w:val="28"/>
        </w:rPr>
        <w:t xml:space="preserve">, </w:t>
      </w:r>
      <w:r w:rsidR="00602830" w:rsidRPr="001B2ECC">
        <w:rPr>
          <w:rFonts w:ascii="Times New Roman" w:hAnsi="Times New Roman" w:cs="Times New Roman"/>
          <w:sz w:val="28"/>
          <w:szCs w:val="28"/>
        </w:rPr>
        <w:t>снижение</w:t>
      </w:r>
      <w:r w:rsidR="00C312E9" w:rsidRPr="001B2ECC">
        <w:rPr>
          <w:rFonts w:ascii="Times New Roman" w:hAnsi="Times New Roman" w:cs="Times New Roman"/>
          <w:sz w:val="28"/>
          <w:szCs w:val="28"/>
        </w:rPr>
        <w:t xml:space="preserve"> на </w:t>
      </w:r>
      <w:r w:rsidR="001B2ECC" w:rsidRPr="001B2ECC">
        <w:rPr>
          <w:rFonts w:ascii="Times New Roman" w:hAnsi="Times New Roman" w:cs="Times New Roman"/>
          <w:sz w:val="28"/>
          <w:szCs w:val="28"/>
        </w:rPr>
        <w:t>39,13</w:t>
      </w:r>
      <w:r w:rsidR="00C312E9" w:rsidRPr="001B2ECC">
        <w:rPr>
          <w:rFonts w:ascii="Times New Roman" w:hAnsi="Times New Roman" w:cs="Times New Roman"/>
          <w:sz w:val="28"/>
          <w:szCs w:val="28"/>
        </w:rPr>
        <w:t>%</w:t>
      </w:r>
      <w:r w:rsidRPr="001B2ECC">
        <w:rPr>
          <w:rFonts w:ascii="Times New Roman" w:hAnsi="Times New Roman" w:cs="Times New Roman"/>
          <w:sz w:val="28"/>
          <w:szCs w:val="28"/>
        </w:rPr>
        <w:t>.</w:t>
      </w:r>
    </w:p>
    <w:p w14:paraId="0E09B7AC" w14:textId="6B3926E7" w:rsidR="00AD2A25" w:rsidRDefault="00AD2A25" w:rsidP="009D4DFC">
      <w:pPr>
        <w:pStyle w:val="a3"/>
        <w:tabs>
          <w:tab w:val="left" w:pos="567"/>
        </w:tabs>
        <w:spacing w:after="0" w:line="240" w:lineRule="auto"/>
        <w:ind w:left="0" w:firstLine="567"/>
        <w:jc w:val="both"/>
        <w:rPr>
          <w:rFonts w:ascii="Times New Roman" w:hAnsi="Times New Roman" w:cs="Times New Roman"/>
          <w:sz w:val="28"/>
          <w:szCs w:val="28"/>
        </w:rPr>
      </w:pPr>
      <w:r w:rsidRPr="005A44E7">
        <w:rPr>
          <w:rFonts w:ascii="Times New Roman" w:hAnsi="Times New Roman" w:cs="Times New Roman"/>
          <w:sz w:val="28"/>
          <w:szCs w:val="28"/>
        </w:rPr>
        <w:t xml:space="preserve">Снижение просроченной кредиторской задолженности </w:t>
      </w:r>
      <w:r w:rsidR="00392728" w:rsidRPr="005A44E7">
        <w:rPr>
          <w:rFonts w:ascii="Times New Roman" w:hAnsi="Times New Roman" w:cs="Times New Roman"/>
          <w:sz w:val="28"/>
          <w:szCs w:val="28"/>
        </w:rPr>
        <w:t>достигнуто</w:t>
      </w:r>
      <w:r w:rsidRPr="005A44E7">
        <w:rPr>
          <w:rFonts w:ascii="Times New Roman" w:hAnsi="Times New Roman" w:cs="Times New Roman"/>
          <w:sz w:val="28"/>
          <w:szCs w:val="28"/>
        </w:rPr>
        <w:t xml:space="preserve"> </w:t>
      </w:r>
      <w:r w:rsidR="009E15F1" w:rsidRPr="005A44E7">
        <w:rPr>
          <w:rFonts w:ascii="Times New Roman" w:hAnsi="Times New Roman" w:cs="Times New Roman"/>
          <w:sz w:val="28"/>
          <w:szCs w:val="28"/>
        </w:rPr>
        <w:t>20</w:t>
      </w:r>
      <w:r w:rsidR="00392728" w:rsidRPr="005A44E7">
        <w:rPr>
          <w:rFonts w:ascii="Times New Roman" w:hAnsi="Times New Roman" w:cs="Times New Roman"/>
          <w:sz w:val="28"/>
          <w:szCs w:val="28"/>
        </w:rPr>
        <w:t xml:space="preserve"> медицинскими организациями на общую сумму </w:t>
      </w:r>
      <w:r w:rsidR="009E15F1" w:rsidRPr="005A44E7">
        <w:rPr>
          <w:rFonts w:ascii="Times New Roman" w:hAnsi="Times New Roman" w:cs="Times New Roman"/>
          <w:sz w:val="28"/>
          <w:szCs w:val="28"/>
        </w:rPr>
        <w:t>212,500</w:t>
      </w:r>
      <w:r w:rsidR="00392728" w:rsidRPr="005A44E7">
        <w:rPr>
          <w:rFonts w:ascii="Times New Roman" w:hAnsi="Times New Roman" w:cs="Times New Roman"/>
          <w:sz w:val="28"/>
          <w:szCs w:val="28"/>
        </w:rPr>
        <w:t xml:space="preserve"> млн.руб. или на </w:t>
      </w:r>
      <w:r w:rsidR="005A44E7" w:rsidRPr="005A44E7">
        <w:rPr>
          <w:rFonts w:ascii="Times New Roman" w:hAnsi="Times New Roman" w:cs="Times New Roman"/>
          <w:sz w:val="28"/>
          <w:szCs w:val="28"/>
        </w:rPr>
        <w:t>72,12</w:t>
      </w:r>
      <w:r w:rsidR="00392728" w:rsidRPr="005A44E7">
        <w:rPr>
          <w:rFonts w:ascii="Times New Roman" w:hAnsi="Times New Roman" w:cs="Times New Roman"/>
          <w:sz w:val="28"/>
          <w:szCs w:val="28"/>
        </w:rPr>
        <w:t>%,</w:t>
      </w:r>
      <w:r w:rsidR="005A44E7" w:rsidRPr="005A44E7">
        <w:rPr>
          <w:rFonts w:ascii="Times New Roman" w:hAnsi="Times New Roman" w:cs="Times New Roman"/>
          <w:sz w:val="28"/>
          <w:szCs w:val="28"/>
        </w:rPr>
        <w:t xml:space="preserve"> в том числе</w:t>
      </w:r>
      <w:r w:rsidR="00392728" w:rsidRPr="005A44E7">
        <w:rPr>
          <w:rFonts w:ascii="Times New Roman" w:hAnsi="Times New Roman" w:cs="Times New Roman"/>
          <w:sz w:val="28"/>
          <w:szCs w:val="28"/>
        </w:rPr>
        <w:t xml:space="preserve"> полностью избавились от просроченной кредиторской задолженности </w:t>
      </w:r>
      <w:r w:rsidR="005A44E7" w:rsidRPr="005A44E7">
        <w:rPr>
          <w:rFonts w:ascii="Times New Roman" w:hAnsi="Times New Roman" w:cs="Times New Roman"/>
          <w:sz w:val="28"/>
          <w:szCs w:val="28"/>
        </w:rPr>
        <w:t>11</w:t>
      </w:r>
      <w:r w:rsidR="00392728" w:rsidRPr="005A44E7">
        <w:rPr>
          <w:rFonts w:ascii="Times New Roman" w:hAnsi="Times New Roman" w:cs="Times New Roman"/>
          <w:sz w:val="28"/>
          <w:szCs w:val="28"/>
        </w:rPr>
        <w:t xml:space="preserve"> медицински</w:t>
      </w:r>
      <w:r w:rsidR="005A44E7" w:rsidRPr="005A44E7">
        <w:rPr>
          <w:rFonts w:ascii="Times New Roman" w:hAnsi="Times New Roman" w:cs="Times New Roman"/>
          <w:sz w:val="28"/>
          <w:szCs w:val="28"/>
        </w:rPr>
        <w:t>х</w:t>
      </w:r>
      <w:r w:rsidR="00392728" w:rsidRPr="005A44E7">
        <w:rPr>
          <w:rFonts w:ascii="Times New Roman" w:hAnsi="Times New Roman" w:cs="Times New Roman"/>
          <w:sz w:val="28"/>
          <w:szCs w:val="28"/>
        </w:rPr>
        <w:t xml:space="preserve"> организаци</w:t>
      </w:r>
      <w:r w:rsidR="005A44E7" w:rsidRPr="005A44E7">
        <w:rPr>
          <w:rFonts w:ascii="Times New Roman" w:hAnsi="Times New Roman" w:cs="Times New Roman"/>
          <w:sz w:val="28"/>
          <w:szCs w:val="28"/>
        </w:rPr>
        <w:t xml:space="preserve">й. </w:t>
      </w:r>
    </w:p>
    <w:p w14:paraId="7E9F9D8A" w14:textId="43D059E6" w:rsidR="00924C6E" w:rsidRDefault="00924C6E" w:rsidP="009D4DFC">
      <w:pPr>
        <w:pStyle w:val="a3"/>
        <w:tabs>
          <w:tab w:val="left" w:pos="567"/>
        </w:tabs>
        <w:spacing w:after="0" w:line="240" w:lineRule="auto"/>
        <w:ind w:left="0" w:firstLine="567"/>
        <w:jc w:val="both"/>
        <w:rPr>
          <w:rFonts w:ascii="Times New Roman" w:hAnsi="Times New Roman" w:cs="Times New Roman"/>
          <w:sz w:val="28"/>
          <w:szCs w:val="28"/>
        </w:rPr>
      </w:pPr>
      <w:r w:rsidRPr="00924C6E">
        <w:rPr>
          <w:rFonts w:ascii="Times New Roman" w:hAnsi="Times New Roman" w:cs="Times New Roman"/>
          <w:sz w:val="28"/>
          <w:szCs w:val="28"/>
        </w:rPr>
        <w:t xml:space="preserve">В рамках </w:t>
      </w:r>
      <w:r>
        <w:rPr>
          <w:rFonts w:ascii="Times New Roman" w:hAnsi="Times New Roman" w:cs="Times New Roman"/>
          <w:sz w:val="28"/>
          <w:szCs w:val="28"/>
        </w:rPr>
        <w:t xml:space="preserve">реализации </w:t>
      </w:r>
      <w:r w:rsidRPr="00924C6E">
        <w:rPr>
          <w:rFonts w:ascii="Times New Roman" w:hAnsi="Times New Roman" w:cs="Times New Roman"/>
          <w:sz w:val="28"/>
          <w:szCs w:val="28"/>
        </w:rPr>
        <w:t xml:space="preserve">мероприятия 13 </w:t>
      </w:r>
      <w:r>
        <w:rPr>
          <w:rFonts w:ascii="Times New Roman" w:hAnsi="Times New Roman" w:cs="Times New Roman"/>
          <w:sz w:val="28"/>
          <w:szCs w:val="28"/>
        </w:rPr>
        <w:t>«П</w:t>
      </w:r>
      <w:r w:rsidRPr="00924C6E">
        <w:rPr>
          <w:rFonts w:ascii="Times New Roman" w:hAnsi="Times New Roman" w:cs="Times New Roman"/>
          <w:sz w:val="28"/>
          <w:szCs w:val="28"/>
        </w:rPr>
        <w:t>огашение кредиторской задолженности</w:t>
      </w:r>
      <w:r>
        <w:rPr>
          <w:rFonts w:ascii="Times New Roman" w:hAnsi="Times New Roman" w:cs="Times New Roman"/>
          <w:sz w:val="28"/>
          <w:szCs w:val="28"/>
        </w:rPr>
        <w:t>»</w:t>
      </w:r>
      <w:r w:rsidRPr="00924C6E">
        <w:rPr>
          <w:rFonts w:ascii="Times New Roman" w:hAnsi="Times New Roman" w:cs="Times New Roman"/>
          <w:sz w:val="28"/>
          <w:szCs w:val="28"/>
        </w:rPr>
        <w:t xml:space="preserve"> подпрограммы № 2 </w:t>
      </w:r>
      <w:r>
        <w:rPr>
          <w:rFonts w:ascii="Times New Roman" w:hAnsi="Times New Roman" w:cs="Times New Roman"/>
          <w:sz w:val="28"/>
          <w:szCs w:val="28"/>
        </w:rPr>
        <w:t xml:space="preserve">государственной программы «Развитие здравоохранения Архангельской области» минздравом АО по состоянию на 30.09.2020 перечислено медицинским организациям </w:t>
      </w:r>
      <w:r w:rsidR="00062463">
        <w:rPr>
          <w:rFonts w:ascii="Times New Roman" w:hAnsi="Times New Roman" w:cs="Times New Roman"/>
          <w:sz w:val="28"/>
          <w:szCs w:val="28"/>
        </w:rPr>
        <w:t xml:space="preserve">в виде субсидии на иные цели </w:t>
      </w:r>
      <w:r>
        <w:rPr>
          <w:rFonts w:ascii="Times New Roman" w:hAnsi="Times New Roman" w:cs="Times New Roman"/>
          <w:sz w:val="28"/>
          <w:szCs w:val="28"/>
        </w:rPr>
        <w:t>245,010 млн.руб.:</w:t>
      </w:r>
    </w:p>
    <w:tbl>
      <w:tblPr>
        <w:tblW w:w="10239" w:type="dxa"/>
        <w:tblInd w:w="-57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40"/>
        <w:gridCol w:w="988"/>
        <w:gridCol w:w="936"/>
        <w:gridCol w:w="866"/>
        <w:gridCol w:w="891"/>
        <w:gridCol w:w="866"/>
        <w:gridCol w:w="936"/>
        <w:gridCol w:w="982"/>
        <w:gridCol w:w="934"/>
      </w:tblGrid>
      <w:tr w:rsidR="00F73F76" w:rsidRPr="00F73F76" w14:paraId="00E5FA43" w14:textId="77777777" w:rsidTr="00015430">
        <w:trPr>
          <w:trHeight w:val="300"/>
          <w:tblHeader/>
        </w:trPr>
        <w:tc>
          <w:tcPr>
            <w:tcW w:w="2840" w:type="dxa"/>
            <w:vMerge w:val="restart"/>
            <w:shd w:val="clear" w:color="000000" w:fill="FFFFFF"/>
            <w:vAlign w:val="center"/>
            <w:hideMark/>
          </w:tcPr>
          <w:p w14:paraId="4EFC68DA" w14:textId="77777777"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r w:rsidRPr="00F73F76">
              <w:rPr>
                <w:rFonts w:ascii="Times New Roman" w:eastAsia="Times New Roman" w:hAnsi="Times New Roman" w:cs="Times New Roman"/>
                <w:color w:val="000000"/>
                <w:sz w:val="16"/>
                <w:szCs w:val="16"/>
                <w:lang w:eastAsia="ru-RU"/>
              </w:rPr>
              <w:t>медицинская организация</w:t>
            </w:r>
          </w:p>
        </w:tc>
        <w:tc>
          <w:tcPr>
            <w:tcW w:w="1924" w:type="dxa"/>
            <w:gridSpan w:val="2"/>
            <w:vMerge w:val="restart"/>
            <w:shd w:val="clear" w:color="000000" w:fill="FFFFFF"/>
            <w:vAlign w:val="center"/>
            <w:hideMark/>
          </w:tcPr>
          <w:p w14:paraId="444F4385" w14:textId="77777777"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r w:rsidRPr="00F73F76">
              <w:rPr>
                <w:rFonts w:ascii="Times New Roman" w:eastAsia="Times New Roman" w:hAnsi="Times New Roman" w:cs="Times New Roman"/>
                <w:color w:val="000000"/>
                <w:sz w:val="16"/>
                <w:szCs w:val="16"/>
                <w:lang w:eastAsia="ru-RU"/>
              </w:rPr>
              <w:t>кредиторская задолженность по состоянию на 01.07.2020</w:t>
            </w:r>
          </w:p>
        </w:tc>
        <w:tc>
          <w:tcPr>
            <w:tcW w:w="1757" w:type="dxa"/>
            <w:gridSpan w:val="2"/>
            <w:vMerge w:val="restart"/>
            <w:shd w:val="clear" w:color="000000" w:fill="FFFFFF"/>
            <w:vAlign w:val="center"/>
            <w:hideMark/>
          </w:tcPr>
          <w:p w14:paraId="2FDE145E" w14:textId="44F9ECE5"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r w:rsidRPr="00F73F76">
              <w:rPr>
                <w:rFonts w:ascii="Times New Roman" w:eastAsia="Times New Roman" w:hAnsi="Times New Roman" w:cs="Times New Roman"/>
                <w:color w:val="000000"/>
                <w:sz w:val="16"/>
                <w:szCs w:val="16"/>
                <w:lang w:eastAsia="ru-RU"/>
              </w:rPr>
              <w:t>перечислено из областного бюджета на погашение кредиторской задолженности</w:t>
            </w:r>
          </w:p>
        </w:tc>
        <w:tc>
          <w:tcPr>
            <w:tcW w:w="1802" w:type="dxa"/>
            <w:gridSpan w:val="2"/>
            <w:vMerge w:val="restart"/>
            <w:shd w:val="clear" w:color="000000" w:fill="FFFFFF"/>
            <w:vAlign w:val="center"/>
            <w:hideMark/>
          </w:tcPr>
          <w:p w14:paraId="75C025D3" w14:textId="77777777"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r w:rsidRPr="00F73F76">
              <w:rPr>
                <w:rFonts w:ascii="Times New Roman" w:eastAsia="Times New Roman" w:hAnsi="Times New Roman" w:cs="Times New Roman"/>
                <w:color w:val="000000"/>
                <w:sz w:val="16"/>
                <w:szCs w:val="16"/>
                <w:lang w:eastAsia="ru-RU"/>
              </w:rPr>
              <w:t>кредиторская задолженность по состоянию на 01.10.2020</w:t>
            </w:r>
          </w:p>
        </w:tc>
        <w:tc>
          <w:tcPr>
            <w:tcW w:w="1916" w:type="dxa"/>
            <w:gridSpan w:val="2"/>
            <w:vMerge w:val="restart"/>
            <w:shd w:val="clear" w:color="000000" w:fill="FFFFFF"/>
            <w:vAlign w:val="center"/>
            <w:hideMark/>
          </w:tcPr>
          <w:p w14:paraId="6777FB06" w14:textId="77777777"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r w:rsidRPr="00F73F76">
              <w:rPr>
                <w:rFonts w:ascii="Times New Roman" w:eastAsia="Times New Roman" w:hAnsi="Times New Roman" w:cs="Times New Roman"/>
                <w:color w:val="000000"/>
                <w:sz w:val="16"/>
                <w:szCs w:val="16"/>
                <w:lang w:eastAsia="ru-RU"/>
              </w:rPr>
              <w:t>изменения (+рост/-снижение) просроченной кредиторской задолженности</w:t>
            </w:r>
          </w:p>
        </w:tc>
      </w:tr>
      <w:tr w:rsidR="00015430" w:rsidRPr="00F73F76" w14:paraId="5F5BE915" w14:textId="77777777" w:rsidTr="00015430">
        <w:trPr>
          <w:trHeight w:val="450"/>
          <w:tblHeader/>
        </w:trPr>
        <w:tc>
          <w:tcPr>
            <w:tcW w:w="2840" w:type="dxa"/>
            <w:vMerge/>
            <w:vAlign w:val="center"/>
            <w:hideMark/>
          </w:tcPr>
          <w:p w14:paraId="11BE9118" w14:textId="77777777"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p>
        </w:tc>
        <w:tc>
          <w:tcPr>
            <w:tcW w:w="1924" w:type="dxa"/>
            <w:gridSpan w:val="2"/>
            <w:vMerge/>
            <w:vAlign w:val="center"/>
            <w:hideMark/>
          </w:tcPr>
          <w:p w14:paraId="56D0F466" w14:textId="77777777"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p>
        </w:tc>
        <w:tc>
          <w:tcPr>
            <w:tcW w:w="1757" w:type="dxa"/>
            <w:gridSpan w:val="2"/>
            <w:vMerge/>
            <w:vAlign w:val="center"/>
            <w:hideMark/>
          </w:tcPr>
          <w:p w14:paraId="293CD89E" w14:textId="77777777"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p>
        </w:tc>
        <w:tc>
          <w:tcPr>
            <w:tcW w:w="1802" w:type="dxa"/>
            <w:gridSpan w:val="2"/>
            <w:vMerge/>
            <w:vAlign w:val="center"/>
            <w:hideMark/>
          </w:tcPr>
          <w:p w14:paraId="1E4EE23E" w14:textId="77777777"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p>
        </w:tc>
        <w:tc>
          <w:tcPr>
            <w:tcW w:w="1916" w:type="dxa"/>
            <w:gridSpan w:val="2"/>
            <w:vMerge/>
            <w:vAlign w:val="center"/>
            <w:hideMark/>
          </w:tcPr>
          <w:p w14:paraId="534A2AE1" w14:textId="77777777" w:rsidR="00F73F76" w:rsidRPr="00F73F76" w:rsidRDefault="00F73F76" w:rsidP="00F73F76">
            <w:pPr>
              <w:spacing w:after="0" w:line="240" w:lineRule="auto"/>
              <w:rPr>
                <w:rFonts w:ascii="Times New Roman" w:eastAsia="Times New Roman" w:hAnsi="Times New Roman" w:cs="Times New Roman"/>
                <w:color w:val="000000"/>
                <w:sz w:val="16"/>
                <w:szCs w:val="16"/>
                <w:lang w:eastAsia="ru-RU"/>
              </w:rPr>
            </w:pPr>
          </w:p>
        </w:tc>
      </w:tr>
      <w:tr w:rsidR="00F73F76" w:rsidRPr="00F73F76" w14:paraId="758D8843" w14:textId="77777777" w:rsidTr="00015430">
        <w:trPr>
          <w:trHeight w:val="395"/>
          <w:tblHeader/>
        </w:trPr>
        <w:tc>
          <w:tcPr>
            <w:tcW w:w="2840" w:type="dxa"/>
            <w:vMerge/>
            <w:vAlign w:val="center"/>
            <w:hideMark/>
          </w:tcPr>
          <w:p w14:paraId="6409A152" w14:textId="77777777"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p>
        </w:tc>
        <w:tc>
          <w:tcPr>
            <w:tcW w:w="988" w:type="dxa"/>
            <w:shd w:val="clear" w:color="000000" w:fill="FFFFFF"/>
            <w:vAlign w:val="center"/>
            <w:hideMark/>
          </w:tcPr>
          <w:p w14:paraId="607EA6B2" w14:textId="77777777"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r w:rsidRPr="00F73F76">
              <w:rPr>
                <w:rFonts w:ascii="Times New Roman" w:eastAsia="Times New Roman" w:hAnsi="Times New Roman" w:cs="Times New Roman"/>
                <w:color w:val="000000"/>
                <w:sz w:val="16"/>
                <w:szCs w:val="16"/>
                <w:lang w:eastAsia="ru-RU"/>
              </w:rPr>
              <w:t>Σ задолженности, млн.₽ - всего</w:t>
            </w:r>
          </w:p>
        </w:tc>
        <w:tc>
          <w:tcPr>
            <w:tcW w:w="936" w:type="dxa"/>
            <w:shd w:val="clear" w:color="000000" w:fill="FFFFFF"/>
            <w:vAlign w:val="center"/>
            <w:hideMark/>
          </w:tcPr>
          <w:p w14:paraId="75CDE7AF" w14:textId="77777777"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r w:rsidRPr="00F73F76">
              <w:rPr>
                <w:rFonts w:ascii="Times New Roman" w:eastAsia="Times New Roman" w:hAnsi="Times New Roman" w:cs="Times New Roman"/>
                <w:color w:val="000000"/>
                <w:sz w:val="16"/>
                <w:szCs w:val="16"/>
                <w:lang w:eastAsia="ru-RU"/>
              </w:rPr>
              <w:t>из них просроченная</w:t>
            </w:r>
          </w:p>
        </w:tc>
        <w:tc>
          <w:tcPr>
            <w:tcW w:w="866" w:type="dxa"/>
            <w:shd w:val="clear" w:color="000000" w:fill="FFFFFF"/>
            <w:vAlign w:val="center"/>
            <w:hideMark/>
          </w:tcPr>
          <w:p w14:paraId="773E096D" w14:textId="77777777"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r w:rsidRPr="00F73F76">
              <w:rPr>
                <w:rFonts w:ascii="Times New Roman" w:eastAsia="Times New Roman" w:hAnsi="Times New Roman" w:cs="Times New Roman"/>
                <w:color w:val="000000"/>
                <w:sz w:val="16"/>
                <w:szCs w:val="16"/>
                <w:lang w:eastAsia="ru-RU"/>
              </w:rPr>
              <w:t>млн.₽</w:t>
            </w:r>
          </w:p>
        </w:tc>
        <w:tc>
          <w:tcPr>
            <w:tcW w:w="891" w:type="dxa"/>
            <w:shd w:val="clear" w:color="000000" w:fill="FFFFFF"/>
            <w:vAlign w:val="center"/>
            <w:hideMark/>
          </w:tcPr>
          <w:p w14:paraId="21FC8752" w14:textId="77777777" w:rsidR="00F73F76" w:rsidRPr="00F73F76" w:rsidRDefault="00F73F76" w:rsidP="00F73F76">
            <w:pPr>
              <w:spacing w:after="0" w:line="240" w:lineRule="auto"/>
              <w:jc w:val="center"/>
              <w:rPr>
                <w:rFonts w:ascii="Times New Roman" w:eastAsia="Times New Roman" w:hAnsi="Times New Roman" w:cs="Times New Roman"/>
                <w:color w:val="000000"/>
                <w:sz w:val="14"/>
                <w:szCs w:val="14"/>
                <w:lang w:eastAsia="ru-RU"/>
              </w:rPr>
            </w:pPr>
            <w:r w:rsidRPr="00F73F76">
              <w:rPr>
                <w:rFonts w:ascii="Times New Roman" w:eastAsia="Times New Roman" w:hAnsi="Times New Roman" w:cs="Times New Roman"/>
                <w:color w:val="000000"/>
                <w:sz w:val="14"/>
                <w:szCs w:val="14"/>
                <w:lang w:eastAsia="ru-RU"/>
              </w:rPr>
              <w:t xml:space="preserve">% от </w:t>
            </w:r>
            <w:r w:rsidRPr="00F73F76">
              <w:rPr>
                <w:rFonts w:ascii="Calibri" w:eastAsia="Times New Roman" w:hAnsi="Calibri" w:cs="Times New Roman"/>
                <w:color w:val="000000"/>
                <w:sz w:val="14"/>
                <w:szCs w:val="14"/>
                <w:lang w:eastAsia="ru-RU"/>
              </w:rPr>
              <w:t xml:space="preserve">Σ </w:t>
            </w:r>
            <w:r w:rsidRPr="00F73F76">
              <w:rPr>
                <w:rFonts w:ascii="Times New Roman" w:eastAsia="Times New Roman" w:hAnsi="Times New Roman" w:cs="Times New Roman"/>
                <w:color w:val="000000"/>
                <w:sz w:val="14"/>
                <w:szCs w:val="14"/>
                <w:lang w:eastAsia="ru-RU"/>
              </w:rPr>
              <w:t>просроченной кредиторской задолженности на 01.07.2020</w:t>
            </w:r>
          </w:p>
        </w:tc>
        <w:tc>
          <w:tcPr>
            <w:tcW w:w="866" w:type="dxa"/>
            <w:shd w:val="clear" w:color="000000" w:fill="FFFFFF"/>
            <w:vAlign w:val="center"/>
            <w:hideMark/>
          </w:tcPr>
          <w:p w14:paraId="6FE01DD7" w14:textId="77777777"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r w:rsidRPr="00F73F76">
              <w:rPr>
                <w:rFonts w:ascii="Times New Roman" w:eastAsia="Times New Roman" w:hAnsi="Times New Roman" w:cs="Times New Roman"/>
                <w:color w:val="000000"/>
                <w:sz w:val="16"/>
                <w:szCs w:val="16"/>
                <w:lang w:eastAsia="ru-RU"/>
              </w:rPr>
              <w:t>Σ задолженности, млн.₽ - всего</w:t>
            </w:r>
          </w:p>
        </w:tc>
        <w:tc>
          <w:tcPr>
            <w:tcW w:w="936" w:type="dxa"/>
            <w:shd w:val="clear" w:color="000000" w:fill="FFFFFF"/>
            <w:vAlign w:val="center"/>
            <w:hideMark/>
          </w:tcPr>
          <w:p w14:paraId="03E5C522" w14:textId="77777777"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r w:rsidRPr="00F73F76">
              <w:rPr>
                <w:rFonts w:ascii="Times New Roman" w:eastAsia="Times New Roman" w:hAnsi="Times New Roman" w:cs="Times New Roman"/>
                <w:color w:val="000000"/>
                <w:sz w:val="16"/>
                <w:szCs w:val="16"/>
                <w:lang w:eastAsia="ru-RU"/>
              </w:rPr>
              <w:t>из них просроченная</w:t>
            </w:r>
          </w:p>
        </w:tc>
        <w:tc>
          <w:tcPr>
            <w:tcW w:w="982" w:type="dxa"/>
            <w:shd w:val="clear" w:color="000000" w:fill="FFFFFF"/>
            <w:vAlign w:val="center"/>
            <w:hideMark/>
          </w:tcPr>
          <w:p w14:paraId="20C85EED" w14:textId="77777777"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r w:rsidRPr="00F73F76">
              <w:rPr>
                <w:rFonts w:ascii="Times New Roman" w:eastAsia="Times New Roman" w:hAnsi="Times New Roman" w:cs="Times New Roman"/>
                <w:color w:val="000000"/>
                <w:sz w:val="16"/>
                <w:szCs w:val="16"/>
                <w:lang w:eastAsia="ru-RU"/>
              </w:rPr>
              <w:t>в млн.₽</w:t>
            </w:r>
          </w:p>
        </w:tc>
        <w:tc>
          <w:tcPr>
            <w:tcW w:w="934" w:type="dxa"/>
            <w:shd w:val="clear" w:color="000000" w:fill="FFFFFF"/>
            <w:vAlign w:val="center"/>
            <w:hideMark/>
          </w:tcPr>
          <w:p w14:paraId="41EE7F11" w14:textId="77777777" w:rsidR="00F73F76" w:rsidRPr="00F73F76" w:rsidRDefault="00F73F76" w:rsidP="00F73F76">
            <w:pPr>
              <w:spacing w:after="0" w:line="240" w:lineRule="auto"/>
              <w:jc w:val="center"/>
              <w:rPr>
                <w:rFonts w:ascii="Times New Roman" w:eastAsia="Times New Roman" w:hAnsi="Times New Roman" w:cs="Times New Roman"/>
                <w:color w:val="000000"/>
                <w:sz w:val="16"/>
                <w:szCs w:val="16"/>
                <w:lang w:eastAsia="ru-RU"/>
              </w:rPr>
            </w:pPr>
            <w:r w:rsidRPr="00F73F76">
              <w:rPr>
                <w:rFonts w:ascii="Times New Roman" w:eastAsia="Times New Roman" w:hAnsi="Times New Roman" w:cs="Times New Roman"/>
                <w:color w:val="000000"/>
                <w:sz w:val="16"/>
                <w:szCs w:val="16"/>
                <w:lang w:eastAsia="ru-RU"/>
              </w:rPr>
              <w:t>в %</w:t>
            </w:r>
          </w:p>
        </w:tc>
      </w:tr>
      <w:tr w:rsidR="00F73F76" w:rsidRPr="00F73F76" w14:paraId="1E6A1FB2" w14:textId="77777777" w:rsidTr="00015430">
        <w:trPr>
          <w:trHeight w:val="230"/>
        </w:trPr>
        <w:tc>
          <w:tcPr>
            <w:tcW w:w="2840" w:type="dxa"/>
            <w:shd w:val="clear" w:color="000000" w:fill="FFFFFF"/>
            <w:hideMark/>
          </w:tcPr>
          <w:p w14:paraId="51B1716B" w14:textId="4371D60D"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 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Архангельская областная клиническая станция скорой медицинской помощи</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1F58F21C"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98,298</w:t>
            </w:r>
          </w:p>
        </w:tc>
        <w:tc>
          <w:tcPr>
            <w:tcW w:w="936" w:type="dxa"/>
            <w:shd w:val="clear" w:color="auto" w:fill="auto"/>
            <w:noWrap/>
            <w:hideMark/>
          </w:tcPr>
          <w:p w14:paraId="324CE6A7"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21,000</w:t>
            </w:r>
          </w:p>
        </w:tc>
        <w:tc>
          <w:tcPr>
            <w:tcW w:w="866" w:type="dxa"/>
            <w:shd w:val="clear" w:color="auto" w:fill="auto"/>
            <w:noWrap/>
            <w:hideMark/>
          </w:tcPr>
          <w:p w14:paraId="4B395D46"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23,000</w:t>
            </w:r>
          </w:p>
        </w:tc>
        <w:tc>
          <w:tcPr>
            <w:tcW w:w="891" w:type="dxa"/>
            <w:shd w:val="clear" w:color="auto" w:fill="auto"/>
            <w:noWrap/>
            <w:hideMark/>
          </w:tcPr>
          <w:p w14:paraId="72BC20A4"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109,52%</w:t>
            </w:r>
          </w:p>
        </w:tc>
        <w:tc>
          <w:tcPr>
            <w:tcW w:w="866" w:type="dxa"/>
            <w:shd w:val="clear" w:color="auto" w:fill="auto"/>
            <w:noWrap/>
            <w:hideMark/>
          </w:tcPr>
          <w:p w14:paraId="363D2818"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50,693</w:t>
            </w:r>
          </w:p>
        </w:tc>
        <w:tc>
          <w:tcPr>
            <w:tcW w:w="936" w:type="dxa"/>
            <w:shd w:val="clear" w:color="auto" w:fill="auto"/>
            <w:noWrap/>
            <w:hideMark/>
          </w:tcPr>
          <w:p w14:paraId="6337E593"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982" w:type="dxa"/>
            <w:shd w:val="clear" w:color="000000" w:fill="FFEB9C"/>
            <w:noWrap/>
            <w:hideMark/>
          </w:tcPr>
          <w:p w14:paraId="726F35D4"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-21,000</w:t>
            </w:r>
          </w:p>
        </w:tc>
        <w:tc>
          <w:tcPr>
            <w:tcW w:w="934" w:type="dxa"/>
            <w:shd w:val="clear" w:color="000000" w:fill="FFEB9C"/>
            <w:noWrap/>
            <w:hideMark/>
          </w:tcPr>
          <w:p w14:paraId="2F7108C4"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-100,00%</w:t>
            </w:r>
          </w:p>
        </w:tc>
      </w:tr>
      <w:tr w:rsidR="00F73F76" w:rsidRPr="00F73F76" w14:paraId="4D74073D" w14:textId="77777777" w:rsidTr="00015430">
        <w:trPr>
          <w:trHeight w:val="70"/>
        </w:trPr>
        <w:tc>
          <w:tcPr>
            <w:tcW w:w="2840" w:type="dxa"/>
            <w:shd w:val="clear" w:color="000000" w:fill="FFFFFF"/>
            <w:hideMark/>
          </w:tcPr>
          <w:p w14:paraId="684EB6FE" w14:textId="2B0F80B5"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Архангельская городская клиническая больница № 6</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2ECF2B7B"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30,118</w:t>
            </w:r>
          </w:p>
        </w:tc>
        <w:tc>
          <w:tcPr>
            <w:tcW w:w="936" w:type="dxa"/>
            <w:shd w:val="clear" w:color="auto" w:fill="auto"/>
            <w:noWrap/>
            <w:hideMark/>
          </w:tcPr>
          <w:p w14:paraId="5CC3D52A"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866" w:type="dxa"/>
            <w:shd w:val="clear" w:color="auto" w:fill="auto"/>
            <w:noWrap/>
            <w:hideMark/>
          </w:tcPr>
          <w:p w14:paraId="5FD59109"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891" w:type="dxa"/>
            <w:shd w:val="clear" w:color="auto" w:fill="auto"/>
            <w:noWrap/>
            <w:hideMark/>
          </w:tcPr>
          <w:p w14:paraId="1F29EBE0"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866" w:type="dxa"/>
            <w:shd w:val="clear" w:color="auto" w:fill="auto"/>
            <w:noWrap/>
            <w:hideMark/>
          </w:tcPr>
          <w:p w14:paraId="264AAF8B"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36,086</w:t>
            </w:r>
          </w:p>
        </w:tc>
        <w:tc>
          <w:tcPr>
            <w:tcW w:w="936" w:type="dxa"/>
            <w:shd w:val="clear" w:color="auto" w:fill="auto"/>
            <w:noWrap/>
            <w:hideMark/>
          </w:tcPr>
          <w:p w14:paraId="1A3D1FB2"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9,391</w:t>
            </w:r>
          </w:p>
        </w:tc>
        <w:tc>
          <w:tcPr>
            <w:tcW w:w="982" w:type="dxa"/>
            <w:shd w:val="clear" w:color="000000" w:fill="FFC7CE"/>
            <w:noWrap/>
            <w:hideMark/>
          </w:tcPr>
          <w:p w14:paraId="35F5ABFB" w14:textId="77777777" w:rsidR="00F73F76" w:rsidRPr="00F73F76" w:rsidRDefault="00F73F76" w:rsidP="00F73F76">
            <w:pPr>
              <w:spacing w:after="0" w:line="240" w:lineRule="auto"/>
              <w:jc w:val="right"/>
              <w:rPr>
                <w:rFonts w:ascii="Times New Roman" w:eastAsia="Times New Roman" w:hAnsi="Times New Roman" w:cs="Times New Roman"/>
                <w:color w:val="9C0006"/>
                <w:sz w:val="18"/>
                <w:szCs w:val="18"/>
                <w:lang w:eastAsia="ru-RU"/>
              </w:rPr>
            </w:pPr>
            <w:r w:rsidRPr="00F73F76">
              <w:rPr>
                <w:rFonts w:ascii="Times New Roman" w:eastAsia="Times New Roman" w:hAnsi="Times New Roman" w:cs="Times New Roman"/>
                <w:color w:val="9C0006"/>
                <w:sz w:val="18"/>
                <w:szCs w:val="18"/>
                <w:lang w:eastAsia="ru-RU"/>
              </w:rPr>
              <w:t>9,391</w:t>
            </w:r>
          </w:p>
        </w:tc>
        <w:tc>
          <w:tcPr>
            <w:tcW w:w="934" w:type="dxa"/>
            <w:shd w:val="clear" w:color="auto" w:fill="auto"/>
            <w:noWrap/>
            <w:hideMark/>
          </w:tcPr>
          <w:p w14:paraId="2CD39E7E"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0006"/>
                <w:sz w:val="18"/>
                <w:szCs w:val="18"/>
                <w:lang w:eastAsia="ru-RU"/>
              </w:rPr>
            </w:pPr>
          </w:p>
        </w:tc>
      </w:tr>
      <w:tr w:rsidR="00F73F76" w:rsidRPr="00F73F76" w14:paraId="66B97049" w14:textId="77777777" w:rsidTr="00015430">
        <w:trPr>
          <w:trHeight w:val="70"/>
        </w:trPr>
        <w:tc>
          <w:tcPr>
            <w:tcW w:w="2840" w:type="dxa"/>
            <w:shd w:val="clear" w:color="000000" w:fill="FFFFFF"/>
            <w:hideMark/>
          </w:tcPr>
          <w:p w14:paraId="7746833A" w14:textId="045B2EFC"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Архангельская городская клиническая больница №4</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672540A1"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129,530</w:t>
            </w:r>
          </w:p>
        </w:tc>
        <w:tc>
          <w:tcPr>
            <w:tcW w:w="936" w:type="dxa"/>
            <w:shd w:val="clear" w:color="auto" w:fill="auto"/>
            <w:noWrap/>
            <w:hideMark/>
          </w:tcPr>
          <w:p w14:paraId="1B2D445F"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11,395</w:t>
            </w:r>
          </w:p>
        </w:tc>
        <w:tc>
          <w:tcPr>
            <w:tcW w:w="866" w:type="dxa"/>
            <w:shd w:val="clear" w:color="auto" w:fill="auto"/>
            <w:noWrap/>
            <w:hideMark/>
          </w:tcPr>
          <w:p w14:paraId="32A4A8DC"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11,534</w:t>
            </w:r>
          </w:p>
        </w:tc>
        <w:tc>
          <w:tcPr>
            <w:tcW w:w="891" w:type="dxa"/>
            <w:shd w:val="clear" w:color="auto" w:fill="auto"/>
            <w:noWrap/>
            <w:hideMark/>
          </w:tcPr>
          <w:p w14:paraId="71EECA2C"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101,21%</w:t>
            </w:r>
          </w:p>
        </w:tc>
        <w:tc>
          <w:tcPr>
            <w:tcW w:w="866" w:type="dxa"/>
            <w:shd w:val="clear" w:color="auto" w:fill="auto"/>
            <w:noWrap/>
            <w:hideMark/>
          </w:tcPr>
          <w:p w14:paraId="70CEFA69"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73,685</w:t>
            </w:r>
          </w:p>
        </w:tc>
        <w:tc>
          <w:tcPr>
            <w:tcW w:w="936" w:type="dxa"/>
            <w:shd w:val="clear" w:color="auto" w:fill="auto"/>
            <w:noWrap/>
            <w:hideMark/>
          </w:tcPr>
          <w:p w14:paraId="4F6974DF"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982" w:type="dxa"/>
            <w:shd w:val="clear" w:color="000000" w:fill="FFEB9C"/>
            <w:noWrap/>
            <w:hideMark/>
          </w:tcPr>
          <w:p w14:paraId="1BB56A0D"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-11,395</w:t>
            </w:r>
          </w:p>
        </w:tc>
        <w:tc>
          <w:tcPr>
            <w:tcW w:w="934" w:type="dxa"/>
            <w:shd w:val="clear" w:color="000000" w:fill="FFEB9C"/>
            <w:noWrap/>
            <w:hideMark/>
          </w:tcPr>
          <w:p w14:paraId="19B242CD"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-100,00%</w:t>
            </w:r>
          </w:p>
        </w:tc>
      </w:tr>
      <w:tr w:rsidR="00F73F76" w:rsidRPr="00F73F76" w14:paraId="24796C47" w14:textId="77777777" w:rsidTr="00015430">
        <w:trPr>
          <w:trHeight w:val="70"/>
        </w:trPr>
        <w:tc>
          <w:tcPr>
            <w:tcW w:w="2840" w:type="dxa"/>
            <w:shd w:val="clear" w:color="000000" w:fill="FFFFFF"/>
            <w:hideMark/>
          </w:tcPr>
          <w:p w14:paraId="73159B19" w14:textId="5F5AD0B7"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Архангельская городская клиническая поликлиника № 2</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1EEC1495"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89,041</w:t>
            </w:r>
          </w:p>
        </w:tc>
        <w:tc>
          <w:tcPr>
            <w:tcW w:w="936" w:type="dxa"/>
            <w:shd w:val="clear" w:color="auto" w:fill="auto"/>
            <w:noWrap/>
            <w:hideMark/>
          </w:tcPr>
          <w:p w14:paraId="61DE4D67"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12,810</w:t>
            </w:r>
          </w:p>
        </w:tc>
        <w:tc>
          <w:tcPr>
            <w:tcW w:w="866" w:type="dxa"/>
            <w:shd w:val="clear" w:color="auto" w:fill="auto"/>
            <w:noWrap/>
            <w:hideMark/>
          </w:tcPr>
          <w:p w14:paraId="284C47E1"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16,089</w:t>
            </w:r>
          </w:p>
        </w:tc>
        <w:tc>
          <w:tcPr>
            <w:tcW w:w="891" w:type="dxa"/>
            <w:shd w:val="clear" w:color="auto" w:fill="auto"/>
            <w:noWrap/>
            <w:hideMark/>
          </w:tcPr>
          <w:p w14:paraId="116E45F4"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125,60%</w:t>
            </w:r>
          </w:p>
        </w:tc>
        <w:tc>
          <w:tcPr>
            <w:tcW w:w="866" w:type="dxa"/>
            <w:shd w:val="clear" w:color="auto" w:fill="auto"/>
            <w:noWrap/>
            <w:hideMark/>
          </w:tcPr>
          <w:p w14:paraId="4E7E527E"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27,680</w:t>
            </w:r>
          </w:p>
        </w:tc>
        <w:tc>
          <w:tcPr>
            <w:tcW w:w="936" w:type="dxa"/>
            <w:shd w:val="clear" w:color="auto" w:fill="auto"/>
            <w:noWrap/>
            <w:hideMark/>
          </w:tcPr>
          <w:p w14:paraId="5F2F9618"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982" w:type="dxa"/>
            <w:shd w:val="clear" w:color="000000" w:fill="FFEB9C"/>
            <w:noWrap/>
            <w:hideMark/>
          </w:tcPr>
          <w:p w14:paraId="3F9E0D41"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-12,810</w:t>
            </w:r>
          </w:p>
        </w:tc>
        <w:tc>
          <w:tcPr>
            <w:tcW w:w="934" w:type="dxa"/>
            <w:shd w:val="clear" w:color="000000" w:fill="FFEB9C"/>
            <w:noWrap/>
            <w:hideMark/>
          </w:tcPr>
          <w:p w14:paraId="2D6F5E17"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-100,00%</w:t>
            </w:r>
          </w:p>
        </w:tc>
      </w:tr>
      <w:tr w:rsidR="00F73F76" w:rsidRPr="00F73F76" w14:paraId="0CB01FDD" w14:textId="77777777" w:rsidTr="00015430">
        <w:trPr>
          <w:trHeight w:val="104"/>
        </w:trPr>
        <w:tc>
          <w:tcPr>
            <w:tcW w:w="2840" w:type="dxa"/>
            <w:shd w:val="clear" w:color="000000" w:fill="FFFFFF"/>
            <w:hideMark/>
          </w:tcPr>
          <w:p w14:paraId="613BA40D" w14:textId="2AAD2496"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Архангельская детская клиническая больница им. П.Г. Выжлецова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481172C5"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110,870</w:t>
            </w:r>
          </w:p>
        </w:tc>
        <w:tc>
          <w:tcPr>
            <w:tcW w:w="936" w:type="dxa"/>
            <w:shd w:val="clear" w:color="auto" w:fill="auto"/>
            <w:noWrap/>
            <w:hideMark/>
          </w:tcPr>
          <w:p w14:paraId="606CC68E"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20,124</w:t>
            </w:r>
          </w:p>
        </w:tc>
        <w:tc>
          <w:tcPr>
            <w:tcW w:w="866" w:type="dxa"/>
            <w:shd w:val="clear" w:color="auto" w:fill="auto"/>
            <w:noWrap/>
            <w:hideMark/>
          </w:tcPr>
          <w:p w14:paraId="480A315E"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6,321</w:t>
            </w:r>
          </w:p>
        </w:tc>
        <w:tc>
          <w:tcPr>
            <w:tcW w:w="891" w:type="dxa"/>
            <w:shd w:val="clear" w:color="auto" w:fill="auto"/>
            <w:noWrap/>
            <w:hideMark/>
          </w:tcPr>
          <w:p w14:paraId="4A14BFAF"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31,41%</w:t>
            </w:r>
          </w:p>
        </w:tc>
        <w:tc>
          <w:tcPr>
            <w:tcW w:w="866" w:type="dxa"/>
            <w:shd w:val="clear" w:color="auto" w:fill="auto"/>
            <w:noWrap/>
            <w:hideMark/>
          </w:tcPr>
          <w:p w14:paraId="190A82EE"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149,741</w:t>
            </w:r>
          </w:p>
        </w:tc>
        <w:tc>
          <w:tcPr>
            <w:tcW w:w="936" w:type="dxa"/>
            <w:shd w:val="clear" w:color="auto" w:fill="auto"/>
            <w:noWrap/>
            <w:hideMark/>
          </w:tcPr>
          <w:p w14:paraId="434D9C95"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13,774</w:t>
            </w:r>
          </w:p>
        </w:tc>
        <w:tc>
          <w:tcPr>
            <w:tcW w:w="982" w:type="dxa"/>
            <w:shd w:val="clear" w:color="000000" w:fill="FFEB9C"/>
            <w:noWrap/>
            <w:hideMark/>
          </w:tcPr>
          <w:p w14:paraId="137CDBD8"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-6,350</w:t>
            </w:r>
          </w:p>
        </w:tc>
        <w:tc>
          <w:tcPr>
            <w:tcW w:w="934" w:type="dxa"/>
            <w:shd w:val="clear" w:color="000000" w:fill="FFEB9C"/>
            <w:noWrap/>
            <w:hideMark/>
          </w:tcPr>
          <w:p w14:paraId="380AAD89"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-31,55%</w:t>
            </w:r>
          </w:p>
        </w:tc>
      </w:tr>
      <w:tr w:rsidR="00F73F76" w:rsidRPr="00F73F76" w14:paraId="3D034610" w14:textId="77777777" w:rsidTr="00015430">
        <w:trPr>
          <w:trHeight w:val="184"/>
        </w:trPr>
        <w:tc>
          <w:tcPr>
            <w:tcW w:w="2840" w:type="dxa"/>
            <w:shd w:val="clear" w:color="000000" w:fill="FFFFFF"/>
            <w:hideMark/>
          </w:tcPr>
          <w:p w14:paraId="5BC31283" w14:textId="2EE2395F"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Архангельский клинический родильный дом им. К.Н. Самойловой</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65AA1264"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12,476</w:t>
            </w:r>
          </w:p>
        </w:tc>
        <w:tc>
          <w:tcPr>
            <w:tcW w:w="936" w:type="dxa"/>
            <w:shd w:val="clear" w:color="auto" w:fill="auto"/>
            <w:noWrap/>
            <w:hideMark/>
          </w:tcPr>
          <w:p w14:paraId="48906842"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4,734</w:t>
            </w:r>
          </w:p>
        </w:tc>
        <w:tc>
          <w:tcPr>
            <w:tcW w:w="866" w:type="dxa"/>
            <w:shd w:val="clear" w:color="auto" w:fill="auto"/>
            <w:noWrap/>
            <w:hideMark/>
          </w:tcPr>
          <w:p w14:paraId="66FC9553"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7,268</w:t>
            </w:r>
          </w:p>
        </w:tc>
        <w:tc>
          <w:tcPr>
            <w:tcW w:w="891" w:type="dxa"/>
            <w:shd w:val="clear" w:color="auto" w:fill="auto"/>
            <w:noWrap/>
            <w:hideMark/>
          </w:tcPr>
          <w:p w14:paraId="02F979D5"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153,52%</w:t>
            </w:r>
          </w:p>
        </w:tc>
        <w:tc>
          <w:tcPr>
            <w:tcW w:w="866" w:type="dxa"/>
            <w:shd w:val="clear" w:color="auto" w:fill="auto"/>
            <w:noWrap/>
            <w:hideMark/>
          </w:tcPr>
          <w:p w14:paraId="37C38A57"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4,751</w:t>
            </w:r>
          </w:p>
        </w:tc>
        <w:tc>
          <w:tcPr>
            <w:tcW w:w="936" w:type="dxa"/>
            <w:shd w:val="clear" w:color="auto" w:fill="auto"/>
            <w:noWrap/>
            <w:hideMark/>
          </w:tcPr>
          <w:p w14:paraId="639EFAA8"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3,007</w:t>
            </w:r>
          </w:p>
        </w:tc>
        <w:tc>
          <w:tcPr>
            <w:tcW w:w="982" w:type="dxa"/>
            <w:shd w:val="clear" w:color="000000" w:fill="FFEB9C"/>
            <w:noWrap/>
            <w:hideMark/>
          </w:tcPr>
          <w:p w14:paraId="6502E1B6"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-1,727</w:t>
            </w:r>
          </w:p>
        </w:tc>
        <w:tc>
          <w:tcPr>
            <w:tcW w:w="934" w:type="dxa"/>
            <w:shd w:val="clear" w:color="000000" w:fill="FFEB9C"/>
            <w:noWrap/>
            <w:hideMark/>
          </w:tcPr>
          <w:p w14:paraId="3A99E56C"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-36,49%</w:t>
            </w:r>
          </w:p>
        </w:tc>
      </w:tr>
      <w:tr w:rsidR="00F73F76" w:rsidRPr="00F73F76" w14:paraId="6D444921" w14:textId="77777777" w:rsidTr="00015430">
        <w:trPr>
          <w:trHeight w:val="70"/>
        </w:trPr>
        <w:tc>
          <w:tcPr>
            <w:tcW w:w="2840" w:type="dxa"/>
            <w:shd w:val="clear" w:color="000000" w:fill="FFFFFF"/>
            <w:hideMark/>
          </w:tcPr>
          <w:p w14:paraId="41A3A7E2" w14:textId="4DC967FD"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Вельская центральная районная больница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3E6C5B4C"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98,295</w:t>
            </w:r>
          </w:p>
        </w:tc>
        <w:tc>
          <w:tcPr>
            <w:tcW w:w="936" w:type="dxa"/>
            <w:shd w:val="clear" w:color="auto" w:fill="auto"/>
            <w:noWrap/>
            <w:hideMark/>
          </w:tcPr>
          <w:p w14:paraId="5DF7566A"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866" w:type="dxa"/>
            <w:shd w:val="clear" w:color="auto" w:fill="auto"/>
            <w:noWrap/>
            <w:hideMark/>
          </w:tcPr>
          <w:p w14:paraId="74BAF83F"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1,044</w:t>
            </w:r>
          </w:p>
        </w:tc>
        <w:tc>
          <w:tcPr>
            <w:tcW w:w="891" w:type="dxa"/>
            <w:shd w:val="clear" w:color="auto" w:fill="auto"/>
            <w:noWrap/>
            <w:hideMark/>
          </w:tcPr>
          <w:p w14:paraId="43D27DA0"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866" w:type="dxa"/>
            <w:shd w:val="clear" w:color="auto" w:fill="auto"/>
            <w:noWrap/>
            <w:hideMark/>
          </w:tcPr>
          <w:p w14:paraId="7D2A3CF6"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84,887</w:t>
            </w:r>
          </w:p>
        </w:tc>
        <w:tc>
          <w:tcPr>
            <w:tcW w:w="936" w:type="dxa"/>
            <w:shd w:val="clear" w:color="auto" w:fill="auto"/>
            <w:noWrap/>
            <w:hideMark/>
          </w:tcPr>
          <w:p w14:paraId="5871A167"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7,774</w:t>
            </w:r>
          </w:p>
        </w:tc>
        <w:tc>
          <w:tcPr>
            <w:tcW w:w="982" w:type="dxa"/>
            <w:shd w:val="clear" w:color="000000" w:fill="FFC7CE"/>
            <w:noWrap/>
            <w:hideMark/>
          </w:tcPr>
          <w:p w14:paraId="1A49C5F6" w14:textId="77777777" w:rsidR="00F73F76" w:rsidRPr="00F73F76" w:rsidRDefault="00F73F76" w:rsidP="00F73F76">
            <w:pPr>
              <w:spacing w:after="0" w:line="240" w:lineRule="auto"/>
              <w:jc w:val="right"/>
              <w:rPr>
                <w:rFonts w:ascii="Times New Roman" w:eastAsia="Times New Roman" w:hAnsi="Times New Roman" w:cs="Times New Roman"/>
                <w:color w:val="9C0006"/>
                <w:sz w:val="18"/>
                <w:szCs w:val="18"/>
                <w:lang w:eastAsia="ru-RU"/>
              </w:rPr>
            </w:pPr>
            <w:r w:rsidRPr="00F73F76">
              <w:rPr>
                <w:rFonts w:ascii="Times New Roman" w:eastAsia="Times New Roman" w:hAnsi="Times New Roman" w:cs="Times New Roman"/>
                <w:color w:val="9C0006"/>
                <w:sz w:val="18"/>
                <w:szCs w:val="18"/>
                <w:lang w:eastAsia="ru-RU"/>
              </w:rPr>
              <w:t>7,774</w:t>
            </w:r>
          </w:p>
        </w:tc>
        <w:tc>
          <w:tcPr>
            <w:tcW w:w="934" w:type="dxa"/>
            <w:shd w:val="clear" w:color="auto" w:fill="auto"/>
            <w:noWrap/>
            <w:hideMark/>
          </w:tcPr>
          <w:p w14:paraId="1B3C242B"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0006"/>
                <w:sz w:val="18"/>
                <w:szCs w:val="18"/>
                <w:lang w:eastAsia="ru-RU"/>
              </w:rPr>
            </w:pPr>
          </w:p>
        </w:tc>
      </w:tr>
      <w:tr w:rsidR="00F73F76" w:rsidRPr="00F73F76" w14:paraId="45A58554" w14:textId="77777777" w:rsidTr="00015430">
        <w:trPr>
          <w:trHeight w:val="70"/>
        </w:trPr>
        <w:tc>
          <w:tcPr>
            <w:tcW w:w="2840" w:type="dxa"/>
            <w:shd w:val="clear" w:color="000000" w:fill="FFFFFF"/>
            <w:hideMark/>
          </w:tcPr>
          <w:p w14:paraId="6FB66A13" w14:textId="50B06D7B"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Верхнетоемская центральная районная больница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44105B1B"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35,840</w:t>
            </w:r>
          </w:p>
        </w:tc>
        <w:tc>
          <w:tcPr>
            <w:tcW w:w="936" w:type="dxa"/>
            <w:shd w:val="clear" w:color="auto" w:fill="auto"/>
            <w:noWrap/>
            <w:hideMark/>
          </w:tcPr>
          <w:p w14:paraId="4283EC8E"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16,431</w:t>
            </w:r>
          </w:p>
        </w:tc>
        <w:tc>
          <w:tcPr>
            <w:tcW w:w="866" w:type="dxa"/>
            <w:shd w:val="clear" w:color="auto" w:fill="auto"/>
            <w:noWrap/>
            <w:hideMark/>
          </w:tcPr>
          <w:p w14:paraId="5A16E3F1"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18,549</w:t>
            </w:r>
          </w:p>
        </w:tc>
        <w:tc>
          <w:tcPr>
            <w:tcW w:w="891" w:type="dxa"/>
            <w:shd w:val="clear" w:color="auto" w:fill="auto"/>
            <w:noWrap/>
            <w:hideMark/>
          </w:tcPr>
          <w:p w14:paraId="3B338505"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112,89%</w:t>
            </w:r>
          </w:p>
        </w:tc>
        <w:tc>
          <w:tcPr>
            <w:tcW w:w="866" w:type="dxa"/>
            <w:shd w:val="clear" w:color="auto" w:fill="auto"/>
            <w:noWrap/>
            <w:hideMark/>
          </w:tcPr>
          <w:p w14:paraId="4282DCF2"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30,272</w:t>
            </w:r>
          </w:p>
        </w:tc>
        <w:tc>
          <w:tcPr>
            <w:tcW w:w="936" w:type="dxa"/>
            <w:shd w:val="clear" w:color="auto" w:fill="auto"/>
            <w:noWrap/>
            <w:hideMark/>
          </w:tcPr>
          <w:p w14:paraId="3162F85F"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2,800</w:t>
            </w:r>
          </w:p>
        </w:tc>
        <w:tc>
          <w:tcPr>
            <w:tcW w:w="982" w:type="dxa"/>
            <w:shd w:val="clear" w:color="000000" w:fill="FFEB9C"/>
            <w:noWrap/>
            <w:hideMark/>
          </w:tcPr>
          <w:p w14:paraId="3CDF20CA"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-13,631</w:t>
            </w:r>
          </w:p>
        </w:tc>
        <w:tc>
          <w:tcPr>
            <w:tcW w:w="934" w:type="dxa"/>
            <w:shd w:val="clear" w:color="000000" w:fill="FFEB9C"/>
            <w:noWrap/>
            <w:hideMark/>
          </w:tcPr>
          <w:p w14:paraId="56F9BBC6"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-82,96%</w:t>
            </w:r>
          </w:p>
        </w:tc>
      </w:tr>
      <w:tr w:rsidR="00F73F76" w:rsidRPr="00F73F76" w14:paraId="10C25ED8" w14:textId="77777777" w:rsidTr="00015430">
        <w:trPr>
          <w:trHeight w:val="70"/>
        </w:trPr>
        <w:tc>
          <w:tcPr>
            <w:tcW w:w="2840" w:type="dxa"/>
            <w:shd w:val="clear" w:color="000000" w:fill="FFFFFF"/>
            <w:hideMark/>
          </w:tcPr>
          <w:p w14:paraId="79F8BEA7" w14:textId="70A9F535"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Виноградовская центральная районная больница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56B71663"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11,247</w:t>
            </w:r>
          </w:p>
        </w:tc>
        <w:tc>
          <w:tcPr>
            <w:tcW w:w="936" w:type="dxa"/>
            <w:shd w:val="clear" w:color="auto" w:fill="auto"/>
            <w:noWrap/>
            <w:hideMark/>
          </w:tcPr>
          <w:p w14:paraId="48E2A869"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1,785</w:t>
            </w:r>
          </w:p>
        </w:tc>
        <w:tc>
          <w:tcPr>
            <w:tcW w:w="866" w:type="dxa"/>
            <w:shd w:val="clear" w:color="auto" w:fill="auto"/>
            <w:noWrap/>
            <w:hideMark/>
          </w:tcPr>
          <w:p w14:paraId="3A6392D2"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1,042</w:t>
            </w:r>
          </w:p>
        </w:tc>
        <w:tc>
          <w:tcPr>
            <w:tcW w:w="891" w:type="dxa"/>
            <w:shd w:val="clear" w:color="auto" w:fill="auto"/>
            <w:noWrap/>
            <w:hideMark/>
          </w:tcPr>
          <w:p w14:paraId="1904517E"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58,37%</w:t>
            </w:r>
          </w:p>
        </w:tc>
        <w:tc>
          <w:tcPr>
            <w:tcW w:w="866" w:type="dxa"/>
            <w:shd w:val="clear" w:color="auto" w:fill="auto"/>
            <w:noWrap/>
            <w:hideMark/>
          </w:tcPr>
          <w:p w14:paraId="55B70206"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8,528</w:t>
            </w:r>
          </w:p>
        </w:tc>
        <w:tc>
          <w:tcPr>
            <w:tcW w:w="936" w:type="dxa"/>
            <w:shd w:val="clear" w:color="auto" w:fill="auto"/>
            <w:noWrap/>
            <w:hideMark/>
          </w:tcPr>
          <w:p w14:paraId="68D5834F"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2,298</w:t>
            </w:r>
          </w:p>
        </w:tc>
        <w:tc>
          <w:tcPr>
            <w:tcW w:w="982" w:type="dxa"/>
            <w:shd w:val="clear" w:color="000000" w:fill="FFC7CE"/>
            <w:noWrap/>
            <w:hideMark/>
          </w:tcPr>
          <w:p w14:paraId="621B5373" w14:textId="77777777" w:rsidR="00F73F76" w:rsidRPr="00F73F76" w:rsidRDefault="00F73F76" w:rsidP="00F73F76">
            <w:pPr>
              <w:spacing w:after="0" w:line="240" w:lineRule="auto"/>
              <w:jc w:val="right"/>
              <w:rPr>
                <w:rFonts w:ascii="Times New Roman" w:eastAsia="Times New Roman" w:hAnsi="Times New Roman" w:cs="Times New Roman"/>
                <w:color w:val="9C0006"/>
                <w:sz w:val="18"/>
                <w:szCs w:val="18"/>
                <w:lang w:eastAsia="ru-RU"/>
              </w:rPr>
            </w:pPr>
            <w:r w:rsidRPr="00F73F76">
              <w:rPr>
                <w:rFonts w:ascii="Times New Roman" w:eastAsia="Times New Roman" w:hAnsi="Times New Roman" w:cs="Times New Roman"/>
                <w:color w:val="9C0006"/>
                <w:sz w:val="18"/>
                <w:szCs w:val="18"/>
                <w:lang w:eastAsia="ru-RU"/>
              </w:rPr>
              <w:t>0,513</w:t>
            </w:r>
          </w:p>
        </w:tc>
        <w:tc>
          <w:tcPr>
            <w:tcW w:w="934" w:type="dxa"/>
            <w:shd w:val="clear" w:color="000000" w:fill="FFC7CE"/>
            <w:noWrap/>
            <w:hideMark/>
          </w:tcPr>
          <w:p w14:paraId="4D5D563E"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0006"/>
                <w:sz w:val="18"/>
                <w:szCs w:val="18"/>
                <w:lang w:eastAsia="ru-RU"/>
              </w:rPr>
            </w:pPr>
            <w:r w:rsidRPr="00F73F76">
              <w:rPr>
                <w:rFonts w:ascii="Times New Roman" w:eastAsia="Times New Roman" w:hAnsi="Times New Roman" w:cs="Times New Roman"/>
                <w:color w:val="9C0006"/>
                <w:sz w:val="18"/>
                <w:szCs w:val="18"/>
                <w:lang w:eastAsia="ru-RU"/>
              </w:rPr>
              <w:t>28,75%</w:t>
            </w:r>
          </w:p>
        </w:tc>
      </w:tr>
      <w:tr w:rsidR="00F73F76" w:rsidRPr="00F73F76" w14:paraId="6A9B52D8" w14:textId="77777777" w:rsidTr="00015430">
        <w:trPr>
          <w:trHeight w:val="70"/>
        </w:trPr>
        <w:tc>
          <w:tcPr>
            <w:tcW w:w="2840" w:type="dxa"/>
            <w:shd w:val="clear" w:color="000000" w:fill="FFFFFF"/>
            <w:hideMark/>
          </w:tcPr>
          <w:p w14:paraId="0BBD418A" w14:textId="7D0578AA"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lastRenderedPageBreak/>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Ильинская центральная районная больница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76880007"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13,093</w:t>
            </w:r>
          </w:p>
        </w:tc>
        <w:tc>
          <w:tcPr>
            <w:tcW w:w="936" w:type="dxa"/>
            <w:shd w:val="clear" w:color="auto" w:fill="auto"/>
            <w:noWrap/>
            <w:hideMark/>
          </w:tcPr>
          <w:p w14:paraId="5A7615E3"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0,370</w:t>
            </w:r>
          </w:p>
        </w:tc>
        <w:tc>
          <w:tcPr>
            <w:tcW w:w="866" w:type="dxa"/>
            <w:shd w:val="clear" w:color="auto" w:fill="auto"/>
            <w:noWrap/>
            <w:hideMark/>
          </w:tcPr>
          <w:p w14:paraId="7F327D5A"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1,077</w:t>
            </w:r>
          </w:p>
        </w:tc>
        <w:tc>
          <w:tcPr>
            <w:tcW w:w="891" w:type="dxa"/>
            <w:shd w:val="clear" w:color="auto" w:fill="auto"/>
            <w:noWrap/>
            <w:hideMark/>
          </w:tcPr>
          <w:p w14:paraId="4EFFE85F"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290,81%</w:t>
            </w:r>
          </w:p>
        </w:tc>
        <w:tc>
          <w:tcPr>
            <w:tcW w:w="866" w:type="dxa"/>
            <w:shd w:val="clear" w:color="auto" w:fill="auto"/>
            <w:noWrap/>
            <w:hideMark/>
          </w:tcPr>
          <w:p w14:paraId="4A8255F5"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16,384</w:t>
            </w:r>
          </w:p>
        </w:tc>
        <w:tc>
          <w:tcPr>
            <w:tcW w:w="936" w:type="dxa"/>
            <w:shd w:val="clear" w:color="auto" w:fill="auto"/>
            <w:noWrap/>
            <w:hideMark/>
          </w:tcPr>
          <w:p w14:paraId="052882DB"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1,956</w:t>
            </w:r>
          </w:p>
        </w:tc>
        <w:tc>
          <w:tcPr>
            <w:tcW w:w="982" w:type="dxa"/>
            <w:shd w:val="clear" w:color="000000" w:fill="FFC7CE"/>
            <w:noWrap/>
            <w:hideMark/>
          </w:tcPr>
          <w:p w14:paraId="7E30BFC8" w14:textId="77777777" w:rsidR="00F73F76" w:rsidRPr="00F73F76" w:rsidRDefault="00F73F76" w:rsidP="00F73F76">
            <w:pPr>
              <w:spacing w:after="0" w:line="240" w:lineRule="auto"/>
              <w:jc w:val="right"/>
              <w:rPr>
                <w:rFonts w:ascii="Times New Roman" w:eastAsia="Times New Roman" w:hAnsi="Times New Roman" w:cs="Times New Roman"/>
                <w:color w:val="9C0006"/>
                <w:sz w:val="18"/>
                <w:szCs w:val="18"/>
                <w:lang w:eastAsia="ru-RU"/>
              </w:rPr>
            </w:pPr>
            <w:r w:rsidRPr="00F73F76">
              <w:rPr>
                <w:rFonts w:ascii="Times New Roman" w:eastAsia="Times New Roman" w:hAnsi="Times New Roman" w:cs="Times New Roman"/>
                <w:color w:val="9C0006"/>
                <w:sz w:val="18"/>
                <w:szCs w:val="18"/>
                <w:lang w:eastAsia="ru-RU"/>
              </w:rPr>
              <w:t>1,586</w:t>
            </w:r>
          </w:p>
        </w:tc>
        <w:tc>
          <w:tcPr>
            <w:tcW w:w="934" w:type="dxa"/>
            <w:shd w:val="clear" w:color="000000" w:fill="FFC7CE"/>
            <w:noWrap/>
            <w:hideMark/>
          </w:tcPr>
          <w:p w14:paraId="2F3A4CA6"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0006"/>
                <w:sz w:val="18"/>
                <w:szCs w:val="18"/>
                <w:lang w:eastAsia="ru-RU"/>
              </w:rPr>
            </w:pPr>
            <w:r w:rsidRPr="00F73F76">
              <w:rPr>
                <w:rFonts w:ascii="Times New Roman" w:eastAsia="Times New Roman" w:hAnsi="Times New Roman" w:cs="Times New Roman"/>
                <w:color w:val="9C0006"/>
                <w:sz w:val="18"/>
                <w:szCs w:val="18"/>
                <w:lang w:eastAsia="ru-RU"/>
              </w:rPr>
              <w:t>428,07%</w:t>
            </w:r>
          </w:p>
        </w:tc>
      </w:tr>
      <w:tr w:rsidR="00F73F76" w:rsidRPr="00F73F76" w14:paraId="2DA9B5A6" w14:textId="77777777" w:rsidTr="00015430">
        <w:trPr>
          <w:trHeight w:val="70"/>
        </w:trPr>
        <w:tc>
          <w:tcPr>
            <w:tcW w:w="2840" w:type="dxa"/>
            <w:shd w:val="clear" w:color="000000" w:fill="FFFFFF"/>
            <w:hideMark/>
          </w:tcPr>
          <w:p w14:paraId="63C620CD" w14:textId="21DCBB12"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Коношская центральная районная больница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42E54DBC"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42,437</w:t>
            </w:r>
          </w:p>
        </w:tc>
        <w:tc>
          <w:tcPr>
            <w:tcW w:w="936" w:type="dxa"/>
            <w:shd w:val="clear" w:color="auto" w:fill="auto"/>
            <w:noWrap/>
            <w:hideMark/>
          </w:tcPr>
          <w:p w14:paraId="71E40966"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0,585</w:t>
            </w:r>
          </w:p>
        </w:tc>
        <w:tc>
          <w:tcPr>
            <w:tcW w:w="866" w:type="dxa"/>
            <w:shd w:val="clear" w:color="auto" w:fill="auto"/>
            <w:noWrap/>
            <w:hideMark/>
          </w:tcPr>
          <w:p w14:paraId="544981AB"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891" w:type="dxa"/>
            <w:shd w:val="clear" w:color="auto" w:fill="auto"/>
            <w:noWrap/>
            <w:hideMark/>
          </w:tcPr>
          <w:p w14:paraId="23006174"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866" w:type="dxa"/>
            <w:shd w:val="clear" w:color="auto" w:fill="auto"/>
            <w:noWrap/>
            <w:hideMark/>
          </w:tcPr>
          <w:p w14:paraId="60A75AEF"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94,451</w:t>
            </w:r>
          </w:p>
        </w:tc>
        <w:tc>
          <w:tcPr>
            <w:tcW w:w="936" w:type="dxa"/>
            <w:shd w:val="clear" w:color="auto" w:fill="auto"/>
            <w:noWrap/>
            <w:hideMark/>
          </w:tcPr>
          <w:p w14:paraId="0F585AB8"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982" w:type="dxa"/>
            <w:shd w:val="clear" w:color="000000" w:fill="FFEB9C"/>
            <w:noWrap/>
            <w:hideMark/>
          </w:tcPr>
          <w:p w14:paraId="4B9CFACB"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-0,585</w:t>
            </w:r>
          </w:p>
        </w:tc>
        <w:tc>
          <w:tcPr>
            <w:tcW w:w="934" w:type="dxa"/>
            <w:shd w:val="clear" w:color="000000" w:fill="FFEB9C"/>
            <w:noWrap/>
            <w:hideMark/>
          </w:tcPr>
          <w:p w14:paraId="604E0F31"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-100,00%</w:t>
            </w:r>
          </w:p>
        </w:tc>
      </w:tr>
      <w:tr w:rsidR="00F73F76" w:rsidRPr="00F73F76" w14:paraId="5E676A92" w14:textId="77777777" w:rsidTr="00015430">
        <w:trPr>
          <w:trHeight w:val="70"/>
        </w:trPr>
        <w:tc>
          <w:tcPr>
            <w:tcW w:w="2840" w:type="dxa"/>
            <w:shd w:val="clear" w:color="000000" w:fill="FFFFFF"/>
            <w:hideMark/>
          </w:tcPr>
          <w:p w14:paraId="62AA7BE4" w14:textId="1601361A"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Красноборская центральная районная больница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415FCAD2"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32,124</w:t>
            </w:r>
          </w:p>
        </w:tc>
        <w:tc>
          <w:tcPr>
            <w:tcW w:w="936" w:type="dxa"/>
            <w:shd w:val="clear" w:color="auto" w:fill="auto"/>
            <w:noWrap/>
            <w:hideMark/>
          </w:tcPr>
          <w:p w14:paraId="12F4B0D6"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8,053</w:t>
            </w:r>
          </w:p>
        </w:tc>
        <w:tc>
          <w:tcPr>
            <w:tcW w:w="866" w:type="dxa"/>
            <w:shd w:val="clear" w:color="auto" w:fill="auto"/>
            <w:noWrap/>
            <w:hideMark/>
          </w:tcPr>
          <w:p w14:paraId="5030AD5A"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13,708</w:t>
            </w:r>
          </w:p>
        </w:tc>
        <w:tc>
          <w:tcPr>
            <w:tcW w:w="891" w:type="dxa"/>
            <w:shd w:val="clear" w:color="auto" w:fill="auto"/>
            <w:noWrap/>
            <w:hideMark/>
          </w:tcPr>
          <w:p w14:paraId="76772498"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170,23%</w:t>
            </w:r>
          </w:p>
        </w:tc>
        <w:tc>
          <w:tcPr>
            <w:tcW w:w="866" w:type="dxa"/>
            <w:shd w:val="clear" w:color="auto" w:fill="auto"/>
            <w:noWrap/>
            <w:hideMark/>
          </w:tcPr>
          <w:p w14:paraId="53C3BF52"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22,305</w:t>
            </w:r>
          </w:p>
        </w:tc>
        <w:tc>
          <w:tcPr>
            <w:tcW w:w="936" w:type="dxa"/>
            <w:shd w:val="clear" w:color="auto" w:fill="auto"/>
            <w:noWrap/>
            <w:hideMark/>
          </w:tcPr>
          <w:p w14:paraId="178FA068"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982" w:type="dxa"/>
            <w:shd w:val="clear" w:color="000000" w:fill="FFEB9C"/>
            <w:noWrap/>
            <w:hideMark/>
          </w:tcPr>
          <w:p w14:paraId="7C0973AB"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-8,053</w:t>
            </w:r>
          </w:p>
        </w:tc>
        <w:tc>
          <w:tcPr>
            <w:tcW w:w="934" w:type="dxa"/>
            <w:shd w:val="clear" w:color="000000" w:fill="FFEB9C"/>
            <w:noWrap/>
            <w:hideMark/>
          </w:tcPr>
          <w:p w14:paraId="11A768AD"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-100,00%</w:t>
            </w:r>
          </w:p>
        </w:tc>
      </w:tr>
      <w:tr w:rsidR="00F73F76" w:rsidRPr="00F73F76" w14:paraId="1B604C11" w14:textId="77777777" w:rsidTr="00015430">
        <w:trPr>
          <w:trHeight w:val="70"/>
        </w:trPr>
        <w:tc>
          <w:tcPr>
            <w:tcW w:w="2840" w:type="dxa"/>
            <w:shd w:val="clear" w:color="000000" w:fill="FFFFFF"/>
            <w:hideMark/>
          </w:tcPr>
          <w:p w14:paraId="407045F2" w14:textId="12B61D33"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Лешуконская центральная районная больница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2E3825C3"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11,926</w:t>
            </w:r>
          </w:p>
        </w:tc>
        <w:tc>
          <w:tcPr>
            <w:tcW w:w="936" w:type="dxa"/>
            <w:shd w:val="clear" w:color="auto" w:fill="auto"/>
            <w:noWrap/>
            <w:hideMark/>
          </w:tcPr>
          <w:p w14:paraId="3B0D834E"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5,646</w:t>
            </w:r>
          </w:p>
        </w:tc>
        <w:tc>
          <w:tcPr>
            <w:tcW w:w="866" w:type="dxa"/>
            <w:shd w:val="clear" w:color="auto" w:fill="auto"/>
            <w:noWrap/>
            <w:hideMark/>
          </w:tcPr>
          <w:p w14:paraId="10731C88"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12,671</w:t>
            </w:r>
          </w:p>
        </w:tc>
        <w:tc>
          <w:tcPr>
            <w:tcW w:w="891" w:type="dxa"/>
            <w:shd w:val="clear" w:color="auto" w:fill="auto"/>
            <w:noWrap/>
            <w:hideMark/>
          </w:tcPr>
          <w:p w14:paraId="2B1A550A"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224,41%</w:t>
            </w:r>
          </w:p>
        </w:tc>
        <w:tc>
          <w:tcPr>
            <w:tcW w:w="866" w:type="dxa"/>
            <w:shd w:val="clear" w:color="auto" w:fill="auto"/>
            <w:noWrap/>
            <w:hideMark/>
          </w:tcPr>
          <w:p w14:paraId="2C3D2CFC"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6,876</w:t>
            </w:r>
          </w:p>
        </w:tc>
        <w:tc>
          <w:tcPr>
            <w:tcW w:w="936" w:type="dxa"/>
            <w:shd w:val="clear" w:color="auto" w:fill="auto"/>
            <w:noWrap/>
            <w:hideMark/>
          </w:tcPr>
          <w:p w14:paraId="41F39CE8"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982" w:type="dxa"/>
            <w:shd w:val="clear" w:color="000000" w:fill="FFEB9C"/>
            <w:noWrap/>
            <w:hideMark/>
          </w:tcPr>
          <w:p w14:paraId="39D7568F"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-5,646</w:t>
            </w:r>
          </w:p>
        </w:tc>
        <w:tc>
          <w:tcPr>
            <w:tcW w:w="934" w:type="dxa"/>
            <w:shd w:val="clear" w:color="000000" w:fill="FFEB9C"/>
            <w:noWrap/>
            <w:hideMark/>
          </w:tcPr>
          <w:p w14:paraId="15208378"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-100,00%</w:t>
            </w:r>
          </w:p>
        </w:tc>
      </w:tr>
      <w:tr w:rsidR="00F73F76" w:rsidRPr="00F73F76" w14:paraId="325EEEB6" w14:textId="77777777" w:rsidTr="00015430">
        <w:trPr>
          <w:trHeight w:val="70"/>
        </w:trPr>
        <w:tc>
          <w:tcPr>
            <w:tcW w:w="2840" w:type="dxa"/>
            <w:shd w:val="clear" w:color="000000" w:fill="FFFFFF"/>
            <w:hideMark/>
          </w:tcPr>
          <w:p w14:paraId="5852E7DD" w14:textId="1E850206"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Мезенская центральная районная больница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7F95F242"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28,877</w:t>
            </w:r>
          </w:p>
        </w:tc>
        <w:tc>
          <w:tcPr>
            <w:tcW w:w="936" w:type="dxa"/>
            <w:shd w:val="clear" w:color="auto" w:fill="auto"/>
            <w:noWrap/>
            <w:hideMark/>
          </w:tcPr>
          <w:p w14:paraId="367BBA2D"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10,014</w:t>
            </w:r>
          </w:p>
        </w:tc>
        <w:tc>
          <w:tcPr>
            <w:tcW w:w="866" w:type="dxa"/>
            <w:shd w:val="clear" w:color="auto" w:fill="auto"/>
            <w:noWrap/>
            <w:hideMark/>
          </w:tcPr>
          <w:p w14:paraId="43A20EEA"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13,880</w:t>
            </w:r>
          </w:p>
        </w:tc>
        <w:tc>
          <w:tcPr>
            <w:tcW w:w="891" w:type="dxa"/>
            <w:shd w:val="clear" w:color="auto" w:fill="auto"/>
            <w:noWrap/>
            <w:hideMark/>
          </w:tcPr>
          <w:p w14:paraId="3B22F42F"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138,61%</w:t>
            </w:r>
          </w:p>
        </w:tc>
        <w:tc>
          <w:tcPr>
            <w:tcW w:w="866" w:type="dxa"/>
            <w:shd w:val="clear" w:color="auto" w:fill="auto"/>
            <w:noWrap/>
            <w:hideMark/>
          </w:tcPr>
          <w:p w14:paraId="46FE8C5C"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33,347</w:t>
            </w:r>
          </w:p>
        </w:tc>
        <w:tc>
          <w:tcPr>
            <w:tcW w:w="936" w:type="dxa"/>
            <w:shd w:val="clear" w:color="auto" w:fill="auto"/>
            <w:noWrap/>
            <w:hideMark/>
          </w:tcPr>
          <w:p w14:paraId="2E5B84BB"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982" w:type="dxa"/>
            <w:shd w:val="clear" w:color="000000" w:fill="FFEB9C"/>
            <w:noWrap/>
            <w:hideMark/>
          </w:tcPr>
          <w:p w14:paraId="07FFD593"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-10,014</w:t>
            </w:r>
          </w:p>
        </w:tc>
        <w:tc>
          <w:tcPr>
            <w:tcW w:w="934" w:type="dxa"/>
            <w:shd w:val="clear" w:color="000000" w:fill="FFEB9C"/>
            <w:noWrap/>
            <w:hideMark/>
          </w:tcPr>
          <w:p w14:paraId="7CB1217F"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-100,00%</w:t>
            </w:r>
          </w:p>
        </w:tc>
      </w:tr>
      <w:tr w:rsidR="00F73F76" w:rsidRPr="00F73F76" w14:paraId="67E54708" w14:textId="77777777" w:rsidTr="00015430">
        <w:trPr>
          <w:trHeight w:val="70"/>
        </w:trPr>
        <w:tc>
          <w:tcPr>
            <w:tcW w:w="2840" w:type="dxa"/>
            <w:shd w:val="clear" w:color="000000" w:fill="FFFFFF"/>
            <w:hideMark/>
          </w:tcPr>
          <w:p w14:paraId="7EF89368" w14:textId="1590B386"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Новодвинская центральная городская больница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213BEE13"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102,874</w:t>
            </w:r>
          </w:p>
        </w:tc>
        <w:tc>
          <w:tcPr>
            <w:tcW w:w="936" w:type="dxa"/>
            <w:shd w:val="clear" w:color="auto" w:fill="auto"/>
            <w:noWrap/>
            <w:hideMark/>
          </w:tcPr>
          <w:p w14:paraId="13291AF5"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4,587</w:t>
            </w:r>
          </w:p>
        </w:tc>
        <w:tc>
          <w:tcPr>
            <w:tcW w:w="866" w:type="dxa"/>
            <w:shd w:val="clear" w:color="auto" w:fill="auto"/>
            <w:noWrap/>
            <w:hideMark/>
          </w:tcPr>
          <w:p w14:paraId="2AFBEA7E"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8,414</w:t>
            </w:r>
          </w:p>
        </w:tc>
        <w:tc>
          <w:tcPr>
            <w:tcW w:w="891" w:type="dxa"/>
            <w:shd w:val="clear" w:color="auto" w:fill="auto"/>
            <w:noWrap/>
            <w:hideMark/>
          </w:tcPr>
          <w:p w14:paraId="1D5FB42D"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183,42%</w:t>
            </w:r>
          </w:p>
        </w:tc>
        <w:tc>
          <w:tcPr>
            <w:tcW w:w="866" w:type="dxa"/>
            <w:shd w:val="clear" w:color="auto" w:fill="auto"/>
            <w:noWrap/>
            <w:hideMark/>
          </w:tcPr>
          <w:p w14:paraId="7B8FD200"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63,913</w:t>
            </w:r>
          </w:p>
        </w:tc>
        <w:tc>
          <w:tcPr>
            <w:tcW w:w="936" w:type="dxa"/>
            <w:shd w:val="clear" w:color="auto" w:fill="auto"/>
            <w:noWrap/>
            <w:hideMark/>
          </w:tcPr>
          <w:p w14:paraId="577837EB"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14,235</w:t>
            </w:r>
          </w:p>
        </w:tc>
        <w:tc>
          <w:tcPr>
            <w:tcW w:w="982" w:type="dxa"/>
            <w:shd w:val="clear" w:color="000000" w:fill="FFC7CE"/>
            <w:noWrap/>
            <w:hideMark/>
          </w:tcPr>
          <w:p w14:paraId="3A061E32" w14:textId="77777777" w:rsidR="00F73F76" w:rsidRPr="00F73F76" w:rsidRDefault="00F73F76" w:rsidP="00F73F76">
            <w:pPr>
              <w:spacing w:after="0" w:line="240" w:lineRule="auto"/>
              <w:jc w:val="right"/>
              <w:rPr>
                <w:rFonts w:ascii="Times New Roman" w:eastAsia="Times New Roman" w:hAnsi="Times New Roman" w:cs="Times New Roman"/>
                <w:color w:val="9C0006"/>
                <w:sz w:val="18"/>
                <w:szCs w:val="18"/>
                <w:lang w:eastAsia="ru-RU"/>
              </w:rPr>
            </w:pPr>
            <w:r w:rsidRPr="00F73F76">
              <w:rPr>
                <w:rFonts w:ascii="Times New Roman" w:eastAsia="Times New Roman" w:hAnsi="Times New Roman" w:cs="Times New Roman"/>
                <w:color w:val="9C0006"/>
                <w:sz w:val="18"/>
                <w:szCs w:val="18"/>
                <w:lang w:eastAsia="ru-RU"/>
              </w:rPr>
              <w:t>9,647</w:t>
            </w:r>
          </w:p>
        </w:tc>
        <w:tc>
          <w:tcPr>
            <w:tcW w:w="934" w:type="dxa"/>
            <w:shd w:val="clear" w:color="000000" w:fill="FFC7CE"/>
            <w:noWrap/>
            <w:hideMark/>
          </w:tcPr>
          <w:p w14:paraId="17C12641"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0006"/>
                <w:sz w:val="18"/>
                <w:szCs w:val="18"/>
                <w:lang w:eastAsia="ru-RU"/>
              </w:rPr>
            </w:pPr>
            <w:r w:rsidRPr="00F73F76">
              <w:rPr>
                <w:rFonts w:ascii="Times New Roman" w:eastAsia="Times New Roman" w:hAnsi="Times New Roman" w:cs="Times New Roman"/>
                <w:color w:val="9C0006"/>
                <w:sz w:val="18"/>
                <w:szCs w:val="18"/>
                <w:lang w:eastAsia="ru-RU"/>
              </w:rPr>
              <w:t>210,30%</w:t>
            </w:r>
          </w:p>
        </w:tc>
      </w:tr>
      <w:tr w:rsidR="00F73F76" w:rsidRPr="00F73F76" w14:paraId="367ABACB" w14:textId="77777777" w:rsidTr="00015430">
        <w:trPr>
          <w:trHeight w:val="70"/>
        </w:trPr>
        <w:tc>
          <w:tcPr>
            <w:tcW w:w="2840" w:type="dxa"/>
            <w:shd w:val="clear" w:color="000000" w:fill="FFFFFF"/>
            <w:hideMark/>
          </w:tcPr>
          <w:p w14:paraId="61E2D951" w14:textId="59385BB2"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Няндомская центральная районная больница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56B7E957"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76,500</w:t>
            </w:r>
          </w:p>
        </w:tc>
        <w:tc>
          <w:tcPr>
            <w:tcW w:w="936" w:type="dxa"/>
            <w:shd w:val="clear" w:color="auto" w:fill="auto"/>
            <w:noWrap/>
            <w:hideMark/>
          </w:tcPr>
          <w:p w14:paraId="687FA48A"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29,120</w:t>
            </w:r>
          </w:p>
        </w:tc>
        <w:tc>
          <w:tcPr>
            <w:tcW w:w="866" w:type="dxa"/>
            <w:shd w:val="clear" w:color="auto" w:fill="auto"/>
            <w:noWrap/>
            <w:hideMark/>
          </w:tcPr>
          <w:p w14:paraId="03D83E98"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35,184</w:t>
            </w:r>
          </w:p>
        </w:tc>
        <w:tc>
          <w:tcPr>
            <w:tcW w:w="891" w:type="dxa"/>
            <w:shd w:val="clear" w:color="auto" w:fill="auto"/>
            <w:noWrap/>
            <w:hideMark/>
          </w:tcPr>
          <w:p w14:paraId="19E5F562"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120,82%</w:t>
            </w:r>
          </w:p>
        </w:tc>
        <w:tc>
          <w:tcPr>
            <w:tcW w:w="866" w:type="dxa"/>
            <w:shd w:val="clear" w:color="auto" w:fill="auto"/>
            <w:noWrap/>
            <w:hideMark/>
          </w:tcPr>
          <w:p w14:paraId="260371DE"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32,140</w:t>
            </w:r>
          </w:p>
        </w:tc>
        <w:tc>
          <w:tcPr>
            <w:tcW w:w="936" w:type="dxa"/>
            <w:shd w:val="clear" w:color="auto" w:fill="auto"/>
            <w:noWrap/>
            <w:hideMark/>
          </w:tcPr>
          <w:p w14:paraId="6D340D24"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982" w:type="dxa"/>
            <w:shd w:val="clear" w:color="000000" w:fill="FFEB9C"/>
            <w:noWrap/>
            <w:hideMark/>
          </w:tcPr>
          <w:p w14:paraId="00E90077"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-29,120</w:t>
            </w:r>
          </w:p>
        </w:tc>
        <w:tc>
          <w:tcPr>
            <w:tcW w:w="934" w:type="dxa"/>
            <w:shd w:val="clear" w:color="000000" w:fill="FFEB9C"/>
            <w:noWrap/>
            <w:hideMark/>
          </w:tcPr>
          <w:p w14:paraId="05C37561"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-100,00%</w:t>
            </w:r>
          </w:p>
        </w:tc>
      </w:tr>
      <w:tr w:rsidR="00F73F76" w:rsidRPr="00F73F76" w14:paraId="118FA6BE" w14:textId="77777777" w:rsidTr="00015430">
        <w:trPr>
          <w:trHeight w:val="70"/>
        </w:trPr>
        <w:tc>
          <w:tcPr>
            <w:tcW w:w="2840" w:type="dxa"/>
            <w:shd w:val="clear" w:color="000000" w:fill="FFFFFF"/>
            <w:hideMark/>
          </w:tcPr>
          <w:p w14:paraId="1D5CD7B2" w14:textId="3539C9D9"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Онежская центральная районная больница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0DCB8901"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50,647</w:t>
            </w:r>
          </w:p>
        </w:tc>
        <w:tc>
          <w:tcPr>
            <w:tcW w:w="936" w:type="dxa"/>
            <w:shd w:val="clear" w:color="auto" w:fill="auto"/>
            <w:noWrap/>
            <w:hideMark/>
          </w:tcPr>
          <w:p w14:paraId="5453ADD3"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7,005</w:t>
            </w:r>
          </w:p>
        </w:tc>
        <w:tc>
          <w:tcPr>
            <w:tcW w:w="866" w:type="dxa"/>
            <w:shd w:val="clear" w:color="auto" w:fill="auto"/>
            <w:noWrap/>
            <w:hideMark/>
          </w:tcPr>
          <w:p w14:paraId="294055EA"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1,777</w:t>
            </w:r>
          </w:p>
        </w:tc>
        <w:tc>
          <w:tcPr>
            <w:tcW w:w="891" w:type="dxa"/>
            <w:shd w:val="clear" w:color="auto" w:fill="auto"/>
            <w:noWrap/>
            <w:hideMark/>
          </w:tcPr>
          <w:p w14:paraId="242CB8D1"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25,37%</w:t>
            </w:r>
          </w:p>
        </w:tc>
        <w:tc>
          <w:tcPr>
            <w:tcW w:w="866" w:type="dxa"/>
            <w:shd w:val="clear" w:color="auto" w:fill="auto"/>
            <w:noWrap/>
            <w:hideMark/>
          </w:tcPr>
          <w:p w14:paraId="62BAF65A"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30,887</w:t>
            </w:r>
          </w:p>
        </w:tc>
        <w:tc>
          <w:tcPr>
            <w:tcW w:w="936" w:type="dxa"/>
            <w:shd w:val="clear" w:color="auto" w:fill="auto"/>
            <w:noWrap/>
            <w:hideMark/>
          </w:tcPr>
          <w:p w14:paraId="3989BF06"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3,395</w:t>
            </w:r>
          </w:p>
        </w:tc>
        <w:tc>
          <w:tcPr>
            <w:tcW w:w="982" w:type="dxa"/>
            <w:shd w:val="clear" w:color="000000" w:fill="FFEB9C"/>
            <w:noWrap/>
            <w:hideMark/>
          </w:tcPr>
          <w:p w14:paraId="74722B55"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-3,611</w:t>
            </w:r>
          </w:p>
        </w:tc>
        <w:tc>
          <w:tcPr>
            <w:tcW w:w="934" w:type="dxa"/>
            <w:shd w:val="clear" w:color="000000" w:fill="FFEB9C"/>
            <w:noWrap/>
            <w:hideMark/>
          </w:tcPr>
          <w:p w14:paraId="5AF55A22"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-51,54%</w:t>
            </w:r>
          </w:p>
        </w:tc>
      </w:tr>
      <w:tr w:rsidR="00F73F76" w:rsidRPr="00F73F76" w14:paraId="6ABDFADD" w14:textId="77777777" w:rsidTr="00015430">
        <w:trPr>
          <w:trHeight w:val="70"/>
        </w:trPr>
        <w:tc>
          <w:tcPr>
            <w:tcW w:w="2840" w:type="dxa"/>
            <w:shd w:val="clear" w:color="000000" w:fill="FFFFFF"/>
            <w:hideMark/>
          </w:tcPr>
          <w:p w14:paraId="4EFC7913" w14:textId="5CD1AFFC"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Первая городская клиническая больница имени Е.Е. Волосевич</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46BDB4A1"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395,994</w:t>
            </w:r>
          </w:p>
        </w:tc>
        <w:tc>
          <w:tcPr>
            <w:tcW w:w="936" w:type="dxa"/>
            <w:shd w:val="clear" w:color="auto" w:fill="auto"/>
            <w:noWrap/>
            <w:hideMark/>
          </w:tcPr>
          <w:p w14:paraId="76C75F73"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107,494</w:t>
            </w:r>
          </w:p>
        </w:tc>
        <w:tc>
          <w:tcPr>
            <w:tcW w:w="866" w:type="dxa"/>
            <w:shd w:val="clear" w:color="auto" w:fill="auto"/>
            <w:noWrap/>
            <w:hideMark/>
          </w:tcPr>
          <w:p w14:paraId="59A5AC3F"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12,536</w:t>
            </w:r>
          </w:p>
        </w:tc>
        <w:tc>
          <w:tcPr>
            <w:tcW w:w="891" w:type="dxa"/>
            <w:shd w:val="clear" w:color="auto" w:fill="auto"/>
            <w:noWrap/>
            <w:hideMark/>
          </w:tcPr>
          <w:p w14:paraId="43CDD543"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11,66%</w:t>
            </w:r>
          </w:p>
        </w:tc>
        <w:tc>
          <w:tcPr>
            <w:tcW w:w="866" w:type="dxa"/>
            <w:shd w:val="clear" w:color="auto" w:fill="auto"/>
            <w:noWrap/>
            <w:hideMark/>
          </w:tcPr>
          <w:p w14:paraId="4A7B4627"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361,671</w:t>
            </w:r>
          </w:p>
        </w:tc>
        <w:tc>
          <w:tcPr>
            <w:tcW w:w="936" w:type="dxa"/>
            <w:shd w:val="clear" w:color="auto" w:fill="auto"/>
            <w:noWrap/>
            <w:hideMark/>
          </w:tcPr>
          <w:p w14:paraId="763F25B3"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51,473</w:t>
            </w:r>
          </w:p>
        </w:tc>
        <w:tc>
          <w:tcPr>
            <w:tcW w:w="982" w:type="dxa"/>
            <w:shd w:val="clear" w:color="000000" w:fill="FFEB9C"/>
            <w:noWrap/>
            <w:hideMark/>
          </w:tcPr>
          <w:p w14:paraId="6F963491"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-56,022</w:t>
            </w:r>
          </w:p>
        </w:tc>
        <w:tc>
          <w:tcPr>
            <w:tcW w:w="934" w:type="dxa"/>
            <w:shd w:val="clear" w:color="000000" w:fill="FFEB9C"/>
            <w:noWrap/>
            <w:hideMark/>
          </w:tcPr>
          <w:p w14:paraId="706B9848"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-52,12%</w:t>
            </w:r>
          </w:p>
        </w:tc>
      </w:tr>
      <w:tr w:rsidR="00F73F76" w:rsidRPr="00F73F76" w14:paraId="05D53ED7" w14:textId="77777777" w:rsidTr="00015430">
        <w:trPr>
          <w:trHeight w:val="70"/>
        </w:trPr>
        <w:tc>
          <w:tcPr>
            <w:tcW w:w="2840" w:type="dxa"/>
            <w:shd w:val="clear" w:color="000000" w:fill="FFFFFF"/>
            <w:hideMark/>
          </w:tcPr>
          <w:p w14:paraId="154DE21B" w14:textId="016C2FC0"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Плесецкая центральная районная больница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67E7D5E9"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90,988</w:t>
            </w:r>
          </w:p>
        </w:tc>
        <w:tc>
          <w:tcPr>
            <w:tcW w:w="936" w:type="dxa"/>
            <w:shd w:val="clear" w:color="auto" w:fill="auto"/>
            <w:noWrap/>
            <w:hideMark/>
          </w:tcPr>
          <w:p w14:paraId="44063D03"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11,469</w:t>
            </w:r>
          </w:p>
        </w:tc>
        <w:tc>
          <w:tcPr>
            <w:tcW w:w="866" w:type="dxa"/>
            <w:shd w:val="clear" w:color="auto" w:fill="auto"/>
            <w:noWrap/>
            <w:hideMark/>
          </w:tcPr>
          <w:p w14:paraId="3E5F6F1C"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3,500</w:t>
            </w:r>
          </w:p>
        </w:tc>
        <w:tc>
          <w:tcPr>
            <w:tcW w:w="891" w:type="dxa"/>
            <w:shd w:val="clear" w:color="auto" w:fill="auto"/>
            <w:noWrap/>
            <w:hideMark/>
          </w:tcPr>
          <w:p w14:paraId="6E3668E6"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30,52%</w:t>
            </w:r>
          </w:p>
        </w:tc>
        <w:tc>
          <w:tcPr>
            <w:tcW w:w="866" w:type="dxa"/>
            <w:shd w:val="clear" w:color="auto" w:fill="auto"/>
            <w:noWrap/>
            <w:hideMark/>
          </w:tcPr>
          <w:p w14:paraId="386336B1"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43,275</w:t>
            </w:r>
          </w:p>
        </w:tc>
        <w:tc>
          <w:tcPr>
            <w:tcW w:w="936" w:type="dxa"/>
            <w:shd w:val="clear" w:color="auto" w:fill="auto"/>
            <w:noWrap/>
            <w:hideMark/>
          </w:tcPr>
          <w:p w14:paraId="5135F6F2"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982" w:type="dxa"/>
            <w:shd w:val="clear" w:color="000000" w:fill="FFEB9C"/>
            <w:noWrap/>
            <w:hideMark/>
          </w:tcPr>
          <w:p w14:paraId="1E4F892B"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-11,469</w:t>
            </w:r>
          </w:p>
        </w:tc>
        <w:tc>
          <w:tcPr>
            <w:tcW w:w="934" w:type="dxa"/>
            <w:shd w:val="clear" w:color="000000" w:fill="FFEB9C"/>
            <w:noWrap/>
            <w:hideMark/>
          </w:tcPr>
          <w:p w14:paraId="6C4DF5A2"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-100,00%</w:t>
            </w:r>
          </w:p>
        </w:tc>
      </w:tr>
      <w:tr w:rsidR="00F73F76" w:rsidRPr="00F73F76" w14:paraId="00C8F2C3" w14:textId="77777777" w:rsidTr="00015430">
        <w:trPr>
          <w:trHeight w:val="70"/>
        </w:trPr>
        <w:tc>
          <w:tcPr>
            <w:tcW w:w="2840" w:type="dxa"/>
            <w:shd w:val="clear" w:color="000000" w:fill="FFFFFF"/>
            <w:hideMark/>
          </w:tcPr>
          <w:p w14:paraId="60D882AA" w14:textId="3B6AC8F0"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Приморская центральная районная больница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6D199550"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63,461</w:t>
            </w:r>
          </w:p>
        </w:tc>
        <w:tc>
          <w:tcPr>
            <w:tcW w:w="936" w:type="dxa"/>
            <w:shd w:val="clear" w:color="auto" w:fill="auto"/>
            <w:noWrap/>
            <w:hideMark/>
          </w:tcPr>
          <w:p w14:paraId="09820AF0"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0,642</w:t>
            </w:r>
          </w:p>
        </w:tc>
        <w:tc>
          <w:tcPr>
            <w:tcW w:w="866" w:type="dxa"/>
            <w:shd w:val="clear" w:color="auto" w:fill="auto"/>
            <w:noWrap/>
            <w:hideMark/>
          </w:tcPr>
          <w:p w14:paraId="5CEA49D1"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3,542</w:t>
            </w:r>
          </w:p>
        </w:tc>
        <w:tc>
          <w:tcPr>
            <w:tcW w:w="891" w:type="dxa"/>
            <w:shd w:val="clear" w:color="auto" w:fill="auto"/>
            <w:noWrap/>
            <w:hideMark/>
          </w:tcPr>
          <w:p w14:paraId="231EAC59"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551,79%</w:t>
            </w:r>
          </w:p>
        </w:tc>
        <w:tc>
          <w:tcPr>
            <w:tcW w:w="866" w:type="dxa"/>
            <w:shd w:val="clear" w:color="auto" w:fill="auto"/>
            <w:noWrap/>
            <w:hideMark/>
          </w:tcPr>
          <w:p w14:paraId="6AC68881"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55,955</w:t>
            </w:r>
          </w:p>
        </w:tc>
        <w:tc>
          <w:tcPr>
            <w:tcW w:w="936" w:type="dxa"/>
            <w:shd w:val="clear" w:color="auto" w:fill="auto"/>
            <w:noWrap/>
            <w:hideMark/>
          </w:tcPr>
          <w:p w14:paraId="5D6FA337"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982" w:type="dxa"/>
            <w:shd w:val="clear" w:color="000000" w:fill="FFEB9C"/>
            <w:noWrap/>
            <w:hideMark/>
          </w:tcPr>
          <w:p w14:paraId="1ED5539E"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-0,642</w:t>
            </w:r>
          </w:p>
        </w:tc>
        <w:tc>
          <w:tcPr>
            <w:tcW w:w="934" w:type="dxa"/>
            <w:shd w:val="clear" w:color="000000" w:fill="FFEB9C"/>
            <w:noWrap/>
            <w:hideMark/>
          </w:tcPr>
          <w:p w14:paraId="78F597AE"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-100,00%</w:t>
            </w:r>
          </w:p>
        </w:tc>
      </w:tr>
      <w:tr w:rsidR="00F73F76" w:rsidRPr="00F73F76" w14:paraId="5D702F74" w14:textId="77777777" w:rsidTr="00015430">
        <w:trPr>
          <w:trHeight w:val="70"/>
        </w:trPr>
        <w:tc>
          <w:tcPr>
            <w:tcW w:w="2840" w:type="dxa"/>
            <w:shd w:val="clear" w:color="000000" w:fill="FFFFFF"/>
            <w:hideMark/>
          </w:tcPr>
          <w:p w14:paraId="3815E2C1" w14:textId="50560CD0"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Северодвинска городская клиническая больница № 2 скорой медицинской помощи</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3AA8DDA2"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102,420</w:t>
            </w:r>
          </w:p>
        </w:tc>
        <w:tc>
          <w:tcPr>
            <w:tcW w:w="936" w:type="dxa"/>
            <w:shd w:val="clear" w:color="auto" w:fill="auto"/>
            <w:noWrap/>
            <w:hideMark/>
          </w:tcPr>
          <w:p w14:paraId="7B4B54C8"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866" w:type="dxa"/>
            <w:shd w:val="clear" w:color="auto" w:fill="auto"/>
            <w:noWrap/>
            <w:hideMark/>
          </w:tcPr>
          <w:p w14:paraId="1400810F"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0,006</w:t>
            </w:r>
          </w:p>
        </w:tc>
        <w:tc>
          <w:tcPr>
            <w:tcW w:w="891" w:type="dxa"/>
            <w:shd w:val="clear" w:color="auto" w:fill="auto"/>
            <w:noWrap/>
            <w:hideMark/>
          </w:tcPr>
          <w:p w14:paraId="7263CE6C" w14:textId="168A874B"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х</w:t>
            </w:r>
          </w:p>
        </w:tc>
        <w:tc>
          <w:tcPr>
            <w:tcW w:w="866" w:type="dxa"/>
            <w:shd w:val="clear" w:color="auto" w:fill="auto"/>
            <w:noWrap/>
            <w:hideMark/>
          </w:tcPr>
          <w:p w14:paraId="79F30B5A"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73,569</w:t>
            </w:r>
          </w:p>
        </w:tc>
        <w:tc>
          <w:tcPr>
            <w:tcW w:w="936" w:type="dxa"/>
            <w:shd w:val="clear" w:color="auto" w:fill="auto"/>
            <w:noWrap/>
            <w:hideMark/>
          </w:tcPr>
          <w:p w14:paraId="7C07814A"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982" w:type="dxa"/>
            <w:shd w:val="clear" w:color="auto" w:fill="auto"/>
            <w:noWrap/>
            <w:hideMark/>
          </w:tcPr>
          <w:p w14:paraId="46F7EEFD"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p>
        </w:tc>
        <w:tc>
          <w:tcPr>
            <w:tcW w:w="934" w:type="dxa"/>
            <w:shd w:val="clear" w:color="auto" w:fill="auto"/>
            <w:noWrap/>
            <w:hideMark/>
          </w:tcPr>
          <w:p w14:paraId="30984A89" w14:textId="77777777" w:rsidR="00F73F76" w:rsidRPr="00F73F76" w:rsidRDefault="00F73F76" w:rsidP="00FE100D">
            <w:pPr>
              <w:spacing w:after="0" w:line="240" w:lineRule="auto"/>
              <w:ind w:left="-166" w:firstLine="166"/>
              <w:jc w:val="right"/>
              <w:rPr>
                <w:rFonts w:ascii="Times New Roman" w:eastAsia="Times New Roman" w:hAnsi="Times New Roman" w:cs="Times New Roman"/>
                <w:sz w:val="18"/>
                <w:szCs w:val="18"/>
                <w:lang w:eastAsia="ru-RU"/>
              </w:rPr>
            </w:pPr>
          </w:p>
        </w:tc>
      </w:tr>
      <w:tr w:rsidR="00F73F76" w:rsidRPr="00F73F76" w14:paraId="4EF7D039" w14:textId="77777777" w:rsidTr="00015430">
        <w:trPr>
          <w:trHeight w:val="70"/>
        </w:trPr>
        <w:tc>
          <w:tcPr>
            <w:tcW w:w="2840" w:type="dxa"/>
            <w:shd w:val="clear" w:color="000000" w:fill="FFFFFF"/>
            <w:hideMark/>
          </w:tcPr>
          <w:p w14:paraId="33D94C22" w14:textId="536DE235"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 xml:space="preserve">Северодвинская городская поликлиника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Ягры</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324A89C5"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936" w:type="dxa"/>
            <w:shd w:val="clear" w:color="auto" w:fill="auto"/>
            <w:noWrap/>
            <w:hideMark/>
          </w:tcPr>
          <w:p w14:paraId="7094271A"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866" w:type="dxa"/>
            <w:shd w:val="clear" w:color="auto" w:fill="auto"/>
            <w:noWrap/>
            <w:hideMark/>
          </w:tcPr>
          <w:p w14:paraId="7EACF6CB"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8,873</w:t>
            </w:r>
          </w:p>
        </w:tc>
        <w:tc>
          <w:tcPr>
            <w:tcW w:w="891" w:type="dxa"/>
            <w:shd w:val="clear" w:color="auto" w:fill="auto"/>
            <w:noWrap/>
            <w:hideMark/>
          </w:tcPr>
          <w:p w14:paraId="4C84CEBE" w14:textId="5B7513FF"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х</w:t>
            </w:r>
          </w:p>
        </w:tc>
        <w:tc>
          <w:tcPr>
            <w:tcW w:w="866" w:type="dxa"/>
            <w:shd w:val="clear" w:color="auto" w:fill="auto"/>
            <w:noWrap/>
            <w:hideMark/>
          </w:tcPr>
          <w:p w14:paraId="1DFC38C0"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936" w:type="dxa"/>
            <w:shd w:val="clear" w:color="auto" w:fill="auto"/>
            <w:noWrap/>
            <w:hideMark/>
          </w:tcPr>
          <w:p w14:paraId="7019DC8A"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982" w:type="dxa"/>
            <w:shd w:val="clear" w:color="auto" w:fill="auto"/>
            <w:noWrap/>
            <w:hideMark/>
          </w:tcPr>
          <w:p w14:paraId="2B2E7C37"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p>
        </w:tc>
        <w:tc>
          <w:tcPr>
            <w:tcW w:w="934" w:type="dxa"/>
            <w:shd w:val="clear" w:color="auto" w:fill="auto"/>
            <w:noWrap/>
            <w:hideMark/>
          </w:tcPr>
          <w:p w14:paraId="31601AFB" w14:textId="77777777" w:rsidR="00F73F76" w:rsidRPr="00F73F76" w:rsidRDefault="00F73F76" w:rsidP="00FE100D">
            <w:pPr>
              <w:spacing w:after="0" w:line="240" w:lineRule="auto"/>
              <w:ind w:left="-166" w:firstLine="166"/>
              <w:jc w:val="right"/>
              <w:rPr>
                <w:rFonts w:ascii="Times New Roman" w:eastAsia="Times New Roman" w:hAnsi="Times New Roman" w:cs="Times New Roman"/>
                <w:sz w:val="18"/>
                <w:szCs w:val="18"/>
                <w:lang w:eastAsia="ru-RU"/>
              </w:rPr>
            </w:pPr>
          </w:p>
        </w:tc>
      </w:tr>
      <w:tr w:rsidR="00F73F76" w:rsidRPr="00F73F76" w14:paraId="0F4F52A3" w14:textId="77777777" w:rsidTr="00015430">
        <w:trPr>
          <w:trHeight w:val="510"/>
        </w:trPr>
        <w:tc>
          <w:tcPr>
            <w:tcW w:w="2840" w:type="dxa"/>
            <w:shd w:val="clear" w:color="000000" w:fill="FFFFFF"/>
            <w:hideMark/>
          </w:tcPr>
          <w:p w14:paraId="13FBE7A9" w14:textId="5C7FA751"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Северодвинский родильный дом</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41F306C7"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41,203</w:t>
            </w:r>
          </w:p>
        </w:tc>
        <w:tc>
          <w:tcPr>
            <w:tcW w:w="936" w:type="dxa"/>
            <w:shd w:val="clear" w:color="auto" w:fill="auto"/>
            <w:noWrap/>
            <w:hideMark/>
          </w:tcPr>
          <w:p w14:paraId="2357C59B"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11,047</w:t>
            </w:r>
          </w:p>
        </w:tc>
        <w:tc>
          <w:tcPr>
            <w:tcW w:w="866" w:type="dxa"/>
            <w:shd w:val="clear" w:color="auto" w:fill="auto"/>
            <w:noWrap/>
            <w:hideMark/>
          </w:tcPr>
          <w:p w14:paraId="79447F75"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14,646</w:t>
            </w:r>
          </w:p>
        </w:tc>
        <w:tc>
          <w:tcPr>
            <w:tcW w:w="891" w:type="dxa"/>
            <w:shd w:val="clear" w:color="auto" w:fill="auto"/>
            <w:noWrap/>
            <w:hideMark/>
          </w:tcPr>
          <w:p w14:paraId="53DA9587"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132,58%</w:t>
            </w:r>
          </w:p>
        </w:tc>
        <w:tc>
          <w:tcPr>
            <w:tcW w:w="866" w:type="dxa"/>
            <w:shd w:val="clear" w:color="auto" w:fill="auto"/>
            <w:noWrap/>
            <w:hideMark/>
          </w:tcPr>
          <w:p w14:paraId="03A736C9"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33,902</w:t>
            </w:r>
          </w:p>
        </w:tc>
        <w:tc>
          <w:tcPr>
            <w:tcW w:w="936" w:type="dxa"/>
            <w:shd w:val="clear" w:color="auto" w:fill="auto"/>
            <w:noWrap/>
            <w:hideMark/>
          </w:tcPr>
          <w:p w14:paraId="40ED6F39"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2,609</w:t>
            </w:r>
          </w:p>
        </w:tc>
        <w:tc>
          <w:tcPr>
            <w:tcW w:w="982" w:type="dxa"/>
            <w:shd w:val="clear" w:color="000000" w:fill="FFEB9C"/>
            <w:noWrap/>
            <w:hideMark/>
          </w:tcPr>
          <w:p w14:paraId="6FD0AC01"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-8,438</w:t>
            </w:r>
          </w:p>
        </w:tc>
        <w:tc>
          <w:tcPr>
            <w:tcW w:w="934" w:type="dxa"/>
            <w:shd w:val="clear" w:color="000000" w:fill="FFEB9C"/>
            <w:noWrap/>
            <w:hideMark/>
          </w:tcPr>
          <w:p w14:paraId="33639B73"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-76,39%</w:t>
            </w:r>
          </w:p>
        </w:tc>
      </w:tr>
      <w:tr w:rsidR="00F73F76" w:rsidRPr="00F73F76" w14:paraId="29B82EFC" w14:textId="77777777" w:rsidTr="00015430">
        <w:trPr>
          <w:trHeight w:val="70"/>
        </w:trPr>
        <w:tc>
          <w:tcPr>
            <w:tcW w:w="2840" w:type="dxa"/>
            <w:shd w:val="clear" w:color="000000" w:fill="FFFFFF"/>
            <w:hideMark/>
          </w:tcPr>
          <w:p w14:paraId="7121F21B" w14:textId="0C37CBDD"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Устьянская центральная районная больница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3E51ED2B"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17,758</w:t>
            </w:r>
          </w:p>
        </w:tc>
        <w:tc>
          <w:tcPr>
            <w:tcW w:w="936" w:type="dxa"/>
            <w:shd w:val="clear" w:color="auto" w:fill="auto"/>
            <w:noWrap/>
            <w:hideMark/>
          </w:tcPr>
          <w:p w14:paraId="68047218"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3,522</w:t>
            </w:r>
          </w:p>
        </w:tc>
        <w:tc>
          <w:tcPr>
            <w:tcW w:w="866" w:type="dxa"/>
            <w:shd w:val="clear" w:color="auto" w:fill="auto"/>
            <w:noWrap/>
            <w:hideMark/>
          </w:tcPr>
          <w:p w14:paraId="0D99FD01"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891" w:type="dxa"/>
            <w:shd w:val="clear" w:color="auto" w:fill="auto"/>
            <w:noWrap/>
            <w:hideMark/>
          </w:tcPr>
          <w:p w14:paraId="678BD39F"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866" w:type="dxa"/>
            <w:shd w:val="clear" w:color="auto" w:fill="auto"/>
            <w:noWrap/>
            <w:hideMark/>
          </w:tcPr>
          <w:p w14:paraId="7A4266CE"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19,575</w:t>
            </w:r>
          </w:p>
        </w:tc>
        <w:tc>
          <w:tcPr>
            <w:tcW w:w="936" w:type="dxa"/>
            <w:shd w:val="clear" w:color="auto" w:fill="auto"/>
            <w:noWrap/>
            <w:hideMark/>
          </w:tcPr>
          <w:p w14:paraId="606EEA30"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w:t>
            </w:r>
          </w:p>
        </w:tc>
        <w:tc>
          <w:tcPr>
            <w:tcW w:w="982" w:type="dxa"/>
            <w:shd w:val="clear" w:color="000000" w:fill="FFEB9C"/>
            <w:noWrap/>
            <w:hideMark/>
          </w:tcPr>
          <w:p w14:paraId="1A1B2F4C"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-3,522</w:t>
            </w:r>
          </w:p>
        </w:tc>
        <w:tc>
          <w:tcPr>
            <w:tcW w:w="934" w:type="dxa"/>
            <w:shd w:val="clear" w:color="000000" w:fill="FFEB9C"/>
            <w:noWrap/>
            <w:hideMark/>
          </w:tcPr>
          <w:p w14:paraId="1FF233C1"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-100,00%</w:t>
            </w:r>
          </w:p>
        </w:tc>
      </w:tr>
      <w:tr w:rsidR="00F73F76" w:rsidRPr="00F73F76" w14:paraId="577F2324" w14:textId="77777777" w:rsidTr="00015430">
        <w:trPr>
          <w:trHeight w:val="70"/>
        </w:trPr>
        <w:tc>
          <w:tcPr>
            <w:tcW w:w="2840" w:type="dxa"/>
            <w:shd w:val="clear" w:color="000000" w:fill="FFFFFF"/>
            <w:hideMark/>
          </w:tcPr>
          <w:p w14:paraId="19EF320C" w14:textId="0B16A839"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Холмогорская центральная районная больница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085FA831"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48,824</w:t>
            </w:r>
          </w:p>
        </w:tc>
        <w:tc>
          <w:tcPr>
            <w:tcW w:w="936" w:type="dxa"/>
            <w:shd w:val="clear" w:color="auto" w:fill="auto"/>
            <w:noWrap/>
            <w:hideMark/>
          </w:tcPr>
          <w:p w14:paraId="58C40B42"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7,871</w:t>
            </w:r>
          </w:p>
        </w:tc>
        <w:tc>
          <w:tcPr>
            <w:tcW w:w="866" w:type="dxa"/>
            <w:shd w:val="clear" w:color="auto" w:fill="auto"/>
            <w:noWrap/>
            <w:hideMark/>
          </w:tcPr>
          <w:p w14:paraId="73F0CA4D"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20,160</w:t>
            </w:r>
          </w:p>
        </w:tc>
        <w:tc>
          <w:tcPr>
            <w:tcW w:w="891" w:type="dxa"/>
            <w:shd w:val="clear" w:color="auto" w:fill="auto"/>
            <w:noWrap/>
            <w:hideMark/>
          </w:tcPr>
          <w:p w14:paraId="778DD851"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256,12%</w:t>
            </w:r>
          </w:p>
        </w:tc>
        <w:tc>
          <w:tcPr>
            <w:tcW w:w="866" w:type="dxa"/>
            <w:shd w:val="clear" w:color="auto" w:fill="auto"/>
            <w:noWrap/>
            <w:hideMark/>
          </w:tcPr>
          <w:p w14:paraId="17B08E72"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43,485</w:t>
            </w:r>
          </w:p>
        </w:tc>
        <w:tc>
          <w:tcPr>
            <w:tcW w:w="936" w:type="dxa"/>
            <w:shd w:val="clear" w:color="auto" w:fill="auto"/>
            <w:noWrap/>
            <w:hideMark/>
          </w:tcPr>
          <w:p w14:paraId="6B5557FE"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3,219</w:t>
            </w:r>
          </w:p>
        </w:tc>
        <w:tc>
          <w:tcPr>
            <w:tcW w:w="982" w:type="dxa"/>
            <w:shd w:val="clear" w:color="000000" w:fill="FFEB9C"/>
            <w:noWrap/>
            <w:hideMark/>
          </w:tcPr>
          <w:p w14:paraId="441DAE66"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-4,653</w:t>
            </w:r>
          </w:p>
        </w:tc>
        <w:tc>
          <w:tcPr>
            <w:tcW w:w="934" w:type="dxa"/>
            <w:shd w:val="clear" w:color="000000" w:fill="FFEB9C"/>
            <w:noWrap/>
            <w:hideMark/>
          </w:tcPr>
          <w:p w14:paraId="41B85419"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-59,11%</w:t>
            </w:r>
          </w:p>
        </w:tc>
      </w:tr>
      <w:tr w:rsidR="00F73F76" w:rsidRPr="00F73F76" w14:paraId="6C467108" w14:textId="77777777" w:rsidTr="00015430">
        <w:trPr>
          <w:trHeight w:val="70"/>
        </w:trPr>
        <w:tc>
          <w:tcPr>
            <w:tcW w:w="2840" w:type="dxa"/>
            <w:shd w:val="clear" w:color="000000" w:fill="FFFFFF"/>
            <w:hideMark/>
          </w:tcPr>
          <w:p w14:paraId="4373F0AC" w14:textId="5690ADD6"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Шенкурская центральная районная больница им. Н.Н. Приорова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51E4D318"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25,865</w:t>
            </w:r>
          </w:p>
        </w:tc>
        <w:tc>
          <w:tcPr>
            <w:tcW w:w="936" w:type="dxa"/>
            <w:shd w:val="clear" w:color="auto" w:fill="auto"/>
            <w:noWrap/>
            <w:hideMark/>
          </w:tcPr>
          <w:p w14:paraId="52832D0A"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3,887</w:t>
            </w:r>
          </w:p>
        </w:tc>
        <w:tc>
          <w:tcPr>
            <w:tcW w:w="866" w:type="dxa"/>
            <w:shd w:val="clear" w:color="auto" w:fill="auto"/>
            <w:noWrap/>
            <w:hideMark/>
          </w:tcPr>
          <w:p w14:paraId="0D63B300"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4,910</w:t>
            </w:r>
          </w:p>
        </w:tc>
        <w:tc>
          <w:tcPr>
            <w:tcW w:w="891" w:type="dxa"/>
            <w:shd w:val="clear" w:color="auto" w:fill="auto"/>
            <w:noWrap/>
            <w:hideMark/>
          </w:tcPr>
          <w:p w14:paraId="44D6BCB9"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126,31%</w:t>
            </w:r>
          </w:p>
        </w:tc>
        <w:tc>
          <w:tcPr>
            <w:tcW w:w="866" w:type="dxa"/>
            <w:shd w:val="clear" w:color="auto" w:fill="auto"/>
            <w:noWrap/>
            <w:hideMark/>
          </w:tcPr>
          <w:p w14:paraId="7D12E81C"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19,887</w:t>
            </w:r>
          </w:p>
        </w:tc>
        <w:tc>
          <w:tcPr>
            <w:tcW w:w="936" w:type="dxa"/>
            <w:shd w:val="clear" w:color="auto" w:fill="auto"/>
            <w:noWrap/>
            <w:hideMark/>
          </w:tcPr>
          <w:p w14:paraId="595F7162"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0,366</w:t>
            </w:r>
          </w:p>
        </w:tc>
        <w:tc>
          <w:tcPr>
            <w:tcW w:w="982" w:type="dxa"/>
            <w:shd w:val="clear" w:color="000000" w:fill="FFEB9C"/>
            <w:noWrap/>
            <w:hideMark/>
          </w:tcPr>
          <w:p w14:paraId="3D8D9624"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-3,522</w:t>
            </w:r>
          </w:p>
        </w:tc>
        <w:tc>
          <w:tcPr>
            <w:tcW w:w="934" w:type="dxa"/>
            <w:shd w:val="clear" w:color="000000" w:fill="FFEB9C"/>
            <w:noWrap/>
            <w:hideMark/>
          </w:tcPr>
          <w:p w14:paraId="7BC5BF3D"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-90,59%</w:t>
            </w:r>
          </w:p>
        </w:tc>
      </w:tr>
      <w:tr w:rsidR="00F73F76" w:rsidRPr="00F73F76" w14:paraId="39FDBC09" w14:textId="77777777" w:rsidTr="00015430">
        <w:trPr>
          <w:trHeight w:val="70"/>
        </w:trPr>
        <w:tc>
          <w:tcPr>
            <w:tcW w:w="2840" w:type="dxa"/>
            <w:shd w:val="clear" w:color="000000" w:fill="FFFFFF"/>
            <w:hideMark/>
          </w:tcPr>
          <w:p w14:paraId="656B3312" w14:textId="2F7ED3B1"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 xml:space="preserve">ГБУЗ АО </w:t>
            </w:r>
            <w:r>
              <w:rPr>
                <w:rFonts w:ascii="Times New Roman" w:eastAsia="Times New Roman" w:hAnsi="Times New Roman" w:cs="Times New Roman"/>
                <w:color w:val="000000"/>
                <w:sz w:val="18"/>
                <w:szCs w:val="18"/>
                <w:lang w:eastAsia="ru-RU"/>
              </w:rPr>
              <w:t>«</w:t>
            </w:r>
            <w:r w:rsidRPr="00F73F76">
              <w:rPr>
                <w:rFonts w:ascii="Times New Roman" w:eastAsia="Times New Roman" w:hAnsi="Times New Roman" w:cs="Times New Roman"/>
                <w:color w:val="000000"/>
                <w:sz w:val="18"/>
                <w:szCs w:val="18"/>
                <w:lang w:eastAsia="ru-RU"/>
              </w:rPr>
              <w:t>Яренская центральная районная больница</w:t>
            </w:r>
            <w:r>
              <w:rPr>
                <w:rFonts w:ascii="Times New Roman" w:eastAsia="Times New Roman" w:hAnsi="Times New Roman" w:cs="Times New Roman"/>
                <w:color w:val="000000"/>
                <w:sz w:val="18"/>
                <w:szCs w:val="18"/>
                <w:lang w:eastAsia="ru-RU"/>
              </w:rPr>
              <w:t>»</w:t>
            </w:r>
          </w:p>
        </w:tc>
        <w:tc>
          <w:tcPr>
            <w:tcW w:w="988" w:type="dxa"/>
            <w:shd w:val="clear" w:color="auto" w:fill="auto"/>
            <w:noWrap/>
            <w:hideMark/>
          </w:tcPr>
          <w:p w14:paraId="5C931A6C"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25,751</w:t>
            </w:r>
          </w:p>
        </w:tc>
        <w:tc>
          <w:tcPr>
            <w:tcW w:w="936" w:type="dxa"/>
            <w:shd w:val="clear" w:color="auto" w:fill="auto"/>
            <w:noWrap/>
            <w:hideMark/>
          </w:tcPr>
          <w:p w14:paraId="126975C2"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1,794</w:t>
            </w:r>
          </w:p>
        </w:tc>
        <w:tc>
          <w:tcPr>
            <w:tcW w:w="866" w:type="dxa"/>
            <w:shd w:val="clear" w:color="auto" w:fill="auto"/>
            <w:noWrap/>
            <w:hideMark/>
          </w:tcPr>
          <w:p w14:paraId="72D742C1"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5,278</w:t>
            </w:r>
          </w:p>
        </w:tc>
        <w:tc>
          <w:tcPr>
            <w:tcW w:w="891" w:type="dxa"/>
            <w:shd w:val="clear" w:color="auto" w:fill="auto"/>
            <w:noWrap/>
            <w:hideMark/>
          </w:tcPr>
          <w:p w14:paraId="4728D78E"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294,14%</w:t>
            </w:r>
          </w:p>
        </w:tc>
        <w:tc>
          <w:tcPr>
            <w:tcW w:w="866" w:type="dxa"/>
            <w:shd w:val="clear" w:color="auto" w:fill="auto"/>
            <w:noWrap/>
            <w:hideMark/>
          </w:tcPr>
          <w:p w14:paraId="04E23CBB"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2,291</w:t>
            </w:r>
          </w:p>
        </w:tc>
        <w:tc>
          <w:tcPr>
            <w:tcW w:w="936" w:type="dxa"/>
            <w:shd w:val="clear" w:color="auto" w:fill="auto"/>
            <w:noWrap/>
            <w:hideMark/>
          </w:tcPr>
          <w:p w14:paraId="764072C0"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1,500</w:t>
            </w:r>
          </w:p>
        </w:tc>
        <w:tc>
          <w:tcPr>
            <w:tcW w:w="982" w:type="dxa"/>
            <w:shd w:val="clear" w:color="000000" w:fill="FFEB9C"/>
            <w:noWrap/>
            <w:hideMark/>
          </w:tcPr>
          <w:p w14:paraId="217F1F05"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-0,294</w:t>
            </w:r>
          </w:p>
        </w:tc>
        <w:tc>
          <w:tcPr>
            <w:tcW w:w="934" w:type="dxa"/>
            <w:shd w:val="clear" w:color="000000" w:fill="FFEB9C"/>
            <w:noWrap/>
            <w:hideMark/>
          </w:tcPr>
          <w:p w14:paraId="24D5D29E"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-16,41%</w:t>
            </w:r>
          </w:p>
        </w:tc>
      </w:tr>
      <w:tr w:rsidR="00F73F76" w:rsidRPr="00F73F76" w14:paraId="14CF9F1F" w14:textId="77777777" w:rsidTr="00015430">
        <w:trPr>
          <w:trHeight w:val="70"/>
        </w:trPr>
        <w:tc>
          <w:tcPr>
            <w:tcW w:w="2840" w:type="dxa"/>
            <w:shd w:val="clear" w:color="000000" w:fill="FFFFFF"/>
            <w:noWrap/>
            <w:hideMark/>
          </w:tcPr>
          <w:p w14:paraId="5623676E" w14:textId="77777777" w:rsidR="00F73F76" w:rsidRPr="00F73F76" w:rsidRDefault="00F73F76" w:rsidP="00F73F76">
            <w:pPr>
              <w:spacing w:after="0" w:line="240" w:lineRule="auto"/>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Итого</w:t>
            </w:r>
          </w:p>
        </w:tc>
        <w:tc>
          <w:tcPr>
            <w:tcW w:w="988" w:type="dxa"/>
            <w:shd w:val="clear" w:color="000000" w:fill="FFFFFF"/>
            <w:noWrap/>
            <w:hideMark/>
          </w:tcPr>
          <w:p w14:paraId="2743CFB6" w14:textId="549C0035"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х</w:t>
            </w:r>
            <w:r w:rsidRPr="00F73F76">
              <w:rPr>
                <w:rFonts w:ascii="Times New Roman" w:eastAsia="Times New Roman" w:hAnsi="Times New Roman" w:cs="Times New Roman"/>
                <w:color w:val="000000"/>
                <w:sz w:val="18"/>
                <w:szCs w:val="18"/>
                <w:lang w:eastAsia="ru-RU"/>
              </w:rPr>
              <w:t> </w:t>
            </w:r>
          </w:p>
        </w:tc>
        <w:tc>
          <w:tcPr>
            <w:tcW w:w="936" w:type="dxa"/>
            <w:shd w:val="clear" w:color="000000" w:fill="FFFFFF"/>
            <w:noWrap/>
            <w:hideMark/>
          </w:tcPr>
          <w:p w14:paraId="6F845068"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301,387</w:t>
            </w:r>
          </w:p>
        </w:tc>
        <w:tc>
          <w:tcPr>
            <w:tcW w:w="866" w:type="dxa"/>
            <w:shd w:val="clear" w:color="000000" w:fill="FFFFFF"/>
            <w:noWrap/>
            <w:hideMark/>
          </w:tcPr>
          <w:p w14:paraId="420D9713"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245,010</w:t>
            </w:r>
          </w:p>
        </w:tc>
        <w:tc>
          <w:tcPr>
            <w:tcW w:w="891" w:type="dxa"/>
            <w:shd w:val="clear" w:color="auto" w:fill="auto"/>
            <w:noWrap/>
            <w:hideMark/>
          </w:tcPr>
          <w:p w14:paraId="1E697FF5" w14:textId="77777777" w:rsidR="00F73F76" w:rsidRPr="00F73F76" w:rsidRDefault="00F73F76" w:rsidP="00FE100D">
            <w:pPr>
              <w:spacing w:after="0" w:line="240" w:lineRule="auto"/>
              <w:ind w:left="-68"/>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81,29%</w:t>
            </w:r>
          </w:p>
        </w:tc>
        <w:tc>
          <w:tcPr>
            <w:tcW w:w="866" w:type="dxa"/>
            <w:shd w:val="clear" w:color="000000" w:fill="FFFFFF"/>
            <w:noWrap/>
            <w:hideMark/>
          </w:tcPr>
          <w:p w14:paraId="505E9B7E" w14:textId="7FC0C698"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х</w:t>
            </w:r>
          </w:p>
        </w:tc>
        <w:tc>
          <w:tcPr>
            <w:tcW w:w="936" w:type="dxa"/>
            <w:shd w:val="clear" w:color="000000" w:fill="FFFFFF"/>
            <w:noWrap/>
            <w:hideMark/>
          </w:tcPr>
          <w:p w14:paraId="5880012C" w14:textId="77777777" w:rsidR="00F73F76" w:rsidRPr="00F73F76" w:rsidRDefault="00F73F76" w:rsidP="00F73F76">
            <w:pPr>
              <w:spacing w:after="0" w:line="240" w:lineRule="auto"/>
              <w:jc w:val="right"/>
              <w:rPr>
                <w:rFonts w:ascii="Times New Roman" w:eastAsia="Times New Roman" w:hAnsi="Times New Roman" w:cs="Times New Roman"/>
                <w:color w:val="000000"/>
                <w:sz w:val="18"/>
                <w:szCs w:val="18"/>
                <w:lang w:eastAsia="ru-RU"/>
              </w:rPr>
            </w:pPr>
            <w:r w:rsidRPr="00F73F76">
              <w:rPr>
                <w:rFonts w:ascii="Times New Roman" w:eastAsia="Times New Roman" w:hAnsi="Times New Roman" w:cs="Times New Roman"/>
                <w:color w:val="000000"/>
                <w:sz w:val="18"/>
                <w:szCs w:val="18"/>
                <w:lang w:eastAsia="ru-RU"/>
              </w:rPr>
              <w:t>117,795</w:t>
            </w:r>
          </w:p>
        </w:tc>
        <w:tc>
          <w:tcPr>
            <w:tcW w:w="982" w:type="dxa"/>
            <w:shd w:val="clear" w:color="000000" w:fill="FFEB9C"/>
            <w:noWrap/>
            <w:hideMark/>
          </w:tcPr>
          <w:p w14:paraId="41B9CB01" w14:textId="77777777" w:rsidR="00F73F76" w:rsidRPr="00F73F76" w:rsidRDefault="00F73F76" w:rsidP="00F73F76">
            <w:pPr>
              <w:spacing w:after="0" w:line="240" w:lineRule="auto"/>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-183,592</w:t>
            </w:r>
          </w:p>
        </w:tc>
        <w:tc>
          <w:tcPr>
            <w:tcW w:w="934" w:type="dxa"/>
            <w:shd w:val="clear" w:color="000000" w:fill="FFEB9C"/>
            <w:noWrap/>
            <w:hideMark/>
          </w:tcPr>
          <w:p w14:paraId="0FADACEC" w14:textId="77777777" w:rsidR="00F73F76" w:rsidRPr="00F73F76" w:rsidRDefault="00F73F76" w:rsidP="00FE100D">
            <w:pPr>
              <w:spacing w:after="0" w:line="240" w:lineRule="auto"/>
              <w:ind w:left="-166" w:firstLine="166"/>
              <w:jc w:val="right"/>
              <w:rPr>
                <w:rFonts w:ascii="Times New Roman" w:eastAsia="Times New Roman" w:hAnsi="Times New Roman" w:cs="Times New Roman"/>
                <w:color w:val="9C6500"/>
                <w:sz w:val="18"/>
                <w:szCs w:val="18"/>
                <w:lang w:eastAsia="ru-RU"/>
              </w:rPr>
            </w:pPr>
            <w:r w:rsidRPr="00F73F76">
              <w:rPr>
                <w:rFonts w:ascii="Times New Roman" w:eastAsia="Times New Roman" w:hAnsi="Times New Roman" w:cs="Times New Roman"/>
                <w:color w:val="9C6500"/>
                <w:sz w:val="18"/>
                <w:szCs w:val="18"/>
                <w:lang w:eastAsia="ru-RU"/>
              </w:rPr>
              <w:t>-60,92%</w:t>
            </w:r>
          </w:p>
        </w:tc>
      </w:tr>
    </w:tbl>
    <w:p w14:paraId="7FE14E96" w14:textId="53668550" w:rsidR="005A44E7" w:rsidRPr="00340E08" w:rsidRDefault="005A44E7" w:rsidP="00924C6E">
      <w:pPr>
        <w:tabs>
          <w:tab w:val="left" w:pos="567"/>
        </w:tabs>
        <w:spacing w:after="0" w:line="240" w:lineRule="auto"/>
        <w:jc w:val="both"/>
        <w:rPr>
          <w:rFonts w:ascii="Times New Roman" w:hAnsi="Times New Roman" w:cs="Times New Roman"/>
          <w:sz w:val="16"/>
          <w:szCs w:val="16"/>
        </w:rPr>
      </w:pPr>
    </w:p>
    <w:p w14:paraId="1EE668E6" w14:textId="2A03044C" w:rsidR="0098361A" w:rsidRDefault="0098361A" w:rsidP="009D4DFC">
      <w:pPr>
        <w:pStyle w:val="a3"/>
        <w:tabs>
          <w:tab w:val="left" w:pos="567"/>
        </w:tabs>
        <w:spacing w:after="0" w:line="240" w:lineRule="auto"/>
        <w:ind w:left="0" w:firstLine="567"/>
        <w:jc w:val="both"/>
        <w:rPr>
          <w:rFonts w:ascii="Times New Roman" w:hAnsi="Times New Roman" w:cs="Times New Roman"/>
          <w:sz w:val="28"/>
          <w:szCs w:val="28"/>
        </w:rPr>
      </w:pPr>
      <w:r w:rsidRPr="005A44E7">
        <w:rPr>
          <w:rFonts w:ascii="Times New Roman" w:hAnsi="Times New Roman" w:cs="Times New Roman"/>
          <w:sz w:val="28"/>
          <w:szCs w:val="28"/>
        </w:rPr>
        <w:t xml:space="preserve">При этом у </w:t>
      </w:r>
      <w:r w:rsidR="009E15F1" w:rsidRPr="005A44E7">
        <w:rPr>
          <w:rFonts w:ascii="Times New Roman" w:hAnsi="Times New Roman" w:cs="Times New Roman"/>
          <w:sz w:val="28"/>
          <w:szCs w:val="28"/>
        </w:rPr>
        <w:t>5</w:t>
      </w:r>
      <w:r w:rsidRPr="005A44E7">
        <w:rPr>
          <w:rFonts w:ascii="Times New Roman" w:hAnsi="Times New Roman" w:cs="Times New Roman"/>
          <w:sz w:val="28"/>
          <w:szCs w:val="28"/>
        </w:rPr>
        <w:t xml:space="preserve"> медицинских организаций просроченная кредиторская задолженность увеличилась на </w:t>
      </w:r>
      <w:r w:rsidR="009E15F1" w:rsidRPr="005A44E7">
        <w:rPr>
          <w:rFonts w:ascii="Times New Roman" w:hAnsi="Times New Roman" w:cs="Times New Roman"/>
          <w:sz w:val="28"/>
          <w:szCs w:val="28"/>
        </w:rPr>
        <w:t>28,908</w:t>
      </w:r>
      <w:r w:rsidRPr="005A44E7">
        <w:rPr>
          <w:rFonts w:ascii="Times New Roman" w:hAnsi="Times New Roman" w:cs="Times New Roman"/>
          <w:sz w:val="28"/>
          <w:szCs w:val="28"/>
        </w:rPr>
        <w:t xml:space="preserve"> млн.руб. или </w:t>
      </w:r>
      <w:r w:rsidR="005A44E7" w:rsidRPr="005A44E7">
        <w:rPr>
          <w:rFonts w:ascii="Times New Roman" w:hAnsi="Times New Roman" w:cs="Times New Roman"/>
          <w:sz w:val="28"/>
          <w:szCs w:val="28"/>
        </w:rPr>
        <w:t>в 4,29 раза</w:t>
      </w:r>
      <w:r w:rsidRPr="005A44E7">
        <w:rPr>
          <w:rFonts w:ascii="Times New Roman" w:hAnsi="Times New Roman" w:cs="Times New Roman"/>
          <w:sz w:val="28"/>
          <w:szCs w:val="28"/>
        </w:rPr>
        <w:t xml:space="preserve">, </w:t>
      </w:r>
      <w:r w:rsidR="005A44E7" w:rsidRPr="005A44E7">
        <w:rPr>
          <w:rFonts w:ascii="Times New Roman" w:hAnsi="Times New Roman" w:cs="Times New Roman"/>
          <w:sz w:val="28"/>
          <w:szCs w:val="28"/>
        </w:rPr>
        <w:t xml:space="preserve">из них </w:t>
      </w:r>
      <w:r w:rsidRPr="005A44E7">
        <w:rPr>
          <w:rFonts w:ascii="Times New Roman" w:hAnsi="Times New Roman" w:cs="Times New Roman"/>
          <w:sz w:val="28"/>
          <w:szCs w:val="28"/>
        </w:rPr>
        <w:t xml:space="preserve">у </w:t>
      </w:r>
      <w:r w:rsidR="00340E08">
        <w:rPr>
          <w:rFonts w:ascii="Times New Roman" w:hAnsi="Times New Roman" w:cs="Times New Roman"/>
          <w:sz w:val="28"/>
          <w:szCs w:val="28"/>
        </w:rPr>
        <w:t>2</w:t>
      </w:r>
      <w:r w:rsidRPr="005A44E7">
        <w:rPr>
          <w:rFonts w:ascii="Times New Roman" w:hAnsi="Times New Roman" w:cs="Times New Roman"/>
          <w:sz w:val="28"/>
          <w:szCs w:val="28"/>
        </w:rPr>
        <w:t xml:space="preserve"> медицинск</w:t>
      </w:r>
      <w:r w:rsidR="00340E08">
        <w:rPr>
          <w:rFonts w:ascii="Times New Roman" w:hAnsi="Times New Roman" w:cs="Times New Roman"/>
          <w:sz w:val="28"/>
          <w:szCs w:val="28"/>
        </w:rPr>
        <w:t>их</w:t>
      </w:r>
      <w:r w:rsidRPr="005A44E7">
        <w:rPr>
          <w:rFonts w:ascii="Times New Roman" w:hAnsi="Times New Roman" w:cs="Times New Roman"/>
          <w:sz w:val="28"/>
          <w:szCs w:val="28"/>
        </w:rPr>
        <w:t xml:space="preserve"> организаци</w:t>
      </w:r>
      <w:r w:rsidR="00340E08">
        <w:rPr>
          <w:rFonts w:ascii="Times New Roman" w:hAnsi="Times New Roman" w:cs="Times New Roman"/>
          <w:sz w:val="28"/>
          <w:szCs w:val="28"/>
        </w:rPr>
        <w:t>й</w:t>
      </w:r>
      <w:r w:rsidRPr="005A44E7">
        <w:rPr>
          <w:rFonts w:ascii="Times New Roman" w:hAnsi="Times New Roman" w:cs="Times New Roman"/>
          <w:sz w:val="28"/>
          <w:szCs w:val="28"/>
        </w:rPr>
        <w:t xml:space="preserve"> </w:t>
      </w:r>
      <w:r w:rsidR="008D3B89" w:rsidRPr="005A44E7">
        <w:rPr>
          <w:rFonts w:ascii="Times New Roman" w:hAnsi="Times New Roman" w:cs="Times New Roman"/>
          <w:sz w:val="28"/>
          <w:szCs w:val="28"/>
        </w:rPr>
        <w:t>(</w:t>
      </w:r>
      <w:r w:rsidR="005A44E7" w:rsidRPr="005A44E7">
        <w:rPr>
          <w:rFonts w:ascii="Times New Roman" w:hAnsi="Times New Roman" w:cs="Times New Roman"/>
          <w:sz w:val="28"/>
          <w:szCs w:val="28"/>
        </w:rPr>
        <w:t>ГБУЗ АО «Архангельская городская клиническая больница № 6»</w:t>
      </w:r>
      <w:r w:rsidR="00340E08">
        <w:rPr>
          <w:rFonts w:ascii="Times New Roman" w:hAnsi="Times New Roman" w:cs="Times New Roman"/>
          <w:sz w:val="28"/>
          <w:szCs w:val="28"/>
        </w:rPr>
        <w:t xml:space="preserve"> и </w:t>
      </w:r>
      <w:r w:rsidR="00340E08" w:rsidRPr="00340E08">
        <w:rPr>
          <w:rFonts w:ascii="Times New Roman" w:hAnsi="Times New Roman" w:cs="Times New Roman"/>
          <w:sz w:val="28"/>
          <w:szCs w:val="28"/>
        </w:rPr>
        <w:t xml:space="preserve">ГБУЗ АО </w:t>
      </w:r>
      <w:r w:rsidR="00340E08">
        <w:rPr>
          <w:rFonts w:ascii="Times New Roman" w:hAnsi="Times New Roman" w:cs="Times New Roman"/>
          <w:sz w:val="28"/>
          <w:szCs w:val="28"/>
        </w:rPr>
        <w:t>«</w:t>
      </w:r>
      <w:r w:rsidR="00340E08" w:rsidRPr="00340E08">
        <w:rPr>
          <w:rFonts w:ascii="Times New Roman" w:hAnsi="Times New Roman" w:cs="Times New Roman"/>
          <w:sz w:val="28"/>
          <w:szCs w:val="28"/>
        </w:rPr>
        <w:t>Вельская центральная районная больница</w:t>
      </w:r>
      <w:r w:rsidR="00340E08">
        <w:rPr>
          <w:rFonts w:ascii="Times New Roman" w:hAnsi="Times New Roman" w:cs="Times New Roman"/>
          <w:sz w:val="28"/>
          <w:szCs w:val="28"/>
        </w:rPr>
        <w:t>»</w:t>
      </w:r>
      <w:r w:rsidR="008D3B89" w:rsidRPr="005A44E7">
        <w:rPr>
          <w:rFonts w:ascii="Times New Roman" w:hAnsi="Times New Roman" w:cs="Times New Roman"/>
          <w:sz w:val="28"/>
          <w:szCs w:val="28"/>
        </w:rPr>
        <w:t xml:space="preserve">) </w:t>
      </w:r>
      <w:r w:rsidR="00515F9B" w:rsidRPr="005A44E7">
        <w:rPr>
          <w:rFonts w:ascii="Times New Roman" w:hAnsi="Times New Roman" w:cs="Times New Roman"/>
          <w:sz w:val="28"/>
          <w:szCs w:val="28"/>
        </w:rPr>
        <w:t xml:space="preserve">вновь </w:t>
      </w:r>
      <w:r w:rsidRPr="005A44E7">
        <w:rPr>
          <w:rFonts w:ascii="Times New Roman" w:hAnsi="Times New Roman" w:cs="Times New Roman"/>
          <w:sz w:val="28"/>
          <w:szCs w:val="28"/>
        </w:rPr>
        <w:t>образовалась (на 01.07.20</w:t>
      </w:r>
      <w:r w:rsidR="005A44E7" w:rsidRPr="005A44E7">
        <w:rPr>
          <w:rFonts w:ascii="Times New Roman" w:hAnsi="Times New Roman" w:cs="Times New Roman"/>
          <w:sz w:val="28"/>
          <w:szCs w:val="28"/>
        </w:rPr>
        <w:t>20</w:t>
      </w:r>
      <w:r w:rsidRPr="005A44E7">
        <w:rPr>
          <w:rFonts w:ascii="Times New Roman" w:hAnsi="Times New Roman" w:cs="Times New Roman"/>
          <w:sz w:val="28"/>
          <w:szCs w:val="28"/>
        </w:rPr>
        <w:t xml:space="preserve"> отсутствовала) </w:t>
      </w:r>
      <w:r w:rsidR="00C312E9" w:rsidRPr="005A44E7">
        <w:rPr>
          <w:rFonts w:ascii="Times New Roman" w:hAnsi="Times New Roman" w:cs="Times New Roman"/>
          <w:sz w:val="28"/>
          <w:szCs w:val="28"/>
        </w:rPr>
        <w:t xml:space="preserve">на общую сумму </w:t>
      </w:r>
      <w:r w:rsidR="00340E08">
        <w:rPr>
          <w:rFonts w:ascii="Times New Roman" w:hAnsi="Times New Roman" w:cs="Times New Roman"/>
          <w:sz w:val="28"/>
          <w:szCs w:val="28"/>
        </w:rPr>
        <w:t>17,165</w:t>
      </w:r>
      <w:r w:rsidR="00C312E9" w:rsidRPr="005A44E7">
        <w:rPr>
          <w:rFonts w:ascii="Times New Roman" w:hAnsi="Times New Roman" w:cs="Times New Roman"/>
          <w:sz w:val="28"/>
          <w:szCs w:val="28"/>
        </w:rPr>
        <w:t xml:space="preserve"> млн.руб., что составляет </w:t>
      </w:r>
      <w:r w:rsidR="00340E08">
        <w:rPr>
          <w:rFonts w:ascii="Times New Roman" w:hAnsi="Times New Roman" w:cs="Times New Roman"/>
          <w:sz w:val="28"/>
          <w:szCs w:val="28"/>
        </w:rPr>
        <w:t>59,38</w:t>
      </w:r>
      <w:r w:rsidR="00C312E9" w:rsidRPr="005A44E7">
        <w:rPr>
          <w:rFonts w:ascii="Times New Roman" w:hAnsi="Times New Roman" w:cs="Times New Roman"/>
          <w:sz w:val="28"/>
          <w:szCs w:val="28"/>
        </w:rPr>
        <w:t>% от суммы увеличения</w:t>
      </w:r>
      <w:r w:rsidR="00CC694C" w:rsidRPr="005A44E7">
        <w:rPr>
          <w:rFonts w:ascii="Times New Roman" w:hAnsi="Times New Roman" w:cs="Times New Roman"/>
          <w:sz w:val="28"/>
          <w:szCs w:val="28"/>
        </w:rPr>
        <w:t>.</w:t>
      </w:r>
    </w:p>
    <w:p w14:paraId="67DB5FE1" w14:textId="77777777" w:rsidR="007C51AB" w:rsidRPr="007C51AB" w:rsidRDefault="007C51AB" w:rsidP="009D4DFC">
      <w:pPr>
        <w:pStyle w:val="a3"/>
        <w:tabs>
          <w:tab w:val="left" w:pos="567"/>
        </w:tabs>
        <w:spacing w:after="0" w:line="240" w:lineRule="auto"/>
        <w:ind w:left="0" w:firstLine="567"/>
        <w:jc w:val="both"/>
        <w:rPr>
          <w:rFonts w:ascii="Times New Roman" w:hAnsi="Times New Roman" w:cs="Times New Roman"/>
          <w:sz w:val="16"/>
          <w:szCs w:val="16"/>
        </w:rPr>
      </w:pPr>
    </w:p>
    <w:p w14:paraId="2E6DF98B" w14:textId="37E1757C" w:rsidR="00C656EA" w:rsidRPr="00D110CD" w:rsidRDefault="00C656EA" w:rsidP="00C656EA">
      <w:pPr>
        <w:tabs>
          <w:tab w:val="left" w:pos="567"/>
        </w:tabs>
        <w:spacing w:after="0" w:line="240" w:lineRule="auto"/>
        <w:ind w:firstLine="567"/>
        <w:jc w:val="both"/>
        <w:rPr>
          <w:rFonts w:ascii="Times New Roman" w:hAnsi="Times New Roman" w:cs="Times New Roman"/>
          <w:sz w:val="28"/>
          <w:szCs w:val="28"/>
        </w:rPr>
      </w:pPr>
      <w:r w:rsidRPr="00D110CD">
        <w:rPr>
          <w:rFonts w:ascii="Times New Roman" w:hAnsi="Times New Roman" w:cs="Times New Roman"/>
          <w:sz w:val="28"/>
          <w:szCs w:val="28"/>
        </w:rPr>
        <w:t xml:space="preserve">Динамика изменения </w:t>
      </w:r>
      <w:r>
        <w:rPr>
          <w:rFonts w:ascii="Times New Roman" w:hAnsi="Times New Roman" w:cs="Times New Roman"/>
          <w:sz w:val="28"/>
          <w:szCs w:val="28"/>
        </w:rPr>
        <w:t xml:space="preserve">от предыдущих отчетных периодов </w:t>
      </w:r>
      <w:r w:rsidRPr="00D110CD">
        <w:rPr>
          <w:rFonts w:ascii="Times New Roman" w:hAnsi="Times New Roman" w:cs="Times New Roman"/>
          <w:sz w:val="28"/>
          <w:szCs w:val="28"/>
        </w:rPr>
        <w:t>кредиторской задолженности</w:t>
      </w:r>
      <w:r>
        <w:rPr>
          <w:rFonts w:ascii="Times New Roman" w:hAnsi="Times New Roman" w:cs="Times New Roman"/>
          <w:sz w:val="28"/>
          <w:szCs w:val="28"/>
        </w:rPr>
        <w:t xml:space="preserve"> (КЗ), просроченной кредиторской задолженности (ПКЗ)</w:t>
      </w:r>
      <w:r w:rsidRPr="00D110CD">
        <w:rPr>
          <w:rFonts w:ascii="Times New Roman" w:hAnsi="Times New Roman" w:cs="Times New Roman"/>
          <w:sz w:val="28"/>
          <w:szCs w:val="28"/>
        </w:rPr>
        <w:t xml:space="preserve"> медицинских организаций, подведомственных минздраву АО</w:t>
      </w:r>
      <w:r>
        <w:rPr>
          <w:rFonts w:ascii="Times New Roman" w:hAnsi="Times New Roman" w:cs="Times New Roman"/>
          <w:sz w:val="28"/>
          <w:szCs w:val="28"/>
        </w:rPr>
        <w:t>,</w:t>
      </w:r>
      <w:r w:rsidRPr="00D110CD">
        <w:rPr>
          <w:rFonts w:ascii="Times New Roman" w:hAnsi="Times New Roman" w:cs="Times New Roman"/>
          <w:sz w:val="28"/>
          <w:szCs w:val="28"/>
        </w:rPr>
        <w:t xml:space="preserve"> приведена на графике:</w:t>
      </w:r>
    </w:p>
    <w:p w14:paraId="4C0B110D" w14:textId="21B2D8A2" w:rsidR="00C656EA" w:rsidRDefault="00C656EA" w:rsidP="00C656EA">
      <w:pPr>
        <w:tabs>
          <w:tab w:val="left" w:pos="567"/>
        </w:tabs>
        <w:spacing w:after="0" w:line="240" w:lineRule="auto"/>
        <w:ind w:hanging="993"/>
        <w:jc w:val="both"/>
        <w:rPr>
          <w:rFonts w:ascii="Times New Roman" w:hAnsi="Times New Roman" w:cs="Times New Roman"/>
          <w:sz w:val="28"/>
          <w:szCs w:val="28"/>
          <w:highlight w:val="yellow"/>
        </w:rPr>
      </w:pPr>
    </w:p>
    <w:p w14:paraId="5F9A0B78" w14:textId="3276644F" w:rsidR="00C656EA" w:rsidRDefault="00557939" w:rsidP="00557939">
      <w:pPr>
        <w:tabs>
          <w:tab w:val="left" w:pos="567"/>
        </w:tabs>
        <w:spacing w:after="0" w:line="240" w:lineRule="auto"/>
        <w:ind w:hanging="993"/>
        <w:jc w:val="both"/>
        <w:rPr>
          <w:rFonts w:ascii="Times New Roman" w:hAnsi="Times New Roman" w:cs="Times New Roman"/>
          <w:sz w:val="28"/>
          <w:szCs w:val="28"/>
          <w:highlight w:val="yellow"/>
        </w:rPr>
      </w:pPr>
      <w:r>
        <w:rPr>
          <w:noProof/>
          <w:lang w:eastAsia="ru-RU"/>
        </w:rPr>
        <w:lastRenderedPageBreak/>
        <w:drawing>
          <wp:inline distT="0" distB="0" distL="0" distR="0" wp14:anchorId="02F2EC57" wp14:editId="7F247AB8">
            <wp:extent cx="6877050" cy="2686050"/>
            <wp:effectExtent l="0" t="0" r="0" b="0"/>
            <wp:docPr id="26"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1237A091" w14:textId="77777777" w:rsidR="00E360F1" w:rsidRPr="00E360F1" w:rsidRDefault="00E360F1" w:rsidP="00C656EA">
      <w:pPr>
        <w:pStyle w:val="a3"/>
        <w:tabs>
          <w:tab w:val="left" w:pos="567"/>
        </w:tabs>
        <w:spacing w:after="0" w:line="240" w:lineRule="auto"/>
        <w:ind w:left="0" w:firstLine="567"/>
        <w:jc w:val="both"/>
        <w:rPr>
          <w:rFonts w:ascii="Times New Roman" w:hAnsi="Times New Roman" w:cs="Times New Roman"/>
          <w:sz w:val="16"/>
          <w:szCs w:val="16"/>
        </w:rPr>
      </w:pPr>
    </w:p>
    <w:p w14:paraId="4A9B0E73" w14:textId="65CC40B5" w:rsidR="00C656EA" w:rsidRPr="00515DE3" w:rsidRDefault="00C656EA" w:rsidP="00C656EA">
      <w:pPr>
        <w:pStyle w:val="a3"/>
        <w:tabs>
          <w:tab w:val="left" w:pos="567"/>
        </w:tabs>
        <w:spacing w:after="0" w:line="240" w:lineRule="auto"/>
        <w:ind w:left="0" w:firstLine="567"/>
        <w:jc w:val="both"/>
        <w:rPr>
          <w:rFonts w:ascii="Times New Roman" w:hAnsi="Times New Roman" w:cs="Times New Roman"/>
          <w:sz w:val="28"/>
          <w:szCs w:val="28"/>
          <w:highlight w:val="yellow"/>
        </w:rPr>
      </w:pPr>
      <w:r w:rsidRPr="005A44E7">
        <w:rPr>
          <w:rFonts w:ascii="Times New Roman" w:hAnsi="Times New Roman" w:cs="Times New Roman"/>
          <w:sz w:val="28"/>
          <w:szCs w:val="28"/>
        </w:rPr>
        <w:t xml:space="preserve">Динамика изменения кредиторской задолженности в разрезе медицинских организаций представлена в </w:t>
      </w:r>
      <w:r w:rsidRPr="008A6399">
        <w:rPr>
          <w:rFonts w:ascii="Times New Roman" w:hAnsi="Times New Roman" w:cs="Times New Roman"/>
          <w:sz w:val="28"/>
          <w:szCs w:val="28"/>
        </w:rPr>
        <w:t>приложении № 1 к заключению.</w:t>
      </w:r>
    </w:p>
    <w:p w14:paraId="1FD390AB" w14:textId="77777777" w:rsidR="008E3C62" w:rsidRPr="00515DE3" w:rsidRDefault="008E3C62" w:rsidP="009D4DFC">
      <w:pPr>
        <w:pStyle w:val="20"/>
        <w:shd w:val="clear" w:color="auto" w:fill="auto"/>
        <w:spacing w:after="0" w:line="240" w:lineRule="auto"/>
        <w:ind w:firstLine="567"/>
        <w:jc w:val="both"/>
        <w:rPr>
          <w:sz w:val="16"/>
          <w:szCs w:val="16"/>
          <w:highlight w:val="yellow"/>
        </w:rPr>
      </w:pPr>
    </w:p>
    <w:p w14:paraId="179B97CB" w14:textId="0A7BC075" w:rsidR="009F2A09" w:rsidRPr="00015430" w:rsidRDefault="00CC38EE" w:rsidP="009D4DFC">
      <w:pPr>
        <w:pStyle w:val="20"/>
        <w:shd w:val="clear" w:color="auto" w:fill="auto"/>
        <w:spacing w:after="0" w:line="240" w:lineRule="auto"/>
        <w:ind w:firstLine="567"/>
        <w:jc w:val="both"/>
        <w:rPr>
          <w:sz w:val="28"/>
          <w:szCs w:val="28"/>
        </w:rPr>
      </w:pPr>
      <w:r w:rsidRPr="00263A7E">
        <w:rPr>
          <w:sz w:val="28"/>
          <w:szCs w:val="28"/>
        </w:rPr>
        <w:t>Вопросы образования просроченной задолженности последние годы носят системный характер</w:t>
      </w:r>
      <w:r w:rsidR="00015430" w:rsidRPr="00263A7E">
        <w:rPr>
          <w:sz w:val="28"/>
          <w:szCs w:val="28"/>
        </w:rPr>
        <w:t xml:space="preserve">, которая </w:t>
      </w:r>
      <w:r w:rsidR="007C51AB">
        <w:rPr>
          <w:sz w:val="28"/>
          <w:szCs w:val="28"/>
        </w:rPr>
        <w:t xml:space="preserve">в определенные периоды </w:t>
      </w:r>
      <w:r w:rsidR="00015430">
        <w:rPr>
          <w:sz w:val="28"/>
          <w:szCs w:val="28"/>
        </w:rPr>
        <w:t>имеет тенденцию к росту, с</w:t>
      </w:r>
      <w:r w:rsidR="00937201" w:rsidRPr="00015430">
        <w:rPr>
          <w:sz w:val="28"/>
          <w:szCs w:val="28"/>
        </w:rPr>
        <w:t xml:space="preserve">огласно пояснениям минздрава АО и ТФОМС АО </w:t>
      </w:r>
      <w:r w:rsidR="00BE2807">
        <w:rPr>
          <w:sz w:val="28"/>
          <w:szCs w:val="28"/>
        </w:rPr>
        <w:t xml:space="preserve">в отчетном периоде </w:t>
      </w:r>
      <w:r w:rsidR="00937201" w:rsidRPr="00015430">
        <w:rPr>
          <w:sz w:val="28"/>
          <w:szCs w:val="28"/>
        </w:rPr>
        <w:t>п</w:t>
      </w:r>
      <w:r w:rsidR="00DA1837" w:rsidRPr="00015430">
        <w:rPr>
          <w:sz w:val="28"/>
          <w:szCs w:val="28"/>
        </w:rPr>
        <w:t>ричин</w:t>
      </w:r>
      <w:r w:rsidR="00C312E9" w:rsidRPr="00015430">
        <w:rPr>
          <w:sz w:val="28"/>
          <w:szCs w:val="28"/>
        </w:rPr>
        <w:t>ами</w:t>
      </w:r>
      <w:r w:rsidR="00DA1837" w:rsidRPr="00015430">
        <w:rPr>
          <w:sz w:val="28"/>
          <w:szCs w:val="28"/>
        </w:rPr>
        <w:t xml:space="preserve"> являются:</w:t>
      </w:r>
    </w:p>
    <w:p w14:paraId="420B576E" w14:textId="77777777" w:rsidR="00BE2807" w:rsidRPr="00BE2807" w:rsidRDefault="00C312E9" w:rsidP="00BE2807">
      <w:pPr>
        <w:pStyle w:val="a3"/>
        <w:numPr>
          <w:ilvl w:val="0"/>
          <w:numId w:val="24"/>
        </w:numPr>
        <w:tabs>
          <w:tab w:val="left" w:pos="567"/>
        </w:tabs>
        <w:spacing w:after="0" w:line="240" w:lineRule="auto"/>
        <w:ind w:left="0" w:firstLine="0"/>
        <w:jc w:val="both"/>
        <w:rPr>
          <w:rFonts w:ascii="Times New Roman" w:eastAsia="Times New Roman" w:hAnsi="Times New Roman" w:cs="Times New Roman"/>
          <w:sz w:val="28"/>
          <w:szCs w:val="28"/>
        </w:rPr>
      </w:pPr>
      <w:r w:rsidRPr="00BE2807">
        <w:rPr>
          <w:rFonts w:ascii="Times New Roman" w:eastAsia="Times New Roman" w:hAnsi="Times New Roman" w:cs="Times New Roman"/>
          <w:sz w:val="28"/>
          <w:szCs w:val="28"/>
        </w:rPr>
        <w:t>невыполнение объемов оказания медицинской помощи в рамках ОМС</w:t>
      </w:r>
      <w:r w:rsidR="00BE2807" w:rsidRPr="00BE2807">
        <w:rPr>
          <w:rFonts w:ascii="Times New Roman" w:eastAsia="Times New Roman" w:hAnsi="Times New Roman" w:cs="Times New Roman"/>
          <w:sz w:val="28"/>
          <w:szCs w:val="28"/>
        </w:rPr>
        <w:t>, в том числе по причине кадрового дефицита</w:t>
      </w:r>
      <w:r w:rsidRPr="00BE2807">
        <w:rPr>
          <w:rFonts w:ascii="Times New Roman" w:eastAsia="Times New Roman" w:hAnsi="Times New Roman" w:cs="Times New Roman"/>
          <w:sz w:val="28"/>
          <w:szCs w:val="28"/>
        </w:rPr>
        <w:t>;</w:t>
      </w:r>
    </w:p>
    <w:p w14:paraId="57C7772A" w14:textId="74B71558" w:rsidR="00CC694C" w:rsidRPr="00BE2807" w:rsidRDefault="00BE2807" w:rsidP="00BE2807">
      <w:pPr>
        <w:pStyle w:val="a3"/>
        <w:numPr>
          <w:ilvl w:val="0"/>
          <w:numId w:val="24"/>
        </w:numPr>
        <w:tabs>
          <w:tab w:val="left" w:pos="567"/>
        </w:tabs>
        <w:spacing w:after="0" w:line="240" w:lineRule="auto"/>
        <w:ind w:left="0" w:firstLine="0"/>
        <w:jc w:val="both"/>
        <w:rPr>
          <w:rFonts w:ascii="Times New Roman" w:eastAsia="Times New Roman" w:hAnsi="Times New Roman" w:cs="Times New Roman"/>
          <w:sz w:val="28"/>
          <w:szCs w:val="28"/>
        </w:rPr>
      </w:pPr>
      <w:r w:rsidRPr="00BE2807">
        <w:rPr>
          <w:rFonts w:ascii="Times New Roman" w:eastAsia="Times New Roman" w:hAnsi="Times New Roman" w:cs="Times New Roman"/>
          <w:sz w:val="28"/>
          <w:szCs w:val="28"/>
        </w:rPr>
        <w:t>сохранение</w:t>
      </w:r>
      <w:r w:rsidR="00CC694C" w:rsidRPr="00BE2807">
        <w:rPr>
          <w:rFonts w:ascii="Times New Roman" w:eastAsia="Times New Roman" w:hAnsi="Times New Roman" w:cs="Times New Roman"/>
          <w:sz w:val="28"/>
          <w:szCs w:val="28"/>
        </w:rPr>
        <w:t xml:space="preserve"> среднемесячной заработной</w:t>
      </w:r>
      <w:r w:rsidRPr="00BE2807">
        <w:rPr>
          <w:rFonts w:ascii="Times New Roman" w:eastAsia="Times New Roman" w:hAnsi="Times New Roman" w:cs="Times New Roman"/>
          <w:sz w:val="28"/>
          <w:szCs w:val="28"/>
        </w:rPr>
        <w:t xml:space="preserve"> платы и всех социальных гарантий работникам медицинских организаций на уровне 2019 года в особых условиях работы, связанной с угрозой распространения заболевания, предоставляющего опасность для окружающих, вызванного новой коронавирусной инфекцией (COVID-19); </w:t>
      </w:r>
    </w:p>
    <w:p w14:paraId="678E71B9" w14:textId="4E39CAB4" w:rsidR="008D3B89" w:rsidRPr="00BE2807" w:rsidRDefault="008D3B89" w:rsidP="00BE2807">
      <w:pPr>
        <w:pStyle w:val="a3"/>
        <w:numPr>
          <w:ilvl w:val="0"/>
          <w:numId w:val="24"/>
        </w:numPr>
        <w:tabs>
          <w:tab w:val="left" w:pos="567"/>
        </w:tabs>
        <w:spacing w:after="0" w:line="240" w:lineRule="auto"/>
        <w:ind w:left="0" w:firstLine="0"/>
        <w:jc w:val="both"/>
        <w:rPr>
          <w:rFonts w:ascii="Times New Roman" w:eastAsia="Times New Roman" w:hAnsi="Times New Roman" w:cs="Times New Roman"/>
          <w:sz w:val="28"/>
          <w:szCs w:val="28"/>
        </w:rPr>
      </w:pPr>
      <w:r w:rsidRPr="00BE2807">
        <w:rPr>
          <w:rFonts w:ascii="Times New Roman" w:eastAsia="Times New Roman" w:hAnsi="Times New Roman" w:cs="Times New Roman"/>
          <w:sz w:val="28"/>
          <w:szCs w:val="28"/>
        </w:rPr>
        <w:t>увеличение в 20</w:t>
      </w:r>
      <w:r w:rsidR="00BE2807" w:rsidRPr="00BE2807">
        <w:rPr>
          <w:rFonts w:ascii="Times New Roman" w:eastAsia="Times New Roman" w:hAnsi="Times New Roman" w:cs="Times New Roman"/>
          <w:sz w:val="28"/>
          <w:szCs w:val="28"/>
        </w:rPr>
        <w:t>20</w:t>
      </w:r>
      <w:r w:rsidRPr="00BE2807">
        <w:rPr>
          <w:rFonts w:ascii="Times New Roman" w:eastAsia="Times New Roman" w:hAnsi="Times New Roman" w:cs="Times New Roman"/>
          <w:sz w:val="28"/>
          <w:szCs w:val="28"/>
        </w:rPr>
        <w:t xml:space="preserve"> году расходов на оплату медикаментов, коммунальных услуг</w:t>
      </w:r>
      <w:r w:rsidR="00BD6079" w:rsidRPr="00BE2807">
        <w:rPr>
          <w:rFonts w:ascii="Times New Roman" w:eastAsia="Times New Roman" w:hAnsi="Times New Roman" w:cs="Times New Roman"/>
          <w:sz w:val="28"/>
          <w:szCs w:val="28"/>
        </w:rPr>
        <w:t>, продуктов питания и прочих услуг.</w:t>
      </w:r>
      <w:r w:rsidRPr="00BE2807">
        <w:rPr>
          <w:rFonts w:ascii="Times New Roman" w:eastAsia="Times New Roman" w:hAnsi="Times New Roman" w:cs="Times New Roman"/>
          <w:sz w:val="28"/>
          <w:szCs w:val="28"/>
        </w:rPr>
        <w:t xml:space="preserve"> </w:t>
      </w:r>
    </w:p>
    <w:p w14:paraId="394D809E" w14:textId="70FCD6EA" w:rsidR="007C51AB" w:rsidRPr="001F53EF" w:rsidRDefault="008D3B89" w:rsidP="007C51AB">
      <w:pPr>
        <w:pStyle w:val="a3"/>
        <w:tabs>
          <w:tab w:val="left" w:pos="567"/>
        </w:tabs>
        <w:spacing w:after="0" w:line="240" w:lineRule="auto"/>
        <w:ind w:left="0" w:firstLine="567"/>
        <w:jc w:val="both"/>
        <w:rPr>
          <w:rFonts w:ascii="Times New Roman" w:eastAsia="Times New Roman" w:hAnsi="Times New Roman" w:cs="Times New Roman"/>
          <w:sz w:val="28"/>
          <w:szCs w:val="28"/>
          <w:lang w:bidi="ru-RU"/>
        </w:rPr>
      </w:pPr>
      <w:r w:rsidRPr="001F53EF">
        <w:rPr>
          <w:rFonts w:ascii="Times New Roman" w:eastAsia="Times New Roman" w:hAnsi="Times New Roman" w:cs="Times New Roman"/>
          <w:sz w:val="28"/>
          <w:szCs w:val="28"/>
        </w:rPr>
        <w:t xml:space="preserve">Следует отметить, </w:t>
      </w:r>
      <w:r w:rsidR="007C51AB" w:rsidRPr="001F53EF">
        <w:rPr>
          <w:rFonts w:ascii="Times New Roman" w:eastAsia="Times New Roman" w:hAnsi="Times New Roman" w:cs="Times New Roman"/>
          <w:sz w:val="28"/>
          <w:szCs w:val="28"/>
        </w:rPr>
        <w:t>что в</w:t>
      </w:r>
      <w:r w:rsidR="007C51AB" w:rsidRPr="001F53EF">
        <w:rPr>
          <w:rFonts w:ascii="Times New Roman" w:eastAsia="Times New Roman" w:hAnsi="Times New Roman" w:cs="Times New Roman"/>
          <w:sz w:val="28"/>
          <w:szCs w:val="28"/>
          <w:lang w:bidi="ru-RU"/>
        </w:rPr>
        <w:t xml:space="preserve"> связи с изменениями, внесенными в Методику распределения субвенций, предоставляемых из бюджета ФФОМС бюджетам ТФОМС на осуществление переданных органам государственной власти субъектов Российской Федерации полномочий Российской Федерации в сфере обязательного медицинского страхования, утвержденную постановлением Правительства Российской Федерации от 05.05.2012 № 462, с 2019 года возникла значительная диспропорция между субъектами РФ в части показателя роста объема субвенции в процентном выражении в сравнении с предыдущим годом.</w:t>
      </w:r>
    </w:p>
    <w:p w14:paraId="7618D3E3" w14:textId="545DDA80" w:rsidR="00C312E9" w:rsidRPr="00FA4B7B" w:rsidRDefault="007C51AB" w:rsidP="007C51AB">
      <w:pPr>
        <w:pStyle w:val="a3"/>
        <w:tabs>
          <w:tab w:val="left" w:pos="567"/>
        </w:tabs>
        <w:spacing w:after="0" w:line="240" w:lineRule="auto"/>
        <w:ind w:left="0" w:firstLine="567"/>
        <w:jc w:val="both"/>
        <w:rPr>
          <w:rFonts w:ascii="Times New Roman" w:eastAsia="Times New Roman" w:hAnsi="Times New Roman" w:cs="Times New Roman"/>
          <w:sz w:val="28"/>
          <w:szCs w:val="28"/>
        </w:rPr>
      </w:pPr>
      <w:r w:rsidRPr="00FA4B7B">
        <w:rPr>
          <w:rFonts w:ascii="Times New Roman" w:eastAsia="Times New Roman" w:hAnsi="Times New Roman" w:cs="Times New Roman"/>
          <w:sz w:val="28"/>
          <w:szCs w:val="28"/>
        </w:rPr>
        <w:t>В</w:t>
      </w:r>
      <w:r w:rsidR="00CC694C" w:rsidRPr="00FA4B7B">
        <w:rPr>
          <w:rFonts w:ascii="Times New Roman" w:eastAsia="Times New Roman" w:hAnsi="Times New Roman" w:cs="Times New Roman"/>
          <w:sz w:val="28"/>
          <w:szCs w:val="28"/>
        </w:rPr>
        <w:t xml:space="preserve"> целом </w:t>
      </w:r>
      <w:r w:rsidR="00C312E9" w:rsidRPr="00FA4B7B">
        <w:rPr>
          <w:rFonts w:ascii="Times New Roman" w:eastAsia="Times New Roman" w:hAnsi="Times New Roman" w:cs="Times New Roman"/>
          <w:sz w:val="28"/>
          <w:szCs w:val="28"/>
        </w:rPr>
        <w:t>общий рост объема субвенци</w:t>
      </w:r>
      <w:r w:rsidR="00FA4B7B" w:rsidRPr="00FA4B7B">
        <w:rPr>
          <w:rFonts w:ascii="Times New Roman" w:eastAsia="Times New Roman" w:hAnsi="Times New Roman" w:cs="Times New Roman"/>
          <w:sz w:val="28"/>
          <w:szCs w:val="28"/>
        </w:rPr>
        <w:t xml:space="preserve">и из ФФОМС на финансовое обеспечение расходных обязательств </w:t>
      </w:r>
      <w:r w:rsidR="00822424" w:rsidRPr="00FA4B7B">
        <w:rPr>
          <w:rFonts w:ascii="Times New Roman" w:eastAsia="Times New Roman" w:hAnsi="Times New Roman" w:cs="Times New Roman"/>
          <w:sz w:val="28"/>
          <w:szCs w:val="28"/>
        </w:rPr>
        <w:t xml:space="preserve">региональным </w:t>
      </w:r>
      <w:r w:rsidR="00C312E9" w:rsidRPr="00FA4B7B">
        <w:rPr>
          <w:rFonts w:ascii="Times New Roman" w:eastAsia="Times New Roman" w:hAnsi="Times New Roman" w:cs="Times New Roman"/>
          <w:sz w:val="28"/>
          <w:szCs w:val="28"/>
        </w:rPr>
        <w:t>бюджет</w:t>
      </w:r>
      <w:r w:rsidR="00822424" w:rsidRPr="00FA4B7B">
        <w:rPr>
          <w:rFonts w:ascii="Times New Roman" w:eastAsia="Times New Roman" w:hAnsi="Times New Roman" w:cs="Times New Roman"/>
          <w:sz w:val="28"/>
          <w:szCs w:val="28"/>
        </w:rPr>
        <w:t>ам</w:t>
      </w:r>
      <w:r w:rsidR="00C312E9" w:rsidRPr="00FA4B7B">
        <w:rPr>
          <w:rFonts w:ascii="Times New Roman" w:eastAsia="Times New Roman" w:hAnsi="Times New Roman" w:cs="Times New Roman"/>
          <w:sz w:val="28"/>
          <w:szCs w:val="28"/>
        </w:rPr>
        <w:t xml:space="preserve"> </w:t>
      </w:r>
      <w:r w:rsidR="00822424" w:rsidRPr="00FA4B7B">
        <w:rPr>
          <w:rFonts w:ascii="Times New Roman" w:eastAsia="Times New Roman" w:hAnsi="Times New Roman" w:cs="Times New Roman"/>
          <w:sz w:val="28"/>
          <w:szCs w:val="28"/>
        </w:rPr>
        <w:t>ТФОМС</w:t>
      </w:r>
      <w:r w:rsidR="00C312E9" w:rsidRPr="00FA4B7B">
        <w:rPr>
          <w:rFonts w:ascii="Times New Roman" w:eastAsia="Times New Roman" w:hAnsi="Times New Roman" w:cs="Times New Roman"/>
          <w:sz w:val="28"/>
          <w:szCs w:val="28"/>
        </w:rPr>
        <w:t>, по сравнению с 2018 годом увеличился на 10,6</w:t>
      </w:r>
      <w:r w:rsidR="00822424" w:rsidRPr="00FA4B7B">
        <w:rPr>
          <w:rFonts w:ascii="Times New Roman" w:eastAsia="Times New Roman" w:hAnsi="Times New Roman" w:cs="Times New Roman"/>
          <w:sz w:val="28"/>
          <w:szCs w:val="28"/>
        </w:rPr>
        <w:t>%.</w:t>
      </w:r>
      <w:r w:rsidR="00C312E9" w:rsidRPr="00FA4B7B">
        <w:rPr>
          <w:rFonts w:ascii="Times New Roman" w:eastAsia="Times New Roman" w:hAnsi="Times New Roman" w:cs="Times New Roman"/>
          <w:sz w:val="28"/>
          <w:szCs w:val="28"/>
        </w:rPr>
        <w:t xml:space="preserve"> </w:t>
      </w:r>
      <w:r w:rsidR="00CC694C" w:rsidRPr="00FA4B7B">
        <w:rPr>
          <w:rFonts w:ascii="Times New Roman" w:eastAsia="Times New Roman" w:hAnsi="Times New Roman" w:cs="Times New Roman"/>
          <w:sz w:val="28"/>
          <w:szCs w:val="28"/>
        </w:rPr>
        <w:t xml:space="preserve">Рост </w:t>
      </w:r>
      <w:r w:rsidR="00730E37" w:rsidRPr="00FA4B7B">
        <w:rPr>
          <w:rFonts w:ascii="Times New Roman" w:eastAsia="Times New Roman" w:hAnsi="Times New Roman" w:cs="Times New Roman"/>
          <w:sz w:val="28"/>
          <w:szCs w:val="28"/>
        </w:rPr>
        <w:t>субвенции для Архангельской области</w:t>
      </w:r>
      <w:r w:rsidR="00C312E9" w:rsidRPr="00FA4B7B">
        <w:rPr>
          <w:rFonts w:ascii="Times New Roman" w:eastAsia="Times New Roman" w:hAnsi="Times New Roman" w:cs="Times New Roman"/>
          <w:sz w:val="28"/>
          <w:szCs w:val="28"/>
        </w:rPr>
        <w:t xml:space="preserve"> на 2019 год </w:t>
      </w:r>
      <w:r w:rsidR="00CC694C" w:rsidRPr="00FA4B7B">
        <w:rPr>
          <w:rFonts w:ascii="Times New Roman" w:eastAsia="Times New Roman" w:hAnsi="Times New Roman" w:cs="Times New Roman"/>
          <w:sz w:val="28"/>
          <w:szCs w:val="28"/>
        </w:rPr>
        <w:t>составил</w:t>
      </w:r>
      <w:r w:rsidR="00C312E9" w:rsidRPr="00FA4B7B">
        <w:rPr>
          <w:rFonts w:ascii="Times New Roman" w:eastAsia="Times New Roman" w:hAnsi="Times New Roman" w:cs="Times New Roman"/>
          <w:sz w:val="28"/>
          <w:szCs w:val="28"/>
        </w:rPr>
        <w:t xml:space="preserve"> 4,7</w:t>
      </w:r>
      <w:r w:rsidR="00CC694C" w:rsidRPr="00FA4B7B">
        <w:rPr>
          <w:rFonts w:ascii="Times New Roman" w:eastAsia="Times New Roman" w:hAnsi="Times New Roman" w:cs="Times New Roman"/>
          <w:sz w:val="28"/>
          <w:szCs w:val="28"/>
        </w:rPr>
        <w:t>%</w:t>
      </w:r>
      <w:r w:rsidR="00C312E9" w:rsidRPr="00FA4B7B">
        <w:rPr>
          <w:rFonts w:ascii="Times New Roman" w:eastAsia="Times New Roman" w:hAnsi="Times New Roman" w:cs="Times New Roman"/>
          <w:sz w:val="28"/>
          <w:szCs w:val="28"/>
        </w:rPr>
        <w:t>, что ниже общероссийского показателя в 2,3 раза.</w:t>
      </w:r>
    </w:p>
    <w:p w14:paraId="0DE06FDF" w14:textId="10A66C30" w:rsidR="007C51AB" w:rsidRDefault="007C51AB" w:rsidP="007C51AB">
      <w:pPr>
        <w:pStyle w:val="a3"/>
        <w:tabs>
          <w:tab w:val="left" w:pos="567"/>
        </w:tabs>
        <w:spacing w:after="0" w:line="240" w:lineRule="auto"/>
        <w:ind w:left="0" w:firstLine="567"/>
        <w:jc w:val="both"/>
        <w:rPr>
          <w:rFonts w:ascii="Times New Roman" w:eastAsia="Times New Roman" w:hAnsi="Times New Roman" w:cs="Times New Roman"/>
          <w:sz w:val="28"/>
          <w:szCs w:val="28"/>
          <w:lang w:bidi="ru-RU"/>
        </w:rPr>
      </w:pPr>
      <w:r w:rsidRPr="00FA4B7B">
        <w:rPr>
          <w:rFonts w:ascii="Times New Roman" w:eastAsia="Times New Roman" w:hAnsi="Times New Roman" w:cs="Times New Roman"/>
          <w:sz w:val="28"/>
          <w:szCs w:val="28"/>
          <w:lang w:bidi="ru-RU"/>
        </w:rPr>
        <w:lastRenderedPageBreak/>
        <w:t xml:space="preserve">При росте общего объема субвенций, предоставляемых в 2020 году бюджетам ТФОМС, на </w:t>
      </w:r>
      <w:r w:rsidR="00FA4B7B" w:rsidRPr="00FA4B7B">
        <w:rPr>
          <w:rFonts w:ascii="Times New Roman" w:eastAsia="Times New Roman" w:hAnsi="Times New Roman" w:cs="Times New Roman"/>
          <w:sz w:val="28"/>
          <w:szCs w:val="28"/>
          <w:lang w:bidi="ru-RU"/>
        </w:rPr>
        <w:t>7,6</w:t>
      </w:r>
      <w:r w:rsidRPr="00FA4B7B">
        <w:rPr>
          <w:rFonts w:ascii="Times New Roman" w:eastAsia="Times New Roman" w:hAnsi="Times New Roman" w:cs="Times New Roman"/>
          <w:sz w:val="28"/>
          <w:szCs w:val="28"/>
          <w:lang w:bidi="ru-RU"/>
        </w:rPr>
        <w:t>% по сравнению с 201</w:t>
      </w:r>
      <w:r w:rsidR="00FA4B7B" w:rsidRPr="00FA4B7B">
        <w:rPr>
          <w:rFonts w:ascii="Times New Roman" w:eastAsia="Times New Roman" w:hAnsi="Times New Roman" w:cs="Times New Roman"/>
          <w:sz w:val="28"/>
          <w:szCs w:val="28"/>
          <w:lang w:bidi="ru-RU"/>
        </w:rPr>
        <w:t>9</w:t>
      </w:r>
      <w:r w:rsidRPr="00FA4B7B">
        <w:rPr>
          <w:rFonts w:ascii="Times New Roman" w:eastAsia="Times New Roman" w:hAnsi="Times New Roman" w:cs="Times New Roman"/>
          <w:sz w:val="28"/>
          <w:szCs w:val="28"/>
          <w:lang w:bidi="ru-RU"/>
        </w:rPr>
        <w:t xml:space="preserve"> годом прирост объема субвенций для Архангельской области составляет </w:t>
      </w:r>
      <w:r w:rsidR="00FA4B7B" w:rsidRPr="00FA4B7B">
        <w:rPr>
          <w:rFonts w:ascii="Times New Roman" w:eastAsia="Times New Roman" w:hAnsi="Times New Roman" w:cs="Times New Roman"/>
          <w:sz w:val="28"/>
          <w:szCs w:val="28"/>
          <w:lang w:bidi="ru-RU"/>
        </w:rPr>
        <w:t>6,47%</w:t>
      </w:r>
      <w:r w:rsidR="00FA4B7B">
        <w:rPr>
          <w:rFonts w:ascii="Times New Roman" w:eastAsia="Times New Roman" w:hAnsi="Times New Roman" w:cs="Times New Roman"/>
          <w:sz w:val="28"/>
          <w:szCs w:val="28"/>
          <w:lang w:bidi="ru-RU"/>
        </w:rPr>
        <w:t>,</w:t>
      </w:r>
      <w:r w:rsidR="00FA4B7B" w:rsidRPr="00FA4B7B">
        <w:rPr>
          <w:rFonts w:ascii="Times New Roman" w:eastAsia="Times New Roman" w:hAnsi="Times New Roman" w:cs="Times New Roman"/>
          <w:sz w:val="28"/>
          <w:szCs w:val="28"/>
        </w:rPr>
        <w:t xml:space="preserve"> </w:t>
      </w:r>
      <w:r w:rsidR="00FA4B7B" w:rsidRPr="00FA4B7B">
        <w:rPr>
          <w:rFonts w:ascii="Times New Roman" w:eastAsia="Times New Roman" w:hAnsi="Times New Roman" w:cs="Times New Roman"/>
          <w:sz w:val="28"/>
          <w:szCs w:val="28"/>
          <w:lang w:bidi="ru-RU"/>
        </w:rPr>
        <w:t xml:space="preserve">что ниже общероссийского показателя </w:t>
      </w:r>
      <w:r w:rsidR="00FA4B7B">
        <w:rPr>
          <w:rFonts w:ascii="Times New Roman" w:eastAsia="Times New Roman" w:hAnsi="Times New Roman" w:cs="Times New Roman"/>
          <w:sz w:val="28"/>
          <w:szCs w:val="28"/>
          <w:lang w:bidi="ru-RU"/>
        </w:rPr>
        <w:t>на 15%</w:t>
      </w:r>
      <w:r w:rsidRPr="00FA4B7B">
        <w:rPr>
          <w:rFonts w:ascii="Times New Roman" w:eastAsia="Times New Roman" w:hAnsi="Times New Roman" w:cs="Times New Roman"/>
          <w:sz w:val="28"/>
          <w:szCs w:val="28"/>
          <w:lang w:bidi="ru-RU"/>
        </w:rPr>
        <w:t>.</w:t>
      </w:r>
    </w:p>
    <w:p w14:paraId="2CBBF794" w14:textId="77224D7B" w:rsidR="00FA4B7B" w:rsidRPr="00FA4B7B" w:rsidRDefault="00FA4B7B" w:rsidP="00FA4B7B">
      <w:pPr>
        <w:pStyle w:val="a3"/>
        <w:tabs>
          <w:tab w:val="left" w:pos="567"/>
        </w:tabs>
        <w:ind w:left="0" w:firstLine="567"/>
        <w:jc w:val="both"/>
        <w:rPr>
          <w:rFonts w:ascii="Times New Roman" w:eastAsia="Times New Roman" w:hAnsi="Times New Roman" w:cs="Times New Roman"/>
          <w:sz w:val="28"/>
          <w:szCs w:val="28"/>
          <w:lang w:bidi="ru-RU"/>
        </w:rPr>
      </w:pPr>
      <w:r w:rsidRPr="00FA4B7B">
        <w:rPr>
          <w:rFonts w:ascii="Times New Roman" w:eastAsia="Times New Roman" w:hAnsi="Times New Roman" w:cs="Times New Roman"/>
          <w:sz w:val="28"/>
          <w:szCs w:val="28"/>
          <w:lang w:bidi="ru-RU"/>
        </w:rPr>
        <w:t xml:space="preserve">Данная ситуация ведет к гарантированному объему недополученных доходов в бюджет ТФОМС </w:t>
      </w:r>
      <w:r w:rsidR="00526E6F">
        <w:rPr>
          <w:rFonts w:ascii="Times New Roman" w:eastAsia="Times New Roman" w:hAnsi="Times New Roman" w:cs="Times New Roman"/>
          <w:sz w:val="28"/>
          <w:szCs w:val="28"/>
          <w:lang w:bidi="ru-RU"/>
        </w:rPr>
        <w:t xml:space="preserve">в 2020 году </w:t>
      </w:r>
      <w:r w:rsidRPr="00FA4B7B">
        <w:rPr>
          <w:rFonts w:ascii="Times New Roman" w:eastAsia="Times New Roman" w:hAnsi="Times New Roman" w:cs="Times New Roman"/>
          <w:sz w:val="28"/>
          <w:szCs w:val="28"/>
          <w:lang w:bidi="ru-RU"/>
        </w:rPr>
        <w:t>в размере 2,7 млрд</w:t>
      </w:r>
      <w:r>
        <w:rPr>
          <w:rFonts w:ascii="Times New Roman" w:eastAsia="Times New Roman" w:hAnsi="Times New Roman" w:cs="Times New Roman"/>
          <w:sz w:val="28"/>
          <w:szCs w:val="28"/>
          <w:lang w:bidi="ru-RU"/>
        </w:rPr>
        <w:t>.</w:t>
      </w:r>
      <w:r w:rsidRPr="00FA4B7B">
        <w:rPr>
          <w:rFonts w:ascii="Times New Roman" w:eastAsia="Times New Roman" w:hAnsi="Times New Roman" w:cs="Times New Roman"/>
          <w:sz w:val="28"/>
          <w:szCs w:val="28"/>
          <w:lang w:bidi="ru-RU"/>
        </w:rPr>
        <w:t>руб</w:t>
      </w:r>
      <w:r>
        <w:rPr>
          <w:rFonts w:ascii="Times New Roman" w:eastAsia="Times New Roman" w:hAnsi="Times New Roman" w:cs="Times New Roman"/>
          <w:sz w:val="28"/>
          <w:szCs w:val="28"/>
          <w:lang w:bidi="ru-RU"/>
        </w:rPr>
        <w:t>.</w:t>
      </w:r>
    </w:p>
    <w:p w14:paraId="56BD43A0" w14:textId="5658BB1A" w:rsidR="00015430" w:rsidRPr="00015430" w:rsidRDefault="00C312E9" w:rsidP="009E684E">
      <w:pPr>
        <w:pStyle w:val="a3"/>
        <w:tabs>
          <w:tab w:val="left" w:pos="567"/>
        </w:tabs>
        <w:spacing w:after="0" w:line="240" w:lineRule="auto"/>
        <w:ind w:left="0" w:firstLine="567"/>
        <w:jc w:val="both"/>
        <w:rPr>
          <w:rFonts w:ascii="Times New Roman" w:eastAsia="Times New Roman" w:hAnsi="Times New Roman" w:cs="Times New Roman"/>
          <w:sz w:val="26"/>
          <w:szCs w:val="26"/>
          <w:lang w:eastAsia="ru-RU" w:bidi="ru-RU"/>
        </w:rPr>
      </w:pPr>
      <w:r w:rsidRPr="009E684E">
        <w:rPr>
          <w:rFonts w:ascii="Times New Roman" w:eastAsia="Times New Roman" w:hAnsi="Times New Roman" w:cs="Times New Roman"/>
          <w:sz w:val="28"/>
          <w:szCs w:val="28"/>
        </w:rPr>
        <w:t xml:space="preserve">Кроме того, </w:t>
      </w:r>
      <w:r w:rsidR="00CC694C" w:rsidRPr="009E684E">
        <w:rPr>
          <w:rFonts w:ascii="Times New Roman" w:eastAsia="Times New Roman" w:hAnsi="Times New Roman" w:cs="Times New Roman"/>
          <w:sz w:val="28"/>
          <w:szCs w:val="28"/>
        </w:rPr>
        <w:t>выделение</w:t>
      </w:r>
      <w:r w:rsidRPr="009E684E">
        <w:rPr>
          <w:rFonts w:ascii="Times New Roman" w:eastAsia="Times New Roman" w:hAnsi="Times New Roman" w:cs="Times New Roman"/>
          <w:sz w:val="28"/>
          <w:szCs w:val="28"/>
        </w:rPr>
        <w:t xml:space="preserve"> средних нормативов объема и средних нормативов финансовых затрат на единицу объема медицинской помощи по профилю «онкология» в условиях круглосуточного стационара </w:t>
      </w:r>
      <w:r w:rsidR="00CC694C" w:rsidRPr="009E684E">
        <w:rPr>
          <w:rFonts w:ascii="Times New Roman" w:eastAsia="Times New Roman" w:hAnsi="Times New Roman" w:cs="Times New Roman"/>
          <w:sz w:val="28"/>
          <w:szCs w:val="28"/>
        </w:rPr>
        <w:t>и</w:t>
      </w:r>
      <w:r w:rsidRPr="009E684E">
        <w:rPr>
          <w:rFonts w:ascii="Times New Roman" w:eastAsia="Times New Roman" w:hAnsi="Times New Roman" w:cs="Times New Roman"/>
          <w:sz w:val="28"/>
          <w:szCs w:val="28"/>
        </w:rPr>
        <w:t xml:space="preserve"> в условиях дневного стационара</w:t>
      </w:r>
      <w:r w:rsidR="00CC694C" w:rsidRPr="009E684E">
        <w:rPr>
          <w:rFonts w:ascii="Times New Roman" w:eastAsia="Times New Roman" w:hAnsi="Times New Roman" w:cs="Times New Roman"/>
          <w:sz w:val="28"/>
          <w:szCs w:val="28"/>
        </w:rPr>
        <w:t>, п</w:t>
      </w:r>
      <w:r w:rsidRPr="009E684E">
        <w:rPr>
          <w:rFonts w:ascii="Times New Roman" w:eastAsia="Times New Roman" w:hAnsi="Times New Roman" w:cs="Times New Roman"/>
          <w:sz w:val="28"/>
          <w:szCs w:val="28"/>
        </w:rPr>
        <w:t>ревышает расход по данному профилю за 2018 год в 2,2 раза</w:t>
      </w:r>
      <w:r w:rsidR="009E684E" w:rsidRPr="009E684E">
        <w:rPr>
          <w:rFonts w:ascii="Times New Roman" w:eastAsia="Times New Roman" w:hAnsi="Times New Roman" w:cs="Times New Roman"/>
          <w:sz w:val="28"/>
          <w:szCs w:val="28"/>
        </w:rPr>
        <w:t xml:space="preserve">, превышает </w:t>
      </w:r>
      <w:r w:rsidR="009E684E" w:rsidRPr="009E684E">
        <w:rPr>
          <w:rFonts w:ascii="Times New Roman" w:eastAsia="Times New Roman" w:hAnsi="Times New Roman" w:cs="Times New Roman"/>
          <w:sz w:val="28"/>
          <w:szCs w:val="28"/>
          <w:lang w:bidi="ru-RU"/>
        </w:rPr>
        <w:t>общий прирост субвенции на 18%.</w:t>
      </w:r>
      <w:r w:rsidRPr="009E684E">
        <w:rPr>
          <w:rFonts w:ascii="Times New Roman" w:eastAsia="Times New Roman" w:hAnsi="Times New Roman" w:cs="Times New Roman"/>
          <w:sz w:val="28"/>
          <w:szCs w:val="28"/>
        </w:rPr>
        <w:t xml:space="preserve"> Это привело к перераспределению стоимости с других профилей медицинской помощи и, соответственно, к снижению финансовой наполняемости бюджетов медицинских организаций, не оказывающих онкологическую помощь</w:t>
      </w:r>
      <w:r w:rsidR="009E684E" w:rsidRPr="009E684E">
        <w:rPr>
          <w:rFonts w:ascii="Times New Roman" w:eastAsia="Times New Roman" w:hAnsi="Times New Roman" w:cs="Times New Roman"/>
          <w:sz w:val="28"/>
          <w:szCs w:val="28"/>
        </w:rPr>
        <w:t xml:space="preserve"> (в основном центральных районных больниц)</w:t>
      </w:r>
      <w:r w:rsidRPr="009E684E">
        <w:rPr>
          <w:rFonts w:ascii="Times New Roman" w:eastAsia="Times New Roman" w:hAnsi="Times New Roman" w:cs="Times New Roman"/>
          <w:sz w:val="28"/>
          <w:szCs w:val="28"/>
        </w:rPr>
        <w:t>.</w:t>
      </w:r>
      <w:r w:rsidR="00CC694C" w:rsidRPr="009E684E">
        <w:rPr>
          <w:rFonts w:ascii="Times New Roman" w:eastAsia="Times New Roman" w:hAnsi="Times New Roman" w:cs="Times New Roman"/>
          <w:sz w:val="28"/>
          <w:szCs w:val="28"/>
        </w:rPr>
        <w:t xml:space="preserve"> </w:t>
      </w:r>
    </w:p>
    <w:p w14:paraId="0ECDBB76" w14:textId="1F6B7AF0" w:rsidR="00C656EA" w:rsidRPr="000B57F3" w:rsidRDefault="00C656EA" w:rsidP="00C656EA">
      <w:pPr>
        <w:pStyle w:val="a3"/>
        <w:tabs>
          <w:tab w:val="left" w:pos="567"/>
        </w:tabs>
        <w:spacing w:after="0" w:line="240" w:lineRule="auto"/>
        <w:ind w:left="0" w:firstLine="567"/>
        <w:jc w:val="both"/>
        <w:rPr>
          <w:rFonts w:ascii="Times New Roman" w:eastAsia="Times New Roman" w:hAnsi="Times New Roman" w:cs="Times New Roman"/>
          <w:sz w:val="28"/>
          <w:szCs w:val="28"/>
        </w:rPr>
      </w:pPr>
      <w:r w:rsidRPr="000B57F3">
        <w:rPr>
          <w:rFonts w:ascii="Times New Roman" w:eastAsia="Times New Roman" w:hAnsi="Times New Roman" w:cs="Times New Roman"/>
          <w:sz w:val="28"/>
          <w:szCs w:val="28"/>
        </w:rPr>
        <w:t>В связи с особенностями финансирования государственных медицинских организаций во втором и третьем квартале 2020 года (</w:t>
      </w:r>
      <w:r w:rsidR="002470C7" w:rsidRPr="002470C7">
        <w:rPr>
          <w:rFonts w:ascii="Times New Roman" w:eastAsia="Times New Roman" w:hAnsi="Times New Roman" w:cs="Times New Roman"/>
          <w:sz w:val="28"/>
          <w:szCs w:val="28"/>
        </w:rPr>
        <w:t>авансировани</w:t>
      </w:r>
      <w:r w:rsidR="002470C7">
        <w:rPr>
          <w:rFonts w:ascii="Times New Roman" w:eastAsia="Times New Roman" w:hAnsi="Times New Roman" w:cs="Times New Roman"/>
          <w:sz w:val="28"/>
          <w:szCs w:val="28"/>
        </w:rPr>
        <w:t>е</w:t>
      </w:r>
      <w:r w:rsidR="002470C7" w:rsidRPr="002470C7">
        <w:rPr>
          <w:rFonts w:ascii="Times New Roman" w:eastAsia="Times New Roman" w:hAnsi="Times New Roman" w:cs="Times New Roman"/>
          <w:sz w:val="28"/>
          <w:szCs w:val="28"/>
        </w:rPr>
        <w:t xml:space="preserve"> оплаты медицинской помощи в размере до 1/12 объема годового финансового обеспечения </w:t>
      </w:r>
      <w:r w:rsidRPr="000B57F3">
        <w:rPr>
          <w:rFonts w:ascii="Times New Roman" w:eastAsia="Times New Roman" w:hAnsi="Times New Roman" w:cs="Times New Roman"/>
          <w:sz w:val="28"/>
          <w:szCs w:val="28"/>
        </w:rPr>
        <w:t xml:space="preserve">без учета выполнения </w:t>
      </w:r>
      <w:r w:rsidR="009E684E" w:rsidRPr="000B57F3">
        <w:rPr>
          <w:rFonts w:ascii="Times New Roman" w:eastAsia="Times New Roman" w:hAnsi="Times New Roman" w:cs="Times New Roman"/>
          <w:sz w:val="28"/>
          <w:szCs w:val="28"/>
        </w:rPr>
        <w:t>ими</w:t>
      </w:r>
      <w:r w:rsidRPr="000B57F3">
        <w:rPr>
          <w:rFonts w:ascii="Times New Roman" w:eastAsia="Times New Roman" w:hAnsi="Times New Roman" w:cs="Times New Roman"/>
          <w:sz w:val="28"/>
          <w:szCs w:val="28"/>
        </w:rPr>
        <w:t xml:space="preserve"> плановых объемов медицинской помощи) и недовыполнением плановых показателей объемов медицинской помощи по территориальной программе ОМС в условиях введения противоэпидемических ограничений, вызванных пандемией новой коронавирусной инфекции, согласно принятым</w:t>
      </w:r>
      <w:r w:rsidR="002470C7">
        <w:rPr>
          <w:rFonts w:ascii="Times New Roman" w:eastAsia="Times New Roman" w:hAnsi="Times New Roman" w:cs="Times New Roman"/>
          <w:sz w:val="28"/>
          <w:szCs w:val="28"/>
        </w:rPr>
        <w:t xml:space="preserve"> </w:t>
      </w:r>
      <w:r w:rsidRPr="000B57F3">
        <w:rPr>
          <w:rFonts w:ascii="Times New Roman" w:eastAsia="Times New Roman" w:hAnsi="Times New Roman" w:cs="Times New Roman"/>
          <w:sz w:val="28"/>
          <w:szCs w:val="28"/>
        </w:rPr>
        <w:t>к оплате счетам за оказанную медицинскую помощь в апреле-сентябре 2020 года</w:t>
      </w:r>
      <w:r w:rsidR="000B57F3" w:rsidRPr="000B57F3">
        <w:rPr>
          <w:rFonts w:ascii="Times New Roman" w:eastAsia="Times New Roman" w:hAnsi="Times New Roman" w:cs="Times New Roman"/>
          <w:sz w:val="28"/>
          <w:szCs w:val="28"/>
        </w:rPr>
        <w:t xml:space="preserve"> </w:t>
      </w:r>
      <w:r w:rsidR="002470C7">
        <w:rPr>
          <w:rFonts w:ascii="Times New Roman" w:eastAsia="Times New Roman" w:hAnsi="Times New Roman" w:cs="Times New Roman"/>
          <w:sz w:val="28"/>
          <w:szCs w:val="28"/>
        </w:rPr>
        <w:t xml:space="preserve">у медицинских организаций </w:t>
      </w:r>
      <w:r w:rsidRPr="000B57F3">
        <w:rPr>
          <w:rFonts w:ascii="Times New Roman" w:eastAsia="Times New Roman" w:hAnsi="Times New Roman" w:cs="Times New Roman"/>
          <w:sz w:val="28"/>
          <w:szCs w:val="28"/>
        </w:rPr>
        <w:t>возникла</w:t>
      </w:r>
      <w:r w:rsidR="000B57F3" w:rsidRPr="000B57F3">
        <w:rPr>
          <w:rFonts w:ascii="Times New Roman" w:eastAsia="Times New Roman" w:hAnsi="Times New Roman" w:cs="Times New Roman"/>
          <w:sz w:val="28"/>
          <w:szCs w:val="28"/>
        </w:rPr>
        <w:t xml:space="preserve"> </w:t>
      </w:r>
      <w:r w:rsidRPr="000B57F3">
        <w:rPr>
          <w:rFonts w:ascii="Times New Roman" w:eastAsia="Times New Roman" w:hAnsi="Times New Roman" w:cs="Times New Roman"/>
          <w:sz w:val="28"/>
          <w:szCs w:val="28"/>
        </w:rPr>
        <w:t>задолженность</w:t>
      </w:r>
      <w:r w:rsidR="000B57F3" w:rsidRPr="000B57F3">
        <w:rPr>
          <w:rFonts w:ascii="Times New Roman" w:eastAsia="Times New Roman" w:hAnsi="Times New Roman" w:cs="Times New Roman"/>
          <w:sz w:val="28"/>
          <w:szCs w:val="28"/>
        </w:rPr>
        <w:t xml:space="preserve"> </w:t>
      </w:r>
      <w:r w:rsidRPr="000B57F3">
        <w:rPr>
          <w:rFonts w:ascii="Times New Roman" w:eastAsia="Times New Roman" w:hAnsi="Times New Roman" w:cs="Times New Roman"/>
          <w:sz w:val="28"/>
          <w:szCs w:val="28"/>
        </w:rPr>
        <w:t>перед</w:t>
      </w:r>
      <w:r w:rsidR="000B57F3" w:rsidRPr="000B57F3">
        <w:rPr>
          <w:rFonts w:ascii="Times New Roman" w:eastAsia="Times New Roman" w:hAnsi="Times New Roman" w:cs="Times New Roman"/>
          <w:sz w:val="28"/>
          <w:szCs w:val="28"/>
        </w:rPr>
        <w:t xml:space="preserve"> </w:t>
      </w:r>
      <w:r w:rsidR="009E684E" w:rsidRPr="000B57F3">
        <w:rPr>
          <w:rFonts w:ascii="Times New Roman" w:eastAsia="Times New Roman" w:hAnsi="Times New Roman" w:cs="Times New Roman"/>
          <w:sz w:val="28"/>
          <w:szCs w:val="28"/>
        </w:rPr>
        <w:t>страховыми</w:t>
      </w:r>
      <w:r w:rsidR="000B57F3" w:rsidRPr="000B57F3">
        <w:rPr>
          <w:rFonts w:ascii="Times New Roman" w:eastAsia="Times New Roman" w:hAnsi="Times New Roman" w:cs="Times New Roman"/>
          <w:sz w:val="28"/>
          <w:szCs w:val="28"/>
        </w:rPr>
        <w:t xml:space="preserve"> </w:t>
      </w:r>
      <w:r w:rsidR="009E684E" w:rsidRPr="000B57F3">
        <w:rPr>
          <w:rFonts w:ascii="Times New Roman" w:eastAsia="Times New Roman" w:hAnsi="Times New Roman" w:cs="Times New Roman"/>
          <w:sz w:val="28"/>
          <w:szCs w:val="28"/>
        </w:rPr>
        <w:t>медицинскими</w:t>
      </w:r>
      <w:r w:rsidR="000B57F3" w:rsidRPr="000B57F3">
        <w:rPr>
          <w:rFonts w:ascii="Times New Roman" w:eastAsia="Times New Roman" w:hAnsi="Times New Roman" w:cs="Times New Roman"/>
          <w:sz w:val="28"/>
          <w:szCs w:val="28"/>
        </w:rPr>
        <w:t xml:space="preserve"> </w:t>
      </w:r>
      <w:r w:rsidR="009E684E" w:rsidRPr="000B57F3">
        <w:rPr>
          <w:rFonts w:ascii="Times New Roman" w:eastAsia="Times New Roman" w:hAnsi="Times New Roman" w:cs="Times New Roman"/>
          <w:sz w:val="28"/>
          <w:szCs w:val="28"/>
        </w:rPr>
        <w:t>организациями</w:t>
      </w:r>
      <w:r w:rsidRPr="000B57F3">
        <w:rPr>
          <w:rFonts w:ascii="Times New Roman" w:eastAsia="Times New Roman" w:hAnsi="Times New Roman" w:cs="Times New Roman"/>
          <w:sz w:val="28"/>
          <w:szCs w:val="28"/>
        </w:rPr>
        <w:t xml:space="preserve"> на сумму 848,5 млн.руб. </w:t>
      </w:r>
    </w:p>
    <w:p w14:paraId="059D46DB" w14:textId="6BCE7BF2" w:rsidR="00C656EA" w:rsidRPr="000B57F3" w:rsidRDefault="00C656EA" w:rsidP="00C656EA">
      <w:pPr>
        <w:pStyle w:val="a3"/>
        <w:tabs>
          <w:tab w:val="left" w:pos="567"/>
        </w:tabs>
        <w:spacing w:after="0" w:line="240" w:lineRule="auto"/>
        <w:ind w:left="0" w:firstLine="567"/>
        <w:jc w:val="both"/>
        <w:rPr>
          <w:rFonts w:ascii="Times New Roman" w:eastAsia="Times New Roman" w:hAnsi="Times New Roman" w:cs="Times New Roman"/>
          <w:sz w:val="28"/>
          <w:szCs w:val="28"/>
        </w:rPr>
      </w:pPr>
      <w:r w:rsidRPr="000B57F3">
        <w:rPr>
          <w:rFonts w:ascii="Times New Roman" w:eastAsia="Times New Roman" w:hAnsi="Times New Roman" w:cs="Times New Roman"/>
          <w:sz w:val="28"/>
          <w:szCs w:val="28"/>
        </w:rPr>
        <w:t xml:space="preserve">Произошло снижение поступлений от иной приносящей доход деятельности: платных медицинских услуг, предоставляемых по желанию граждан при оказании медицинской помощи, и платных немедицинских услуг (бытовых, сервисных, транспортных и иных услуг), предоставляемых дополнительно при оказании медицинской помощи. Данные средства ранее направлялись на повышение уровня оплаты труда и содержание </w:t>
      </w:r>
      <w:r w:rsidR="009E684E" w:rsidRPr="000B57F3">
        <w:rPr>
          <w:rFonts w:ascii="Times New Roman" w:eastAsia="Times New Roman" w:hAnsi="Times New Roman" w:cs="Times New Roman"/>
          <w:sz w:val="28"/>
          <w:szCs w:val="28"/>
        </w:rPr>
        <w:t>медицинских организаций</w:t>
      </w:r>
      <w:r w:rsidRPr="000B57F3">
        <w:rPr>
          <w:rFonts w:ascii="Times New Roman" w:eastAsia="Times New Roman" w:hAnsi="Times New Roman" w:cs="Times New Roman"/>
          <w:sz w:val="28"/>
          <w:szCs w:val="28"/>
        </w:rPr>
        <w:t>.</w:t>
      </w:r>
    </w:p>
    <w:p w14:paraId="669388E4" w14:textId="44AC1CA3" w:rsidR="009E684E" w:rsidRPr="00015430" w:rsidRDefault="009E684E" w:rsidP="009E684E">
      <w:pPr>
        <w:widowControl w:val="0"/>
        <w:spacing w:after="0" w:line="240" w:lineRule="auto"/>
        <w:ind w:firstLine="567"/>
        <w:jc w:val="both"/>
        <w:rPr>
          <w:rFonts w:ascii="Times New Roman" w:eastAsia="Times New Roman" w:hAnsi="Times New Roman" w:cs="Times New Roman"/>
          <w:sz w:val="28"/>
          <w:szCs w:val="28"/>
          <w:lang w:eastAsia="ru-RU" w:bidi="ru-RU"/>
        </w:rPr>
      </w:pPr>
      <w:r w:rsidRPr="00015430">
        <w:rPr>
          <w:rFonts w:ascii="Times New Roman" w:eastAsia="Times New Roman" w:hAnsi="Times New Roman" w:cs="Times New Roman"/>
          <w:sz w:val="28"/>
          <w:szCs w:val="28"/>
          <w:lang w:eastAsia="ru-RU" w:bidi="ru-RU"/>
        </w:rPr>
        <w:t xml:space="preserve">Вышеуказанные факторы не позволяют </w:t>
      </w:r>
      <w:r w:rsidR="000B57F3" w:rsidRPr="000B57F3">
        <w:rPr>
          <w:rFonts w:ascii="Times New Roman" w:eastAsia="Times New Roman" w:hAnsi="Times New Roman" w:cs="Times New Roman"/>
          <w:sz w:val="28"/>
          <w:szCs w:val="28"/>
          <w:lang w:eastAsia="ru-RU" w:bidi="ru-RU"/>
        </w:rPr>
        <w:t>медицинским</w:t>
      </w:r>
      <w:r w:rsidR="000B57F3">
        <w:rPr>
          <w:rFonts w:ascii="Times New Roman" w:eastAsia="Times New Roman" w:hAnsi="Times New Roman" w:cs="Times New Roman"/>
          <w:sz w:val="28"/>
          <w:szCs w:val="28"/>
          <w:lang w:eastAsia="ru-RU" w:bidi="ru-RU"/>
        </w:rPr>
        <w:t xml:space="preserve"> организациям</w:t>
      </w:r>
      <w:r w:rsidRPr="00015430">
        <w:rPr>
          <w:rFonts w:ascii="Times New Roman" w:eastAsia="Times New Roman" w:hAnsi="Times New Roman" w:cs="Times New Roman"/>
          <w:sz w:val="28"/>
          <w:szCs w:val="28"/>
          <w:lang w:eastAsia="ru-RU" w:bidi="ru-RU"/>
        </w:rPr>
        <w:t xml:space="preserve"> покрывать принятые на себя обязательства.</w:t>
      </w:r>
    </w:p>
    <w:p w14:paraId="788B37D3" w14:textId="55E190C4" w:rsidR="00C656EA" w:rsidRPr="000B57F3" w:rsidRDefault="00C656EA" w:rsidP="00C656EA">
      <w:pPr>
        <w:pStyle w:val="a3"/>
        <w:tabs>
          <w:tab w:val="left" w:pos="567"/>
        </w:tabs>
        <w:spacing w:after="0" w:line="240" w:lineRule="auto"/>
        <w:ind w:left="0" w:firstLine="567"/>
        <w:jc w:val="both"/>
        <w:rPr>
          <w:rFonts w:ascii="Times New Roman" w:eastAsia="Times New Roman" w:hAnsi="Times New Roman" w:cs="Times New Roman"/>
          <w:sz w:val="28"/>
          <w:szCs w:val="28"/>
        </w:rPr>
      </w:pPr>
      <w:r w:rsidRPr="000B57F3">
        <w:rPr>
          <w:rFonts w:ascii="Times New Roman" w:eastAsia="Times New Roman" w:hAnsi="Times New Roman" w:cs="Times New Roman"/>
          <w:sz w:val="28"/>
          <w:szCs w:val="28"/>
        </w:rPr>
        <w:t xml:space="preserve">Подпунктом 6.1 пункта 4 статьи 26 Федерального закона </w:t>
      </w:r>
      <w:r w:rsidR="00150FDC" w:rsidRPr="00150FDC">
        <w:rPr>
          <w:rFonts w:ascii="Times New Roman" w:eastAsia="Times New Roman" w:hAnsi="Times New Roman" w:cs="Times New Roman"/>
          <w:sz w:val="28"/>
          <w:szCs w:val="28"/>
        </w:rPr>
        <w:t>об ОМС № 326-ФЗ</w:t>
      </w:r>
      <w:r w:rsidRPr="000B57F3">
        <w:rPr>
          <w:rFonts w:ascii="Times New Roman" w:eastAsia="Times New Roman" w:hAnsi="Times New Roman" w:cs="Times New Roman"/>
          <w:sz w:val="28"/>
          <w:szCs w:val="28"/>
        </w:rPr>
        <w:t xml:space="preserve"> (в ред. Федерального закона от 01.04.2020 № 98-ФЗ) предусмотрены межбюджетные трансферты, передаваемые из бюджета субъекта Российской Федерации, источником финансового обеспечения которых являются средства федерального бюджета, предоставляемые субъекту Российской Федерации </w:t>
      </w:r>
      <w:r w:rsidRPr="000B57F3">
        <w:rPr>
          <w:rFonts w:ascii="Times New Roman" w:eastAsia="Times New Roman" w:hAnsi="Times New Roman" w:cs="Times New Roman"/>
          <w:sz w:val="28"/>
          <w:szCs w:val="28"/>
        </w:rPr>
        <w:br/>
        <w:t>на дополнительное финансовое обеспечение медицинских организаций в условиях чрезвычайной ситуации и (или) при возникновении угрозы распространения заболеваний, представляющих опасность для окружающих.</w:t>
      </w:r>
    </w:p>
    <w:p w14:paraId="0FE99656" w14:textId="1C4A1DA8" w:rsidR="00C656EA" w:rsidRPr="000B57F3" w:rsidRDefault="00C656EA" w:rsidP="00C656EA">
      <w:pPr>
        <w:pStyle w:val="a3"/>
        <w:tabs>
          <w:tab w:val="left" w:pos="567"/>
        </w:tabs>
        <w:spacing w:after="0" w:line="240" w:lineRule="auto"/>
        <w:ind w:left="0" w:firstLine="567"/>
        <w:jc w:val="both"/>
        <w:rPr>
          <w:rFonts w:ascii="Times New Roman" w:eastAsia="Times New Roman" w:hAnsi="Times New Roman" w:cs="Times New Roman"/>
          <w:sz w:val="28"/>
          <w:szCs w:val="28"/>
        </w:rPr>
      </w:pPr>
      <w:r w:rsidRPr="000B57F3">
        <w:rPr>
          <w:rFonts w:ascii="Times New Roman" w:eastAsia="Times New Roman" w:hAnsi="Times New Roman" w:cs="Times New Roman"/>
          <w:sz w:val="28"/>
          <w:szCs w:val="28"/>
        </w:rPr>
        <w:lastRenderedPageBreak/>
        <w:t xml:space="preserve">Кроме того, необходимые для обеспечения функционирования системы здравоохранения средства ОМС зафиксированы в бюджете </w:t>
      </w:r>
      <w:r w:rsidR="000B57F3" w:rsidRPr="000B57F3">
        <w:rPr>
          <w:rFonts w:ascii="Times New Roman" w:eastAsia="Times New Roman" w:hAnsi="Times New Roman" w:cs="Times New Roman"/>
          <w:sz w:val="28"/>
          <w:szCs w:val="28"/>
        </w:rPr>
        <w:t>ФФОМС</w:t>
      </w:r>
      <w:r w:rsidRPr="000B57F3">
        <w:rPr>
          <w:rFonts w:ascii="Times New Roman" w:eastAsia="Times New Roman" w:hAnsi="Times New Roman" w:cs="Times New Roman"/>
          <w:sz w:val="28"/>
          <w:szCs w:val="28"/>
        </w:rPr>
        <w:t>. При существующем механизме финансирования сумма за невыполненные объемы медицинской помощи будет классифицирована как остаток на конец отчетного года</w:t>
      </w:r>
      <w:r w:rsidR="002470C7">
        <w:rPr>
          <w:rFonts w:ascii="Times New Roman" w:eastAsia="Times New Roman" w:hAnsi="Times New Roman" w:cs="Times New Roman"/>
          <w:sz w:val="28"/>
          <w:szCs w:val="28"/>
        </w:rPr>
        <w:t>, подлежащая возврату в бюджет ТФОМС, а затем в бюджет ФФОМС</w:t>
      </w:r>
      <w:r w:rsidRPr="000B57F3">
        <w:rPr>
          <w:rFonts w:ascii="Times New Roman" w:eastAsia="Times New Roman" w:hAnsi="Times New Roman" w:cs="Times New Roman"/>
          <w:sz w:val="28"/>
          <w:szCs w:val="28"/>
        </w:rPr>
        <w:t>.</w:t>
      </w:r>
    </w:p>
    <w:p w14:paraId="0F391E50" w14:textId="5C99474E" w:rsidR="00C656EA" w:rsidRPr="000B57F3" w:rsidRDefault="00C656EA" w:rsidP="00C656EA">
      <w:pPr>
        <w:pStyle w:val="a3"/>
        <w:tabs>
          <w:tab w:val="left" w:pos="567"/>
        </w:tabs>
        <w:spacing w:after="0" w:line="240" w:lineRule="auto"/>
        <w:ind w:left="0" w:firstLine="567"/>
        <w:jc w:val="both"/>
        <w:rPr>
          <w:rFonts w:ascii="Times New Roman" w:eastAsia="Times New Roman" w:hAnsi="Times New Roman" w:cs="Times New Roman"/>
          <w:sz w:val="28"/>
          <w:szCs w:val="28"/>
        </w:rPr>
      </w:pPr>
      <w:r w:rsidRPr="000B57F3">
        <w:rPr>
          <w:rFonts w:ascii="Times New Roman" w:eastAsia="Times New Roman" w:hAnsi="Times New Roman" w:cs="Times New Roman"/>
          <w:sz w:val="28"/>
          <w:szCs w:val="28"/>
        </w:rPr>
        <w:t xml:space="preserve">В адрес Председателя Правительства Российской Федерации, Министерства здравоохранения Российской Федерации, Министерства финансов Российской Федерации </w:t>
      </w:r>
      <w:r w:rsidR="00263A7E">
        <w:rPr>
          <w:rFonts w:ascii="Times New Roman" w:eastAsia="Times New Roman" w:hAnsi="Times New Roman" w:cs="Times New Roman"/>
          <w:sz w:val="28"/>
          <w:szCs w:val="28"/>
        </w:rPr>
        <w:t xml:space="preserve">Правительством Архангельской области </w:t>
      </w:r>
      <w:r w:rsidRPr="000B57F3">
        <w:rPr>
          <w:rFonts w:ascii="Times New Roman" w:eastAsia="Times New Roman" w:hAnsi="Times New Roman" w:cs="Times New Roman"/>
          <w:sz w:val="28"/>
          <w:szCs w:val="28"/>
        </w:rPr>
        <w:t>направлены соответствующие обращения с предложением рассмотреть вопрос о:</w:t>
      </w:r>
    </w:p>
    <w:p w14:paraId="1D4C97F7" w14:textId="26812B48" w:rsidR="00C656EA" w:rsidRPr="000B57F3" w:rsidRDefault="00C656EA" w:rsidP="000B57F3">
      <w:pPr>
        <w:pStyle w:val="a3"/>
        <w:tabs>
          <w:tab w:val="left" w:pos="567"/>
          <w:tab w:val="left" w:pos="993"/>
        </w:tabs>
        <w:spacing w:after="0" w:line="240" w:lineRule="auto"/>
        <w:ind w:left="0" w:firstLine="567"/>
        <w:jc w:val="both"/>
        <w:rPr>
          <w:rFonts w:ascii="Times New Roman" w:eastAsia="Times New Roman" w:hAnsi="Times New Roman" w:cs="Times New Roman"/>
          <w:sz w:val="28"/>
          <w:szCs w:val="28"/>
        </w:rPr>
      </w:pPr>
      <w:r w:rsidRPr="000B57F3">
        <w:rPr>
          <w:rFonts w:ascii="Times New Roman" w:eastAsia="Times New Roman" w:hAnsi="Times New Roman" w:cs="Times New Roman"/>
          <w:sz w:val="28"/>
          <w:szCs w:val="28"/>
        </w:rPr>
        <w:t>1)</w:t>
      </w:r>
      <w:r w:rsidRPr="000B57F3">
        <w:rPr>
          <w:rFonts w:ascii="Times New Roman" w:eastAsia="Times New Roman" w:hAnsi="Times New Roman" w:cs="Times New Roman"/>
          <w:sz w:val="28"/>
          <w:szCs w:val="28"/>
        </w:rPr>
        <w:tab/>
        <w:t xml:space="preserve">дальнейшей корректировке Правил ОМС, утвержденных постановлением Правительства Российской Федерации от 28.02.2019 № 108н, </w:t>
      </w:r>
      <w:r w:rsidRPr="000B57F3">
        <w:rPr>
          <w:rFonts w:ascii="Times New Roman" w:eastAsia="Times New Roman" w:hAnsi="Times New Roman" w:cs="Times New Roman"/>
          <w:sz w:val="28"/>
          <w:szCs w:val="28"/>
        </w:rPr>
        <w:br/>
        <w:t xml:space="preserve">в части установления на особый период фиксированной суммы ежемесячного финансового обеспечения (например, 1/12 годового плана) </w:t>
      </w:r>
      <w:r w:rsidR="000B57F3" w:rsidRPr="000B57F3">
        <w:rPr>
          <w:rFonts w:ascii="Times New Roman" w:eastAsia="Times New Roman" w:hAnsi="Times New Roman" w:cs="Times New Roman"/>
          <w:sz w:val="28"/>
          <w:szCs w:val="28"/>
        </w:rPr>
        <w:t>медицинских организаций</w:t>
      </w:r>
      <w:r w:rsidRPr="000B57F3">
        <w:rPr>
          <w:rFonts w:ascii="Times New Roman" w:eastAsia="Times New Roman" w:hAnsi="Times New Roman" w:cs="Times New Roman"/>
          <w:sz w:val="28"/>
          <w:szCs w:val="28"/>
        </w:rPr>
        <w:t xml:space="preserve"> без увязки ее</w:t>
      </w:r>
      <w:r w:rsidR="000B57F3" w:rsidRPr="000B57F3">
        <w:rPr>
          <w:rFonts w:ascii="Times New Roman" w:eastAsia="Times New Roman" w:hAnsi="Times New Roman" w:cs="Times New Roman"/>
          <w:sz w:val="28"/>
          <w:szCs w:val="28"/>
        </w:rPr>
        <w:t xml:space="preserve"> </w:t>
      </w:r>
      <w:r w:rsidRPr="000B57F3">
        <w:rPr>
          <w:rFonts w:ascii="Times New Roman" w:eastAsia="Times New Roman" w:hAnsi="Times New Roman" w:cs="Times New Roman"/>
          <w:sz w:val="28"/>
          <w:szCs w:val="28"/>
        </w:rPr>
        <w:t>с выполненными объемами медицинской помощи;</w:t>
      </w:r>
    </w:p>
    <w:p w14:paraId="1E6E9B5A" w14:textId="4ECF4817" w:rsidR="00C656EA" w:rsidRPr="000B57F3" w:rsidRDefault="00C656EA" w:rsidP="000B57F3">
      <w:pPr>
        <w:pStyle w:val="a3"/>
        <w:tabs>
          <w:tab w:val="left" w:pos="567"/>
          <w:tab w:val="left" w:pos="993"/>
        </w:tabs>
        <w:spacing w:after="0" w:line="240" w:lineRule="auto"/>
        <w:ind w:left="0" w:firstLine="567"/>
        <w:jc w:val="both"/>
        <w:rPr>
          <w:rFonts w:ascii="Times New Roman" w:eastAsia="Times New Roman" w:hAnsi="Times New Roman" w:cs="Times New Roman"/>
          <w:sz w:val="28"/>
          <w:szCs w:val="28"/>
        </w:rPr>
      </w:pPr>
      <w:r w:rsidRPr="000B57F3">
        <w:rPr>
          <w:rFonts w:ascii="Times New Roman" w:eastAsia="Times New Roman" w:hAnsi="Times New Roman" w:cs="Times New Roman"/>
          <w:sz w:val="28"/>
          <w:szCs w:val="28"/>
        </w:rPr>
        <w:t>2)</w:t>
      </w:r>
      <w:r w:rsidRPr="000B57F3">
        <w:rPr>
          <w:rFonts w:ascii="Times New Roman" w:eastAsia="Times New Roman" w:hAnsi="Times New Roman" w:cs="Times New Roman"/>
          <w:sz w:val="28"/>
          <w:szCs w:val="28"/>
        </w:rPr>
        <w:tab/>
        <w:t xml:space="preserve">корректировке </w:t>
      </w:r>
      <w:r w:rsidR="000B57F3" w:rsidRPr="000B57F3">
        <w:rPr>
          <w:rFonts w:ascii="Times New Roman" w:eastAsia="Times New Roman" w:hAnsi="Times New Roman" w:cs="Times New Roman"/>
          <w:sz w:val="28"/>
          <w:szCs w:val="28"/>
        </w:rPr>
        <w:t>П</w:t>
      </w:r>
      <w:r w:rsidRPr="000B57F3">
        <w:rPr>
          <w:rFonts w:ascii="Times New Roman" w:eastAsia="Times New Roman" w:hAnsi="Times New Roman" w:cs="Times New Roman"/>
          <w:sz w:val="28"/>
          <w:szCs w:val="28"/>
        </w:rPr>
        <w:t>рограммы государственных гарантий бесплатного оказания гражданам медицинской помощи, на 2020 год в части предоставления</w:t>
      </w:r>
      <w:r w:rsidR="000B57F3" w:rsidRPr="000B57F3">
        <w:rPr>
          <w:rFonts w:ascii="Times New Roman" w:eastAsia="Times New Roman" w:hAnsi="Times New Roman" w:cs="Times New Roman"/>
          <w:sz w:val="28"/>
          <w:szCs w:val="28"/>
        </w:rPr>
        <w:t xml:space="preserve"> </w:t>
      </w:r>
      <w:r w:rsidRPr="000B57F3">
        <w:rPr>
          <w:rFonts w:ascii="Times New Roman" w:eastAsia="Times New Roman" w:hAnsi="Times New Roman" w:cs="Times New Roman"/>
          <w:sz w:val="28"/>
          <w:szCs w:val="28"/>
        </w:rPr>
        <w:t>на особый период прав субъектам Российской Федерации по изменению, в том числе уменьшению нормативов объемов медицинской помощи с сохранением ее стоимости;</w:t>
      </w:r>
    </w:p>
    <w:p w14:paraId="144A7D27" w14:textId="37B5026E" w:rsidR="00C656EA" w:rsidRPr="000B57F3" w:rsidRDefault="00C656EA" w:rsidP="000B57F3">
      <w:pPr>
        <w:pStyle w:val="a3"/>
        <w:tabs>
          <w:tab w:val="left" w:pos="567"/>
          <w:tab w:val="left" w:pos="993"/>
        </w:tabs>
        <w:spacing w:after="0" w:line="240" w:lineRule="auto"/>
        <w:ind w:left="0" w:firstLine="567"/>
        <w:jc w:val="both"/>
        <w:rPr>
          <w:rFonts w:ascii="Times New Roman" w:eastAsia="Times New Roman" w:hAnsi="Times New Roman" w:cs="Times New Roman"/>
          <w:sz w:val="28"/>
          <w:szCs w:val="28"/>
        </w:rPr>
      </w:pPr>
      <w:r w:rsidRPr="000B57F3">
        <w:rPr>
          <w:rFonts w:ascii="Times New Roman" w:eastAsia="Times New Roman" w:hAnsi="Times New Roman" w:cs="Times New Roman"/>
          <w:sz w:val="28"/>
          <w:szCs w:val="28"/>
        </w:rPr>
        <w:t>3)</w:t>
      </w:r>
      <w:r w:rsidRPr="000B57F3">
        <w:rPr>
          <w:rFonts w:ascii="Times New Roman" w:eastAsia="Times New Roman" w:hAnsi="Times New Roman" w:cs="Times New Roman"/>
          <w:sz w:val="28"/>
          <w:szCs w:val="28"/>
        </w:rPr>
        <w:tab/>
        <w:t xml:space="preserve">выделении межбюджетного трансферта из федерального бюджета </w:t>
      </w:r>
      <w:r w:rsidRPr="000B57F3">
        <w:rPr>
          <w:rFonts w:ascii="Times New Roman" w:eastAsia="Times New Roman" w:hAnsi="Times New Roman" w:cs="Times New Roman"/>
          <w:sz w:val="28"/>
          <w:szCs w:val="28"/>
        </w:rPr>
        <w:br/>
        <w:t xml:space="preserve">для покрытия выпадающих доходов </w:t>
      </w:r>
      <w:r w:rsidR="000B57F3" w:rsidRPr="000B57F3">
        <w:rPr>
          <w:rFonts w:ascii="Times New Roman" w:eastAsia="Times New Roman" w:hAnsi="Times New Roman" w:cs="Times New Roman"/>
          <w:sz w:val="28"/>
          <w:szCs w:val="28"/>
        </w:rPr>
        <w:t>медицинских организаций</w:t>
      </w:r>
      <w:r w:rsidRPr="000B57F3">
        <w:rPr>
          <w:rFonts w:ascii="Times New Roman" w:eastAsia="Times New Roman" w:hAnsi="Times New Roman" w:cs="Times New Roman"/>
          <w:sz w:val="28"/>
          <w:szCs w:val="28"/>
        </w:rPr>
        <w:t>.</w:t>
      </w:r>
    </w:p>
    <w:p w14:paraId="06AED985" w14:textId="77777777" w:rsidR="00015430" w:rsidRDefault="00015430" w:rsidP="00015430">
      <w:pPr>
        <w:pStyle w:val="a3"/>
        <w:tabs>
          <w:tab w:val="left" w:pos="567"/>
        </w:tabs>
        <w:spacing w:after="0" w:line="240" w:lineRule="auto"/>
        <w:ind w:left="0" w:firstLine="567"/>
        <w:jc w:val="both"/>
        <w:rPr>
          <w:rFonts w:ascii="Times New Roman" w:eastAsia="Times New Roman" w:hAnsi="Times New Roman" w:cs="Times New Roman"/>
          <w:sz w:val="28"/>
          <w:szCs w:val="28"/>
          <w:highlight w:val="yellow"/>
        </w:rPr>
      </w:pPr>
    </w:p>
    <w:p w14:paraId="2D9EC393" w14:textId="667C542B" w:rsidR="007B47E6" w:rsidRPr="00A9040E" w:rsidRDefault="0008706D" w:rsidP="009D4DFC">
      <w:pPr>
        <w:tabs>
          <w:tab w:val="left" w:pos="567"/>
        </w:tabs>
        <w:spacing w:after="0" w:line="240" w:lineRule="auto"/>
        <w:ind w:firstLine="567"/>
        <w:jc w:val="both"/>
        <w:rPr>
          <w:rFonts w:ascii="Times New Roman" w:hAnsi="Times New Roman" w:cs="Times New Roman"/>
          <w:sz w:val="28"/>
          <w:szCs w:val="28"/>
        </w:rPr>
      </w:pPr>
      <w:r w:rsidRPr="00A9040E">
        <w:rPr>
          <w:rFonts w:ascii="Times New Roman" w:hAnsi="Times New Roman" w:cs="Times New Roman"/>
          <w:sz w:val="28"/>
          <w:szCs w:val="28"/>
        </w:rPr>
        <w:t>Согласно данны</w:t>
      </w:r>
      <w:r w:rsidR="000D6666" w:rsidRPr="00A9040E">
        <w:rPr>
          <w:rFonts w:ascii="Times New Roman" w:hAnsi="Times New Roman" w:cs="Times New Roman"/>
          <w:sz w:val="28"/>
          <w:szCs w:val="28"/>
        </w:rPr>
        <w:t>м</w:t>
      </w:r>
      <w:r w:rsidRPr="00A9040E">
        <w:rPr>
          <w:rFonts w:ascii="Times New Roman" w:hAnsi="Times New Roman" w:cs="Times New Roman"/>
          <w:sz w:val="28"/>
          <w:szCs w:val="28"/>
        </w:rPr>
        <w:t xml:space="preserve"> </w:t>
      </w:r>
      <w:r w:rsidR="00092F98" w:rsidRPr="00A9040E">
        <w:rPr>
          <w:rFonts w:ascii="Times New Roman" w:hAnsi="Times New Roman" w:cs="Times New Roman"/>
          <w:sz w:val="28"/>
          <w:szCs w:val="28"/>
        </w:rPr>
        <w:t>ТФОМС АО</w:t>
      </w:r>
      <w:r w:rsidRPr="00A9040E">
        <w:rPr>
          <w:rFonts w:ascii="Times New Roman" w:hAnsi="Times New Roman" w:cs="Times New Roman"/>
          <w:sz w:val="28"/>
          <w:szCs w:val="28"/>
        </w:rPr>
        <w:t xml:space="preserve"> п</w:t>
      </w:r>
      <w:r w:rsidR="009F2A09" w:rsidRPr="00A9040E">
        <w:rPr>
          <w:rFonts w:ascii="Times New Roman" w:hAnsi="Times New Roman" w:cs="Times New Roman"/>
          <w:sz w:val="28"/>
          <w:szCs w:val="28"/>
        </w:rPr>
        <w:t>о состоянию на 01.10.</w:t>
      </w:r>
      <w:r w:rsidR="00862FA3" w:rsidRPr="00A9040E">
        <w:rPr>
          <w:rFonts w:ascii="Times New Roman" w:hAnsi="Times New Roman" w:cs="Times New Roman"/>
          <w:sz w:val="28"/>
          <w:szCs w:val="28"/>
        </w:rPr>
        <w:t>20</w:t>
      </w:r>
      <w:r w:rsidR="00A9040E">
        <w:rPr>
          <w:rFonts w:ascii="Times New Roman" w:hAnsi="Times New Roman" w:cs="Times New Roman"/>
          <w:sz w:val="28"/>
          <w:szCs w:val="28"/>
        </w:rPr>
        <w:t>20</w:t>
      </w:r>
      <w:r w:rsidR="009F2A09" w:rsidRPr="00A9040E">
        <w:rPr>
          <w:rFonts w:ascii="Times New Roman" w:hAnsi="Times New Roman" w:cs="Times New Roman"/>
          <w:sz w:val="28"/>
          <w:szCs w:val="28"/>
        </w:rPr>
        <w:t xml:space="preserve"> дебиторская задолженность </w:t>
      </w:r>
      <w:r w:rsidR="006110BE">
        <w:rPr>
          <w:rFonts w:ascii="Times New Roman" w:hAnsi="Times New Roman" w:cs="Times New Roman"/>
          <w:sz w:val="28"/>
          <w:szCs w:val="28"/>
        </w:rPr>
        <w:t xml:space="preserve">53 </w:t>
      </w:r>
      <w:r w:rsidR="009F2A09" w:rsidRPr="00A9040E">
        <w:rPr>
          <w:rFonts w:ascii="Times New Roman" w:hAnsi="Times New Roman" w:cs="Times New Roman"/>
          <w:sz w:val="28"/>
          <w:szCs w:val="28"/>
        </w:rPr>
        <w:t>медицинских организаций, подведомственных мин</w:t>
      </w:r>
      <w:r w:rsidR="00B05962" w:rsidRPr="00A9040E">
        <w:rPr>
          <w:rFonts w:ascii="Times New Roman" w:hAnsi="Times New Roman" w:cs="Times New Roman"/>
          <w:sz w:val="28"/>
          <w:szCs w:val="28"/>
        </w:rPr>
        <w:t>здраву АО</w:t>
      </w:r>
      <w:r w:rsidR="009F2A09" w:rsidRPr="00A9040E">
        <w:rPr>
          <w:rFonts w:ascii="Times New Roman" w:hAnsi="Times New Roman" w:cs="Times New Roman"/>
          <w:sz w:val="28"/>
          <w:szCs w:val="28"/>
        </w:rPr>
        <w:t>, составила</w:t>
      </w:r>
      <w:r w:rsidRPr="00A9040E">
        <w:rPr>
          <w:rFonts w:ascii="Times New Roman" w:hAnsi="Times New Roman" w:cs="Times New Roman"/>
          <w:sz w:val="28"/>
          <w:szCs w:val="28"/>
        </w:rPr>
        <w:t xml:space="preserve"> </w:t>
      </w:r>
      <w:r w:rsidR="00A9040E" w:rsidRPr="00A9040E">
        <w:rPr>
          <w:rFonts w:ascii="Times New Roman" w:hAnsi="Times New Roman" w:cs="Times New Roman"/>
          <w:sz w:val="28"/>
          <w:szCs w:val="28"/>
        </w:rPr>
        <w:t>176,884</w:t>
      </w:r>
      <w:r w:rsidRPr="00A9040E">
        <w:rPr>
          <w:rFonts w:ascii="Times New Roman" w:hAnsi="Times New Roman" w:cs="Times New Roman"/>
          <w:sz w:val="28"/>
          <w:szCs w:val="28"/>
        </w:rPr>
        <w:t xml:space="preserve"> млн.руб., в том числе просроченная </w:t>
      </w:r>
      <w:r w:rsidR="00A9040E" w:rsidRPr="00A9040E">
        <w:rPr>
          <w:rFonts w:ascii="Times New Roman" w:hAnsi="Times New Roman" w:cs="Times New Roman"/>
          <w:sz w:val="28"/>
          <w:szCs w:val="28"/>
        </w:rPr>
        <w:t>2,306</w:t>
      </w:r>
      <w:r w:rsidRPr="00A9040E">
        <w:rPr>
          <w:rFonts w:ascii="Times New Roman" w:hAnsi="Times New Roman" w:cs="Times New Roman"/>
          <w:sz w:val="28"/>
          <w:szCs w:val="28"/>
        </w:rPr>
        <w:t xml:space="preserve"> млн.руб. или </w:t>
      </w:r>
      <w:r w:rsidR="00A9040E" w:rsidRPr="00A9040E">
        <w:rPr>
          <w:rFonts w:ascii="Times New Roman" w:hAnsi="Times New Roman" w:cs="Times New Roman"/>
          <w:sz w:val="28"/>
          <w:szCs w:val="28"/>
        </w:rPr>
        <w:t>1,3</w:t>
      </w:r>
      <w:r w:rsidRPr="00A9040E">
        <w:rPr>
          <w:rFonts w:ascii="Times New Roman" w:hAnsi="Times New Roman" w:cs="Times New Roman"/>
          <w:sz w:val="28"/>
          <w:szCs w:val="28"/>
        </w:rPr>
        <w:t>% от общей суммы:</w:t>
      </w:r>
    </w:p>
    <w:p w14:paraId="38AB5644" w14:textId="0BA8802F" w:rsidR="001F53EF" w:rsidRDefault="001F53EF" w:rsidP="001F53EF">
      <w:pPr>
        <w:tabs>
          <w:tab w:val="left" w:pos="567"/>
        </w:tabs>
        <w:spacing w:after="0" w:line="240" w:lineRule="auto"/>
        <w:ind w:hanging="426"/>
        <w:jc w:val="both"/>
        <w:rPr>
          <w:rFonts w:ascii="Times New Roman" w:hAnsi="Times New Roman" w:cs="Times New Roman"/>
          <w:sz w:val="28"/>
          <w:szCs w:val="28"/>
          <w:highlight w:val="yellow"/>
        </w:rPr>
      </w:pPr>
      <w:r>
        <w:rPr>
          <w:noProof/>
          <w:lang w:eastAsia="ru-RU"/>
        </w:rPr>
        <w:drawing>
          <wp:inline distT="0" distB="0" distL="0" distR="0" wp14:anchorId="5A4A2FDD" wp14:editId="6F44F645">
            <wp:extent cx="6305550" cy="1971675"/>
            <wp:effectExtent l="0" t="38100" r="0" b="0"/>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2F1323B" w14:textId="77777777" w:rsidR="00A9040E" w:rsidRPr="00A9040E" w:rsidRDefault="00A9040E" w:rsidP="00515F9B">
      <w:pPr>
        <w:tabs>
          <w:tab w:val="left" w:pos="567"/>
        </w:tabs>
        <w:spacing w:after="0" w:line="240" w:lineRule="auto"/>
        <w:ind w:firstLine="567"/>
        <w:jc w:val="both"/>
        <w:rPr>
          <w:rFonts w:ascii="Times New Roman" w:hAnsi="Times New Roman" w:cs="Times New Roman"/>
          <w:sz w:val="16"/>
          <w:szCs w:val="16"/>
          <w:highlight w:val="yellow"/>
        </w:rPr>
      </w:pPr>
    </w:p>
    <w:p w14:paraId="5B768699" w14:textId="063EA7A9" w:rsidR="0008706D" w:rsidRPr="006110BE" w:rsidRDefault="00515F9B" w:rsidP="00515F9B">
      <w:pPr>
        <w:tabs>
          <w:tab w:val="left" w:pos="567"/>
        </w:tabs>
        <w:spacing w:after="0" w:line="240" w:lineRule="auto"/>
        <w:ind w:firstLine="567"/>
        <w:jc w:val="both"/>
        <w:rPr>
          <w:rFonts w:ascii="Times New Roman" w:hAnsi="Times New Roman" w:cs="Times New Roman"/>
          <w:sz w:val="28"/>
          <w:szCs w:val="28"/>
        </w:rPr>
      </w:pPr>
      <w:r w:rsidRPr="006110BE">
        <w:rPr>
          <w:rFonts w:ascii="Times New Roman" w:hAnsi="Times New Roman" w:cs="Times New Roman"/>
          <w:sz w:val="28"/>
          <w:szCs w:val="28"/>
        </w:rPr>
        <w:t>За 3 квартал 20</w:t>
      </w:r>
      <w:r w:rsidR="006110BE" w:rsidRPr="006110BE">
        <w:rPr>
          <w:rFonts w:ascii="Times New Roman" w:hAnsi="Times New Roman" w:cs="Times New Roman"/>
          <w:sz w:val="28"/>
          <w:szCs w:val="28"/>
        </w:rPr>
        <w:t>20</w:t>
      </w:r>
      <w:r w:rsidRPr="006110BE">
        <w:rPr>
          <w:rFonts w:ascii="Times New Roman" w:hAnsi="Times New Roman" w:cs="Times New Roman"/>
          <w:sz w:val="28"/>
          <w:szCs w:val="28"/>
        </w:rPr>
        <w:t xml:space="preserve"> года </w:t>
      </w:r>
      <w:r w:rsidR="006110BE" w:rsidRPr="006110BE">
        <w:rPr>
          <w:rFonts w:ascii="Times New Roman" w:hAnsi="Times New Roman" w:cs="Times New Roman"/>
          <w:sz w:val="28"/>
          <w:szCs w:val="28"/>
        </w:rPr>
        <w:t xml:space="preserve">снижение </w:t>
      </w:r>
      <w:r w:rsidRPr="006110BE">
        <w:rPr>
          <w:rFonts w:ascii="Times New Roman" w:hAnsi="Times New Roman" w:cs="Times New Roman"/>
          <w:sz w:val="28"/>
          <w:szCs w:val="28"/>
        </w:rPr>
        <w:t xml:space="preserve">дебиторской задолженности составило </w:t>
      </w:r>
      <w:r w:rsidR="006110BE" w:rsidRPr="006110BE">
        <w:rPr>
          <w:rFonts w:ascii="Times New Roman" w:hAnsi="Times New Roman" w:cs="Times New Roman"/>
          <w:sz w:val="28"/>
          <w:szCs w:val="28"/>
        </w:rPr>
        <w:t>184,195</w:t>
      </w:r>
      <w:r w:rsidRPr="006110BE">
        <w:rPr>
          <w:rFonts w:ascii="Times New Roman" w:hAnsi="Times New Roman" w:cs="Times New Roman"/>
          <w:sz w:val="28"/>
          <w:szCs w:val="28"/>
        </w:rPr>
        <w:t xml:space="preserve"> млн.руб. или на </w:t>
      </w:r>
      <w:r w:rsidR="006110BE" w:rsidRPr="006110BE">
        <w:rPr>
          <w:rFonts w:ascii="Times New Roman" w:hAnsi="Times New Roman" w:cs="Times New Roman"/>
          <w:sz w:val="28"/>
          <w:szCs w:val="28"/>
        </w:rPr>
        <w:t>51,01</w:t>
      </w:r>
      <w:r w:rsidRPr="006110BE">
        <w:rPr>
          <w:rFonts w:ascii="Times New Roman" w:hAnsi="Times New Roman" w:cs="Times New Roman"/>
          <w:sz w:val="28"/>
          <w:szCs w:val="28"/>
        </w:rPr>
        <w:t>%, в том числе просроченн</w:t>
      </w:r>
      <w:r w:rsidR="006110BE" w:rsidRPr="006110BE">
        <w:rPr>
          <w:rFonts w:ascii="Times New Roman" w:hAnsi="Times New Roman" w:cs="Times New Roman"/>
          <w:sz w:val="28"/>
          <w:szCs w:val="28"/>
        </w:rPr>
        <w:t xml:space="preserve">ая дебиторская задолженность увеличилась </w:t>
      </w:r>
      <w:r w:rsidRPr="006110BE">
        <w:rPr>
          <w:rFonts w:ascii="Times New Roman" w:hAnsi="Times New Roman" w:cs="Times New Roman"/>
          <w:sz w:val="28"/>
          <w:szCs w:val="28"/>
        </w:rPr>
        <w:t xml:space="preserve">на </w:t>
      </w:r>
      <w:r w:rsidR="006110BE" w:rsidRPr="006110BE">
        <w:rPr>
          <w:rFonts w:ascii="Times New Roman" w:hAnsi="Times New Roman" w:cs="Times New Roman"/>
          <w:sz w:val="28"/>
          <w:szCs w:val="28"/>
        </w:rPr>
        <w:t>0,159 млн.руб. или на</w:t>
      </w:r>
      <w:r w:rsidRPr="006110BE">
        <w:rPr>
          <w:rFonts w:ascii="Times New Roman" w:hAnsi="Times New Roman" w:cs="Times New Roman"/>
          <w:sz w:val="28"/>
          <w:szCs w:val="28"/>
        </w:rPr>
        <w:t xml:space="preserve"> </w:t>
      </w:r>
      <w:r w:rsidR="006110BE" w:rsidRPr="006110BE">
        <w:rPr>
          <w:rFonts w:ascii="Times New Roman" w:hAnsi="Times New Roman" w:cs="Times New Roman"/>
          <w:sz w:val="28"/>
          <w:szCs w:val="28"/>
        </w:rPr>
        <w:t>7,4%</w:t>
      </w:r>
      <w:r w:rsidRPr="006110BE">
        <w:rPr>
          <w:rFonts w:ascii="Times New Roman" w:hAnsi="Times New Roman" w:cs="Times New Roman"/>
          <w:sz w:val="28"/>
          <w:szCs w:val="28"/>
        </w:rPr>
        <w:t xml:space="preserve">. </w:t>
      </w:r>
    </w:p>
    <w:p w14:paraId="2515CC55" w14:textId="08DF26A2" w:rsidR="00200F0E" w:rsidRPr="00557939" w:rsidRDefault="000D6666" w:rsidP="009D4DFC">
      <w:pPr>
        <w:tabs>
          <w:tab w:val="left" w:pos="567"/>
        </w:tabs>
        <w:spacing w:after="0" w:line="240" w:lineRule="auto"/>
        <w:ind w:firstLine="567"/>
        <w:jc w:val="both"/>
        <w:rPr>
          <w:rFonts w:ascii="Times New Roman" w:hAnsi="Times New Roman" w:cs="Times New Roman"/>
          <w:sz w:val="28"/>
          <w:szCs w:val="28"/>
        </w:rPr>
      </w:pPr>
      <w:r w:rsidRPr="00557939">
        <w:rPr>
          <w:rFonts w:ascii="Times New Roman" w:hAnsi="Times New Roman" w:cs="Times New Roman"/>
          <w:sz w:val="28"/>
          <w:szCs w:val="28"/>
        </w:rPr>
        <w:t xml:space="preserve">Просроченную дебиторскую задолженность имеют </w:t>
      </w:r>
      <w:r w:rsidR="00557939" w:rsidRPr="00557939">
        <w:rPr>
          <w:rFonts w:ascii="Times New Roman" w:hAnsi="Times New Roman" w:cs="Times New Roman"/>
          <w:sz w:val="28"/>
          <w:szCs w:val="28"/>
        </w:rPr>
        <w:t>9</w:t>
      </w:r>
      <w:r w:rsidRPr="00557939">
        <w:t xml:space="preserve"> </w:t>
      </w:r>
      <w:r w:rsidRPr="00557939">
        <w:rPr>
          <w:rFonts w:ascii="Times New Roman" w:hAnsi="Times New Roman" w:cs="Times New Roman"/>
          <w:sz w:val="28"/>
          <w:szCs w:val="28"/>
        </w:rPr>
        <w:t xml:space="preserve">государственных бюджетных учреждений здравоохранения Архангельской области, причиной её образования является неплатежеспособность дебиторов: </w:t>
      </w:r>
    </w:p>
    <w:tbl>
      <w:tblPr>
        <w:tblW w:w="9493" w:type="dxa"/>
        <w:tblInd w:w="11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232"/>
        <w:gridCol w:w="993"/>
        <w:gridCol w:w="1162"/>
        <w:gridCol w:w="1106"/>
      </w:tblGrid>
      <w:tr w:rsidR="00200F0E" w:rsidRPr="00557939" w14:paraId="7637CE96" w14:textId="77777777" w:rsidTr="00557939">
        <w:trPr>
          <w:trHeight w:val="300"/>
          <w:tblHeader/>
        </w:trPr>
        <w:tc>
          <w:tcPr>
            <w:tcW w:w="6232" w:type="dxa"/>
            <w:vMerge w:val="restart"/>
            <w:shd w:val="clear" w:color="auto" w:fill="auto"/>
            <w:vAlign w:val="center"/>
            <w:hideMark/>
          </w:tcPr>
          <w:p w14:paraId="55D8FA49" w14:textId="77777777" w:rsidR="00200F0E" w:rsidRPr="00557939" w:rsidRDefault="00200F0E" w:rsidP="009D4DFC">
            <w:pPr>
              <w:spacing w:after="0" w:line="240" w:lineRule="auto"/>
              <w:jc w:val="center"/>
              <w:rPr>
                <w:rFonts w:ascii="Times New Roman" w:eastAsia="Times New Roman" w:hAnsi="Times New Roman" w:cs="Times New Roman"/>
                <w:color w:val="000000"/>
                <w:sz w:val="16"/>
                <w:szCs w:val="16"/>
                <w:lang w:eastAsia="ru-RU"/>
              </w:rPr>
            </w:pPr>
            <w:r w:rsidRPr="00557939">
              <w:rPr>
                <w:rFonts w:ascii="Times New Roman" w:eastAsia="Times New Roman" w:hAnsi="Times New Roman" w:cs="Times New Roman"/>
                <w:color w:val="000000"/>
                <w:sz w:val="16"/>
                <w:szCs w:val="16"/>
                <w:lang w:eastAsia="ru-RU"/>
              </w:rPr>
              <w:lastRenderedPageBreak/>
              <w:t>медицинские организации</w:t>
            </w:r>
          </w:p>
        </w:tc>
        <w:tc>
          <w:tcPr>
            <w:tcW w:w="2155" w:type="dxa"/>
            <w:gridSpan w:val="2"/>
            <w:shd w:val="clear" w:color="auto" w:fill="auto"/>
            <w:vAlign w:val="center"/>
            <w:hideMark/>
          </w:tcPr>
          <w:p w14:paraId="0006947F" w14:textId="28625364" w:rsidR="00200F0E" w:rsidRPr="00557939" w:rsidRDefault="00200F0E" w:rsidP="00F67C1E">
            <w:pPr>
              <w:spacing w:after="0" w:line="240" w:lineRule="auto"/>
              <w:jc w:val="center"/>
              <w:rPr>
                <w:rFonts w:ascii="Times New Roman" w:eastAsia="Times New Roman" w:hAnsi="Times New Roman" w:cs="Times New Roman"/>
                <w:color w:val="000000"/>
                <w:sz w:val="16"/>
                <w:szCs w:val="16"/>
                <w:lang w:eastAsia="ru-RU"/>
              </w:rPr>
            </w:pPr>
            <w:r w:rsidRPr="00557939">
              <w:rPr>
                <w:rFonts w:ascii="Times New Roman" w:eastAsia="Times New Roman" w:hAnsi="Times New Roman" w:cs="Times New Roman"/>
                <w:color w:val="000000"/>
                <w:sz w:val="16"/>
                <w:szCs w:val="16"/>
                <w:lang w:eastAsia="ru-RU"/>
              </w:rPr>
              <w:t>Σ дебиторской задолженности (млн.</w:t>
            </w:r>
            <w:r w:rsidR="00F67C1E" w:rsidRPr="00557939">
              <w:rPr>
                <w:rFonts w:ascii="Times New Roman" w:eastAsia="Times New Roman" w:hAnsi="Times New Roman" w:cs="Times New Roman"/>
                <w:color w:val="000000"/>
                <w:sz w:val="16"/>
                <w:szCs w:val="16"/>
                <w:lang w:eastAsia="ru-RU"/>
              </w:rPr>
              <w:t>₽)</w:t>
            </w:r>
          </w:p>
        </w:tc>
        <w:tc>
          <w:tcPr>
            <w:tcW w:w="1106" w:type="dxa"/>
            <w:vMerge w:val="restart"/>
            <w:shd w:val="clear" w:color="auto" w:fill="auto"/>
            <w:vAlign w:val="center"/>
            <w:hideMark/>
          </w:tcPr>
          <w:p w14:paraId="177B74AD" w14:textId="77777777" w:rsidR="00200F0E" w:rsidRPr="00557939" w:rsidRDefault="00200F0E" w:rsidP="009D4DFC">
            <w:pPr>
              <w:spacing w:after="0" w:line="240" w:lineRule="auto"/>
              <w:jc w:val="center"/>
              <w:rPr>
                <w:rFonts w:ascii="Times New Roman" w:eastAsia="Times New Roman" w:hAnsi="Times New Roman" w:cs="Times New Roman"/>
                <w:color w:val="000000"/>
                <w:sz w:val="16"/>
                <w:szCs w:val="16"/>
                <w:lang w:eastAsia="ru-RU"/>
              </w:rPr>
            </w:pPr>
            <w:r w:rsidRPr="00557939">
              <w:rPr>
                <w:rFonts w:ascii="Times New Roman" w:eastAsia="Times New Roman" w:hAnsi="Times New Roman" w:cs="Times New Roman"/>
                <w:color w:val="000000"/>
                <w:sz w:val="16"/>
                <w:szCs w:val="16"/>
                <w:lang w:eastAsia="ru-RU"/>
              </w:rPr>
              <w:t>доля просроченной в общей Σ задолженности</w:t>
            </w:r>
          </w:p>
        </w:tc>
      </w:tr>
      <w:tr w:rsidR="00200F0E" w:rsidRPr="00557939" w14:paraId="63145761" w14:textId="77777777" w:rsidTr="00557939">
        <w:trPr>
          <w:trHeight w:val="70"/>
        </w:trPr>
        <w:tc>
          <w:tcPr>
            <w:tcW w:w="6232" w:type="dxa"/>
            <w:vMerge/>
            <w:vAlign w:val="center"/>
            <w:hideMark/>
          </w:tcPr>
          <w:p w14:paraId="55FD51C3" w14:textId="77777777" w:rsidR="00200F0E" w:rsidRPr="00557939" w:rsidRDefault="00200F0E" w:rsidP="009D4DFC">
            <w:pPr>
              <w:spacing w:after="0" w:line="240" w:lineRule="auto"/>
              <w:rPr>
                <w:rFonts w:ascii="Times New Roman" w:eastAsia="Times New Roman" w:hAnsi="Times New Roman" w:cs="Times New Roman"/>
                <w:color w:val="000000"/>
                <w:sz w:val="20"/>
                <w:szCs w:val="20"/>
                <w:highlight w:val="yellow"/>
                <w:lang w:eastAsia="ru-RU"/>
              </w:rPr>
            </w:pPr>
          </w:p>
        </w:tc>
        <w:tc>
          <w:tcPr>
            <w:tcW w:w="993" w:type="dxa"/>
            <w:shd w:val="clear" w:color="auto" w:fill="auto"/>
            <w:vAlign w:val="center"/>
            <w:hideMark/>
          </w:tcPr>
          <w:p w14:paraId="7236849F" w14:textId="77777777" w:rsidR="00200F0E" w:rsidRPr="00557939" w:rsidRDefault="00200F0E" w:rsidP="009D4DFC">
            <w:pPr>
              <w:spacing w:after="0" w:line="240" w:lineRule="auto"/>
              <w:jc w:val="center"/>
              <w:rPr>
                <w:rFonts w:ascii="Times New Roman" w:eastAsia="Times New Roman" w:hAnsi="Times New Roman" w:cs="Times New Roman"/>
                <w:color w:val="000000"/>
                <w:sz w:val="16"/>
                <w:szCs w:val="16"/>
                <w:lang w:eastAsia="ru-RU"/>
              </w:rPr>
            </w:pPr>
            <w:r w:rsidRPr="00557939">
              <w:rPr>
                <w:rFonts w:ascii="Times New Roman" w:eastAsia="Times New Roman" w:hAnsi="Times New Roman" w:cs="Times New Roman"/>
                <w:color w:val="000000"/>
                <w:sz w:val="16"/>
                <w:szCs w:val="16"/>
                <w:lang w:eastAsia="ru-RU"/>
              </w:rPr>
              <w:t>всего</w:t>
            </w:r>
          </w:p>
        </w:tc>
        <w:tc>
          <w:tcPr>
            <w:tcW w:w="1162" w:type="dxa"/>
            <w:shd w:val="clear" w:color="auto" w:fill="auto"/>
            <w:vAlign w:val="center"/>
            <w:hideMark/>
          </w:tcPr>
          <w:p w14:paraId="308ABF59" w14:textId="77777777" w:rsidR="00200F0E" w:rsidRPr="00557939" w:rsidRDefault="00200F0E" w:rsidP="009D4DFC">
            <w:pPr>
              <w:spacing w:after="0" w:line="240" w:lineRule="auto"/>
              <w:jc w:val="center"/>
              <w:rPr>
                <w:rFonts w:ascii="Times New Roman" w:eastAsia="Times New Roman" w:hAnsi="Times New Roman" w:cs="Times New Roman"/>
                <w:color w:val="000000"/>
                <w:sz w:val="16"/>
                <w:szCs w:val="16"/>
                <w:lang w:eastAsia="ru-RU"/>
              </w:rPr>
            </w:pPr>
            <w:r w:rsidRPr="00557939">
              <w:rPr>
                <w:rFonts w:ascii="Times New Roman" w:eastAsia="Times New Roman" w:hAnsi="Times New Roman" w:cs="Times New Roman"/>
                <w:color w:val="000000"/>
                <w:sz w:val="16"/>
                <w:szCs w:val="16"/>
                <w:lang w:eastAsia="ru-RU"/>
              </w:rPr>
              <w:t>в том числе просроченная</w:t>
            </w:r>
          </w:p>
        </w:tc>
        <w:tc>
          <w:tcPr>
            <w:tcW w:w="1106" w:type="dxa"/>
            <w:vMerge/>
            <w:vAlign w:val="center"/>
            <w:hideMark/>
          </w:tcPr>
          <w:p w14:paraId="55DB8F46" w14:textId="77777777" w:rsidR="00200F0E" w:rsidRPr="00557939" w:rsidRDefault="00200F0E" w:rsidP="009D4DFC">
            <w:pPr>
              <w:spacing w:after="0" w:line="240" w:lineRule="auto"/>
              <w:rPr>
                <w:rFonts w:ascii="Times New Roman" w:eastAsia="Times New Roman" w:hAnsi="Times New Roman" w:cs="Times New Roman"/>
                <w:color w:val="000000"/>
                <w:sz w:val="20"/>
                <w:szCs w:val="20"/>
                <w:highlight w:val="yellow"/>
                <w:lang w:eastAsia="ru-RU"/>
              </w:rPr>
            </w:pPr>
          </w:p>
        </w:tc>
      </w:tr>
      <w:tr w:rsidR="00557939" w:rsidRPr="00557939" w14:paraId="7B7D1F82" w14:textId="77777777" w:rsidTr="00557939">
        <w:trPr>
          <w:trHeight w:val="202"/>
        </w:trPr>
        <w:tc>
          <w:tcPr>
            <w:tcW w:w="6232" w:type="dxa"/>
            <w:shd w:val="clear" w:color="FFFFCC" w:fill="FFFFFF"/>
          </w:tcPr>
          <w:p w14:paraId="1E69141C" w14:textId="4AE12987" w:rsidR="00557939" w:rsidRPr="00557939" w:rsidRDefault="00557939" w:rsidP="00557939">
            <w:pPr>
              <w:spacing w:after="0" w:line="240" w:lineRule="auto"/>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Государственное бюджетное учреждение здравоохранения Архангельской области «Онежская центральная районная больница»</w:t>
            </w:r>
          </w:p>
        </w:tc>
        <w:tc>
          <w:tcPr>
            <w:tcW w:w="993" w:type="dxa"/>
            <w:shd w:val="clear" w:color="auto" w:fill="auto"/>
            <w:noWrap/>
          </w:tcPr>
          <w:p w14:paraId="403530EA" w14:textId="7ED126E5"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1,344</w:t>
            </w:r>
          </w:p>
        </w:tc>
        <w:tc>
          <w:tcPr>
            <w:tcW w:w="1162" w:type="dxa"/>
            <w:shd w:val="clear" w:color="FFFFCC" w:fill="FFFFFF"/>
            <w:noWrap/>
          </w:tcPr>
          <w:p w14:paraId="53A26A6E" w14:textId="57970BDA"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0,005</w:t>
            </w:r>
          </w:p>
        </w:tc>
        <w:tc>
          <w:tcPr>
            <w:tcW w:w="1106" w:type="dxa"/>
            <w:shd w:val="clear" w:color="auto" w:fill="auto"/>
            <w:noWrap/>
          </w:tcPr>
          <w:p w14:paraId="18D9ED9B" w14:textId="3C81A29F"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color w:val="000000"/>
                <w:sz w:val="20"/>
                <w:szCs w:val="20"/>
              </w:rPr>
              <w:t>0,39%</w:t>
            </w:r>
          </w:p>
        </w:tc>
      </w:tr>
      <w:tr w:rsidR="00557939" w:rsidRPr="00557939" w14:paraId="7A871835" w14:textId="77777777" w:rsidTr="00557939">
        <w:trPr>
          <w:trHeight w:val="138"/>
        </w:trPr>
        <w:tc>
          <w:tcPr>
            <w:tcW w:w="6232" w:type="dxa"/>
            <w:shd w:val="clear" w:color="000000" w:fill="FFFFFF"/>
          </w:tcPr>
          <w:p w14:paraId="0A2EB404" w14:textId="7A70742E" w:rsidR="00557939" w:rsidRPr="00557939" w:rsidRDefault="00557939" w:rsidP="00557939">
            <w:pPr>
              <w:spacing w:after="0" w:line="240" w:lineRule="auto"/>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Государственное бюджетное учреждение здравоохранения Архангельской области «Ильинская центральная районная больница»</w:t>
            </w:r>
          </w:p>
        </w:tc>
        <w:tc>
          <w:tcPr>
            <w:tcW w:w="993" w:type="dxa"/>
            <w:shd w:val="clear" w:color="auto" w:fill="auto"/>
            <w:noWrap/>
          </w:tcPr>
          <w:p w14:paraId="3CBCC59C" w14:textId="167C0A00"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1,414</w:t>
            </w:r>
          </w:p>
        </w:tc>
        <w:tc>
          <w:tcPr>
            <w:tcW w:w="1162" w:type="dxa"/>
            <w:shd w:val="clear" w:color="FFFFCC" w:fill="FFFFFF"/>
            <w:noWrap/>
          </w:tcPr>
          <w:p w14:paraId="30F5C871" w14:textId="03758B17"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0,018</w:t>
            </w:r>
          </w:p>
        </w:tc>
        <w:tc>
          <w:tcPr>
            <w:tcW w:w="1106" w:type="dxa"/>
            <w:shd w:val="clear" w:color="auto" w:fill="auto"/>
            <w:noWrap/>
          </w:tcPr>
          <w:p w14:paraId="60175790" w14:textId="0826BFED"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color w:val="000000"/>
                <w:sz w:val="20"/>
                <w:szCs w:val="20"/>
              </w:rPr>
              <w:t>1,30%</w:t>
            </w:r>
          </w:p>
        </w:tc>
      </w:tr>
      <w:tr w:rsidR="00557939" w:rsidRPr="00557939" w14:paraId="7230EA81" w14:textId="77777777" w:rsidTr="00557939">
        <w:trPr>
          <w:trHeight w:val="70"/>
        </w:trPr>
        <w:tc>
          <w:tcPr>
            <w:tcW w:w="6232" w:type="dxa"/>
            <w:shd w:val="clear" w:color="000000" w:fill="FFFFFF"/>
          </w:tcPr>
          <w:p w14:paraId="2BB8B4D9" w14:textId="2836D472" w:rsidR="00557939" w:rsidRPr="00557939" w:rsidRDefault="00557939" w:rsidP="00557939">
            <w:pPr>
              <w:spacing w:after="0" w:line="240" w:lineRule="auto"/>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Государственное бюджетное учреждение здравоохранения Архангельской области «Коряжемская городская больница»</w:t>
            </w:r>
          </w:p>
        </w:tc>
        <w:tc>
          <w:tcPr>
            <w:tcW w:w="993" w:type="dxa"/>
            <w:shd w:val="clear" w:color="auto" w:fill="auto"/>
          </w:tcPr>
          <w:p w14:paraId="67FEAB97" w14:textId="1B57EBF5"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3,298</w:t>
            </w:r>
          </w:p>
        </w:tc>
        <w:tc>
          <w:tcPr>
            <w:tcW w:w="1162" w:type="dxa"/>
            <w:shd w:val="clear" w:color="FFFFCC" w:fill="FFFFFF"/>
          </w:tcPr>
          <w:p w14:paraId="3009B9FD" w14:textId="0A99BFBA"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0,023</w:t>
            </w:r>
          </w:p>
        </w:tc>
        <w:tc>
          <w:tcPr>
            <w:tcW w:w="1106" w:type="dxa"/>
            <w:shd w:val="clear" w:color="auto" w:fill="auto"/>
            <w:noWrap/>
          </w:tcPr>
          <w:p w14:paraId="0030FB9A" w14:textId="52C86E02"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color w:val="000000"/>
                <w:sz w:val="20"/>
                <w:szCs w:val="20"/>
              </w:rPr>
              <w:t>0,69%</w:t>
            </w:r>
          </w:p>
        </w:tc>
      </w:tr>
      <w:tr w:rsidR="00557939" w:rsidRPr="00557939" w14:paraId="78145012" w14:textId="77777777" w:rsidTr="00557939">
        <w:trPr>
          <w:trHeight w:val="147"/>
        </w:trPr>
        <w:tc>
          <w:tcPr>
            <w:tcW w:w="6232" w:type="dxa"/>
            <w:shd w:val="clear" w:color="000000" w:fill="FFFFFF"/>
            <w:vAlign w:val="center"/>
          </w:tcPr>
          <w:p w14:paraId="59A15378" w14:textId="6CABDDA6" w:rsidR="00557939" w:rsidRPr="00557939" w:rsidRDefault="00557939" w:rsidP="00557939">
            <w:pPr>
              <w:spacing w:after="0" w:line="240" w:lineRule="auto"/>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color w:val="000000"/>
                <w:sz w:val="20"/>
                <w:szCs w:val="20"/>
              </w:rPr>
              <w:t>Государственное бюджетное учреждение здравоохранения Архангельской области «Архангельская областная клиническая больница»</w:t>
            </w:r>
          </w:p>
        </w:tc>
        <w:tc>
          <w:tcPr>
            <w:tcW w:w="993" w:type="dxa"/>
            <w:shd w:val="clear" w:color="auto" w:fill="auto"/>
          </w:tcPr>
          <w:p w14:paraId="1D0C0D85" w14:textId="2BC11A11"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12,427</w:t>
            </w:r>
          </w:p>
        </w:tc>
        <w:tc>
          <w:tcPr>
            <w:tcW w:w="1162" w:type="dxa"/>
            <w:shd w:val="clear" w:color="FFFFCC" w:fill="FFFFFF"/>
          </w:tcPr>
          <w:p w14:paraId="726F6282" w14:textId="068DE62D"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0,200</w:t>
            </w:r>
          </w:p>
        </w:tc>
        <w:tc>
          <w:tcPr>
            <w:tcW w:w="1106" w:type="dxa"/>
            <w:shd w:val="clear" w:color="auto" w:fill="auto"/>
            <w:noWrap/>
          </w:tcPr>
          <w:p w14:paraId="36230219" w14:textId="56CCACBA"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color w:val="000000"/>
                <w:sz w:val="20"/>
                <w:szCs w:val="20"/>
              </w:rPr>
              <w:t>1,61%</w:t>
            </w:r>
          </w:p>
        </w:tc>
      </w:tr>
      <w:tr w:rsidR="00557939" w:rsidRPr="00557939" w14:paraId="7E4C1B1E" w14:textId="77777777" w:rsidTr="00557939">
        <w:trPr>
          <w:trHeight w:val="70"/>
        </w:trPr>
        <w:tc>
          <w:tcPr>
            <w:tcW w:w="6232" w:type="dxa"/>
            <w:shd w:val="clear" w:color="000000" w:fill="FFFFFF"/>
          </w:tcPr>
          <w:p w14:paraId="3E50BE52" w14:textId="1CFB0D11" w:rsidR="00557939" w:rsidRPr="00557939" w:rsidRDefault="00557939" w:rsidP="00557939">
            <w:pPr>
              <w:spacing w:after="0" w:line="240" w:lineRule="auto"/>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Государственное бюджетное учреждение здравоохранения Архангельской области «Архангельская городская клиническая поликлиника № 2»</w:t>
            </w:r>
          </w:p>
        </w:tc>
        <w:tc>
          <w:tcPr>
            <w:tcW w:w="993" w:type="dxa"/>
            <w:shd w:val="clear" w:color="auto" w:fill="auto"/>
          </w:tcPr>
          <w:p w14:paraId="3AA22C53" w14:textId="7F781392"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0,812</w:t>
            </w:r>
          </w:p>
        </w:tc>
        <w:tc>
          <w:tcPr>
            <w:tcW w:w="1162" w:type="dxa"/>
            <w:shd w:val="clear" w:color="FFFFCC" w:fill="FFFFFF"/>
          </w:tcPr>
          <w:p w14:paraId="7A8B5280" w14:textId="0A95B9CC"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0,056</w:t>
            </w:r>
          </w:p>
        </w:tc>
        <w:tc>
          <w:tcPr>
            <w:tcW w:w="1106" w:type="dxa"/>
            <w:shd w:val="clear" w:color="auto" w:fill="auto"/>
            <w:noWrap/>
          </w:tcPr>
          <w:p w14:paraId="4DE8FD59" w14:textId="45D242F3"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color w:val="000000"/>
                <w:sz w:val="20"/>
                <w:szCs w:val="20"/>
              </w:rPr>
              <w:t>6,91%</w:t>
            </w:r>
          </w:p>
        </w:tc>
      </w:tr>
      <w:tr w:rsidR="00557939" w:rsidRPr="00557939" w14:paraId="4E965E4E" w14:textId="77777777" w:rsidTr="00557939">
        <w:trPr>
          <w:trHeight w:val="144"/>
        </w:trPr>
        <w:tc>
          <w:tcPr>
            <w:tcW w:w="6232" w:type="dxa"/>
            <w:tcBorders>
              <w:bottom w:val="dotted" w:sz="4" w:space="0" w:color="auto"/>
            </w:tcBorders>
            <w:shd w:val="clear" w:color="000000" w:fill="FFFFFF"/>
          </w:tcPr>
          <w:p w14:paraId="48B93B4B" w14:textId="16A83908" w:rsidR="00557939" w:rsidRPr="00557939" w:rsidRDefault="00557939" w:rsidP="00557939">
            <w:pPr>
              <w:spacing w:after="0" w:line="240" w:lineRule="auto"/>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Государственное бюджетное учреждение здравоохранения Архангельской области «Первая городская клиническая больница им. Е.Е. Волосевич»</w:t>
            </w:r>
          </w:p>
        </w:tc>
        <w:tc>
          <w:tcPr>
            <w:tcW w:w="993" w:type="dxa"/>
            <w:shd w:val="clear" w:color="auto" w:fill="auto"/>
          </w:tcPr>
          <w:p w14:paraId="05248D95" w14:textId="02A0EE56"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6,736</w:t>
            </w:r>
          </w:p>
        </w:tc>
        <w:tc>
          <w:tcPr>
            <w:tcW w:w="1162" w:type="dxa"/>
            <w:shd w:val="clear" w:color="FFFFCC" w:fill="FFFFFF"/>
          </w:tcPr>
          <w:p w14:paraId="66583EBB" w14:textId="33F3878F"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1,435</w:t>
            </w:r>
          </w:p>
        </w:tc>
        <w:tc>
          <w:tcPr>
            <w:tcW w:w="1106" w:type="dxa"/>
            <w:shd w:val="clear" w:color="auto" w:fill="auto"/>
            <w:noWrap/>
          </w:tcPr>
          <w:p w14:paraId="626B6F36" w14:textId="5A342AA0"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color w:val="000000"/>
                <w:sz w:val="20"/>
                <w:szCs w:val="20"/>
              </w:rPr>
              <w:t>21,31%</w:t>
            </w:r>
          </w:p>
        </w:tc>
      </w:tr>
      <w:tr w:rsidR="00557939" w:rsidRPr="00557939" w14:paraId="23A51FB2" w14:textId="77777777" w:rsidTr="00557939">
        <w:trPr>
          <w:trHeight w:val="236"/>
        </w:trPr>
        <w:tc>
          <w:tcPr>
            <w:tcW w:w="6232" w:type="dxa"/>
            <w:shd w:val="clear" w:color="000000" w:fill="FFFFFF"/>
          </w:tcPr>
          <w:p w14:paraId="79ACC18E" w14:textId="707FF4CE" w:rsidR="00557939" w:rsidRPr="00557939" w:rsidRDefault="00557939" w:rsidP="00557939">
            <w:pPr>
              <w:spacing w:after="0" w:line="240" w:lineRule="auto"/>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Государственное бюджетное учреждение здравоохранения Архангельской области «Карпогорская центральная районная больница»</w:t>
            </w:r>
          </w:p>
        </w:tc>
        <w:tc>
          <w:tcPr>
            <w:tcW w:w="993" w:type="dxa"/>
            <w:tcBorders>
              <w:bottom w:val="dotted" w:sz="4" w:space="0" w:color="auto"/>
            </w:tcBorders>
            <w:shd w:val="clear" w:color="auto" w:fill="auto"/>
          </w:tcPr>
          <w:p w14:paraId="738A6203" w14:textId="64059AEF"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2,020</w:t>
            </w:r>
          </w:p>
        </w:tc>
        <w:tc>
          <w:tcPr>
            <w:tcW w:w="1162" w:type="dxa"/>
            <w:tcBorders>
              <w:bottom w:val="dotted" w:sz="4" w:space="0" w:color="auto"/>
            </w:tcBorders>
            <w:shd w:val="clear" w:color="FFFFCC" w:fill="FFFFFF"/>
          </w:tcPr>
          <w:p w14:paraId="1EDF0FFE" w14:textId="496F51AB"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0,080</w:t>
            </w:r>
          </w:p>
        </w:tc>
        <w:tc>
          <w:tcPr>
            <w:tcW w:w="1106" w:type="dxa"/>
            <w:tcBorders>
              <w:bottom w:val="dotted" w:sz="4" w:space="0" w:color="auto"/>
            </w:tcBorders>
            <w:shd w:val="clear" w:color="auto" w:fill="auto"/>
            <w:noWrap/>
          </w:tcPr>
          <w:p w14:paraId="6E754356" w14:textId="72279620"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color w:val="000000"/>
                <w:sz w:val="20"/>
                <w:szCs w:val="20"/>
              </w:rPr>
              <w:t>3,96%</w:t>
            </w:r>
          </w:p>
        </w:tc>
      </w:tr>
      <w:tr w:rsidR="00557939" w:rsidRPr="00557939" w14:paraId="766129AE" w14:textId="77777777" w:rsidTr="00557939">
        <w:trPr>
          <w:trHeight w:val="70"/>
        </w:trPr>
        <w:tc>
          <w:tcPr>
            <w:tcW w:w="6232" w:type="dxa"/>
            <w:tcBorders>
              <w:bottom w:val="dotted" w:sz="4" w:space="0" w:color="auto"/>
            </w:tcBorders>
            <w:shd w:val="clear" w:color="000000" w:fill="FFFFFF"/>
          </w:tcPr>
          <w:p w14:paraId="10BDC769" w14:textId="589B2724" w:rsidR="00557939" w:rsidRPr="00557939" w:rsidRDefault="00557939" w:rsidP="00557939">
            <w:pPr>
              <w:spacing w:after="0" w:line="240" w:lineRule="auto"/>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Государственное бюджетное учреждение здравоохранения Архангельской области «Архангельская городская клиническая больница № 6»</w:t>
            </w:r>
          </w:p>
        </w:tc>
        <w:tc>
          <w:tcPr>
            <w:tcW w:w="993" w:type="dxa"/>
            <w:tcBorders>
              <w:bottom w:val="dotted" w:sz="4" w:space="0" w:color="auto"/>
            </w:tcBorders>
            <w:shd w:val="clear" w:color="auto" w:fill="auto"/>
          </w:tcPr>
          <w:p w14:paraId="5B97AF28" w14:textId="603904A8"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0,808</w:t>
            </w:r>
          </w:p>
        </w:tc>
        <w:tc>
          <w:tcPr>
            <w:tcW w:w="1162" w:type="dxa"/>
            <w:tcBorders>
              <w:bottom w:val="dotted" w:sz="4" w:space="0" w:color="auto"/>
            </w:tcBorders>
            <w:shd w:val="clear" w:color="FFFFCC" w:fill="FFFFFF"/>
          </w:tcPr>
          <w:p w14:paraId="65276B38" w14:textId="41212613"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sz w:val="20"/>
                <w:szCs w:val="20"/>
              </w:rPr>
              <w:t>0,457</w:t>
            </w:r>
          </w:p>
        </w:tc>
        <w:tc>
          <w:tcPr>
            <w:tcW w:w="1106" w:type="dxa"/>
            <w:tcBorders>
              <w:bottom w:val="dotted" w:sz="4" w:space="0" w:color="auto"/>
            </w:tcBorders>
            <w:shd w:val="clear" w:color="auto" w:fill="auto"/>
            <w:noWrap/>
          </w:tcPr>
          <w:p w14:paraId="34492D71" w14:textId="3BD939A0" w:rsidR="00557939" w:rsidRPr="00557939" w:rsidRDefault="00557939" w:rsidP="00557939">
            <w:pPr>
              <w:spacing w:after="0" w:line="240" w:lineRule="auto"/>
              <w:jc w:val="right"/>
              <w:rPr>
                <w:rFonts w:ascii="Times New Roman" w:eastAsia="Times New Roman" w:hAnsi="Times New Roman" w:cs="Times New Roman"/>
                <w:color w:val="000000"/>
                <w:sz w:val="20"/>
                <w:szCs w:val="20"/>
                <w:highlight w:val="yellow"/>
                <w:lang w:eastAsia="ru-RU"/>
              </w:rPr>
            </w:pPr>
            <w:r w:rsidRPr="00557939">
              <w:rPr>
                <w:rFonts w:ascii="Times New Roman" w:hAnsi="Times New Roman" w:cs="Times New Roman"/>
                <w:color w:val="000000"/>
                <w:sz w:val="20"/>
                <w:szCs w:val="20"/>
              </w:rPr>
              <w:t>56,59%</w:t>
            </w:r>
          </w:p>
        </w:tc>
      </w:tr>
      <w:tr w:rsidR="00557939" w:rsidRPr="00557939" w14:paraId="27E74128" w14:textId="77777777" w:rsidTr="00557939">
        <w:trPr>
          <w:trHeight w:val="70"/>
        </w:trPr>
        <w:tc>
          <w:tcPr>
            <w:tcW w:w="6232" w:type="dxa"/>
            <w:tcBorders>
              <w:top w:val="dotted" w:sz="4" w:space="0" w:color="auto"/>
              <w:left w:val="dotted" w:sz="4" w:space="0" w:color="auto"/>
              <w:bottom w:val="dotted" w:sz="4" w:space="0" w:color="auto"/>
              <w:right w:val="dotted" w:sz="4" w:space="0" w:color="auto"/>
            </w:tcBorders>
            <w:shd w:val="clear" w:color="000000" w:fill="FFFFFF"/>
          </w:tcPr>
          <w:p w14:paraId="45FDB3A2" w14:textId="178481A0" w:rsidR="00557939" w:rsidRPr="00557939" w:rsidRDefault="00557939" w:rsidP="00557939">
            <w:pPr>
              <w:spacing w:after="0" w:line="240" w:lineRule="auto"/>
              <w:rPr>
                <w:rFonts w:ascii="Times New Roman" w:hAnsi="Times New Roman" w:cs="Times New Roman"/>
                <w:sz w:val="20"/>
                <w:szCs w:val="20"/>
                <w:highlight w:val="yellow"/>
              </w:rPr>
            </w:pPr>
            <w:r w:rsidRPr="00557939">
              <w:rPr>
                <w:rFonts w:ascii="Times New Roman" w:hAnsi="Times New Roman" w:cs="Times New Roman"/>
                <w:sz w:val="20"/>
                <w:szCs w:val="20"/>
              </w:rPr>
              <w:t>Государственное бюджетное учреждение здравоохранения Архангельской области «Холмогорская центральная районная больница»</w:t>
            </w:r>
          </w:p>
        </w:tc>
        <w:tc>
          <w:tcPr>
            <w:tcW w:w="993" w:type="dxa"/>
            <w:tcBorders>
              <w:top w:val="dotted" w:sz="4" w:space="0" w:color="auto"/>
              <w:left w:val="dotted" w:sz="4" w:space="0" w:color="auto"/>
              <w:bottom w:val="dotted" w:sz="4" w:space="0" w:color="auto"/>
              <w:right w:val="dotted" w:sz="4" w:space="0" w:color="auto"/>
            </w:tcBorders>
            <w:shd w:val="clear" w:color="auto" w:fill="auto"/>
          </w:tcPr>
          <w:p w14:paraId="30E12A50" w14:textId="516D8A13" w:rsidR="00557939" w:rsidRPr="00557939" w:rsidRDefault="00557939" w:rsidP="00557939">
            <w:pPr>
              <w:spacing w:after="0" w:line="240" w:lineRule="auto"/>
              <w:jc w:val="right"/>
              <w:rPr>
                <w:rFonts w:ascii="Times New Roman" w:hAnsi="Times New Roman" w:cs="Times New Roman"/>
                <w:color w:val="000000"/>
                <w:sz w:val="20"/>
                <w:szCs w:val="20"/>
                <w:highlight w:val="yellow"/>
              </w:rPr>
            </w:pPr>
            <w:r w:rsidRPr="00557939">
              <w:rPr>
                <w:rFonts w:ascii="Times New Roman" w:hAnsi="Times New Roman" w:cs="Times New Roman"/>
                <w:sz w:val="20"/>
                <w:szCs w:val="20"/>
              </w:rPr>
              <w:t>1,411</w:t>
            </w:r>
          </w:p>
        </w:tc>
        <w:tc>
          <w:tcPr>
            <w:tcW w:w="1162" w:type="dxa"/>
            <w:tcBorders>
              <w:top w:val="dotted" w:sz="4" w:space="0" w:color="auto"/>
              <w:left w:val="dotted" w:sz="4" w:space="0" w:color="auto"/>
              <w:bottom w:val="dotted" w:sz="4" w:space="0" w:color="auto"/>
              <w:right w:val="dotted" w:sz="4" w:space="0" w:color="auto"/>
            </w:tcBorders>
            <w:shd w:val="clear" w:color="FFFFCC" w:fill="FFFFFF"/>
          </w:tcPr>
          <w:p w14:paraId="49211E72" w14:textId="7256E885" w:rsidR="00557939" w:rsidRPr="00557939" w:rsidRDefault="00557939" w:rsidP="00557939">
            <w:pPr>
              <w:spacing w:after="0" w:line="240" w:lineRule="auto"/>
              <w:jc w:val="right"/>
              <w:rPr>
                <w:rFonts w:ascii="Times New Roman" w:hAnsi="Times New Roman" w:cs="Times New Roman"/>
                <w:color w:val="000000"/>
                <w:sz w:val="20"/>
                <w:szCs w:val="20"/>
                <w:highlight w:val="yellow"/>
              </w:rPr>
            </w:pPr>
            <w:r w:rsidRPr="00557939">
              <w:rPr>
                <w:rFonts w:ascii="Times New Roman" w:hAnsi="Times New Roman" w:cs="Times New Roman"/>
                <w:sz w:val="20"/>
                <w:szCs w:val="20"/>
              </w:rPr>
              <w:t>0,031</w:t>
            </w:r>
          </w:p>
        </w:tc>
        <w:tc>
          <w:tcPr>
            <w:tcW w:w="1106" w:type="dxa"/>
            <w:tcBorders>
              <w:top w:val="dotted" w:sz="4" w:space="0" w:color="auto"/>
              <w:left w:val="dotted" w:sz="4" w:space="0" w:color="auto"/>
              <w:bottom w:val="dotted" w:sz="4" w:space="0" w:color="auto"/>
              <w:right w:val="dotted" w:sz="4" w:space="0" w:color="auto"/>
            </w:tcBorders>
            <w:shd w:val="clear" w:color="auto" w:fill="auto"/>
            <w:noWrap/>
          </w:tcPr>
          <w:p w14:paraId="1699DE06" w14:textId="0B232C8F" w:rsidR="00557939" w:rsidRPr="00557939" w:rsidRDefault="00557939" w:rsidP="00557939">
            <w:pPr>
              <w:spacing w:after="0" w:line="240" w:lineRule="auto"/>
              <w:jc w:val="right"/>
              <w:rPr>
                <w:rFonts w:ascii="Times New Roman" w:hAnsi="Times New Roman" w:cs="Times New Roman"/>
                <w:color w:val="000000"/>
                <w:sz w:val="20"/>
                <w:szCs w:val="20"/>
                <w:highlight w:val="yellow"/>
              </w:rPr>
            </w:pPr>
            <w:r w:rsidRPr="00557939">
              <w:rPr>
                <w:rFonts w:ascii="Times New Roman" w:hAnsi="Times New Roman" w:cs="Times New Roman"/>
                <w:color w:val="000000"/>
                <w:sz w:val="20"/>
                <w:szCs w:val="20"/>
              </w:rPr>
              <w:t>2,18%</w:t>
            </w:r>
          </w:p>
        </w:tc>
      </w:tr>
      <w:tr w:rsidR="00557939" w:rsidRPr="00557939" w14:paraId="504CBA6A" w14:textId="77777777" w:rsidTr="00557939">
        <w:trPr>
          <w:trHeight w:val="70"/>
        </w:trPr>
        <w:tc>
          <w:tcPr>
            <w:tcW w:w="7225" w:type="dxa"/>
            <w:gridSpan w:val="2"/>
            <w:tcBorders>
              <w:top w:val="nil"/>
              <w:left w:val="nil"/>
              <w:bottom w:val="nil"/>
              <w:right w:val="dotted" w:sz="4" w:space="0" w:color="auto"/>
            </w:tcBorders>
            <w:shd w:val="clear" w:color="auto" w:fill="auto"/>
            <w:vAlign w:val="bottom"/>
          </w:tcPr>
          <w:p w14:paraId="2FC2273D" w14:textId="5F710F56" w:rsidR="00557939" w:rsidRPr="00557939" w:rsidRDefault="00557939" w:rsidP="00557939">
            <w:pPr>
              <w:spacing w:after="0" w:line="240" w:lineRule="auto"/>
              <w:jc w:val="right"/>
              <w:rPr>
                <w:rFonts w:ascii="Times New Roman" w:hAnsi="Times New Roman" w:cs="Times New Roman"/>
                <w:color w:val="000000"/>
                <w:sz w:val="20"/>
                <w:szCs w:val="20"/>
                <w:highlight w:val="yellow"/>
              </w:rPr>
            </w:pPr>
            <w:r w:rsidRPr="00557939">
              <w:rPr>
                <w:rFonts w:ascii="Times New Roman" w:hAnsi="Times New Roman" w:cs="Times New Roman"/>
                <w:sz w:val="20"/>
                <w:szCs w:val="20"/>
              </w:rPr>
              <w:t> </w:t>
            </w:r>
          </w:p>
        </w:tc>
        <w:tc>
          <w:tcPr>
            <w:tcW w:w="1162" w:type="dxa"/>
            <w:tcBorders>
              <w:top w:val="dotted" w:sz="4" w:space="0" w:color="auto"/>
              <w:left w:val="dotted" w:sz="4" w:space="0" w:color="auto"/>
              <w:bottom w:val="dotted" w:sz="4" w:space="0" w:color="auto"/>
              <w:right w:val="dotted" w:sz="4" w:space="0" w:color="auto"/>
            </w:tcBorders>
            <w:shd w:val="clear" w:color="FFFFCC" w:fill="FFFFFF"/>
          </w:tcPr>
          <w:p w14:paraId="46681F09" w14:textId="0F664896" w:rsidR="00557939" w:rsidRPr="00557939" w:rsidRDefault="00557939" w:rsidP="00557939">
            <w:pPr>
              <w:spacing w:after="0" w:line="240" w:lineRule="auto"/>
              <w:jc w:val="right"/>
              <w:rPr>
                <w:rFonts w:ascii="Times New Roman" w:hAnsi="Times New Roman" w:cs="Times New Roman"/>
                <w:color w:val="000000"/>
                <w:sz w:val="20"/>
                <w:szCs w:val="20"/>
                <w:highlight w:val="yellow"/>
              </w:rPr>
            </w:pPr>
            <w:r w:rsidRPr="00557939">
              <w:rPr>
                <w:rFonts w:ascii="Times New Roman" w:hAnsi="Times New Roman" w:cs="Times New Roman"/>
                <w:sz w:val="20"/>
                <w:szCs w:val="20"/>
              </w:rPr>
              <w:t>2,306</w:t>
            </w:r>
          </w:p>
        </w:tc>
        <w:tc>
          <w:tcPr>
            <w:tcW w:w="1106" w:type="dxa"/>
            <w:tcBorders>
              <w:top w:val="nil"/>
              <w:left w:val="dotted" w:sz="4" w:space="0" w:color="auto"/>
              <w:bottom w:val="nil"/>
              <w:right w:val="nil"/>
            </w:tcBorders>
            <w:shd w:val="clear" w:color="auto" w:fill="auto"/>
            <w:noWrap/>
          </w:tcPr>
          <w:p w14:paraId="237B67E0" w14:textId="77777777" w:rsidR="00557939" w:rsidRPr="00557939" w:rsidRDefault="00557939" w:rsidP="00557939">
            <w:pPr>
              <w:spacing w:after="0" w:line="240" w:lineRule="auto"/>
              <w:jc w:val="right"/>
              <w:rPr>
                <w:rFonts w:ascii="Times New Roman" w:hAnsi="Times New Roman" w:cs="Times New Roman"/>
                <w:color w:val="000000"/>
                <w:sz w:val="20"/>
                <w:szCs w:val="20"/>
                <w:highlight w:val="yellow"/>
              </w:rPr>
            </w:pPr>
          </w:p>
        </w:tc>
      </w:tr>
    </w:tbl>
    <w:p w14:paraId="49D49EC8" w14:textId="4E6E5FF9" w:rsidR="00200F0E" w:rsidRPr="00557939" w:rsidRDefault="000D6666" w:rsidP="00557939">
      <w:pPr>
        <w:tabs>
          <w:tab w:val="left" w:pos="567"/>
        </w:tabs>
        <w:spacing w:after="0" w:line="240" w:lineRule="auto"/>
        <w:ind w:firstLine="567"/>
        <w:jc w:val="both"/>
        <w:rPr>
          <w:rFonts w:ascii="Times New Roman" w:hAnsi="Times New Roman" w:cs="Times New Roman"/>
          <w:sz w:val="28"/>
          <w:szCs w:val="28"/>
        </w:rPr>
      </w:pPr>
      <w:r w:rsidRPr="00557939">
        <w:rPr>
          <w:rFonts w:ascii="Times New Roman" w:hAnsi="Times New Roman" w:cs="Times New Roman"/>
          <w:sz w:val="28"/>
          <w:szCs w:val="28"/>
        </w:rPr>
        <w:t>В целях ликвидации просроченной дебиторской задолженности медицинскими организациями проводится претензионная работа.</w:t>
      </w:r>
    </w:p>
    <w:p w14:paraId="1EA690BB" w14:textId="77777777" w:rsidR="00E360F1" w:rsidRPr="00E360F1" w:rsidRDefault="00E360F1" w:rsidP="00557939">
      <w:pPr>
        <w:tabs>
          <w:tab w:val="left" w:pos="567"/>
        </w:tabs>
        <w:spacing w:after="0" w:line="240" w:lineRule="auto"/>
        <w:ind w:firstLine="567"/>
        <w:jc w:val="both"/>
        <w:rPr>
          <w:rFonts w:ascii="Times New Roman" w:hAnsi="Times New Roman" w:cs="Times New Roman"/>
          <w:sz w:val="16"/>
          <w:szCs w:val="16"/>
        </w:rPr>
      </w:pPr>
    </w:p>
    <w:p w14:paraId="02B68969" w14:textId="54FFCF0C" w:rsidR="00557939" w:rsidRPr="00D110CD" w:rsidRDefault="00557939" w:rsidP="00557939">
      <w:pPr>
        <w:tabs>
          <w:tab w:val="left" w:pos="567"/>
        </w:tabs>
        <w:spacing w:after="0" w:line="240" w:lineRule="auto"/>
        <w:ind w:firstLine="567"/>
        <w:jc w:val="both"/>
        <w:rPr>
          <w:rFonts w:ascii="Times New Roman" w:hAnsi="Times New Roman" w:cs="Times New Roman"/>
          <w:sz w:val="28"/>
          <w:szCs w:val="28"/>
        </w:rPr>
      </w:pPr>
      <w:r w:rsidRPr="00D110CD">
        <w:rPr>
          <w:rFonts w:ascii="Times New Roman" w:hAnsi="Times New Roman" w:cs="Times New Roman"/>
          <w:sz w:val="28"/>
          <w:szCs w:val="28"/>
        </w:rPr>
        <w:t xml:space="preserve">Динамика изменения </w:t>
      </w:r>
      <w:r>
        <w:rPr>
          <w:rFonts w:ascii="Times New Roman" w:hAnsi="Times New Roman" w:cs="Times New Roman"/>
          <w:sz w:val="28"/>
          <w:szCs w:val="28"/>
        </w:rPr>
        <w:t xml:space="preserve">от предыдущих отчетных периодов дебиторской </w:t>
      </w:r>
      <w:r w:rsidRPr="00D110CD">
        <w:rPr>
          <w:rFonts w:ascii="Times New Roman" w:hAnsi="Times New Roman" w:cs="Times New Roman"/>
          <w:sz w:val="28"/>
          <w:szCs w:val="28"/>
        </w:rPr>
        <w:t>задолженности</w:t>
      </w:r>
      <w:r>
        <w:rPr>
          <w:rFonts w:ascii="Times New Roman" w:hAnsi="Times New Roman" w:cs="Times New Roman"/>
          <w:sz w:val="28"/>
          <w:szCs w:val="28"/>
        </w:rPr>
        <w:t xml:space="preserve"> (ДЗ), просроченной </w:t>
      </w:r>
      <w:r w:rsidRPr="00557939">
        <w:rPr>
          <w:rFonts w:ascii="Times New Roman" w:hAnsi="Times New Roman" w:cs="Times New Roman"/>
          <w:sz w:val="28"/>
          <w:szCs w:val="28"/>
        </w:rPr>
        <w:t>дебиторской</w:t>
      </w:r>
      <w:r>
        <w:rPr>
          <w:rFonts w:ascii="Times New Roman" w:hAnsi="Times New Roman" w:cs="Times New Roman"/>
          <w:sz w:val="28"/>
          <w:szCs w:val="28"/>
        </w:rPr>
        <w:t xml:space="preserve"> задолженности (ПДЗ)</w:t>
      </w:r>
      <w:r w:rsidRPr="00D110CD">
        <w:rPr>
          <w:rFonts w:ascii="Times New Roman" w:hAnsi="Times New Roman" w:cs="Times New Roman"/>
          <w:sz w:val="28"/>
          <w:szCs w:val="28"/>
        </w:rPr>
        <w:t xml:space="preserve"> медицинских организаций, подведомственных минздраву АО</w:t>
      </w:r>
      <w:r>
        <w:rPr>
          <w:rFonts w:ascii="Times New Roman" w:hAnsi="Times New Roman" w:cs="Times New Roman"/>
          <w:sz w:val="28"/>
          <w:szCs w:val="28"/>
        </w:rPr>
        <w:t>,</w:t>
      </w:r>
      <w:r w:rsidRPr="00D110CD">
        <w:rPr>
          <w:rFonts w:ascii="Times New Roman" w:hAnsi="Times New Roman" w:cs="Times New Roman"/>
          <w:sz w:val="28"/>
          <w:szCs w:val="28"/>
        </w:rPr>
        <w:t xml:space="preserve"> приведена на график</w:t>
      </w:r>
      <w:r w:rsidR="00AF7111">
        <w:rPr>
          <w:rFonts w:ascii="Times New Roman" w:hAnsi="Times New Roman" w:cs="Times New Roman"/>
          <w:sz w:val="28"/>
          <w:szCs w:val="28"/>
        </w:rPr>
        <w:t>ах</w:t>
      </w:r>
      <w:r w:rsidRPr="00D110CD">
        <w:rPr>
          <w:rFonts w:ascii="Times New Roman" w:hAnsi="Times New Roman" w:cs="Times New Roman"/>
          <w:sz w:val="28"/>
          <w:szCs w:val="28"/>
        </w:rPr>
        <w:t>:</w:t>
      </w:r>
    </w:p>
    <w:p w14:paraId="5B727710" w14:textId="507177C2" w:rsidR="000D6666" w:rsidRPr="00515DE3" w:rsidRDefault="00AF7111" w:rsidP="009D4DFC">
      <w:pPr>
        <w:tabs>
          <w:tab w:val="left" w:pos="567"/>
        </w:tabs>
        <w:spacing w:after="0" w:line="240" w:lineRule="auto"/>
        <w:jc w:val="center"/>
        <w:rPr>
          <w:rFonts w:ascii="Times New Roman" w:hAnsi="Times New Roman" w:cs="Times New Roman"/>
          <w:sz w:val="28"/>
          <w:szCs w:val="28"/>
          <w:highlight w:val="yellow"/>
        </w:rPr>
      </w:pPr>
      <w:r>
        <w:rPr>
          <w:noProof/>
          <w:lang w:eastAsia="ru-RU"/>
        </w:rPr>
        <w:drawing>
          <wp:inline distT="0" distB="0" distL="0" distR="0" wp14:anchorId="2C0C3075" wp14:editId="12E44A26">
            <wp:extent cx="5939790" cy="2038350"/>
            <wp:effectExtent l="0" t="0" r="3810" b="0"/>
            <wp:docPr id="29"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4AA196DC" w14:textId="1DE960CB" w:rsidR="00ED7C69" w:rsidRDefault="00AF7111" w:rsidP="009D4DFC">
      <w:pPr>
        <w:tabs>
          <w:tab w:val="left" w:pos="567"/>
        </w:tabs>
        <w:spacing w:after="0" w:line="240" w:lineRule="auto"/>
        <w:jc w:val="center"/>
        <w:rPr>
          <w:rFonts w:ascii="Times New Roman" w:hAnsi="Times New Roman" w:cs="Times New Roman"/>
          <w:sz w:val="28"/>
          <w:szCs w:val="28"/>
          <w:highlight w:val="yellow"/>
        </w:rPr>
      </w:pPr>
      <w:r>
        <w:rPr>
          <w:noProof/>
          <w:lang w:eastAsia="ru-RU"/>
        </w:rPr>
        <w:drawing>
          <wp:inline distT="0" distB="0" distL="0" distR="0" wp14:anchorId="1D331122" wp14:editId="64A164D8">
            <wp:extent cx="5939790" cy="1819275"/>
            <wp:effectExtent l="0" t="0" r="3810" b="0"/>
            <wp:docPr id="31" name="Диаграмма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3AFABF33" w14:textId="77777777" w:rsidR="00AF7111" w:rsidRPr="00515DE3" w:rsidRDefault="00AF7111" w:rsidP="009D4DFC">
      <w:pPr>
        <w:tabs>
          <w:tab w:val="left" w:pos="567"/>
        </w:tabs>
        <w:spacing w:after="0" w:line="240" w:lineRule="auto"/>
        <w:jc w:val="center"/>
        <w:rPr>
          <w:rFonts w:ascii="Times New Roman" w:hAnsi="Times New Roman" w:cs="Times New Roman"/>
          <w:sz w:val="28"/>
          <w:szCs w:val="28"/>
          <w:highlight w:val="yellow"/>
        </w:rPr>
      </w:pPr>
    </w:p>
    <w:p w14:paraId="34254AD1" w14:textId="2784DA02" w:rsidR="00ED7C69" w:rsidRPr="00515DE3" w:rsidRDefault="00ED7C69" w:rsidP="009D4DFC">
      <w:pPr>
        <w:tabs>
          <w:tab w:val="left" w:pos="567"/>
        </w:tabs>
        <w:spacing w:after="0" w:line="240" w:lineRule="auto"/>
        <w:jc w:val="center"/>
        <w:rPr>
          <w:rFonts w:ascii="Times New Roman" w:hAnsi="Times New Roman" w:cs="Times New Roman"/>
          <w:sz w:val="28"/>
          <w:szCs w:val="28"/>
          <w:highlight w:val="yellow"/>
        </w:rPr>
      </w:pPr>
    </w:p>
    <w:p w14:paraId="0CB028DE" w14:textId="67D90FDD" w:rsidR="00262C9B" w:rsidRPr="00E360F1" w:rsidRDefault="002E12F7" w:rsidP="009D4DFC">
      <w:pPr>
        <w:tabs>
          <w:tab w:val="left" w:pos="567"/>
        </w:tabs>
        <w:spacing w:after="0" w:line="240" w:lineRule="auto"/>
        <w:jc w:val="center"/>
        <w:rPr>
          <w:rFonts w:ascii="Times New Roman" w:hAnsi="Times New Roman" w:cs="Times New Roman"/>
          <w:sz w:val="28"/>
          <w:szCs w:val="28"/>
        </w:rPr>
      </w:pPr>
      <w:r w:rsidRPr="00E360F1">
        <w:rPr>
          <w:rFonts w:ascii="Times New Roman" w:hAnsi="Times New Roman" w:cs="Times New Roman"/>
          <w:sz w:val="28"/>
          <w:szCs w:val="28"/>
        </w:rPr>
        <w:lastRenderedPageBreak/>
        <w:t>С</w:t>
      </w:r>
      <w:r w:rsidR="00262C9B" w:rsidRPr="00E360F1">
        <w:rPr>
          <w:rFonts w:ascii="Times New Roman" w:hAnsi="Times New Roman" w:cs="Times New Roman"/>
          <w:sz w:val="28"/>
          <w:szCs w:val="28"/>
        </w:rPr>
        <w:t>истем</w:t>
      </w:r>
      <w:r w:rsidRPr="00E360F1">
        <w:rPr>
          <w:rFonts w:ascii="Times New Roman" w:hAnsi="Times New Roman" w:cs="Times New Roman"/>
          <w:sz w:val="28"/>
          <w:szCs w:val="28"/>
        </w:rPr>
        <w:t>а</w:t>
      </w:r>
      <w:r w:rsidR="00262C9B" w:rsidRPr="00E360F1">
        <w:rPr>
          <w:rFonts w:ascii="Times New Roman" w:hAnsi="Times New Roman" w:cs="Times New Roman"/>
          <w:sz w:val="28"/>
          <w:szCs w:val="28"/>
        </w:rPr>
        <w:t xml:space="preserve"> внутреннего контроля</w:t>
      </w:r>
      <w:r w:rsidRPr="00E360F1">
        <w:rPr>
          <w:rFonts w:ascii="Times New Roman" w:hAnsi="Times New Roman" w:cs="Times New Roman"/>
          <w:sz w:val="28"/>
          <w:szCs w:val="28"/>
        </w:rPr>
        <w:t xml:space="preserve"> </w:t>
      </w:r>
      <w:r w:rsidR="00241214" w:rsidRPr="00E360F1">
        <w:rPr>
          <w:rFonts w:ascii="Times New Roman" w:hAnsi="Times New Roman" w:cs="Times New Roman"/>
          <w:sz w:val="28"/>
          <w:szCs w:val="28"/>
        </w:rPr>
        <w:t>территориального фонда обязательного медицинского страхования Архангельской области</w:t>
      </w:r>
    </w:p>
    <w:p w14:paraId="273B9684" w14:textId="77777777" w:rsidR="00262C9B" w:rsidRPr="00515DE3" w:rsidRDefault="00262C9B" w:rsidP="009D4DFC">
      <w:pPr>
        <w:tabs>
          <w:tab w:val="left" w:pos="567"/>
        </w:tabs>
        <w:spacing w:after="0" w:line="240" w:lineRule="auto"/>
        <w:jc w:val="both"/>
        <w:rPr>
          <w:rFonts w:ascii="Times New Roman" w:hAnsi="Times New Roman" w:cs="Times New Roman"/>
          <w:sz w:val="16"/>
          <w:szCs w:val="16"/>
          <w:highlight w:val="yellow"/>
        </w:rPr>
      </w:pPr>
    </w:p>
    <w:p w14:paraId="5665364C" w14:textId="3A9B6F47" w:rsidR="00D2167E" w:rsidRPr="00E360F1" w:rsidRDefault="00D2167E" w:rsidP="007A16AE">
      <w:pPr>
        <w:spacing w:after="0" w:line="240" w:lineRule="auto"/>
        <w:ind w:firstLine="567"/>
        <w:jc w:val="both"/>
        <w:rPr>
          <w:rFonts w:ascii="Times New Roman" w:hAnsi="Times New Roman" w:cs="Times New Roman"/>
          <w:sz w:val="28"/>
          <w:szCs w:val="28"/>
        </w:rPr>
      </w:pPr>
      <w:r w:rsidRPr="00E360F1">
        <w:rPr>
          <w:rFonts w:ascii="Times New Roman" w:hAnsi="Times New Roman" w:cs="Times New Roman"/>
          <w:sz w:val="28"/>
          <w:szCs w:val="28"/>
        </w:rPr>
        <w:t>Внутренний контроль ТФОМС АО осуществляется в соответствии с Положением о контроле за деятельностью страховых медицинских организаций и медицинский организаций в сфере ОМС ТФОМС, утвержденным приказом ФФОМС от 16.04.2012 № 73.</w:t>
      </w:r>
    </w:p>
    <w:p w14:paraId="516FD42E" w14:textId="1F3A379B" w:rsidR="001645E2" w:rsidRPr="004E49AC" w:rsidRDefault="004E49AC" w:rsidP="004E49AC">
      <w:pPr>
        <w:spacing w:after="0" w:line="240" w:lineRule="auto"/>
        <w:ind w:firstLine="567"/>
        <w:jc w:val="both"/>
        <w:rPr>
          <w:rFonts w:ascii="Times New Roman" w:hAnsi="Times New Roman" w:cs="Times New Roman"/>
          <w:sz w:val="28"/>
          <w:szCs w:val="28"/>
        </w:rPr>
      </w:pPr>
      <w:r w:rsidRPr="004E49AC">
        <w:rPr>
          <w:rFonts w:ascii="Times New Roman" w:hAnsi="Times New Roman" w:cs="Times New Roman"/>
          <w:sz w:val="28"/>
          <w:szCs w:val="28"/>
        </w:rPr>
        <w:t xml:space="preserve">В План проверок контрольно-ревизионного отдела ТФОМС АО на 2020 год, утвержденный директором 20.12.2019, </w:t>
      </w:r>
      <w:r w:rsidR="001645E2" w:rsidRPr="004E49AC">
        <w:rPr>
          <w:rFonts w:ascii="Times New Roman" w:hAnsi="Times New Roman" w:cs="Times New Roman"/>
          <w:sz w:val="28"/>
          <w:szCs w:val="28"/>
        </w:rPr>
        <w:t xml:space="preserve">включены комплексные проверки в </w:t>
      </w:r>
      <w:r w:rsidRPr="004E49AC">
        <w:rPr>
          <w:rFonts w:ascii="Times New Roman" w:hAnsi="Times New Roman" w:cs="Times New Roman"/>
          <w:sz w:val="28"/>
          <w:szCs w:val="28"/>
        </w:rPr>
        <w:t>58</w:t>
      </w:r>
      <w:r w:rsidR="001645E2" w:rsidRPr="004E49AC">
        <w:rPr>
          <w:rFonts w:ascii="Times New Roman" w:hAnsi="Times New Roman" w:cs="Times New Roman"/>
          <w:sz w:val="28"/>
          <w:szCs w:val="28"/>
        </w:rPr>
        <w:t xml:space="preserve"> </w:t>
      </w:r>
      <w:r w:rsidRPr="004E49AC">
        <w:rPr>
          <w:rFonts w:ascii="Times New Roman" w:hAnsi="Times New Roman" w:cs="Times New Roman"/>
          <w:sz w:val="28"/>
          <w:szCs w:val="28"/>
        </w:rPr>
        <w:t>медицинских организациях</w:t>
      </w:r>
      <w:r w:rsidR="001645E2" w:rsidRPr="004E49AC">
        <w:rPr>
          <w:rFonts w:ascii="Times New Roman" w:hAnsi="Times New Roman" w:cs="Times New Roman"/>
          <w:sz w:val="28"/>
          <w:szCs w:val="28"/>
        </w:rPr>
        <w:t xml:space="preserve"> и в двух филиалах </w:t>
      </w:r>
      <w:r w:rsidRPr="004E49AC">
        <w:rPr>
          <w:rFonts w:ascii="Times New Roman" w:hAnsi="Times New Roman" w:cs="Times New Roman"/>
          <w:sz w:val="28"/>
          <w:szCs w:val="28"/>
        </w:rPr>
        <w:t>страховых медицинских организаций</w:t>
      </w:r>
      <w:r w:rsidR="001645E2" w:rsidRPr="004E49AC">
        <w:rPr>
          <w:rFonts w:ascii="Times New Roman" w:hAnsi="Times New Roman" w:cs="Times New Roman"/>
          <w:sz w:val="28"/>
          <w:szCs w:val="28"/>
        </w:rPr>
        <w:t xml:space="preserve">, а также </w:t>
      </w:r>
      <w:r>
        <w:rPr>
          <w:rFonts w:ascii="Times New Roman" w:hAnsi="Times New Roman" w:cs="Times New Roman"/>
          <w:sz w:val="28"/>
          <w:szCs w:val="28"/>
        </w:rPr>
        <w:t>4</w:t>
      </w:r>
      <w:r w:rsidR="001645E2" w:rsidRPr="004E49AC">
        <w:rPr>
          <w:rFonts w:ascii="Times New Roman" w:hAnsi="Times New Roman" w:cs="Times New Roman"/>
          <w:sz w:val="28"/>
          <w:szCs w:val="28"/>
        </w:rPr>
        <w:t xml:space="preserve"> тематические проверки использования средств финансового обеспечения высокотехнологичной медицинской помощи, не включенной в базовую программу ОМС.</w:t>
      </w:r>
      <w:r w:rsidR="00ED5662" w:rsidRPr="004E49AC">
        <w:rPr>
          <w:rFonts w:ascii="Times New Roman" w:hAnsi="Times New Roman" w:cs="Times New Roman"/>
          <w:sz w:val="28"/>
          <w:szCs w:val="28"/>
        </w:rPr>
        <w:t xml:space="preserve"> </w:t>
      </w:r>
    </w:p>
    <w:p w14:paraId="40449C1F" w14:textId="31B3F073" w:rsidR="00ED5662" w:rsidRPr="00862353" w:rsidRDefault="00967C0F" w:rsidP="007A16AE">
      <w:pPr>
        <w:spacing w:after="0" w:line="240" w:lineRule="auto"/>
        <w:ind w:firstLine="567"/>
        <w:jc w:val="both"/>
        <w:rPr>
          <w:rFonts w:ascii="Times New Roman" w:hAnsi="Times New Roman" w:cs="Times New Roman"/>
          <w:sz w:val="28"/>
          <w:szCs w:val="28"/>
        </w:rPr>
      </w:pPr>
      <w:r w:rsidRPr="00862353">
        <w:rPr>
          <w:rFonts w:ascii="Times New Roman" w:hAnsi="Times New Roman" w:cs="Times New Roman"/>
          <w:sz w:val="28"/>
          <w:szCs w:val="28"/>
        </w:rPr>
        <w:t xml:space="preserve">По данным </w:t>
      </w:r>
      <w:r w:rsidR="001645E2" w:rsidRPr="00862353">
        <w:rPr>
          <w:rFonts w:ascii="Times New Roman" w:hAnsi="Times New Roman" w:cs="Times New Roman"/>
          <w:sz w:val="28"/>
          <w:szCs w:val="28"/>
        </w:rPr>
        <w:t xml:space="preserve">Отчета </w:t>
      </w:r>
      <w:r w:rsidR="00ED5662" w:rsidRPr="00862353">
        <w:rPr>
          <w:rFonts w:ascii="Times New Roman" w:hAnsi="Times New Roman" w:cs="Times New Roman"/>
          <w:sz w:val="28"/>
          <w:szCs w:val="28"/>
        </w:rPr>
        <w:t xml:space="preserve">о контрольно-ревизионной работе территориального фонда обязательного медицинского страхования за январь-сентябрь </w:t>
      </w:r>
      <w:r w:rsidR="00862FA3" w:rsidRPr="00862353">
        <w:rPr>
          <w:rFonts w:ascii="Times New Roman" w:hAnsi="Times New Roman" w:cs="Times New Roman"/>
          <w:sz w:val="28"/>
          <w:szCs w:val="28"/>
        </w:rPr>
        <w:t>20</w:t>
      </w:r>
      <w:r w:rsidR="004E49AC" w:rsidRPr="00862353">
        <w:rPr>
          <w:rFonts w:ascii="Times New Roman" w:hAnsi="Times New Roman" w:cs="Times New Roman"/>
          <w:sz w:val="28"/>
          <w:szCs w:val="28"/>
        </w:rPr>
        <w:t>20</w:t>
      </w:r>
      <w:r w:rsidR="00ED5662" w:rsidRPr="00862353">
        <w:rPr>
          <w:rFonts w:ascii="Times New Roman" w:hAnsi="Times New Roman" w:cs="Times New Roman"/>
          <w:sz w:val="28"/>
          <w:szCs w:val="28"/>
        </w:rPr>
        <w:t xml:space="preserve"> года (форма № КР-ТФОМС) </w:t>
      </w:r>
      <w:r w:rsidR="001645E2" w:rsidRPr="00862353">
        <w:rPr>
          <w:rFonts w:ascii="Times New Roman" w:hAnsi="Times New Roman" w:cs="Times New Roman"/>
          <w:sz w:val="28"/>
          <w:szCs w:val="28"/>
        </w:rPr>
        <w:t xml:space="preserve">и </w:t>
      </w:r>
      <w:r w:rsidRPr="00862353">
        <w:rPr>
          <w:rFonts w:ascii="Times New Roman" w:hAnsi="Times New Roman" w:cs="Times New Roman"/>
          <w:sz w:val="28"/>
          <w:szCs w:val="28"/>
        </w:rPr>
        <w:t xml:space="preserve">Пояснительной записки к </w:t>
      </w:r>
      <w:r w:rsidR="00ED5662" w:rsidRPr="00862353">
        <w:rPr>
          <w:rFonts w:ascii="Times New Roman" w:hAnsi="Times New Roman" w:cs="Times New Roman"/>
          <w:sz w:val="28"/>
          <w:szCs w:val="28"/>
        </w:rPr>
        <w:t>нему</w:t>
      </w:r>
      <w:r w:rsidR="002D5939" w:rsidRPr="00862353">
        <w:rPr>
          <w:rFonts w:ascii="Times New Roman" w:hAnsi="Times New Roman" w:cs="Times New Roman"/>
          <w:sz w:val="28"/>
          <w:szCs w:val="28"/>
        </w:rPr>
        <w:t xml:space="preserve"> </w:t>
      </w:r>
      <w:r w:rsidR="00ED5662" w:rsidRPr="00862353">
        <w:rPr>
          <w:rFonts w:ascii="Times New Roman" w:hAnsi="Times New Roman" w:cs="Times New Roman"/>
          <w:sz w:val="28"/>
          <w:szCs w:val="28"/>
        </w:rPr>
        <w:t xml:space="preserve">контрольно-ревизионной службой ТФОМС АО </w:t>
      </w:r>
      <w:r w:rsidRPr="00862353">
        <w:rPr>
          <w:rFonts w:ascii="Times New Roman" w:hAnsi="Times New Roman" w:cs="Times New Roman"/>
          <w:sz w:val="28"/>
          <w:szCs w:val="28"/>
        </w:rPr>
        <w:t>проведен</w:t>
      </w:r>
      <w:r w:rsidR="00ED5662" w:rsidRPr="00862353">
        <w:rPr>
          <w:rFonts w:ascii="Times New Roman" w:hAnsi="Times New Roman" w:cs="Times New Roman"/>
          <w:sz w:val="28"/>
          <w:szCs w:val="28"/>
        </w:rPr>
        <w:t>о</w:t>
      </w:r>
      <w:r w:rsidRPr="00862353">
        <w:rPr>
          <w:rFonts w:ascii="Times New Roman" w:hAnsi="Times New Roman" w:cs="Times New Roman"/>
          <w:sz w:val="28"/>
          <w:szCs w:val="28"/>
        </w:rPr>
        <w:t xml:space="preserve"> </w:t>
      </w:r>
      <w:r w:rsidR="004E49AC" w:rsidRPr="00862353">
        <w:rPr>
          <w:rFonts w:ascii="Times New Roman" w:hAnsi="Times New Roman" w:cs="Times New Roman"/>
          <w:sz w:val="28"/>
          <w:szCs w:val="28"/>
        </w:rPr>
        <w:t>53</w:t>
      </w:r>
      <w:r w:rsidRPr="00862353">
        <w:rPr>
          <w:rFonts w:ascii="Times New Roman" w:hAnsi="Times New Roman" w:cs="Times New Roman"/>
          <w:sz w:val="28"/>
          <w:szCs w:val="28"/>
        </w:rPr>
        <w:t xml:space="preserve"> провер</w:t>
      </w:r>
      <w:r w:rsidR="002D5939" w:rsidRPr="00862353">
        <w:rPr>
          <w:rFonts w:ascii="Times New Roman" w:hAnsi="Times New Roman" w:cs="Times New Roman"/>
          <w:sz w:val="28"/>
          <w:szCs w:val="28"/>
        </w:rPr>
        <w:t>к</w:t>
      </w:r>
      <w:r w:rsidR="004E49AC" w:rsidRPr="00862353">
        <w:rPr>
          <w:rFonts w:ascii="Times New Roman" w:hAnsi="Times New Roman" w:cs="Times New Roman"/>
          <w:sz w:val="28"/>
          <w:szCs w:val="28"/>
        </w:rPr>
        <w:t>и</w:t>
      </w:r>
      <w:r w:rsidR="002D5939" w:rsidRPr="00862353">
        <w:rPr>
          <w:rFonts w:ascii="Times New Roman" w:hAnsi="Times New Roman" w:cs="Times New Roman"/>
          <w:sz w:val="28"/>
          <w:szCs w:val="28"/>
        </w:rPr>
        <w:t xml:space="preserve"> или </w:t>
      </w:r>
      <w:r w:rsidR="004E49AC" w:rsidRPr="00862353">
        <w:rPr>
          <w:rFonts w:ascii="Times New Roman" w:hAnsi="Times New Roman" w:cs="Times New Roman"/>
          <w:sz w:val="28"/>
          <w:szCs w:val="28"/>
        </w:rPr>
        <w:t>85,48</w:t>
      </w:r>
      <w:r w:rsidRPr="00862353">
        <w:rPr>
          <w:rFonts w:ascii="Times New Roman" w:hAnsi="Times New Roman" w:cs="Times New Roman"/>
          <w:sz w:val="28"/>
          <w:szCs w:val="28"/>
        </w:rPr>
        <w:t>% от запл</w:t>
      </w:r>
      <w:r w:rsidR="002D5939" w:rsidRPr="00862353">
        <w:rPr>
          <w:rFonts w:ascii="Times New Roman" w:hAnsi="Times New Roman" w:cs="Times New Roman"/>
          <w:sz w:val="28"/>
          <w:szCs w:val="28"/>
        </w:rPr>
        <w:t>анированного</w:t>
      </w:r>
      <w:r w:rsidR="004E49AC" w:rsidRPr="00862353">
        <w:rPr>
          <w:rFonts w:ascii="Times New Roman" w:hAnsi="Times New Roman" w:cs="Times New Roman"/>
          <w:sz w:val="28"/>
          <w:szCs w:val="28"/>
        </w:rPr>
        <w:t xml:space="preserve"> на год</w:t>
      </w:r>
      <w:r w:rsidR="00ED5662" w:rsidRPr="00862353">
        <w:rPr>
          <w:rFonts w:ascii="Times New Roman" w:hAnsi="Times New Roman" w:cs="Times New Roman"/>
          <w:sz w:val="28"/>
          <w:szCs w:val="28"/>
        </w:rPr>
        <w:t xml:space="preserve"> </w:t>
      </w:r>
      <w:r w:rsidR="002D5939" w:rsidRPr="00862353">
        <w:rPr>
          <w:rFonts w:ascii="Times New Roman" w:hAnsi="Times New Roman" w:cs="Times New Roman"/>
          <w:sz w:val="28"/>
          <w:szCs w:val="28"/>
        </w:rPr>
        <w:t>в том числе</w:t>
      </w:r>
      <w:r w:rsidR="00ED5662" w:rsidRPr="00862353">
        <w:rPr>
          <w:rFonts w:ascii="Times New Roman" w:hAnsi="Times New Roman" w:cs="Times New Roman"/>
          <w:sz w:val="28"/>
          <w:szCs w:val="28"/>
        </w:rPr>
        <w:t>:</w:t>
      </w:r>
      <w:r w:rsidR="002D5939" w:rsidRPr="00862353">
        <w:rPr>
          <w:rFonts w:ascii="Times New Roman" w:hAnsi="Times New Roman" w:cs="Times New Roman"/>
          <w:sz w:val="28"/>
          <w:szCs w:val="28"/>
        </w:rPr>
        <w:t xml:space="preserve"> </w:t>
      </w:r>
    </w:p>
    <w:p w14:paraId="6F6F7FF9" w14:textId="31A27BF8" w:rsidR="00ED5662" w:rsidRPr="00862353" w:rsidRDefault="004E49AC" w:rsidP="00CE0D8A">
      <w:pPr>
        <w:pStyle w:val="a3"/>
        <w:numPr>
          <w:ilvl w:val="0"/>
          <w:numId w:val="14"/>
        </w:numPr>
        <w:tabs>
          <w:tab w:val="left" w:pos="567"/>
        </w:tabs>
        <w:spacing w:after="0" w:line="240" w:lineRule="auto"/>
        <w:ind w:left="0" w:firstLine="0"/>
        <w:jc w:val="both"/>
        <w:rPr>
          <w:rFonts w:ascii="Times New Roman" w:hAnsi="Times New Roman" w:cs="Times New Roman"/>
          <w:sz w:val="28"/>
          <w:szCs w:val="28"/>
        </w:rPr>
      </w:pPr>
      <w:r w:rsidRPr="00862353">
        <w:rPr>
          <w:rFonts w:ascii="Times New Roman" w:hAnsi="Times New Roman" w:cs="Times New Roman"/>
          <w:sz w:val="28"/>
          <w:szCs w:val="28"/>
        </w:rPr>
        <w:t>4</w:t>
      </w:r>
      <w:r w:rsidR="00ED5662" w:rsidRPr="00862353">
        <w:rPr>
          <w:rFonts w:ascii="Times New Roman" w:hAnsi="Times New Roman" w:cs="Times New Roman"/>
          <w:sz w:val="28"/>
          <w:szCs w:val="28"/>
        </w:rPr>
        <w:t xml:space="preserve"> </w:t>
      </w:r>
      <w:r w:rsidR="00C8481F" w:rsidRPr="00862353">
        <w:rPr>
          <w:rFonts w:ascii="Times New Roman" w:hAnsi="Times New Roman" w:cs="Times New Roman"/>
          <w:sz w:val="28"/>
          <w:szCs w:val="28"/>
        </w:rPr>
        <w:t>плановы</w:t>
      </w:r>
      <w:r w:rsidR="006025F1" w:rsidRPr="00862353">
        <w:rPr>
          <w:rFonts w:ascii="Times New Roman" w:hAnsi="Times New Roman" w:cs="Times New Roman"/>
          <w:sz w:val="28"/>
          <w:szCs w:val="28"/>
        </w:rPr>
        <w:t>е</w:t>
      </w:r>
      <w:r w:rsidR="00C8481F" w:rsidRPr="00862353">
        <w:rPr>
          <w:rFonts w:ascii="Times New Roman" w:hAnsi="Times New Roman" w:cs="Times New Roman"/>
          <w:sz w:val="28"/>
          <w:szCs w:val="28"/>
        </w:rPr>
        <w:t xml:space="preserve"> </w:t>
      </w:r>
      <w:r w:rsidR="00ED5662" w:rsidRPr="00862353">
        <w:rPr>
          <w:rFonts w:ascii="Times New Roman" w:hAnsi="Times New Roman" w:cs="Times New Roman"/>
          <w:sz w:val="28"/>
          <w:szCs w:val="28"/>
        </w:rPr>
        <w:t>тематически</w:t>
      </w:r>
      <w:r w:rsidR="006025F1" w:rsidRPr="00862353">
        <w:rPr>
          <w:rFonts w:ascii="Times New Roman" w:hAnsi="Times New Roman" w:cs="Times New Roman"/>
          <w:sz w:val="28"/>
          <w:szCs w:val="28"/>
        </w:rPr>
        <w:t>е</w:t>
      </w:r>
      <w:r w:rsidR="00ED5662" w:rsidRPr="00862353">
        <w:rPr>
          <w:rFonts w:ascii="Times New Roman" w:hAnsi="Times New Roman" w:cs="Times New Roman"/>
          <w:sz w:val="28"/>
          <w:szCs w:val="28"/>
        </w:rPr>
        <w:t xml:space="preserve"> провер</w:t>
      </w:r>
      <w:r w:rsidR="00C8481F" w:rsidRPr="00862353">
        <w:rPr>
          <w:rFonts w:ascii="Times New Roman" w:hAnsi="Times New Roman" w:cs="Times New Roman"/>
          <w:sz w:val="28"/>
          <w:szCs w:val="28"/>
        </w:rPr>
        <w:t>к</w:t>
      </w:r>
      <w:r w:rsidR="006025F1" w:rsidRPr="00862353">
        <w:rPr>
          <w:rFonts w:ascii="Times New Roman" w:hAnsi="Times New Roman" w:cs="Times New Roman"/>
          <w:sz w:val="28"/>
          <w:szCs w:val="28"/>
        </w:rPr>
        <w:t>и</w:t>
      </w:r>
      <w:r w:rsidR="00ED5662" w:rsidRPr="00862353">
        <w:rPr>
          <w:rFonts w:ascii="Times New Roman" w:hAnsi="Times New Roman" w:cs="Times New Roman"/>
          <w:sz w:val="28"/>
          <w:szCs w:val="28"/>
        </w:rPr>
        <w:t xml:space="preserve"> использования средств финансового обеспечения высокотехнологичной медицинской помощи, не включенной в базовую программу ОМС; </w:t>
      </w:r>
    </w:p>
    <w:p w14:paraId="016A90E0" w14:textId="417AA48C" w:rsidR="00ED5662" w:rsidRPr="00862353" w:rsidRDefault="00F337A8" w:rsidP="00CE0D8A">
      <w:pPr>
        <w:pStyle w:val="a3"/>
        <w:numPr>
          <w:ilvl w:val="0"/>
          <w:numId w:val="14"/>
        </w:numPr>
        <w:tabs>
          <w:tab w:val="left" w:pos="567"/>
        </w:tabs>
        <w:spacing w:after="0" w:line="240" w:lineRule="auto"/>
        <w:ind w:left="0" w:firstLine="0"/>
        <w:jc w:val="both"/>
        <w:rPr>
          <w:rFonts w:ascii="Times New Roman" w:hAnsi="Times New Roman" w:cs="Times New Roman"/>
          <w:sz w:val="28"/>
          <w:szCs w:val="28"/>
        </w:rPr>
      </w:pPr>
      <w:r w:rsidRPr="00862353">
        <w:rPr>
          <w:rFonts w:ascii="Times New Roman" w:hAnsi="Times New Roman" w:cs="Times New Roman"/>
          <w:sz w:val="28"/>
          <w:szCs w:val="28"/>
        </w:rPr>
        <w:t>3</w:t>
      </w:r>
      <w:r w:rsidR="004E49AC" w:rsidRPr="00862353">
        <w:rPr>
          <w:rFonts w:ascii="Times New Roman" w:hAnsi="Times New Roman" w:cs="Times New Roman"/>
          <w:sz w:val="28"/>
          <w:szCs w:val="28"/>
        </w:rPr>
        <w:t>1</w:t>
      </w:r>
      <w:r w:rsidR="00ED5662" w:rsidRPr="00862353">
        <w:rPr>
          <w:rFonts w:ascii="Times New Roman" w:hAnsi="Times New Roman" w:cs="Times New Roman"/>
          <w:sz w:val="28"/>
          <w:szCs w:val="28"/>
        </w:rPr>
        <w:t xml:space="preserve"> </w:t>
      </w:r>
      <w:r w:rsidR="00C8481F" w:rsidRPr="00862353">
        <w:rPr>
          <w:rFonts w:ascii="Times New Roman" w:hAnsi="Times New Roman" w:cs="Times New Roman"/>
          <w:sz w:val="28"/>
          <w:szCs w:val="28"/>
        </w:rPr>
        <w:t xml:space="preserve">плановых </w:t>
      </w:r>
      <w:r w:rsidR="00ED5662" w:rsidRPr="00862353">
        <w:rPr>
          <w:rFonts w:ascii="Times New Roman" w:hAnsi="Times New Roman" w:cs="Times New Roman"/>
          <w:sz w:val="28"/>
          <w:szCs w:val="28"/>
        </w:rPr>
        <w:t xml:space="preserve">комплексных проверок использования </w:t>
      </w:r>
      <w:r w:rsidR="004E49AC" w:rsidRPr="00862353">
        <w:rPr>
          <w:rFonts w:ascii="Times New Roman" w:hAnsi="Times New Roman" w:cs="Times New Roman"/>
          <w:sz w:val="28"/>
          <w:szCs w:val="28"/>
        </w:rPr>
        <w:t>медицинскими организациями</w:t>
      </w:r>
      <w:r w:rsidR="00ED5662" w:rsidRPr="00862353">
        <w:rPr>
          <w:rFonts w:ascii="Times New Roman" w:hAnsi="Times New Roman" w:cs="Times New Roman"/>
          <w:sz w:val="28"/>
          <w:szCs w:val="28"/>
        </w:rPr>
        <w:t xml:space="preserve"> средств ОМС;</w:t>
      </w:r>
    </w:p>
    <w:p w14:paraId="6435B4F9" w14:textId="232E0247" w:rsidR="00CA1CE0" w:rsidRPr="00862353" w:rsidRDefault="004E49AC" w:rsidP="00CE0D8A">
      <w:pPr>
        <w:pStyle w:val="a3"/>
        <w:numPr>
          <w:ilvl w:val="0"/>
          <w:numId w:val="14"/>
        </w:numPr>
        <w:tabs>
          <w:tab w:val="left" w:pos="567"/>
        </w:tabs>
        <w:spacing w:after="0" w:line="240" w:lineRule="auto"/>
        <w:ind w:left="0" w:firstLine="0"/>
        <w:jc w:val="both"/>
        <w:rPr>
          <w:rFonts w:ascii="Times New Roman" w:hAnsi="Times New Roman" w:cs="Times New Roman"/>
          <w:sz w:val="28"/>
          <w:szCs w:val="28"/>
        </w:rPr>
      </w:pPr>
      <w:r w:rsidRPr="00862353">
        <w:rPr>
          <w:rFonts w:ascii="Times New Roman" w:hAnsi="Times New Roman" w:cs="Times New Roman"/>
          <w:sz w:val="28"/>
          <w:szCs w:val="28"/>
        </w:rPr>
        <w:t>1</w:t>
      </w:r>
      <w:r w:rsidR="00CA1CE0" w:rsidRPr="00862353">
        <w:rPr>
          <w:rFonts w:ascii="Times New Roman" w:hAnsi="Times New Roman" w:cs="Times New Roman"/>
          <w:sz w:val="28"/>
          <w:szCs w:val="28"/>
        </w:rPr>
        <w:t xml:space="preserve"> внеплановая проверк</w:t>
      </w:r>
      <w:r w:rsidRPr="00862353">
        <w:rPr>
          <w:rFonts w:ascii="Times New Roman" w:hAnsi="Times New Roman" w:cs="Times New Roman"/>
          <w:sz w:val="28"/>
          <w:szCs w:val="28"/>
        </w:rPr>
        <w:t>а</w:t>
      </w:r>
      <w:r w:rsidR="00CA1CE0" w:rsidRPr="00862353">
        <w:rPr>
          <w:rFonts w:ascii="Times New Roman" w:hAnsi="Times New Roman" w:cs="Times New Roman"/>
          <w:sz w:val="28"/>
          <w:szCs w:val="28"/>
        </w:rPr>
        <w:t xml:space="preserve"> размера среднемесячной заработной платы медицинских работников, участвующих в реализации территориальной программы ОМС, в соответствии с письмом ФФОМС;</w:t>
      </w:r>
    </w:p>
    <w:p w14:paraId="4B402651" w14:textId="371A20C8" w:rsidR="00CA1CE0" w:rsidRPr="00862353" w:rsidRDefault="004E49AC" w:rsidP="00CE0D8A">
      <w:pPr>
        <w:pStyle w:val="a3"/>
        <w:numPr>
          <w:ilvl w:val="0"/>
          <w:numId w:val="14"/>
        </w:numPr>
        <w:tabs>
          <w:tab w:val="left" w:pos="567"/>
        </w:tabs>
        <w:spacing w:after="0" w:line="240" w:lineRule="auto"/>
        <w:ind w:left="0" w:firstLine="0"/>
        <w:jc w:val="both"/>
        <w:rPr>
          <w:rFonts w:ascii="Times New Roman" w:hAnsi="Times New Roman" w:cs="Times New Roman"/>
          <w:sz w:val="28"/>
          <w:szCs w:val="28"/>
        </w:rPr>
      </w:pPr>
      <w:r w:rsidRPr="00862353">
        <w:rPr>
          <w:rFonts w:ascii="Times New Roman" w:hAnsi="Times New Roman" w:cs="Times New Roman"/>
          <w:sz w:val="28"/>
          <w:szCs w:val="28"/>
        </w:rPr>
        <w:t>14</w:t>
      </w:r>
      <w:r w:rsidR="00CA1CE0" w:rsidRPr="00862353">
        <w:rPr>
          <w:rFonts w:ascii="Times New Roman" w:hAnsi="Times New Roman" w:cs="Times New Roman"/>
          <w:sz w:val="28"/>
          <w:szCs w:val="28"/>
        </w:rPr>
        <w:t xml:space="preserve"> тематических проверок в филиалах </w:t>
      </w:r>
      <w:r w:rsidRPr="00862353">
        <w:rPr>
          <w:rFonts w:ascii="Times New Roman" w:hAnsi="Times New Roman" w:cs="Times New Roman"/>
          <w:sz w:val="28"/>
          <w:szCs w:val="28"/>
        </w:rPr>
        <w:t>страховых медицинских организаций</w:t>
      </w:r>
      <w:r w:rsidR="00CA1CE0" w:rsidRPr="00862353">
        <w:rPr>
          <w:rFonts w:ascii="Times New Roman" w:hAnsi="Times New Roman" w:cs="Times New Roman"/>
          <w:sz w:val="28"/>
          <w:szCs w:val="28"/>
        </w:rPr>
        <w:t xml:space="preserve"> в связи с запросом средств из НСЗ;</w:t>
      </w:r>
    </w:p>
    <w:p w14:paraId="201792AD" w14:textId="77777777" w:rsidR="00862353" w:rsidRPr="00862353" w:rsidRDefault="004E49AC" w:rsidP="00CE0D8A">
      <w:pPr>
        <w:pStyle w:val="a3"/>
        <w:numPr>
          <w:ilvl w:val="0"/>
          <w:numId w:val="14"/>
        </w:numPr>
        <w:tabs>
          <w:tab w:val="left" w:pos="567"/>
        </w:tabs>
        <w:spacing w:after="0" w:line="240" w:lineRule="auto"/>
        <w:ind w:left="0" w:firstLine="0"/>
        <w:jc w:val="both"/>
        <w:rPr>
          <w:rFonts w:ascii="Times New Roman" w:hAnsi="Times New Roman" w:cs="Times New Roman"/>
          <w:sz w:val="28"/>
          <w:szCs w:val="28"/>
        </w:rPr>
      </w:pPr>
      <w:r w:rsidRPr="00862353">
        <w:rPr>
          <w:rFonts w:ascii="Times New Roman" w:hAnsi="Times New Roman" w:cs="Times New Roman"/>
          <w:sz w:val="28"/>
          <w:szCs w:val="28"/>
        </w:rPr>
        <w:t>2</w:t>
      </w:r>
      <w:r w:rsidR="00CA1CE0" w:rsidRPr="00862353">
        <w:rPr>
          <w:rFonts w:ascii="Times New Roman" w:hAnsi="Times New Roman" w:cs="Times New Roman"/>
          <w:sz w:val="28"/>
          <w:szCs w:val="28"/>
        </w:rPr>
        <w:t xml:space="preserve"> тематические</w:t>
      </w:r>
      <w:r w:rsidR="00ED5662" w:rsidRPr="00862353">
        <w:rPr>
          <w:rFonts w:ascii="Times New Roman" w:hAnsi="Times New Roman" w:cs="Times New Roman"/>
          <w:sz w:val="28"/>
          <w:szCs w:val="28"/>
        </w:rPr>
        <w:t xml:space="preserve"> проверк</w:t>
      </w:r>
      <w:r w:rsidR="00CA1CE0" w:rsidRPr="00862353">
        <w:rPr>
          <w:rFonts w:ascii="Times New Roman" w:hAnsi="Times New Roman" w:cs="Times New Roman"/>
          <w:sz w:val="28"/>
          <w:szCs w:val="28"/>
        </w:rPr>
        <w:t>и</w:t>
      </w:r>
      <w:r w:rsidR="00ED5662" w:rsidRPr="00862353">
        <w:rPr>
          <w:rFonts w:ascii="Times New Roman" w:hAnsi="Times New Roman" w:cs="Times New Roman"/>
          <w:sz w:val="28"/>
          <w:szCs w:val="28"/>
        </w:rPr>
        <w:t xml:space="preserve"> использования </w:t>
      </w:r>
      <w:r w:rsidRPr="00862353">
        <w:rPr>
          <w:rFonts w:ascii="Times New Roman" w:hAnsi="Times New Roman" w:cs="Times New Roman"/>
          <w:sz w:val="28"/>
          <w:szCs w:val="28"/>
        </w:rPr>
        <w:t>медицинскими организациями</w:t>
      </w:r>
      <w:r w:rsidR="00ED5662" w:rsidRPr="00862353">
        <w:rPr>
          <w:rFonts w:ascii="Times New Roman" w:hAnsi="Times New Roman" w:cs="Times New Roman"/>
          <w:sz w:val="28"/>
          <w:szCs w:val="28"/>
        </w:rPr>
        <w:t xml:space="preserve"> средств ОМС</w:t>
      </w:r>
      <w:r w:rsidR="00862353" w:rsidRPr="00862353">
        <w:rPr>
          <w:rFonts w:ascii="Times New Roman" w:hAnsi="Times New Roman" w:cs="Times New Roman"/>
          <w:sz w:val="28"/>
          <w:szCs w:val="28"/>
        </w:rPr>
        <w:t>;</w:t>
      </w:r>
    </w:p>
    <w:p w14:paraId="15DEB05B" w14:textId="19076554" w:rsidR="00CA1CE0" w:rsidRPr="00862353" w:rsidRDefault="00862353" w:rsidP="00CE0D8A">
      <w:pPr>
        <w:pStyle w:val="a3"/>
        <w:numPr>
          <w:ilvl w:val="0"/>
          <w:numId w:val="14"/>
        </w:numPr>
        <w:tabs>
          <w:tab w:val="left" w:pos="567"/>
        </w:tabs>
        <w:spacing w:after="0" w:line="240" w:lineRule="auto"/>
        <w:ind w:left="0" w:firstLine="0"/>
        <w:jc w:val="both"/>
        <w:rPr>
          <w:rFonts w:ascii="Times New Roman" w:hAnsi="Times New Roman" w:cs="Times New Roman"/>
          <w:sz w:val="28"/>
          <w:szCs w:val="28"/>
        </w:rPr>
      </w:pPr>
      <w:r w:rsidRPr="00862353">
        <w:rPr>
          <w:rFonts w:ascii="Times New Roman" w:hAnsi="Times New Roman" w:cs="Times New Roman"/>
          <w:sz w:val="28"/>
          <w:szCs w:val="28"/>
        </w:rPr>
        <w:t>1 комплексная проверка использования средств ОМС в филиале страховой медицинской организации</w:t>
      </w:r>
      <w:r w:rsidR="00CA1CE0" w:rsidRPr="00862353">
        <w:rPr>
          <w:rFonts w:ascii="Times New Roman" w:hAnsi="Times New Roman" w:cs="Times New Roman"/>
          <w:sz w:val="28"/>
          <w:szCs w:val="28"/>
        </w:rPr>
        <w:t>.</w:t>
      </w:r>
    </w:p>
    <w:p w14:paraId="08A2DDCA" w14:textId="6E3AAABE" w:rsidR="007A16AE" w:rsidRPr="00515DE3" w:rsidRDefault="00862353" w:rsidP="00862353">
      <w:pPr>
        <w:spacing w:after="0" w:line="240" w:lineRule="auto"/>
        <w:ind w:hanging="142"/>
        <w:jc w:val="both"/>
        <w:rPr>
          <w:rFonts w:ascii="Times New Roman" w:hAnsi="Times New Roman" w:cs="Times New Roman"/>
          <w:sz w:val="28"/>
          <w:szCs w:val="28"/>
          <w:highlight w:val="yellow"/>
        </w:rPr>
      </w:pPr>
      <w:r>
        <w:rPr>
          <w:noProof/>
          <w:lang w:eastAsia="ru-RU"/>
        </w:rPr>
        <w:drawing>
          <wp:inline distT="0" distB="0" distL="0" distR="0" wp14:anchorId="5BB5317C" wp14:editId="70D66074">
            <wp:extent cx="6057900" cy="2495550"/>
            <wp:effectExtent l="0" t="0" r="0" b="0"/>
            <wp:docPr id="32" name="Диаграм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23544675" w14:textId="46FE2DBA" w:rsidR="00D2167E" w:rsidRPr="00862353" w:rsidRDefault="00D2167E" w:rsidP="009D4DFC">
      <w:pPr>
        <w:spacing w:after="0" w:line="240" w:lineRule="auto"/>
        <w:ind w:firstLine="567"/>
        <w:jc w:val="both"/>
        <w:rPr>
          <w:rFonts w:ascii="Times New Roman" w:hAnsi="Times New Roman" w:cs="Times New Roman"/>
          <w:sz w:val="28"/>
          <w:szCs w:val="28"/>
        </w:rPr>
      </w:pPr>
      <w:r w:rsidRPr="00862353">
        <w:rPr>
          <w:rFonts w:ascii="Times New Roman" w:hAnsi="Times New Roman" w:cs="Times New Roman"/>
          <w:sz w:val="28"/>
          <w:szCs w:val="28"/>
        </w:rPr>
        <w:lastRenderedPageBreak/>
        <w:t xml:space="preserve">Всего за 9 месяцев </w:t>
      </w:r>
      <w:r w:rsidR="00862FA3" w:rsidRPr="00862353">
        <w:rPr>
          <w:rFonts w:ascii="Times New Roman" w:hAnsi="Times New Roman" w:cs="Times New Roman"/>
          <w:sz w:val="28"/>
          <w:szCs w:val="28"/>
        </w:rPr>
        <w:t>20</w:t>
      </w:r>
      <w:r w:rsidR="00862353" w:rsidRPr="00862353">
        <w:rPr>
          <w:rFonts w:ascii="Times New Roman" w:hAnsi="Times New Roman" w:cs="Times New Roman"/>
          <w:sz w:val="28"/>
          <w:szCs w:val="28"/>
        </w:rPr>
        <w:t>20</w:t>
      </w:r>
      <w:r w:rsidRPr="00862353">
        <w:rPr>
          <w:rFonts w:ascii="Times New Roman" w:hAnsi="Times New Roman" w:cs="Times New Roman"/>
          <w:sz w:val="28"/>
          <w:szCs w:val="28"/>
        </w:rPr>
        <w:t xml:space="preserve"> года контрольно-ревизионными мероприятиями охвачено </w:t>
      </w:r>
      <w:r w:rsidR="00862353" w:rsidRPr="00862353">
        <w:rPr>
          <w:rFonts w:ascii="Times New Roman" w:hAnsi="Times New Roman" w:cs="Times New Roman"/>
          <w:sz w:val="28"/>
          <w:szCs w:val="28"/>
        </w:rPr>
        <w:t>36</w:t>
      </w:r>
      <w:r w:rsidRPr="00862353">
        <w:rPr>
          <w:rFonts w:ascii="Times New Roman" w:hAnsi="Times New Roman" w:cs="Times New Roman"/>
          <w:sz w:val="28"/>
          <w:szCs w:val="28"/>
        </w:rPr>
        <w:t xml:space="preserve"> </w:t>
      </w:r>
      <w:r w:rsidR="00862353" w:rsidRPr="00862353">
        <w:rPr>
          <w:rFonts w:ascii="Times New Roman" w:hAnsi="Times New Roman" w:cs="Times New Roman"/>
          <w:sz w:val="28"/>
          <w:szCs w:val="28"/>
        </w:rPr>
        <w:t>медицинских организаций</w:t>
      </w:r>
      <w:r w:rsidRPr="00862353">
        <w:rPr>
          <w:rFonts w:ascii="Times New Roman" w:hAnsi="Times New Roman" w:cs="Times New Roman"/>
          <w:sz w:val="28"/>
          <w:szCs w:val="28"/>
        </w:rPr>
        <w:t xml:space="preserve"> и 2 филиала </w:t>
      </w:r>
      <w:r w:rsidR="00862353" w:rsidRPr="00862353">
        <w:rPr>
          <w:rFonts w:ascii="Times New Roman" w:hAnsi="Times New Roman" w:cs="Times New Roman"/>
          <w:sz w:val="28"/>
          <w:szCs w:val="28"/>
        </w:rPr>
        <w:t>страховых медицинских организаций</w:t>
      </w:r>
      <w:r w:rsidRPr="00862353">
        <w:rPr>
          <w:rFonts w:ascii="Times New Roman" w:hAnsi="Times New Roman" w:cs="Times New Roman"/>
          <w:sz w:val="28"/>
          <w:szCs w:val="28"/>
        </w:rPr>
        <w:t>.</w:t>
      </w:r>
    </w:p>
    <w:p w14:paraId="20FC9188" w14:textId="666E20C5" w:rsidR="00D2167E" w:rsidRPr="00263FD8" w:rsidRDefault="009C42B9" w:rsidP="009D4DFC">
      <w:pPr>
        <w:spacing w:after="0" w:line="240" w:lineRule="auto"/>
        <w:ind w:firstLine="567"/>
        <w:jc w:val="both"/>
        <w:rPr>
          <w:rFonts w:ascii="Times New Roman" w:hAnsi="Times New Roman" w:cs="Times New Roman"/>
          <w:sz w:val="28"/>
          <w:szCs w:val="28"/>
        </w:rPr>
      </w:pPr>
      <w:r w:rsidRPr="00263FD8">
        <w:rPr>
          <w:rFonts w:ascii="Times New Roman" w:hAnsi="Times New Roman" w:cs="Times New Roman"/>
          <w:sz w:val="28"/>
          <w:szCs w:val="28"/>
        </w:rPr>
        <w:t xml:space="preserve">По результатам проверок </w:t>
      </w:r>
      <w:r w:rsidR="00D2167E" w:rsidRPr="00263FD8">
        <w:rPr>
          <w:rFonts w:ascii="Times New Roman" w:hAnsi="Times New Roman" w:cs="Times New Roman"/>
          <w:sz w:val="28"/>
          <w:szCs w:val="28"/>
        </w:rPr>
        <w:t>за</w:t>
      </w:r>
      <w:r w:rsidRPr="00263FD8">
        <w:rPr>
          <w:rFonts w:ascii="Times New Roman" w:hAnsi="Times New Roman" w:cs="Times New Roman"/>
          <w:sz w:val="28"/>
          <w:szCs w:val="28"/>
        </w:rPr>
        <w:t xml:space="preserve"> </w:t>
      </w:r>
      <w:r w:rsidR="0086648D" w:rsidRPr="00263FD8">
        <w:rPr>
          <w:rFonts w:ascii="Times New Roman" w:hAnsi="Times New Roman" w:cs="Times New Roman"/>
          <w:sz w:val="28"/>
          <w:szCs w:val="28"/>
        </w:rPr>
        <w:t xml:space="preserve">9 </w:t>
      </w:r>
      <w:r w:rsidR="00D2167E" w:rsidRPr="00263FD8">
        <w:rPr>
          <w:rFonts w:ascii="Times New Roman" w:hAnsi="Times New Roman" w:cs="Times New Roman"/>
          <w:sz w:val="28"/>
          <w:szCs w:val="28"/>
        </w:rPr>
        <w:t>месяцев</w:t>
      </w:r>
      <w:r w:rsidRPr="00263FD8">
        <w:rPr>
          <w:rFonts w:ascii="Times New Roman" w:hAnsi="Times New Roman" w:cs="Times New Roman"/>
          <w:sz w:val="28"/>
          <w:szCs w:val="28"/>
        </w:rPr>
        <w:t xml:space="preserve"> </w:t>
      </w:r>
      <w:r w:rsidR="00862FA3" w:rsidRPr="00263FD8">
        <w:rPr>
          <w:rFonts w:ascii="Times New Roman" w:hAnsi="Times New Roman" w:cs="Times New Roman"/>
          <w:sz w:val="28"/>
          <w:szCs w:val="28"/>
        </w:rPr>
        <w:t>20</w:t>
      </w:r>
      <w:r w:rsidR="00263FD8" w:rsidRPr="00263FD8">
        <w:rPr>
          <w:rFonts w:ascii="Times New Roman" w:hAnsi="Times New Roman" w:cs="Times New Roman"/>
          <w:sz w:val="28"/>
          <w:szCs w:val="28"/>
        </w:rPr>
        <w:t>20</w:t>
      </w:r>
      <w:r w:rsidRPr="00263FD8">
        <w:rPr>
          <w:rFonts w:ascii="Times New Roman" w:hAnsi="Times New Roman" w:cs="Times New Roman"/>
          <w:sz w:val="28"/>
          <w:szCs w:val="28"/>
        </w:rPr>
        <w:t xml:space="preserve"> года филиалам </w:t>
      </w:r>
      <w:r w:rsidR="00263FD8" w:rsidRPr="00263FD8">
        <w:rPr>
          <w:rFonts w:ascii="Times New Roman" w:hAnsi="Times New Roman" w:cs="Times New Roman"/>
          <w:sz w:val="28"/>
          <w:szCs w:val="28"/>
        </w:rPr>
        <w:t>страховых медицинских организаций</w:t>
      </w:r>
      <w:r w:rsidRPr="00263FD8">
        <w:rPr>
          <w:rFonts w:ascii="Times New Roman" w:hAnsi="Times New Roman" w:cs="Times New Roman"/>
          <w:sz w:val="28"/>
          <w:szCs w:val="28"/>
        </w:rPr>
        <w:t xml:space="preserve"> предъявлены штрафные санкции на общую сумму </w:t>
      </w:r>
      <w:r w:rsidR="00263FD8" w:rsidRPr="00263FD8">
        <w:rPr>
          <w:rFonts w:ascii="Times New Roman" w:hAnsi="Times New Roman" w:cs="Times New Roman"/>
          <w:sz w:val="28"/>
          <w:szCs w:val="28"/>
        </w:rPr>
        <w:t>0,048</w:t>
      </w:r>
      <w:r w:rsidRPr="00263FD8">
        <w:rPr>
          <w:rFonts w:ascii="Times New Roman" w:hAnsi="Times New Roman" w:cs="Times New Roman"/>
          <w:sz w:val="28"/>
          <w:szCs w:val="28"/>
        </w:rPr>
        <w:t xml:space="preserve"> млн.руб. </w:t>
      </w:r>
    </w:p>
    <w:p w14:paraId="3F036712" w14:textId="464C00D4" w:rsidR="00967C0F" w:rsidRPr="00263FD8" w:rsidRDefault="00D2167E" w:rsidP="009D4DFC">
      <w:pPr>
        <w:spacing w:after="0" w:line="240" w:lineRule="auto"/>
        <w:ind w:firstLine="567"/>
        <w:jc w:val="both"/>
        <w:rPr>
          <w:rFonts w:ascii="Times New Roman" w:hAnsi="Times New Roman" w:cs="Times New Roman"/>
          <w:sz w:val="28"/>
          <w:szCs w:val="28"/>
          <w14:glow w14:rad="63500">
            <w14:srgbClr w14:val="000000"/>
          </w14:glow>
        </w:rPr>
      </w:pPr>
      <w:r w:rsidRPr="00263FD8">
        <w:rPr>
          <w:rFonts w:ascii="Times New Roman" w:hAnsi="Times New Roman" w:cs="Times New Roman"/>
          <w:sz w:val="28"/>
          <w:szCs w:val="28"/>
        </w:rPr>
        <w:t>По результатам</w:t>
      </w:r>
      <w:r w:rsidR="009C42B9" w:rsidRPr="00263FD8">
        <w:rPr>
          <w:rFonts w:ascii="Times New Roman" w:hAnsi="Times New Roman" w:cs="Times New Roman"/>
          <w:sz w:val="28"/>
          <w:szCs w:val="28"/>
        </w:rPr>
        <w:t xml:space="preserve"> проверок, проведенных в МО</w:t>
      </w:r>
      <w:r w:rsidR="002F478E" w:rsidRPr="00263FD8">
        <w:rPr>
          <w:rFonts w:ascii="Times New Roman" w:hAnsi="Times New Roman" w:cs="Times New Roman"/>
          <w:sz w:val="28"/>
          <w:szCs w:val="28"/>
        </w:rPr>
        <w:t>,</w:t>
      </w:r>
      <w:r w:rsidR="009C42B9" w:rsidRPr="00263FD8">
        <w:rPr>
          <w:rFonts w:ascii="Times New Roman" w:hAnsi="Times New Roman" w:cs="Times New Roman"/>
          <w:sz w:val="28"/>
          <w:szCs w:val="28"/>
        </w:rPr>
        <w:t xml:space="preserve"> установлено нецелевое использование средств на сумму </w:t>
      </w:r>
      <w:r w:rsidR="00263FD8" w:rsidRPr="00263FD8">
        <w:rPr>
          <w:rFonts w:ascii="Times New Roman" w:hAnsi="Times New Roman" w:cs="Times New Roman"/>
          <w:sz w:val="28"/>
          <w:szCs w:val="28"/>
        </w:rPr>
        <w:t>2,678</w:t>
      </w:r>
      <w:r w:rsidRPr="00263FD8">
        <w:rPr>
          <w:rFonts w:ascii="Times New Roman" w:hAnsi="Times New Roman" w:cs="Times New Roman"/>
          <w:sz w:val="28"/>
          <w:szCs w:val="28"/>
        </w:rPr>
        <w:t xml:space="preserve"> </w:t>
      </w:r>
      <w:r w:rsidR="009C42B9" w:rsidRPr="00263FD8">
        <w:rPr>
          <w:rFonts w:ascii="Times New Roman" w:hAnsi="Times New Roman" w:cs="Times New Roman"/>
          <w:sz w:val="28"/>
          <w:szCs w:val="28"/>
        </w:rPr>
        <w:t xml:space="preserve">млн.руб., восстановлено средств ОМС – </w:t>
      </w:r>
      <w:r w:rsidR="00263FD8" w:rsidRPr="00263FD8">
        <w:rPr>
          <w:rFonts w:ascii="Times New Roman" w:hAnsi="Times New Roman" w:cs="Times New Roman"/>
          <w:sz w:val="28"/>
          <w:szCs w:val="28"/>
        </w:rPr>
        <w:t>4,828</w:t>
      </w:r>
      <w:r w:rsidR="009C42B9" w:rsidRPr="00263FD8">
        <w:rPr>
          <w:rFonts w:ascii="Times New Roman" w:hAnsi="Times New Roman" w:cs="Times New Roman"/>
          <w:sz w:val="28"/>
          <w:szCs w:val="28"/>
        </w:rPr>
        <w:t xml:space="preserve"> млн.руб.</w:t>
      </w:r>
    </w:p>
    <w:p w14:paraId="60D25EC8" w14:textId="092257AC" w:rsidR="00B74561" w:rsidRPr="00263FD8" w:rsidRDefault="00D2167E" w:rsidP="009D4DFC">
      <w:pPr>
        <w:spacing w:after="0" w:line="240" w:lineRule="auto"/>
        <w:ind w:firstLine="567"/>
        <w:jc w:val="both"/>
        <w:rPr>
          <w:rFonts w:ascii="Times New Roman" w:hAnsi="Times New Roman" w:cs="Times New Roman"/>
          <w:sz w:val="28"/>
          <w:szCs w:val="28"/>
        </w:rPr>
      </w:pPr>
      <w:r w:rsidRPr="00263FD8">
        <w:rPr>
          <w:rFonts w:ascii="Times New Roman" w:hAnsi="Times New Roman" w:cs="Times New Roman"/>
          <w:sz w:val="28"/>
          <w:szCs w:val="28"/>
        </w:rPr>
        <w:t>По состоянию на 30.09.</w:t>
      </w:r>
      <w:r w:rsidR="00862FA3" w:rsidRPr="00263FD8">
        <w:rPr>
          <w:rFonts w:ascii="Times New Roman" w:hAnsi="Times New Roman" w:cs="Times New Roman"/>
          <w:sz w:val="28"/>
          <w:szCs w:val="28"/>
        </w:rPr>
        <w:t>2019</w:t>
      </w:r>
      <w:r w:rsidRPr="00263FD8">
        <w:rPr>
          <w:rFonts w:ascii="Times New Roman" w:hAnsi="Times New Roman" w:cs="Times New Roman"/>
          <w:sz w:val="28"/>
          <w:szCs w:val="28"/>
        </w:rPr>
        <w:t xml:space="preserve"> контрольно-ревизионный отдел ТФОМС АО укомплектован </w:t>
      </w:r>
      <w:r w:rsidR="00845633" w:rsidRPr="00263FD8">
        <w:rPr>
          <w:rFonts w:ascii="Times New Roman" w:hAnsi="Times New Roman" w:cs="Times New Roman"/>
          <w:sz w:val="28"/>
          <w:szCs w:val="28"/>
        </w:rPr>
        <w:t>21</w:t>
      </w:r>
      <w:r w:rsidRPr="00263FD8">
        <w:rPr>
          <w:rFonts w:ascii="Times New Roman" w:hAnsi="Times New Roman" w:cs="Times New Roman"/>
          <w:sz w:val="28"/>
          <w:szCs w:val="28"/>
        </w:rPr>
        <w:t xml:space="preserve"> сотрудниками или на </w:t>
      </w:r>
      <w:r w:rsidR="00263FD8" w:rsidRPr="00263FD8">
        <w:rPr>
          <w:rFonts w:ascii="Times New Roman" w:hAnsi="Times New Roman" w:cs="Times New Roman"/>
          <w:sz w:val="28"/>
          <w:szCs w:val="28"/>
        </w:rPr>
        <w:t>95,45</w:t>
      </w:r>
      <w:r w:rsidRPr="00263FD8">
        <w:rPr>
          <w:rFonts w:ascii="Times New Roman" w:hAnsi="Times New Roman" w:cs="Times New Roman"/>
          <w:sz w:val="28"/>
          <w:szCs w:val="28"/>
        </w:rPr>
        <w:t>% от утвержденной штатной численности.</w:t>
      </w:r>
    </w:p>
    <w:p w14:paraId="7180728D" w14:textId="77777777" w:rsidR="00300F3A" w:rsidRPr="00515DE3" w:rsidRDefault="00300F3A" w:rsidP="009D4DFC">
      <w:pPr>
        <w:pStyle w:val="a3"/>
        <w:tabs>
          <w:tab w:val="left" w:pos="567"/>
        </w:tabs>
        <w:spacing w:after="0" w:line="240" w:lineRule="auto"/>
        <w:ind w:left="0" w:firstLine="567"/>
        <w:jc w:val="both"/>
        <w:rPr>
          <w:rFonts w:ascii="Times New Roman" w:hAnsi="Times New Roman" w:cs="Times New Roman"/>
          <w:sz w:val="28"/>
          <w:szCs w:val="28"/>
          <w:highlight w:val="yellow"/>
        </w:rPr>
      </w:pPr>
    </w:p>
    <w:p w14:paraId="2D3BB819" w14:textId="77777777" w:rsidR="00ED7C69" w:rsidRDefault="00ED7C69" w:rsidP="007B4423">
      <w:pPr>
        <w:pStyle w:val="a3"/>
        <w:tabs>
          <w:tab w:val="left" w:pos="567"/>
        </w:tabs>
        <w:spacing w:after="480" w:line="240" w:lineRule="auto"/>
        <w:ind w:left="0" w:firstLine="567"/>
        <w:jc w:val="both"/>
        <w:rPr>
          <w:rFonts w:ascii="Times New Roman" w:hAnsi="Times New Roman" w:cs="Times New Roman"/>
          <w:sz w:val="28"/>
          <w:szCs w:val="28"/>
          <w:highlight w:val="yellow"/>
        </w:rPr>
      </w:pPr>
    </w:p>
    <w:p w14:paraId="388526EC" w14:textId="77777777" w:rsidR="00A07478" w:rsidRPr="00515DE3" w:rsidRDefault="00A07478" w:rsidP="007B4423">
      <w:pPr>
        <w:pStyle w:val="a3"/>
        <w:tabs>
          <w:tab w:val="left" w:pos="567"/>
        </w:tabs>
        <w:spacing w:after="480" w:line="240" w:lineRule="auto"/>
        <w:ind w:left="0" w:firstLine="567"/>
        <w:jc w:val="both"/>
        <w:rPr>
          <w:rFonts w:ascii="Times New Roman" w:hAnsi="Times New Roman" w:cs="Times New Roman"/>
          <w:sz w:val="28"/>
          <w:szCs w:val="28"/>
          <w:highlight w:val="yellow"/>
        </w:rPr>
      </w:pPr>
    </w:p>
    <w:p w14:paraId="0CC941B3" w14:textId="2101BF6D" w:rsidR="00E8361D" w:rsidRPr="00263FD8" w:rsidRDefault="00E8361D" w:rsidP="007B4423">
      <w:pPr>
        <w:pStyle w:val="a3"/>
        <w:tabs>
          <w:tab w:val="left" w:pos="567"/>
        </w:tabs>
        <w:spacing w:after="480" w:line="240" w:lineRule="auto"/>
        <w:ind w:left="0" w:firstLine="567"/>
        <w:jc w:val="both"/>
        <w:rPr>
          <w:rFonts w:ascii="Times New Roman" w:hAnsi="Times New Roman" w:cs="Times New Roman"/>
          <w:sz w:val="28"/>
          <w:szCs w:val="28"/>
        </w:rPr>
      </w:pPr>
      <w:r w:rsidRPr="00263FD8">
        <w:rPr>
          <w:rFonts w:ascii="Times New Roman" w:hAnsi="Times New Roman" w:cs="Times New Roman"/>
          <w:sz w:val="28"/>
          <w:szCs w:val="28"/>
        </w:rPr>
        <w:t>Выводы по результатам проведения экспертно-аналитического мероприятия:</w:t>
      </w:r>
    </w:p>
    <w:p w14:paraId="02DA7498" w14:textId="77777777" w:rsidR="007D10CC" w:rsidRPr="00263FD8" w:rsidRDefault="007D10CC" w:rsidP="005128C8">
      <w:pPr>
        <w:pStyle w:val="a3"/>
        <w:tabs>
          <w:tab w:val="left" w:pos="567"/>
        </w:tabs>
        <w:spacing w:after="0" w:line="240" w:lineRule="auto"/>
        <w:ind w:left="0" w:firstLine="567"/>
        <w:jc w:val="both"/>
        <w:rPr>
          <w:rFonts w:ascii="Times New Roman" w:hAnsi="Times New Roman" w:cs="Times New Roman"/>
          <w:sz w:val="12"/>
          <w:szCs w:val="12"/>
        </w:rPr>
      </w:pPr>
    </w:p>
    <w:p w14:paraId="6DF20794" w14:textId="280ED3B9" w:rsidR="007B4423" w:rsidRPr="00263FD8" w:rsidRDefault="00A20FB9" w:rsidP="005128C8">
      <w:pPr>
        <w:pStyle w:val="a3"/>
        <w:numPr>
          <w:ilvl w:val="0"/>
          <w:numId w:val="16"/>
        </w:numPr>
        <w:tabs>
          <w:tab w:val="left" w:pos="851"/>
        </w:tabs>
        <w:spacing w:after="0" w:line="240" w:lineRule="auto"/>
        <w:ind w:left="0" w:firstLine="567"/>
        <w:jc w:val="both"/>
        <w:rPr>
          <w:rFonts w:ascii="Times New Roman" w:hAnsi="Times New Roman" w:cs="Times New Roman"/>
          <w:strike/>
          <w:sz w:val="28"/>
          <w:szCs w:val="28"/>
        </w:rPr>
      </w:pPr>
      <w:r w:rsidRPr="00263FD8">
        <w:rPr>
          <w:rFonts w:ascii="Times New Roman" w:hAnsi="Times New Roman" w:cs="Times New Roman"/>
          <w:sz w:val="28"/>
          <w:szCs w:val="28"/>
        </w:rPr>
        <w:t>Контрольно-счетной палатой Архангельской области</w:t>
      </w:r>
      <w:r w:rsidR="00C5141A" w:rsidRPr="00263FD8">
        <w:rPr>
          <w:rFonts w:ascii="Times New Roman" w:hAnsi="Times New Roman" w:cs="Times New Roman"/>
          <w:sz w:val="28"/>
          <w:szCs w:val="28"/>
        </w:rPr>
        <w:t>,</w:t>
      </w:r>
      <w:r w:rsidR="00300F3A" w:rsidRPr="00263FD8">
        <w:rPr>
          <w:rFonts w:ascii="Times New Roman" w:hAnsi="Times New Roman" w:cs="Times New Roman"/>
          <w:sz w:val="28"/>
          <w:szCs w:val="28"/>
        </w:rPr>
        <w:t xml:space="preserve"> </w:t>
      </w:r>
      <w:r w:rsidRPr="00263FD8">
        <w:rPr>
          <w:rFonts w:ascii="Times New Roman" w:hAnsi="Times New Roman" w:cs="Times New Roman"/>
          <w:sz w:val="28"/>
          <w:szCs w:val="28"/>
        </w:rPr>
        <w:t>при проведении эксперт</w:t>
      </w:r>
      <w:r w:rsidR="00AB34B6" w:rsidRPr="00263FD8">
        <w:rPr>
          <w:rFonts w:ascii="Times New Roman" w:hAnsi="Times New Roman" w:cs="Times New Roman"/>
          <w:sz w:val="28"/>
          <w:szCs w:val="28"/>
        </w:rPr>
        <w:t>но-аналитического мероприятия «</w:t>
      </w:r>
      <w:r w:rsidR="00E8361D" w:rsidRPr="00263FD8">
        <w:rPr>
          <w:rFonts w:ascii="Times New Roman" w:hAnsi="Times New Roman" w:cs="Times New Roman"/>
          <w:sz w:val="28"/>
          <w:szCs w:val="28"/>
        </w:rPr>
        <w:t>Э</w:t>
      </w:r>
      <w:r w:rsidRPr="00263FD8">
        <w:rPr>
          <w:rFonts w:ascii="Times New Roman" w:hAnsi="Times New Roman" w:cs="Times New Roman"/>
          <w:sz w:val="28"/>
          <w:szCs w:val="28"/>
        </w:rPr>
        <w:t xml:space="preserve">кспертиза </w:t>
      </w:r>
      <w:r w:rsidR="00E8361D" w:rsidRPr="00263FD8">
        <w:rPr>
          <w:rFonts w:ascii="Times New Roman" w:hAnsi="Times New Roman" w:cs="Times New Roman"/>
          <w:sz w:val="28"/>
          <w:szCs w:val="28"/>
        </w:rPr>
        <w:t xml:space="preserve">и анализ исполнения бюджета территориального фонда обязательного медицинского страхования Архангельской области за 9 месяцев </w:t>
      </w:r>
      <w:r w:rsidR="00862FA3" w:rsidRPr="00263FD8">
        <w:rPr>
          <w:rFonts w:ascii="Times New Roman" w:hAnsi="Times New Roman" w:cs="Times New Roman"/>
          <w:sz w:val="28"/>
          <w:szCs w:val="28"/>
        </w:rPr>
        <w:t>20</w:t>
      </w:r>
      <w:r w:rsidR="00263FD8" w:rsidRPr="00263FD8">
        <w:rPr>
          <w:rFonts w:ascii="Times New Roman" w:hAnsi="Times New Roman" w:cs="Times New Roman"/>
          <w:sz w:val="28"/>
          <w:szCs w:val="28"/>
        </w:rPr>
        <w:t>20</w:t>
      </w:r>
      <w:r w:rsidR="00E8361D" w:rsidRPr="00263FD8">
        <w:rPr>
          <w:rFonts w:ascii="Times New Roman" w:hAnsi="Times New Roman" w:cs="Times New Roman"/>
          <w:sz w:val="28"/>
          <w:szCs w:val="28"/>
        </w:rPr>
        <w:t xml:space="preserve"> года</w:t>
      </w:r>
      <w:r w:rsidRPr="00263FD8">
        <w:rPr>
          <w:rFonts w:ascii="Times New Roman" w:hAnsi="Times New Roman" w:cs="Times New Roman"/>
          <w:sz w:val="28"/>
          <w:szCs w:val="28"/>
        </w:rPr>
        <w:t xml:space="preserve">» установлено, что при исполнении бюджета ТФОМС за </w:t>
      </w:r>
      <w:r w:rsidR="0086648D" w:rsidRPr="00263FD8">
        <w:rPr>
          <w:rFonts w:ascii="Times New Roman" w:hAnsi="Times New Roman" w:cs="Times New Roman"/>
          <w:sz w:val="28"/>
          <w:szCs w:val="28"/>
        </w:rPr>
        <w:t xml:space="preserve">9 </w:t>
      </w:r>
      <w:r w:rsidR="00E8361D" w:rsidRPr="00263FD8">
        <w:rPr>
          <w:rFonts w:ascii="Times New Roman" w:hAnsi="Times New Roman" w:cs="Times New Roman"/>
          <w:sz w:val="28"/>
          <w:szCs w:val="28"/>
        </w:rPr>
        <w:t>месяцев</w:t>
      </w:r>
      <w:r w:rsidRPr="00263FD8">
        <w:rPr>
          <w:rFonts w:ascii="Times New Roman" w:hAnsi="Times New Roman" w:cs="Times New Roman"/>
          <w:sz w:val="28"/>
          <w:szCs w:val="28"/>
        </w:rPr>
        <w:t xml:space="preserve"> </w:t>
      </w:r>
      <w:r w:rsidR="00862FA3" w:rsidRPr="00263FD8">
        <w:rPr>
          <w:rFonts w:ascii="Times New Roman" w:hAnsi="Times New Roman" w:cs="Times New Roman"/>
          <w:sz w:val="28"/>
          <w:szCs w:val="28"/>
        </w:rPr>
        <w:t>20</w:t>
      </w:r>
      <w:r w:rsidR="00263FD8" w:rsidRPr="00263FD8">
        <w:rPr>
          <w:rFonts w:ascii="Times New Roman" w:hAnsi="Times New Roman" w:cs="Times New Roman"/>
          <w:sz w:val="28"/>
          <w:szCs w:val="28"/>
        </w:rPr>
        <w:t>20</w:t>
      </w:r>
      <w:r w:rsidRPr="00263FD8">
        <w:rPr>
          <w:rFonts w:ascii="Times New Roman" w:hAnsi="Times New Roman" w:cs="Times New Roman"/>
          <w:sz w:val="28"/>
          <w:szCs w:val="28"/>
        </w:rPr>
        <w:t xml:space="preserve"> года </w:t>
      </w:r>
      <w:r w:rsidR="00300F3A" w:rsidRPr="00263FD8">
        <w:rPr>
          <w:rFonts w:ascii="Times New Roman" w:hAnsi="Times New Roman" w:cs="Times New Roman"/>
          <w:sz w:val="28"/>
          <w:szCs w:val="28"/>
        </w:rPr>
        <w:t>соблюдены принципы бюджетной системы РФ,</w:t>
      </w:r>
      <w:r w:rsidR="00C5141A" w:rsidRPr="00263FD8">
        <w:rPr>
          <w:rFonts w:ascii="Times New Roman" w:hAnsi="Times New Roman" w:cs="Times New Roman"/>
          <w:sz w:val="28"/>
          <w:szCs w:val="28"/>
        </w:rPr>
        <w:t xml:space="preserve"> </w:t>
      </w:r>
      <w:r w:rsidR="005128C8">
        <w:rPr>
          <w:rFonts w:ascii="Times New Roman" w:hAnsi="Times New Roman" w:cs="Times New Roman"/>
          <w:sz w:val="28"/>
          <w:szCs w:val="28"/>
        </w:rPr>
        <w:t>определенные</w:t>
      </w:r>
      <w:r w:rsidR="00C5141A" w:rsidRPr="00263FD8">
        <w:rPr>
          <w:rFonts w:ascii="Times New Roman" w:hAnsi="Times New Roman" w:cs="Times New Roman"/>
          <w:sz w:val="28"/>
          <w:szCs w:val="28"/>
        </w:rPr>
        <w:t xml:space="preserve"> ст</w:t>
      </w:r>
      <w:r w:rsidR="00E8361D" w:rsidRPr="00263FD8">
        <w:rPr>
          <w:rFonts w:ascii="Times New Roman" w:hAnsi="Times New Roman" w:cs="Times New Roman"/>
          <w:sz w:val="28"/>
          <w:szCs w:val="28"/>
        </w:rPr>
        <w:t xml:space="preserve">атьей </w:t>
      </w:r>
      <w:r w:rsidR="00C5141A" w:rsidRPr="00263FD8">
        <w:rPr>
          <w:rFonts w:ascii="Times New Roman" w:hAnsi="Times New Roman" w:cs="Times New Roman"/>
          <w:sz w:val="28"/>
          <w:szCs w:val="28"/>
        </w:rPr>
        <w:t>28 БК РФ.</w:t>
      </w:r>
    </w:p>
    <w:p w14:paraId="11B78D3D" w14:textId="77777777" w:rsidR="007D10CC" w:rsidRPr="00515DE3" w:rsidRDefault="007D10CC" w:rsidP="005128C8">
      <w:pPr>
        <w:pStyle w:val="a3"/>
        <w:tabs>
          <w:tab w:val="left" w:pos="851"/>
        </w:tabs>
        <w:spacing w:after="0" w:line="240" w:lineRule="auto"/>
        <w:ind w:left="567"/>
        <w:jc w:val="both"/>
        <w:rPr>
          <w:rFonts w:ascii="Times New Roman" w:hAnsi="Times New Roman" w:cs="Times New Roman"/>
          <w:strike/>
          <w:sz w:val="12"/>
          <w:szCs w:val="12"/>
          <w:highlight w:val="yellow"/>
        </w:rPr>
      </w:pPr>
    </w:p>
    <w:p w14:paraId="055835EA" w14:textId="45495664" w:rsidR="00401884" w:rsidRDefault="00401884" w:rsidP="005128C8">
      <w:pPr>
        <w:pStyle w:val="a3"/>
        <w:numPr>
          <w:ilvl w:val="0"/>
          <w:numId w:val="16"/>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Основные характеристики бюджета ТФОМС за 9 месяцев 2020 года сложились в следующих значениях:</w:t>
      </w:r>
    </w:p>
    <w:p w14:paraId="62190C7B" w14:textId="77777777" w:rsidR="00401884" w:rsidRDefault="000D4976" w:rsidP="005128C8">
      <w:pPr>
        <w:pStyle w:val="a3"/>
        <w:numPr>
          <w:ilvl w:val="0"/>
          <w:numId w:val="34"/>
        </w:numPr>
        <w:tabs>
          <w:tab w:val="left" w:pos="1134"/>
        </w:tabs>
        <w:spacing w:after="0" w:line="240" w:lineRule="auto"/>
        <w:ind w:left="284" w:firstLine="283"/>
        <w:jc w:val="both"/>
        <w:rPr>
          <w:rFonts w:ascii="Times New Roman" w:hAnsi="Times New Roman" w:cs="Times New Roman"/>
          <w:sz w:val="28"/>
          <w:szCs w:val="28"/>
        </w:rPr>
      </w:pPr>
      <w:r w:rsidRPr="00401884">
        <w:rPr>
          <w:rFonts w:ascii="Times New Roman" w:hAnsi="Times New Roman" w:cs="Times New Roman"/>
          <w:sz w:val="28"/>
          <w:szCs w:val="28"/>
        </w:rPr>
        <w:t xml:space="preserve">Бюджет ТФОМС по доходам исполнен </w:t>
      </w:r>
      <w:r w:rsidR="00401884" w:rsidRPr="00401884">
        <w:rPr>
          <w:rFonts w:ascii="Times New Roman" w:hAnsi="Times New Roman" w:cs="Times New Roman"/>
          <w:sz w:val="28"/>
          <w:szCs w:val="28"/>
        </w:rPr>
        <w:t>на</w:t>
      </w:r>
      <w:r w:rsidRPr="00401884">
        <w:rPr>
          <w:rFonts w:ascii="Times New Roman" w:hAnsi="Times New Roman" w:cs="Times New Roman"/>
          <w:sz w:val="28"/>
          <w:szCs w:val="28"/>
        </w:rPr>
        <w:t xml:space="preserve"> сумм</w:t>
      </w:r>
      <w:r w:rsidR="00401884" w:rsidRPr="00401884">
        <w:rPr>
          <w:rFonts w:ascii="Times New Roman" w:hAnsi="Times New Roman" w:cs="Times New Roman"/>
          <w:sz w:val="28"/>
          <w:szCs w:val="28"/>
        </w:rPr>
        <w:t>у</w:t>
      </w:r>
      <w:r w:rsidRPr="00401884">
        <w:rPr>
          <w:rFonts w:ascii="Times New Roman" w:hAnsi="Times New Roman" w:cs="Times New Roman"/>
          <w:sz w:val="28"/>
          <w:szCs w:val="28"/>
        </w:rPr>
        <w:t xml:space="preserve"> </w:t>
      </w:r>
      <w:r w:rsidR="00401884" w:rsidRPr="00401884">
        <w:rPr>
          <w:rFonts w:ascii="Times New Roman" w:hAnsi="Times New Roman" w:cs="Times New Roman"/>
          <w:sz w:val="28"/>
          <w:szCs w:val="28"/>
        </w:rPr>
        <w:t>18 241,899</w:t>
      </w:r>
      <w:r w:rsidRPr="00401884">
        <w:rPr>
          <w:rFonts w:ascii="Times New Roman" w:hAnsi="Times New Roman" w:cs="Times New Roman"/>
          <w:sz w:val="28"/>
          <w:szCs w:val="28"/>
        </w:rPr>
        <w:t xml:space="preserve"> млн.руб</w:t>
      </w:r>
      <w:r w:rsidR="00401884" w:rsidRPr="00401884">
        <w:rPr>
          <w:rFonts w:ascii="Times New Roman" w:hAnsi="Times New Roman" w:cs="Times New Roman"/>
          <w:sz w:val="28"/>
          <w:szCs w:val="28"/>
        </w:rPr>
        <w:t>.</w:t>
      </w:r>
      <w:r w:rsidRPr="00401884">
        <w:rPr>
          <w:rFonts w:ascii="Times New Roman" w:hAnsi="Times New Roman" w:cs="Times New Roman"/>
          <w:sz w:val="28"/>
          <w:szCs w:val="28"/>
        </w:rPr>
        <w:t xml:space="preserve"> или на 75,</w:t>
      </w:r>
      <w:r w:rsidR="00401884" w:rsidRPr="00401884">
        <w:rPr>
          <w:rFonts w:ascii="Times New Roman" w:hAnsi="Times New Roman" w:cs="Times New Roman"/>
          <w:sz w:val="28"/>
          <w:szCs w:val="28"/>
        </w:rPr>
        <w:t>63</w:t>
      </w:r>
      <w:r w:rsidRPr="00401884">
        <w:rPr>
          <w:rFonts w:ascii="Times New Roman" w:hAnsi="Times New Roman" w:cs="Times New Roman"/>
          <w:sz w:val="28"/>
          <w:szCs w:val="28"/>
        </w:rPr>
        <w:t>% к утвержденным годовым бюджетным назначениям</w:t>
      </w:r>
      <w:r w:rsidR="00401884" w:rsidRPr="00401884">
        <w:rPr>
          <w:rFonts w:ascii="Times New Roman" w:hAnsi="Times New Roman" w:cs="Times New Roman"/>
          <w:sz w:val="28"/>
          <w:szCs w:val="28"/>
        </w:rPr>
        <w:t>;</w:t>
      </w:r>
    </w:p>
    <w:p w14:paraId="56F0B5BA" w14:textId="7A23A2C1" w:rsidR="000D4976" w:rsidRDefault="00401884" w:rsidP="005128C8">
      <w:pPr>
        <w:pStyle w:val="a3"/>
        <w:numPr>
          <w:ilvl w:val="0"/>
          <w:numId w:val="34"/>
        </w:numPr>
        <w:tabs>
          <w:tab w:val="left" w:pos="1134"/>
        </w:tabs>
        <w:spacing w:after="0" w:line="240" w:lineRule="auto"/>
        <w:ind w:left="284" w:firstLine="283"/>
        <w:jc w:val="both"/>
        <w:rPr>
          <w:rFonts w:ascii="Times New Roman" w:hAnsi="Times New Roman" w:cs="Times New Roman"/>
          <w:sz w:val="28"/>
          <w:szCs w:val="28"/>
        </w:rPr>
      </w:pPr>
      <w:r w:rsidRPr="00401884">
        <w:rPr>
          <w:rFonts w:ascii="Times New Roman" w:hAnsi="Times New Roman" w:cs="Times New Roman"/>
          <w:sz w:val="28"/>
          <w:szCs w:val="28"/>
        </w:rPr>
        <w:t>Р</w:t>
      </w:r>
      <w:r w:rsidR="000D4976" w:rsidRPr="00401884">
        <w:rPr>
          <w:rFonts w:ascii="Times New Roman" w:hAnsi="Times New Roman" w:cs="Times New Roman"/>
          <w:sz w:val="28"/>
          <w:szCs w:val="28"/>
        </w:rPr>
        <w:t xml:space="preserve">асходная часть бюджета ТФОМС исполнена в сумме </w:t>
      </w:r>
      <w:r>
        <w:rPr>
          <w:rFonts w:ascii="Times New Roman" w:hAnsi="Times New Roman" w:cs="Times New Roman"/>
          <w:sz w:val="28"/>
          <w:szCs w:val="28"/>
        </w:rPr>
        <w:t>17 190,579</w:t>
      </w:r>
      <w:r w:rsidR="000D4976" w:rsidRPr="00401884">
        <w:rPr>
          <w:rFonts w:ascii="Times New Roman" w:hAnsi="Times New Roman" w:cs="Times New Roman"/>
          <w:sz w:val="28"/>
          <w:szCs w:val="28"/>
        </w:rPr>
        <w:t xml:space="preserve"> млн.руб</w:t>
      </w:r>
      <w:r>
        <w:rPr>
          <w:rFonts w:ascii="Times New Roman" w:hAnsi="Times New Roman" w:cs="Times New Roman"/>
          <w:sz w:val="28"/>
          <w:szCs w:val="28"/>
        </w:rPr>
        <w:t>.</w:t>
      </w:r>
      <w:r w:rsidR="000D4976" w:rsidRPr="00401884">
        <w:rPr>
          <w:rFonts w:ascii="Times New Roman" w:hAnsi="Times New Roman" w:cs="Times New Roman"/>
          <w:sz w:val="28"/>
          <w:szCs w:val="28"/>
        </w:rPr>
        <w:t xml:space="preserve">, что составляет </w:t>
      </w:r>
      <w:r>
        <w:rPr>
          <w:rFonts w:ascii="Times New Roman" w:hAnsi="Times New Roman" w:cs="Times New Roman"/>
          <w:sz w:val="28"/>
          <w:szCs w:val="28"/>
        </w:rPr>
        <w:t>70,53</w:t>
      </w:r>
      <w:r w:rsidR="000D4976" w:rsidRPr="00401884">
        <w:rPr>
          <w:rFonts w:ascii="Times New Roman" w:hAnsi="Times New Roman" w:cs="Times New Roman"/>
          <w:sz w:val="28"/>
          <w:szCs w:val="28"/>
        </w:rPr>
        <w:t xml:space="preserve">% </w:t>
      </w:r>
      <w:r>
        <w:rPr>
          <w:rFonts w:ascii="Times New Roman" w:hAnsi="Times New Roman" w:cs="Times New Roman"/>
          <w:sz w:val="28"/>
          <w:szCs w:val="28"/>
        </w:rPr>
        <w:t>от планового годового значения;</w:t>
      </w:r>
    </w:p>
    <w:p w14:paraId="4427C8F0" w14:textId="0EBB6824" w:rsidR="00401884" w:rsidRPr="00401884" w:rsidRDefault="00401884" w:rsidP="005128C8">
      <w:pPr>
        <w:pStyle w:val="a3"/>
        <w:numPr>
          <w:ilvl w:val="0"/>
          <w:numId w:val="34"/>
        </w:numPr>
        <w:tabs>
          <w:tab w:val="left" w:pos="1134"/>
        </w:tabs>
        <w:spacing w:after="0" w:line="240" w:lineRule="auto"/>
        <w:ind w:left="284" w:firstLine="283"/>
        <w:jc w:val="both"/>
        <w:rPr>
          <w:rFonts w:ascii="Times New Roman" w:hAnsi="Times New Roman" w:cs="Times New Roman"/>
          <w:sz w:val="28"/>
          <w:szCs w:val="28"/>
        </w:rPr>
      </w:pPr>
      <w:r w:rsidRPr="00401884">
        <w:rPr>
          <w:rFonts w:ascii="Times New Roman" w:hAnsi="Times New Roman" w:cs="Times New Roman"/>
          <w:sz w:val="28"/>
          <w:szCs w:val="28"/>
        </w:rPr>
        <w:t>Превышение доходов</w:t>
      </w:r>
      <w:r>
        <w:rPr>
          <w:rFonts w:ascii="Times New Roman" w:hAnsi="Times New Roman" w:cs="Times New Roman"/>
          <w:sz w:val="28"/>
          <w:szCs w:val="28"/>
        </w:rPr>
        <w:t xml:space="preserve"> </w:t>
      </w:r>
      <w:r w:rsidRPr="00401884">
        <w:rPr>
          <w:rFonts w:ascii="Times New Roman" w:hAnsi="Times New Roman" w:cs="Times New Roman"/>
          <w:sz w:val="28"/>
          <w:szCs w:val="28"/>
        </w:rPr>
        <w:t xml:space="preserve">над расходами </w:t>
      </w:r>
      <w:r>
        <w:rPr>
          <w:rFonts w:ascii="Times New Roman" w:hAnsi="Times New Roman" w:cs="Times New Roman"/>
          <w:sz w:val="28"/>
          <w:szCs w:val="28"/>
        </w:rPr>
        <w:t xml:space="preserve">(профицит) </w:t>
      </w:r>
      <w:r w:rsidRPr="00401884">
        <w:rPr>
          <w:rFonts w:ascii="Times New Roman" w:hAnsi="Times New Roman" w:cs="Times New Roman"/>
          <w:sz w:val="28"/>
          <w:szCs w:val="28"/>
        </w:rPr>
        <w:t xml:space="preserve">составило </w:t>
      </w:r>
      <w:r>
        <w:rPr>
          <w:rFonts w:ascii="Times New Roman" w:hAnsi="Times New Roman" w:cs="Times New Roman"/>
          <w:sz w:val="28"/>
          <w:szCs w:val="28"/>
        </w:rPr>
        <w:t>1 051,320 млн.руб.</w:t>
      </w:r>
    </w:p>
    <w:p w14:paraId="6B7897C7" w14:textId="77777777" w:rsidR="000D4976" w:rsidRPr="009304FC" w:rsidRDefault="000D4976" w:rsidP="005128C8">
      <w:pPr>
        <w:pStyle w:val="a3"/>
        <w:tabs>
          <w:tab w:val="left" w:pos="1134"/>
        </w:tabs>
        <w:spacing w:after="0" w:line="240" w:lineRule="auto"/>
        <w:ind w:left="284" w:firstLine="283"/>
        <w:jc w:val="both"/>
        <w:rPr>
          <w:rFonts w:ascii="Times New Roman" w:hAnsi="Times New Roman" w:cs="Times New Roman"/>
          <w:sz w:val="16"/>
          <w:szCs w:val="16"/>
        </w:rPr>
      </w:pPr>
    </w:p>
    <w:p w14:paraId="465DAA79" w14:textId="34D38E0B" w:rsidR="009304FC" w:rsidRDefault="00401884" w:rsidP="005128C8">
      <w:pPr>
        <w:pStyle w:val="a3"/>
        <w:numPr>
          <w:ilvl w:val="0"/>
          <w:numId w:val="16"/>
        </w:numPr>
        <w:tabs>
          <w:tab w:val="left" w:pos="851"/>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Контрольно-счетная палата отмечает наличие</w:t>
      </w:r>
      <w:r w:rsidRPr="000D4976">
        <w:rPr>
          <w:rFonts w:ascii="Times New Roman" w:hAnsi="Times New Roman" w:cs="Times New Roman"/>
          <w:sz w:val="28"/>
          <w:szCs w:val="28"/>
        </w:rPr>
        <w:t xml:space="preserve"> </w:t>
      </w:r>
      <w:r w:rsidR="009304FC">
        <w:rPr>
          <w:rFonts w:ascii="Times New Roman" w:hAnsi="Times New Roman" w:cs="Times New Roman"/>
          <w:sz w:val="28"/>
          <w:szCs w:val="28"/>
        </w:rPr>
        <w:t xml:space="preserve">высоких </w:t>
      </w:r>
      <w:r w:rsidRPr="000D4976">
        <w:rPr>
          <w:rFonts w:ascii="Times New Roman" w:hAnsi="Times New Roman" w:cs="Times New Roman"/>
          <w:sz w:val="28"/>
          <w:szCs w:val="28"/>
        </w:rPr>
        <w:t>риск</w:t>
      </w:r>
      <w:r>
        <w:rPr>
          <w:rFonts w:ascii="Times New Roman" w:hAnsi="Times New Roman" w:cs="Times New Roman"/>
          <w:sz w:val="28"/>
          <w:szCs w:val="28"/>
        </w:rPr>
        <w:t>ов</w:t>
      </w:r>
      <w:r w:rsidR="009304FC">
        <w:rPr>
          <w:rFonts w:ascii="Times New Roman" w:hAnsi="Times New Roman" w:cs="Times New Roman"/>
          <w:sz w:val="28"/>
          <w:szCs w:val="28"/>
        </w:rPr>
        <w:t xml:space="preserve"> неполного освоения в 2020 году</w:t>
      </w:r>
      <w:r w:rsidR="005128C8">
        <w:rPr>
          <w:rFonts w:ascii="Times New Roman" w:hAnsi="Times New Roman" w:cs="Times New Roman"/>
          <w:sz w:val="28"/>
          <w:szCs w:val="28"/>
        </w:rPr>
        <w:t xml:space="preserve"> </w:t>
      </w:r>
      <w:r w:rsidR="005128C8" w:rsidRPr="005128C8">
        <w:rPr>
          <w:rFonts w:ascii="Times New Roman" w:hAnsi="Times New Roman" w:cs="Times New Roman"/>
          <w:sz w:val="28"/>
          <w:szCs w:val="28"/>
        </w:rPr>
        <w:t>средств</w:t>
      </w:r>
      <w:r w:rsidR="009304FC">
        <w:rPr>
          <w:rFonts w:ascii="Times New Roman" w:hAnsi="Times New Roman" w:cs="Times New Roman"/>
          <w:sz w:val="28"/>
          <w:szCs w:val="28"/>
        </w:rPr>
        <w:t>:</w:t>
      </w:r>
    </w:p>
    <w:p w14:paraId="1C706EED" w14:textId="0452655F" w:rsidR="009304FC" w:rsidRPr="009304FC" w:rsidRDefault="009304FC" w:rsidP="005128C8">
      <w:pPr>
        <w:pStyle w:val="a3"/>
        <w:numPr>
          <w:ilvl w:val="0"/>
          <w:numId w:val="35"/>
        </w:numPr>
        <w:tabs>
          <w:tab w:val="left" w:pos="567"/>
          <w:tab w:val="left" w:pos="851"/>
        </w:tabs>
        <w:spacing w:after="0" w:line="240" w:lineRule="auto"/>
        <w:ind w:left="0" w:firstLine="0"/>
        <w:jc w:val="both"/>
        <w:rPr>
          <w:rFonts w:ascii="Times New Roman" w:hAnsi="Times New Roman" w:cs="Times New Roman"/>
          <w:sz w:val="28"/>
          <w:szCs w:val="28"/>
        </w:rPr>
      </w:pPr>
      <w:r w:rsidRPr="009304FC">
        <w:rPr>
          <w:rFonts w:ascii="Times New Roman" w:hAnsi="Times New Roman" w:cs="Times New Roman"/>
          <w:sz w:val="28"/>
          <w:szCs w:val="28"/>
        </w:rPr>
        <w:t>по</w:t>
      </w:r>
      <w:r w:rsidR="00401884" w:rsidRPr="009304FC">
        <w:rPr>
          <w:rFonts w:ascii="Times New Roman" w:hAnsi="Times New Roman" w:cs="Times New Roman"/>
          <w:sz w:val="28"/>
          <w:szCs w:val="28"/>
        </w:rPr>
        <w:t xml:space="preserve"> </w:t>
      </w:r>
      <w:r w:rsidRPr="009304FC">
        <w:rPr>
          <w:rFonts w:ascii="Times New Roman" w:hAnsi="Times New Roman" w:cs="Times New Roman"/>
          <w:sz w:val="28"/>
          <w:szCs w:val="28"/>
        </w:rPr>
        <w:t xml:space="preserve">финансовому обеспечению </w:t>
      </w:r>
      <w:r w:rsidR="00401884" w:rsidRPr="009304FC">
        <w:rPr>
          <w:rFonts w:ascii="Times New Roman" w:hAnsi="Times New Roman" w:cs="Times New Roman"/>
          <w:sz w:val="28"/>
          <w:szCs w:val="28"/>
        </w:rPr>
        <w:t>софинансировани</w:t>
      </w:r>
      <w:r w:rsidRPr="009304FC">
        <w:rPr>
          <w:rFonts w:ascii="Times New Roman" w:hAnsi="Times New Roman" w:cs="Times New Roman"/>
          <w:sz w:val="28"/>
          <w:szCs w:val="28"/>
        </w:rPr>
        <w:t>я</w:t>
      </w:r>
      <w:r w:rsidR="00401884" w:rsidRPr="009304FC">
        <w:rPr>
          <w:rFonts w:ascii="Times New Roman" w:hAnsi="Times New Roman" w:cs="Times New Roman"/>
          <w:sz w:val="28"/>
          <w:szCs w:val="28"/>
        </w:rPr>
        <w:t xml:space="preserve"> </w:t>
      </w:r>
      <w:r w:rsidRPr="009304FC">
        <w:rPr>
          <w:rFonts w:ascii="Times New Roman" w:hAnsi="Times New Roman" w:cs="Times New Roman"/>
          <w:sz w:val="28"/>
          <w:szCs w:val="28"/>
        </w:rPr>
        <w:t>расходов медицинских организаций на оплату труда врачей и среднего медицинского персонала, занятых оказанием первичной медико-санитарной помощью;</w:t>
      </w:r>
    </w:p>
    <w:p w14:paraId="54286959" w14:textId="77777777" w:rsidR="009304FC" w:rsidRPr="009304FC" w:rsidRDefault="009304FC" w:rsidP="005128C8">
      <w:pPr>
        <w:pStyle w:val="a3"/>
        <w:numPr>
          <w:ilvl w:val="0"/>
          <w:numId w:val="35"/>
        </w:numPr>
        <w:tabs>
          <w:tab w:val="left" w:pos="567"/>
          <w:tab w:val="left" w:pos="851"/>
        </w:tabs>
        <w:spacing w:after="0" w:line="240" w:lineRule="auto"/>
        <w:ind w:left="0" w:firstLine="0"/>
        <w:jc w:val="both"/>
        <w:rPr>
          <w:rFonts w:ascii="Times New Roman" w:hAnsi="Times New Roman" w:cs="Times New Roman"/>
          <w:sz w:val="28"/>
          <w:szCs w:val="28"/>
        </w:rPr>
      </w:pPr>
      <w:r w:rsidRPr="009304FC">
        <w:rPr>
          <w:rFonts w:ascii="Times New Roman" w:hAnsi="Times New Roman" w:cs="Times New Roman"/>
          <w:sz w:val="28"/>
          <w:szCs w:val="28"/>
        </w:rPr>
        <w:t>по финансовому обеспечению осуществления денежных выплат стимулирующего характера медицинским работникам за выявление онкологических заболеваний в ходе проведения диспансеризации и профилактических медицинских осмотров населения;</w:t>
      </w:r>
    </w:p>
    <w:p w14:paraId="66F5539A" w14:textId="2D5E6090" w:rsidR="000D4976" w:rsidRDefault="009304FC" w:rsidP="005128C8">
      <w:pPr>
        <w:tabs>
          <w:tab w:val="left" w:pos="851"/>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и их </w:t>
      </w:r>
      <w:r w:rsidR="00401884" w:rsidRPr="009304FC">
        <w:rPr>
          <w:rFonts w:ascii="Times New Roman" w:hAnsi="Times New Roman" w:cs="Times New Roman"/>
          <w:sz w:val="28"/>
          <w:szCs w:val="28"/>
        </w:rPr>
        <w:t xml:space="preserve">возврата </w:t>
      </w:r>
      <w:r>
        <w:rPr>
          <w:rFonts w:ascii="Times New Roman" w:hAnsi="Times New Roman" w:cs="Times New Roman"/>
          <w:sz w:val="28"/>
          <w:szCs w:val="28"/>
        </w:rPr>
        <w:t>в бюджет ФФОМС.</w:t>
      </w:r>
    </w:p>
    <w:p w14:paraId="27BFC0E6" w14:textId="77777777" w:rsidR="009B7A9F" w:rsidRDefault="009B7A9F" w:rsidP="009B7A9F">
      <w:pPr>
        <w:tabs>
          <w:tab w:val="left" w:pos="567"/>
        </w:tabs>
        <w:rPr>
          <w:rFonts w:ascii="Times New Roman" w:hAnsi="Times New Roman" w:cs="Times New Roman"/>
          <w:sz w:val="16"/>
          <w:szCs w:val="16"/>
        </w:rPr>
      </w:pPr>
    </w:p>
    <w:p w14:paraId="34411C6C" w14:textId="60F47671" w:rsidR="009B7A9F" w:rsidRPr="009B7A9F" w:rsidRDefault="009B7A9F" w:rsidP="009B7A9F">
      <w:pPr>
        <w:pStyle w:val="a3"/>
        <w:numPr>
          <w:ilvl w:val="0"/>
          <w:numId w:val="16"/>
        </w:numPr>
        <w:tabs>
          <w:tab w:val="left" w:pos="851"/>
        </w:tabs>
        <w:spacing w:after="0" w:line="240" w:lineRule="auto"/>
        <w:ind w:left="0" w:firstLine="567"/>
        <w:jc w:val="both"/>
        <w:rPr>
          <w:rFonts w:ascii="Times New Roman" w:hAnsi="Times New Roman" w:cs="Times New Roman"/>
          <w:sz w:val="28"/>
          <w:szCs w:val="28"/>
        </w:rPr>
      </w:pPr>
      <w:r w:rsidRPr="009B7A9F">
        <w:rPr>
          <w:rFonts w:ascii="Times New Roman" w:hAnsi="Times New Roman" w:cs="Times New Roman"/>
          <w:sz w:val="28"/>
          <w:szCs w:val="28"/>
        </w:rPr>
        <w:lastRenderedPageBreak/>
        <w:t>Учитывая, что к полномочиям органов государственной власти субъектов РФ относится обеспечение прав граждан в сфере ОМС, в том числе финансовое обеспечение территориальной программы ОМС, при недостаточности средств субвенции из ФФОМС, контрольно-счетная палата Архангельской области считает необходимым принять меры по стабилизации финансового состояния государственных медицинских организаций, по ликвидации просроченной кредиторской задолженности.</w:t>
      </w:r>
    </w:p>
    <w:p w14:paraId="12C92512" w14:textId="77777777" w:rsidR="009304FC" w:rsidRPr="009304FC" w:rsidRDefault="009304FC" w:rsidP="005128C8">
      <w:pPr>
        <w:pStyle w:val="a3"/>
        <w:tabs>
          <w:tab w:val="left" w:pos="567"/>
          <w:tab w:val="left" w:pos="851"/>
        </w:tabs>
        <w:spacing w:after="0" w:line="240" w:lineRule="auto"/>
        <w:ind w:left="567"/>
        <w:jc w:val="both"/>
        <w:rPr>
          <w:rFonts w:ascii="Times New Roman" w:hAnsi="Times New Roman" w:cs="Times New Roman"/>
          <w:sz w:val="16"/>
          <w:szCs w:val="16"/>
        </w:rPr>
      </w:pPr>
    </w:p>
    <w:p w14:paraId="43D3B3DA" w14:textId="766C0B16" w:rsidR="0013165B" w:rsidRPr="005128C8" w:rsidRDefault="00263FD8" w:rsidP="005128C8">
      <w:pPr>
        <w:pStyle w:val="a3"/>
        <w:numPr>
          <w:ilvl w:val="0"/>
          <w:numId w:val="16"/>
        </w:numPr>
        <w:tabs>
          <w:tab w:val="left" w:pos="567"/>
          <w:tab w:val="left" w:pos="851"/>
        </w:tabs>
        <w:spacing w:after="0" w:line="240" w:lineRule="auto"/>
        <w:ind w:left="0" w:firstLine="567"/>
        <w:jc w:val="both"/>
        <w:rPr>
          <w:rFonts w:ascii="Times New Roman" w:hAnsi="Times New Roman" w:cs="Times New Roman"/>
          <w:sz w:val="28"/>
          <w:szCs w:val="28"/>
        </w:rPr>
      </w:pPr>
      <w:r w:rsidRPr="005128C8">
        <w:rPr>
          <w:rFonts w:ascii="Times New Roman" w:hAnsi="Times New Roman" w:cs="Times New Roman"/>
          <w:sz w:val="28"/>
          <w:szCs w:val="28"/>
        </w:rPr>
        <w:t>Контрольно-счетная палата Архангельской области полагает возможным рассмотрение отчета об исполнении бюджета территориального фонда обязательного медицинского страхования за 9 месяцев 2020 года на сессии Архангельского областного Собрания депутатов.</w:t>
      </w:r>
    </w:p>
    <w:p w14:paraId="0C98380B" w14:textId="1BAC9CD4" w:rsidR="005128C8" w:rsidRDefault="005128C8" w:rsidP="005128C8">
      <w:pPr>
        <w:pStyle w:val="a3"/>
        <w:tabs>
          <w:tab w:val="left" w:pos="567"/>
        </w:tabs>
        <w:spacing w:after="0" w:line="240" w:lineRule="auto"/>
        <w:ind w:left="0"/>
        <w:jc w:val="both"/>
        <w:rPr>
          <w:rFonts w:ascii="Times New Roman" w:hAnsi="Times New Roman" w:cs="Times New Roman"/>
          <w:sz w:val="28"/>
          <w:szCs w:val="28"/>
          <w:highlight w:val="yellow"/>
        </w:rPr>
      </w:pPr>
    </w:p>
    <w:p w14:paraId="46AAB7C4" w14:textId="4197BF2D" w:rsidR="005128C8" w:rsidRDefault="005128C8" w:rsidP="005128C8">
      <w:pPr>
        <w:pStyle w:val="a3"/>
        <w:tabs>
          <w:tab w:val="left" w:pos="567"/>
        </w:tabs>
        <w:spacing w:after="0" w:line="240" w:lineRule="auto"/>
        <w:ind w:left="0"/>
        <w:jc w:val="both"/>
        <w:rPr>
          <w:rFonts w:ascii="Times New Roman" w:hAnsi="Times New Roman" w:cs="Times New Roman"/>
          <w:sz w:val="28"/>
          <w:szCs w:val="28"/>
          <w:highlight w:val="yellow"/>
        </w:rPr>
      </w:pPr>
    </w:p>
    <w:p w14:paraId="2BA77CFA" w14:textId="599117A8" w:rsidR="00651784" w:rsidRPr="005128C8" w:rsidRDefault="00651784" w:rsidP="005128C8">
      <w:pPr>
        <w:pStyle w:val="a3"/>
        <w:tabs>
          <w:tab w:val="left" w:pos="567"/>
        </w:tabs>
        <w:spacing w:after="0" w:line="240" w:lineRule="auto"/>
        <w:ind w:left="0"/>
        <w:jc w:val="both"/>
        <w:rPr>
          <w:rFonts w:ascii="Times New Roman" w:hAnsi="Times New Roman" w:cs="Times New Roman"/>
          <w:sz w:val="28"/>
          <w:szCs w:val="28"/>
        </w:rPr>
      </w:pPr>
      <w:r w:rsidRPr="005128C8">
        <w:rPr>
          <w:rFonts w:ascii="Times New Roman" w:hAnsi="Times New Roman" w:cs="Times New Roman"/>
          <w:sz w:val="28"/>
          <w:szCs w:val="28"/>
        </w:rPr>
        <w:t xml:space="preserve">Председатель </w:t>
      </w:r>
    </w:p>
    <w:p w14:paraId="537240EF" w14:textId="6CB9B3A5" w:rsidR="00651784" w:rsidRPr="005128C8" w:rsidRDefault="00651784" w:rsidP="005128C8">
      <w:pPr>
        <w:pStyle w:val="a3"/>
        <w:tabs>
          <w:tab w:val="left" w:pos="567"/>
        </w:tabs>
        <w:spacing w:after="0" w:line="240" w:lineRule="auto"/>
        <w:ind w:left="0"/>
        <w:jc w:val="both"/>
        <w:rPr>
          <w:rFonts w:ascii="Times New Roman" w:hAnsi="Times New Roman" w:cs="Times New Roman"/>
          <w:sz w:val="28"/>
          <w:szCs w:val="28"/>
        </w:rPr>
      </w:pPr>
      <w:r w:rsidRPr="005128C8">
        <w:rPr>
          <w:rFonts w:ascii="Times New Roman" w:hAnsi="Times New Roman" w:cs="Times New Roman"/>
          <w:sz w:val="28"/>
          <w:szCs w:val="28"/>
        </w:rPr>
        <w:t xml:space="preserve">контрольно-счетной палаты </w:t>
      </w:r>
    </w:p>
    <w:p w14:paraId="613200EA" w14:textId="6AE2E905" w:rsidR="00651784" w:rsidRPr="005128C8" w:rsidRDefault="00651784" w:rsidP="005128C8">
      <w:pPr>
        <w:pStyle w:val="a3"/>
        <w:tabs>
          <w:tab w:val="left" w:pos="567"/>
        </w:tabs>
        <w:spacing w:after="0" w:line="240" w:lineRule="auto"/>
        <w:ind w:left="0"/>
        <w:jc w:val="both"/>
        <w:rPr>
          <w:rFonts w:ascii="Times New Roman" w:hAnsi="Times New Roman" w:cs="Times New Roman"/>
          <w:sz w:val="28"/>
          <w:szCs w:val="28"/>
        </w:rPr>
      </w:pPr>
      <w:r w:rsidRPr="005128C8">
        <w:rPr>
          <w:rFonts w:ascii="Times New Roman" w:hAnsi="Times New Roman" w:cs="Times New Roman"/>
          <w:sz w:val="28"/>
          <w:szCs w:val="28"/>
        </w:rPr>
        <w:t>Архангельской области                                                                  А.А. Дементьев</w:t>
      </w:r>
    </w:p>
    <w:p w14:paraId="6AA17813" w14:textId="653EE265" w:rsidR="002B440B" w:rsidRPr="005128C8" w:rsidRDefault="002B440B" w:rsidP="005128C8">
      <w:pPr>
        <w:pStyle w:val="a3"/>
        <w:tabs>
          <w:tab w:val="left" w:pos="567"/>
        </w:tabs>
        <w:spacing w:after="0" w:line="240" w:lineRule="auto"/>
        <w:ind w:left="0"/>
        <w:jc w:val="both"/>
        <w:rPr>
          <w:rFonts w:ascii="Times New Roman" w:hAnsi="Times New Roman" w:cs="Times New Roman"/>
          <w:sz w:val="28"/>
          <w:szCs w:val="28"/>
        </w:rPr>
      </w:pPr>
    </w:p>
    <w:p w14:paraId="4F886497" w14:textId="56864E37" w:rsidR="002B440B" w:rsidRPr="005128C8" w:rsidRDefault="002B440B" w:rsidP="005128C8">
      <w:pPr>
        <w:pStyle w:val="a3"/>
        <w:tabs>
          <w:tab w:val="left" w:pos="567"/>
        </w:tabs>
        <w:spacing w:after="0" w:line="240" w:lineRule="auto"/>
        <w:ind w:left="0"/>
        <w:jc w:val="both"/>
        <w:rPr>
          <w:rFonts w:ascii="Times New Roman" w:hAnsi="Times New Roman" w:cs="Times New Roman"/>
          <w:sz w:val="28"/>
          <w:szCs w:val="28"/>
        </w:rPr>
      </w:pPr>
    </w:p>
    <w:p w14:paraId="3E87E014" w14:textId="04EF7A96" w:rsidR="002B440B" w:rsidRPr="00515DE3" w:rsidRDefault="002B440B" w:rsidP="005128C8">
      <w:pPr>
        <w:pStyle w:val="a3"/>
        <w:tabs>
          <w:tab w:val="left" w:pos="567"/>
        </w:tabs>
        <w:spacing w:after="0" w:line="240" w:lineRule="auto"/>
        <w:ind w:left="0"/>
        <w:jc w:val="both"/>
        <w:rPr>
          <w:rFonts w:ascii="Times New Roman" w:hAnsi="Times New Roman" w:cs="Times New Roman"/>
          <w:sz w:val="28"/>
          <w:szCs w:val="28"/>
          <w:highlight w:val="yellow"/>
        </w:rPr>
      </w:pPr>
    </w:p>
    <w:p w14:paraId="728AF2D8" w14:textId="6E1FDBE0" w:rsidR="00845633" w:rsidRPr="00515DE3" w:rsidRDefault="00845633" w:rsidP="005128C8">
      <w:pPr>
        <w:pStyle w:val="a3"/>
        <w:tabs>
          <w:tab w:val="left" w:pos="567"/>
        </w:tabs>
        <w:spacing w:after="0" w:line="240" w:lineRule="auto"/>
        <w:ind w:left="0"/>
        <w:jc w:val="both"/>
        <w:rPr>
          <w:rFonts w:ascii="Times New Roman" w:hAnsi="Times New Roman" w:cs="Times New Roman"/>
          <w:sz w:val="28"/>
          <w:szCs w:val="28"/>
          <w:highlight w:val="yellow"/>
        </w:rPr>
      </w:pPr>
      <w:bookmarkStart w:id="0" w:name="_GoBack"/>
      <w:bookmarkEnd w:id="0"/>
    </w:p>
    <w:sectPr w:rsidR="00845633" w:rsidRPr="00515DE3" w:rsidSect="00026384">
      <w:footerReference w:type="default" r:id="rId32"/>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FF449F" w14:textId="77777777" w:rsidR="00A01A3A" w:rsidRDefault="00A01A3A" w:rsidP="009632F8">
      <w:pPr>
        <w:spacing w:after="0" w:line="240" w:lineRule="auto"/>
      </w:pPr>
      <w:r>
        <w:separator/>
      </w:r>
    </w:p>
  </w:endnote>
  <w:endnote w:type="continuationSeparator" w:id="0">
    <w:p w14:paraId="7E39027E" w14:textId="77777777" w:rsidR="00A01A3A" w:rsidRDefault="00A01A3A" w:rsidP="009632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382578"/>
      <w:docPartObj>
        <w:docPartGallery w:val="Page Numbers (Bottom of Page)"/>
        <w:docPartUnique/>
      </w:docPartObj>
    </w:sdtPr>
    <w:sdtEndPr/>
    <w:sdtContent>
      <w:p w14:paraId="5F5E74DF" w14:textId="03E6AD98" w:rsidR="009B7A9F" w:rsidRDefault="009B7A9F">
        <w:pPr>
          <w:pStyle w:val="af8"/>
          <w:jc w:val="right"/>
        </w:pPr>
        <w:r w:rsidRPr="00CE14BF">
          <w:rPr>
            <w:rFonts w:ascii="Times New Roman" w:hAnsi="Times New Roman" w:cs="Times New Roman"/>
            <w:sz w:val="20"/>
            <w:szCs w:val="20"/>
          </w:rPr>
          <w:fldChar w:fldCharType="begin"/>
        </w:r>
        <w:r w:rsidRPr="00CE14BF">
          <w:rPr>
            <w:rFonts w:ascii="Times New Roman" w:hAnsi="Times New Roman" w:cs="Times New Roman"/>
            <w:sz w:val="20"/>
            <w:szCs w:val="20"/>
          </w:rPr>
          <w:instrText>PAGE   \* MERGEFORMAT</w:instrText>
        </w:r>
        <w:r w:rsidRPr="00CE14BF">
          <w:rPr>
            <w:rFonts w:ascii="Times New Roman" w:hAnsi="Times New Roman" w:cs="Times New Roman"/>
            <w:sz w:val="20"/>
            <w:szCs w:val="20"/>
          </w:rPr>
          <w:fldChar w:fldCharType="separate"/>
        </w:r>
        <w:r w:rsidR="005E488B">
          <w:rPr>
            <w:rFonts w:ascii="Times New Roman" w:hAnsi="Times New Roman" w:cs="Times New Roman"/>
            <w:noProof/>
            <w:sz w:val="20"/>
            <w:szCs w:val="20"/>
          </w:rPr>
          <w:t>34</w:t>
        </w:r>
        <w:r w:rsidRPr="00CE14BF">
          <w:rPr>
            <w:rFonts w:ascii="Times New Roman" w:hAnsi="Times New Roman" w:cs="Times New Roman"/>
            <w:sz w:val="20"/>
            <w:szCs w:val="20"/>
          </w:rPr>
          <w:fldChar w:fldCharType="end"/>
        </w:r>
      </w:p>
    </w:sdtContent>
  </w:sdt>
  <w:p w14:paraId="575CA8BC" w14:textId="77777777" w:rsidR="009B7A9F" w:rsidRDefault="009B7A9F">
    <w:pPr>
      <w:pStyle w:val="af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010F84" w14:textId="77777777" w:rsidR="00A01A3A" w:rsidRDefault="00A01A3A" w:rsidP="009632F8">
      <w:pPr>
        <w:spacing w:after="0" w:line="240" w:lineRule="auto"/>
      </w:pPr>
      <w:r>
        <w:separator/>
      </w:r>
    </w:p>
  </w:footnote>
  <w:footnote w:type="continuationSeparator" w:id="0">
    <w:p w14:paraId="736EE5F1" w14:textId="77777777" w:rsidR="00A01A3A" w:rsidRDefault="00A01A3A" w:rsidP="009632F8">
      <w:pPr>
        <w:spacing w:after="0" w:line="240" w:lineRule="auto"/>
      </w:pPr>
      <w:r>
        <w:continuationSeparator/>
      </w:r>
    </w:p>
  </w:footnote>
  <w:footnote w:id="1">
    <w:p w14:paraId="6DE1A766" w14:textId="73A8AF9F" w:rsidR="009B7A9F" w:rsidRPr="007D110B" w:rsidRDefault="009B7A9F">
      <w:pPr>
        <w:pStyle w:val="af"/>
        <w:rPr>
          <w:sz w:val="16"/>
          <w:szCs w:val="16"/>
        </w:rPr>
      </w:pPr>
      <w:r w:rsidRPr="007D110B">
        <w:rPr>
          <w:rStyle w:val="af1"/>
          <w:sz w:val="16"/>
          <w:szCs w:val="16"/>
        </w:rPr>
        <w:footnoteRef/>
      </w:r>
      <w:r w:rsidRPr="007D110B">
        <w:rPr>
          <w:sz w:val="16"/>
          <w:szCs w:val="16"/>
        </w:rPr>
        <w:t xml:space="preserve"> </w:t>
      </w:r>
      <w:r>
        <w:rPr>
          <w:sz w:val="16"/>
          <w:szCs w:val="16"/>
        </w:rPr>
        <w:t xml:space="preserve">План </w:t>
      </w:r>
      <w:r w:rsidRPr="007D110B">
        <w:rPr>
          <w:bCs/>
          <w:sz w:val="16"/>
          <w:szCs w:val="16"/>
        </w:rPr>
        <w:t>мероприятий по организации дополнительного профессионального образования медицинских работников по программам повышения квалификации, а также по приобретению и проведению ремонта медицинского оборудования</w:t>
      </w:r>
      <w:r>
        <w:rPr>
          <w:bCs/>
          <w:sz w:val="16"/>
          <w:szCs w:val="16"/>
        </w:rPr>
        <w:t>, на 2020 год, утвержден распоряжением министерства здравоохранения Архангельской области от 30.09.2020 № 645-рд</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7644DE"/>
    <w:multiLevelType w:val="hybridMultilevel"/>
    <w:tmpl w:val="8606F2CA"/>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4D80858"/>
    <w:multiLevelType w:val="hybridMultilevel"/>
    <w:tmpl w:val="B5CE167C"/>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5455C2C"/>
    <w:multiLevelType w:val="hybridMultilevel"/>
    <w:tmpl w:val="12D6FDF2"/>
    <w:lvl w:ilvl="0" w:tplc="4AC856AA">
      <w:start w:val="1"/>
      <w:numFmt w:val="decimal"/>
      <w:lvlText w:val="%1."/>
      <w:lvlJc w:val="left"/>
      <w:pPr>
        <w:ind w:left="1647" w:hanging="360"/>
      </w:pPr>
      <w:rPr>
        <w:rFonts w:hint="default"/>
      </w:r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3" w15:restartNumberingAfterBreak="0">
    <w:nsid w:val="15533EAB"/>
    <w:multiLevelType w:val="hybridMultilevel"/>
    <w:tmpl w:val="8444AF24"/>
    <w:lvl w:ilvl="0" w:tplc="6382E324">
      <w:start w:val="1"/>
      <w:numFmt w:val="bullet"/>
      <w:lvlText w:val=""/>
      <w:lvlJc w:val="left"/>
      <w:pPr>
        <w:ind w:left="9575"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99B0941"/>
    <w:multiLevelType w:val="hybridMultilevel"/>
    <w:tmpl w:val="10C012AA"/>
    <w:lvl w:ilvl="0" w:tplc="234C717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15:restartNumberingAfterBreak="0">
    <w:nsid w:val="1B135190"/>
    <w:multiLevelType w:val="hybridMultilevel"/>
    <w:tmpl w:val="747C3F66"/>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C9D78F9"/>
    <w:multiLevelType w:val="hybridMultilevel"/>
    <w:tmpl w:val="6FEAEAB2"/>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CF4736D"/>
    <w:multiLevelType w:val="hybridMultilevel"/>
    <w:tmpl w:val="2856E24C"/>
    <w:lvl w:ilvl="0" w:tplc="6382E324">
      <w:start w:val="1"/>
      <w:numFmt w:val="bullet"/>
      <w:lvlText w:val=""/>
      <w:lvlJc w:val="left"/>
      <w:pPr>
        <w:ind w:left="720" w:hanging="360"/>
      </w:pPr>
      <w:rPr>
        <w:rFonts w:ascii="Symbol" w:hAnsi="Symbol" w:hint="default"/>
      </w:rPr>
    </w:lvl>
    <w:lvl w:ilvl="1" w:tplc="6382E324">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FAF3B2E"/>
    <w:multiLevelType w:val="hybridMultilevel"/>
    <w:tmpl w:val="3264881A"/>
    <w:lvl w:ilvl="0" w:tplc="6382E324">
      <w:start w:val="1"/>
      <w:numFmt w:val="bullet"/>
      <w:lvlText w:val=""/>
      <w:lvlJc w:val="left"/>
      <w:pPr>
        <w:ind w:left="3196" w:hanging="360"/>
      </w:pPr>
      <w:rPr>
        <w:rFonts w:ascii="Symbol" w:hAnsi="Symbol" w:hint="default"/>
      </w:rPr>
    </w:lvl>
    <w:lvl w:ilvl="1" w:tplc="04190003" w:tentative="1">
      <w:start w:val="1"/>
      <w:numFmt w:val="bullet"/>
      <w:lvlText w:val="o"/>
      <w:lvlJc w:val="left"/>
      <w:pPr>
        <w:ind w:left="3916" w:hanging="360"/>
      </w:pPr>
      <w:rPr>
        <w:rFonts w:ascii="Courier New" w:hAnsi="Courier New" w:cs="Courier New" w:hint="default"/>
      </w:rPr>
    </w:lvl>
    <w:lvl w:ilvl="2" w:tplc="04190005" w:tentative="1">
      <w:start w:val="1"/>
      <w:numFmt w:val="bullet"/>
      <w:lvlText w:val=""/>
      <w:lvlJc w:val="left"/>
      <w:pPr>
        <w:ind w:left="4636" w:hanging="360"/>
      </w:pPr>
      <w:rPr>
        <w:rFonts w:ascii="Wingdings" w:hAnsi="Wingdings" w:hint="default"/>
      </w:rPr>
    </w:lvl>
    <w:lvl w:ilvl="3" w:tplc="04190001" w:tentative="1">
      <w:start w:val="1"/>
      <w:numFmt w:val="bullet"/>
      <w:lvlText w:val=""/>
      <w:lvlJc w:val="left"/>
      <w:pPr>
        <w:ind w:left="5356" w:hanging="360"/>
      </w:pPr>
      <w:rPr>
        <w:rFonts w:ascii="Symbol" w:hAnsi="Symbol" w:hint="default"/>
      </w:rPr>
    </w:lvl>
    <w:lvl w:ilvl="4" w:tplc="04190003" w:tentative="1">
      <w:start w:val="1"/>
      <w:numFmt w:val="bullet"/>
      <w:lvlText w:val="o"/>
      <w:lvlJc w:val="left"/>
      <w:pPr>
        <w:ind w:left="6076" w:hanging="360"/>
      </w:pPr>
      <w:rPr>
        <w:rFonts w:ascii="Courier New" w:hAnsi="Courier New" w:cs="Courier New" w:hint="default"/>
      </w:rPr>
    </w:lvl>
    <w:lvl w:ilvl="5" w:tplc="04190005" w:tentative="1">
      <w:start w:val="1"/>
      <w:numFmt w:val="bullet"/>
      <w:lvlText w:val=""/>
      <w:lvlJc w:val="left"/>
      <w:pPr>
        <w:ind w:left="6796" w:hanging="360"/>
      </w:pPr>
      <w:rPr>
        <w:rFonts w:ascii="Wingdings" w:hAnsi="Wingdings" w:hint="default"/>
      </w:rPr>
    </w:lvl>
    <w:lvl w:ilvl="6" w:tplc="04190001" w:tentative="1">
      <w:start w:val="1"/>
      <w:numFmt w:val="bullet"/>
      <w:lvlText w:val=""/>
      <w:lvlJc w:val="left"/>
      <w:pPr>
        <w:ind w:left="7516" w:hanging="360"/>
      </w:pPr>
      <w:rPr>
        <w:rFonts w:ascii="Symbol" w:hAnsi="Symbol" w:hint="default"/>
      </w:rPr>
    </w:lvl>
    <w:lvl w:ilvl="7" w:tplc="04190003" w:tentative="1">
      <w:start w:val="1"/>
      <w:numFmt w:val="bullet"/>
      <w:lvlText w:val="o"/>
      <w:lvlJc w:val="left"/>
      <w:pPr>
        <w:ind w:left="8236" w:hanging="360"/>
      </w:pPr>
      <w:rPr>
        <w:rFonts w:ascii="Courier New" w:hAnsi="Courier New" w:cs="Courier New" w:hint="default"/>
      </w:rPr>
    </w:lvl>
    <w:lvl w:ilvl="8" w:tplc="04190005" w:tentative="1">
      <w:start w:val="1"/>
      <w:numFmt w:val="bullet"/>
      <w:lvlText w:val=""/>
      <w:lvlJc w:val="left"/>
      <w:pPr>
        <w:ind w:left="8956" w:hanging="360"/>
      </w:pPr>
      <w:rPr>
        <w:rFonts w:ascii="Wingdings" w:hAnsi="Wingdings" w:hint="default"/>
      </w:rPr>
    </w:lvl>
  </w:abstractNum>
  <w:abstractNum w:abstractNumId="9" w15:restartNumberingAfterBreak="0">
    <w:nsid w:val="210A46F2"/>
    <w:multiLevelType w:val="hybridMultilevel"/>
    <w:tmpl w:val="60528B40"/>
    <w:lvl w:ilvl="0" w:tplc="6382E32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28242677"/>
    <w:multiLevelType w:val="hybridMultilevel"/>
    <w:tmpl w:val="DFDECE3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9AC64AF"/>
    <w:multiLevelType w:val="hybridMultilevel"/>
    <w:tmpl w:val="A82E56A0"/>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C2A118D"/>
    <w:multiLevelType w:val="hybridMultilevel"/>
    <w:tmpl w:val="E40E8580"/>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D5F6435"/>
    <w:multiLevelType w:val="hybridMultilevel"/>
    <w:tmpl w:val="33FA6484"/>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23B4A28"/>
    <w:multiLevelType w:val="hybridMultilevel"/>
    <w:tmpl w:val="5F469AEA"/>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37019C1"/>
    <w:multiLevelType w:val="hybridMultilevel"/>
    <w:tmpl w:val="6CF0974C"/>
    <w:lvl w:ilvl="0" w:tplc="6382E324">
      <w:start w:val="1"/>
      <w:numFmt w:val="bullet"/>
      <w:lvlText w:val=""/>
      <w:lvlJc w:val="left"/>
      <w:pPr>
        <w:ind w:left="7165"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D7038FD"/>
    <w:multiLevelType w:val="hybridMultilevel"/>
    <w:tmpl w:val="E5E87238"/>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EBE3ADE"/>
    <w:multiLevelType w:val="hybridMultilevel"/>
    <w:tmpl w:val="27FEB1BE"/>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258749F"/>
    <w:multiLevelType w:val="hybridMultilevel"/>
    <w:tmpl w:val="905A4E36"/>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2626F33"/>
    <w:multiLevelType w:val="hybridMultilevel"/>
    <w:tmpl w:val="724E9098"/>
    <w:lvl w:ilvl="0" w:tplc="6382E32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44E54DBF"/>
    <w:multiLevelType w:val="hybridMultilevel"/>
    <w:tmpl w:val="B4A479EE"/>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1" w15:restartNumberingAfterBreak="0">
    <w:nsid w:val="47CC1DF7"/>
    <w:multiLevelType w:val="hybridMultilevel"/>
    <w:tmpl w:val="9248817E"/>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2" w15:restartNumberingAfterBreak="0">
    <w:nsid w:val="4CE53FEE"/>
    <w:multiLevelType w:val="hybridMultilevel"/>
    <w:tmpl w:val="A8F65C52"/>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17A0536"/>
    <w:multiLevelType w:val="hybridMultilevel"/>
    <w:tmpl w:val="0C38406C"/>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53D60649"/>
    <w:multiLevelType w:val="hybridMultilevel"/>
    <w:tmpl w:val="9CA6F92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99B6745"/>
    <w:multiLevelType w:val="hybridMultilevel"/>
    <w:tmpl w:val="F25677CE"/>
    <w:lvl w:ilvl="0" w:tplc="04190011">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15:restartNumberingAfterBreak="0">
    <w:nsid w:val="5A356DCE"/>
    <w:multiLevelType w:val="hybridMultilevel"/>
    <w:tmpl w:val="7524717C"/>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5B187E9C"/>
    <w:multiLevelType w:val="hybridMultilevel"/>
    <w:tmpl w:val="A7B2E91A"/>
    <w:lvl w:ilvl="0" w:tplc="0A90863C">
      <w:start w:val="1"/>
      <w:numFmt w:val="decimal"/>
      <w:lvlText w:val="%1)"/>
      <w:lvlJc w:val="left"/>
      <w:pPr>
        <w:ind w:left="1287" w:hanging="360"/>
      </w:pPr>
      <w:rPr>
        <w:strike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15:restartNumberingAfterBreak="0">
    <w:nsid w:val="5D5970FD"/>
    <w:multiLevelType w:val="hybridMultilevel"/>
    <w:tmpl w:val="4AA88AAA"/>
    <w:lvl w:ilvl="0" w:tplc="04190001">
      <w:start w:val="83"/>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60CE0EFF"/>
    <w:multiLevelType w:val="hybridMultilevel"/>
    <w:tmpl w:val="C868B928"/>
    <w:lvl w:ilvl="0" w:tplc="F10CEB92">
      <w:start w:val="1"/>
      <w:numFmt w:val="decimal"/>
      <w:lvlText w:val="%1."/>
      <w:lvlJc w:val="left"/>
      <w:pPr>
        <w:ind w:left="720" w:hanging="360"/>
      </w:pPr>
      <w:rPr>
        <w:rFonts w:eastAsiaTheme="minorHAns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2A063D2"/>
    <w:multiLevelType w:val="hybridMultilevel"/>
    <w:tmpl w:val="5C660A30"/>
    <w:lvl w:ilvl="0" w:tplc="411C1F12">
      <w:start w:val="1"/>
      <w:numFmt w:val="decimal"/>
      <w:lvlText w:val="%1)"/>
      <w:lvlJc w:val="left"/>
      <w:pPr>
        <w:ind w:left="9715"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1" w15:restartNumberingAfterBreak="0">
    <w:nsid w:val="70E005BF"/>
    <w:multiLevelType w:val="hybridMultilevel"/>
    <w:tmpl w:val="50960C44"/>
    <w:lvl w:ilvl="0" w:tplc="6382E324">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78244FC9"/>
    <w:multiLevelType w:val="hybridMultilevel"/>
    <w:tmpl w:val="1A9070C8"/>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79737AB1"/>
    <w:multiLevelType w:val="hybridMultilevel"/>
    <w:tmpl w:val="F25677CE"/>
    <w:lvl w:ilvl="0" w:tplc="04190011">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15:restartNumberingAfterBreak="0">
    <w:nsid w:val="7AC40433"/>
    <w:multiLevelType w:val="hybridMultilevel"/>
    <w:tmpl w:val="A1D0588A"/>
    <w:lvl w:ilvl="0" w:tplc="6382E324">
      <w:start w:val="1"/>
      <w:numFmt w:val="bullet"/>
      <w:lvlText w:val=""/>
      <w:lvlJc w:val="left"/>
      <w:pPr>
        <w:ind w:left="3905" w:hanging="360"/>
      </w:pPr>
      <w:rPr>
        <w:rFonts w:ascii="Symbol" w:hAnsi="Symbol" w:hint="default"/>
      </w:rPr>
    </w:lvl>
    <w:lvl w:ilvl="1" w:tplc="04190003" w:tentative="1">
      <w:start w:val="1"/>
      <w:numFmt w:val="bullet"/>
      <w:lvlText w:val="o"/>
      <w:lvlJc w:val="left"/>
      <w:pPr>
        <w:ind w:left="3141" w:hanging="360"/>
      </w:pPr>
      <w:rPr>
        <w:rFonts w:ascii="Courier New" w:hAnsi="Courier New" w:cs="Courier New" w:hint="default"/>
      </w:rPr>
    </w:lvl>
    <w:lvl w:ilvl="2" w:tplc="04190005" w:tentative="1">
      <w:start w:val="1"/>
      <w:numFmt w:val="bullet"/>
      <w:lvlText w:val=""/>
      <w:lvlJc w:val="left"/>
      <w:pPr>
        <w:ind w:left="3861" w:hanging="360"/>
      </w:pPr>
      <w:rPr>
        <w:rFonts w:ascii="Wingdings" w:hAnsi="Wingdings" w:hint="default"/>
      </w:rPr>
    </w:lvl>
    <w:lvl w:ilvl="3" w:tplc="04190001" w:tentative="1">
      <w:start w:val="1"/>
      <w:numFmt w:val="bullet"/>
      <w:lvlText w:val=""/>
      <w:lvlJc w:val="left"/>
      <w:pPr>
        <w:ind w:left="4581" w:hanging="360"/>
      </w:pPr>
      <w:rPr>
        <w:rFonts w:ascii="Symbol" w:hAnsi="Symbol" w:hint="default"/>
      </w:rPr>
    </w:lvl>
    <w:lvl w:ilvl="4" w:tplc="04190003" w:tentative="1">
      <w:start w:val="1"/>
      <w:numFmt w:val="bullet"/>
      <w:lvlText w:val="o"/>
      <w:lvlJc w:val="left"/>
      <w:pPr>
        <w:ind w:left="5301" w:hanging="360"/>
      </w:pPr>
      <w:rPr>
        <w:rFonts w:ascii="Courier New" w:hAnsi="Courier New" w:cs="Courier New" w:hint="default"/>
      </w:rPr>
    </w:lvl>
    <w:lvl w:ilvl="5" w:tplc="04190005" w:tentative="1">
      <w:start w:val="1"/>
      <w:numFmt w:val="bullet"/>
      <w:lvlText w:val=""/>
      <w:lvlJc w:val="left"/>
      <w:pPr>
        <w:ind w:left="6021" w:hanging="360"/>
      </w:pPr>
      <w:rPr>
        <w:rFonts w:ascii="Wingdings" w:hAnsi="Wingdings" w:hint="default"/>
      </w:rPr>
    </w:lvl>
    <w:lvl w:ilvl="6" w:tplc="04190001" w:tentative="1">
      <w:start w:val="1"/>
      <w:numFmt w:val="bullet"/>
      <w:lvlText w:val=""/>
      <w:lvlJc w:val="left"/>
      <w:pPr>
        <w:ind w:left="6741" w:hanging="360"/>
      </w:pPr>
      <w:rPr>
        <w:rFonts w:ascii="Symbol" w:hAnsi="Symbol" w:hint="default"/>
      </w:rPr>
    </w:lvl>
    <w:lvl w:ilvl="7" w:tplc="04190003" w:tentative="1">
      <w:start w:val="1"/>
      <w:numFmt w:val="bullet"/>
      <w:lvlText w:val="o"/>
      <w:lvlJc w:val="left"/>
      <w:pPr>
        <w:ind w:left="7461" w:hanging="360"/>
      </w:pPr>
      <w:rPr>
        <w:rFonts w:ascii="Courier New" w:hAnsi="Courier New" w:cs="Courier New" w:hint="default"/>
      </w:rPr>
    </w:lvl>
    <w:lvl w:ilvl="8" w:tplc="04190005" w:tentative="1">
      <w:start w:val="1"/>
      <w:numFmt w:val="bullet"/>
      <w:lvlText w:val=""/>
      <w:lvlJc w:val="left"/>
      <w:pPr>
        <w:ind w:left="8181" w:hanging="360"/>
      </w:pPr>
      <w:rPr>
        <w:rFonts w:ascii="Wingdings" w:hAnsi="Wingdings" w:hint="default"/>
      </w:rPr>
    </w:lvl>
  </w:abstractNum>
  <w:num w:numId="1">
    <w:abstractNumId w:val="26"/>
  </w:num>
  <w:num w:numId="2">
    <w:abstractNumId w:val="9"/>
  </w:num>
  <w:num w:numId="3">
    <w:abstractNumId w:val="10"/>
  </w:num>
  <w:num w:numId="4">
    <w:abstractNumId w:val="8"/>
  </w:num>
  <w:num w:numId="5">
    <w:abstractNumId w:val="16"/>
  </w:num>
  <w:num w:numId="6">
    <w:abstractNumId w:val="34"/>
  </w:num>
  <w:num w:numId="7">
    <w:abstractNumId w:val="25"/>
  </w:num>
  <w:num w:numId="8">
    <w:abstractNumId w:val="3"/>
  </w:num>
  <w:num w:numId="9">
    <w:abstractNumId w:val="13"/>
  </w:num>
  <w:num w:numId="10">
    <w:abstractNumId w:val="15"/>
  </w:num>
  <w:num w:numId="11">
    <w:abstractNumId w:val="4"/>
  </w:num>
  <w:num w:numId="12">
    <w:abstractNumId w:val="12"/>
  </w:num>
  <w:num w:numId="13">
    <w:abstractNumId w:val="22"/>
  </w:num>
  <w:num w:numId="14">
    <w:abstractNumId w:val="1"/>
  </w:num>
  <w:num w:numId="15">
    <w:abstractNumId w:val="14"/>
  </w:num>
  <w:num w:numId="16">
    <w:abstractNumId w:val="27"/>
  </w:num>
  <w:num w:numId="17">
    <w:abstractNumId w:val="11"/>
  </w:num>
  <w:num w:numId="18">
    <w:abstractNumId w:val="17"/>
  </w:num>
  <w:num w:numId="19">
    <w:abstractNumId w:val="18"/>
  </w:num>
  <w:num w:numId="20">
    <w:abstractNumId w:val="24"/>
  </w:num>
  <w:num w:numId="21">
    <w:abstractNumId w:val="30"/>
  </w:num>
  <w:num w:numId="22">
    <w:abstractNumId w:val="5"/>
  </w:num>
  <w:num w:numId="23">
    <w:abstractNumId w:val="31"/>
  </w:num>
  <w:num w:numId="24">
    <w:abstractNumId w:val="7"/>
  </w:num>
  <w:num w:numId="25">
    <w:abstractNumId w:val="6"/>
  </w:num>
  <w:num w:numId="26">
    <w:abstractNumId w:val="20"/>
  </w:num>
  <w:num w:numId="27">
    <w:abstractNumId w:val="19"/>
  </w:num>
  <w:num w:numId="28">
    <w:abstractNumId w:val="23"/>
  </w:num>
  <w:num w:numId="29">
    <w:abstractNumId w:val="29"/>
  </w:num>
  <w:num w:numId="30">
    <w:abstractNumId w:val="0"/>
  </w:num>
  <w:num w:numId="31">
    <w:abstractNumId w:val="21"/>
  </w:num>
  <w:num w:numId="32">
    <w:abstractNumId w:val="33"/>
  </w:num>
  <w:num w:numId="33">
    <w:abstractNumId w:val="28"/>
  </w:num>
  <w:num w:numId="34">
    <w:abstractNumId w:val="2"/>
  </w:num>
  <w:num w:numId="35">
    <w:abstractNumId w:val="3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ru-RU" w:vendorID="64" w:dllVersion="131078" w:nlCheck="1" w:checkStyle="0"/>
  <w:activeWritingStyle w:appName="MSWord" w:lang="en-US" w:vendorID="64" w:dllVersion="131078" w:nlCheck="1" w:checkStyle="1"/>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282A"/>
    <w:rsid w:val="00000051"/>
    <w:rsid w:val="0000005C"/>
    <w:rsid w:val="00000941"/>
    <w:rsid w:val="00001918"/>
    <w:rsid w:val="000048C0"/>
    <w:rsid w:val="000054DA"/>
    <w:rsid w:val="00005A54"/>
    <w:rsid w:val="00005FFD"/>
    <w:rsid w:val="000068AA"/>
    <w:rsid w:val="00007555"/>
    <w:rsid w:val="000076CF"/>
    <w:rsid w:val="00014D9B"/>
    <w:rsid w:val="00014DB8"/>
    <w:rsid w:val="00015243"/>
    <w:rsid w:val="00015430"/>
    <w:rsid w:val="00020EEB"/>
    <w:rsid w:val="00021B38"/>
    <w:rsid w:val="00022B4C"/>
    <w:rsid w:val="00024D5E"/>
    <w:rsid w:val="000254BC"/>
    <w:rsid w:val="0002570D"/>
    <w:rsid w:val="00025B7F"/>
    <w:rsid w:val="00026384"/>
    <w:rsid w:val="00026647"/>
    <w:rsid w:val="0002681A"/>
    <w:rsid w:val="00026E9E"/>
    <w:rsid w:val="00030140"/>
    <w:rsid w:val="0003160B"/>
    <w:rsid w:val="000343AC"/>
    <w:rsid w:val="00034BC5"/>
    <w:rsid w:val="000357E0"/>
    <w:rsid w:val="00035A20"/>
    <w:rsid w:val="00035B16"/>
    <w:rsid w:val="00035EC7"/>
    <w:rsid w:val="00041689"/>
    <w:rsid w:val="000422E5"/>
    <w:rsid w:val="0004424D"/>
    <w:rsid w:val="000474BD"/>
    <w:rsid w:val="00052326"/>
    <w:rsid w:val="00052AA7"/>
    <w:rsid w:val="00052F8F"/>
    <w:rsid w:val="00054C6F"/>
    <w:rsid w:val="000550FE"/>
    <w:rsid w:val="00056751"/>
    <w:rsid w:val="000575D1"/>
    <w:rsid w:val="00057701"/>
    <w:rsid w:val="00062463"/>
    <w:rsid w:val="0006502D"/>
    <w:rsid w:val="00066A05"/>
    <w:rsid w:val="00067E90"/>
    <w:rsid w:val="00070592"/>
    <w:rsid w:val="00071356"/>
    <w:rsid w:val="00073E92"/>
    <w:rsid w:val="00074395"/>
    <w:rsid w:val="0007757E"/>
    <w:rsid w:val="000806DB"/>
    <w:rsid w:val="00081154"/>
    <w:rsid w:val="0008254B"/>
    <w:rsid w:val="000829B0"/>
    <w:rsid w:val="000839C1"/>
    <w:rsid w:val="0008706D"/>
    <w:rsid w:val="000907BD"/>
    <w:rsid w:val="00091116"/>
    <w:rsid w:val="0009143E"/>
    <w:rsid w:val="00092F98"/>
    <w:rsid w:val="00093506"/>
    <w:rsid w:val="00093B9D"/>
    <w:rsid w:val="000952E0"/>
    <w:rsid w:val="0009556B"/>
    <w:rsid w:val="0009612A"/>
    <w:rsid w:val="000969BD"/>
    <w:rsid w:val="00097B37"/>
    <w:rsid w:val="00097C16"/>
    <w:rsid w:val="000A0311"/>
    <w:rsid w:val="000A037D"/>
    <w:rsid w:val="000A118C"/>
    <w:rsid w:val="000A33B1"/>
    <w:rsid w:val="000A3A9D"/>
    <w:rsid w:val="000A6F03"/>
    <w:rsid w:val="000B0465"/>
    <w:rsid w:val="000B2A80"/>
    <w:rsid w:val="000B4F78"/>
    <w:rsid w:val="000B57F3"/>
    <w:rsid w:val="000B63C2"/>
    <w:rsid w:val="000C1488"/>
    <w:rsid w:val="000C5C7C"/>
    <w:rsid w:val="000C74B9"/>
    <w:rsid w:val="000D4976"/>
    <w:rsid w:val="000D6233"/>
    <w:rsid w:val="000D6666"/>
    <w:rsid w:val="000E2650"/>
    <w:rsid w:val="000E2C01"/>
    <w:rsid w:val="000E4652"/>
    <w:rsid w:val="000E4FD0"/>
    <w:rsid w:val="000E516A"/>
    <w:rsid w:val="000E5DF8"/>
    <w:rsid w:val="000E6D83"/>
    <w:rsid w:val="000F5F94"/>
    <w:rsid w:val="001000DC"/>
    <w:rsid w:val="001023D2"/>
    <w:rsid w:val="001028CA"/>
    <w:rsid w:val="0010335F"/>
    <w:rsid w:val="001052E4"/>
    <w:rsid w:val="00106665"/>
    <w:rsid w:val="00106E9A"/>
    <w:rsid w:val="001107BA"/>
    <w:rsid w:val="00111BDA"/>
    <w:rsid w:val="00111ECD"/>
    <w:rsid w:val="001138CE"/>
    <w:rsid w:val="00114693"/>
    <w:rsid w:val="001149FF"/>
    <w:rsid w:val="00114A94"/>
    <w:rsid w:val="00117583"/>
    <w:rsid w:val="00117987"/>
    <w:rsid w:val="001214DF"/>
    <w:rsid w:val="00121F7A"/>
    <w:rsid w:val="001223CF"/>
    <w:rsid w:val="00123947"/>
    <w:rsid w:val="00123AA7"/>
    <w:rsid w:val="00123C52"/>
    <w:rsid w:val="00127317"/>
    <w:rsid w:val="0013165B"/>
    <w:rsid w:val="00132891"/>
    <w:rsid w:val="001338FE"/>
    <w:rsid w:val="00133930"/>
    <w:rsid w:val="00135C24"/>
    <w:rsid w:val="001369A2"/>
    <w:rsid w:val="00137843"/>
    <w:rsid w:val="0014020C"/>
    <w:rsid w:val="00140CF4"/>
    <w:rsid w:val="0014171D"/>
    <w:rsid w:val="001429F0"/>
    <w:rsid w:val="00142A86"/>
    <w:rsid w:val="00150FDC"/>
    <w:rsid w:val="00152BFE"/>
    <w:rsid w:val="001552D7"/>
    <w:rsid w:val="0015614B"/>
    <w:rsid w:val="00160571"/>
    <w:rsid w:val="00160EF6"/>
    <w:rsid w:val="00162B68"/>
    <w:rsid w:val="00163742"/>
    <w:rsid w:val="00163CBB"/>
    <w:rsid w:val="001645E2"/>
    <w:rsid w:val="0017004D"/>
    <w:rsid w:val="0017256D"/>
    <w:rsid w:val="00172B60"/>
    <w:rsid w:val="00175663"/>
    <w:rsid w:val="00176CAD"/>
    <w:rsid w:val="001772A6"/>
    <w:rsid w:val="00181633"/>
    <w:rsid w:val="00183018"/>
    <w:rsid w:val="0018520A"/>
    <w:rsid w:val="00185A34"/>
    <w:rsid w:val="001871AE"/>
    <w:rsid w:val="00187300"/>
    <w:rsid w:val="00191636"/>
    <w:rsid w:val="00191D28"/>
    <w:rsid w:val="00192A1C"/>
    <w:rsid w:val="00194504"/>
    <w:rsid w:val="00197694"/>
    <w:rsid w:val="00197FE0"/>
    <w:rsid w:val="001A0ABB"/>
    <w:rsid w:val="001A3304"/>
    <w:rsid w:val="001A371C"/>
    <w:rsid w:val="001A59CC"/>
    <w:rsid w:val="001A5B0B"/>
    <w:rsid w:val="001A5E80"/>
    <w:rsid w:val="001B2ECC"/>
    <w:rsid w:val="001B5FD1"/>
    <w:rsid w:val="001B7875"/>
    <w:rsid w:val="001C079D"/>
    <w:rsid w:val="001C07CF"/>
    <w:rsid w:val="001C216A"/>
    <w:rsid w:val="001C29EA"/>
    <w:rsid w:val="001D02F2"/>
    <w:rsid w:val="001D0C93"/>
    <w:rsid w:val="001D16C7"/>
    <w:rsid w:val="001D1D54"/>
    <w:rsid w:val="001D1F43"/>
    <w:rsid w:val="001D3B85"/>
    <w:rsid w:val="001D3CCD"/>
    <w:rsid w:val="001E01EE"/>
    <w:rsid w:val="001E1BD1"/>
    <w:rsid w:val="001E1D8B"/>
    <w:rsid w:val="001E3327"/>
    <w:rsid w:val="001E4496"/>
    <w:rsid w:val="001E4B1E"/>
    <w:rsid w:val="001E5ECC"/>
    <w:rsid w:val="001E6FF0"/>
    <w:rsid w:val="001E7CAB"/>
    <w:rsid w:val="001F1FC4"/>
    <w:rsid w:val="001F3FD0"/>
    <w:rsid w:val="001F53EF"/>
    <w:rsid w:val="001F61A5"/>
    <w:rsid w:val="001F694C"/>
    <w:rsid w:val="00200F0E"/>
    <w:rsid w:val="002020E9"/>
    <w:rsid w:val="002022F8"/>
    <w:rsid w:val="00202F4E"/>
    <w:rsid w:val="002068CB"/>
    <w:rsid w:val="002073F4"/>
    <w:rsid w:val="00211297"/>
    <w:rsid w:val="00211DA0"/>
    <w:rsid w:val="002122DE"/>
    <w:rsid w:val="00213955"/>
    <w:rsid w:val="00215952"/>
    <w:rsid w:val="00223474"/>
    <w:rsid w:val="00224FFB"/>
    <w:rsid w:val="00226374"/>
    <w:rsid w:val="002264DB"/>
    <w:rsid w:val="00226524"/>
    <w:rsid w:val="00231749"/>
    <w:rsid w:val="00234268"/>
    <w:rsid w:val="002363B6"/>
    <w:rsid w:val="00240D39"/>
    <w:rsid w:val="00241214"/>
    <w:rsid w:val="002412CC"/>
    <w:rsid w:val="002412FA"/>
    <w:rsid w:val="002424A6"/>
    <w:rsid w:val="00243594"/>
    <w:rsid w:val="00244A4C"/>
    <w:rsid w:val="00244ACF"/>
    <w:rsid w:val="002470C7"/>
    <w:rsid w:val="00247174"/>
    <w:rsid w:val="00254508"/>
    <w:rsid w:val="0025542F"/>
    <w:rsid w:val="00255636"/>
    <w:rsid w:val="0025798A"/>
    <w:rsid w:val="00260260"/>
    <w:rsid w:val="002625AE"/>
    <w:rsid w:val="00262C9B"/>
    <w:rsid w:val="00263A7E"/>
    <w:rsid w:val="00263FD8"/>
    <w:rsid w:val="0026503F"/>
    <w:rsid w:val="00265F0B"/>
    <w:rsid w:val="00266409"/>
    <w:rsid w:val="00267418"/>
    <w:rsid w:val="0027014D"/>
    <w:rsid w:val="0027697A"/>
    <w:rsid w:val="00281EF3"/>
    <w:rsid w:val="00282DA4"/>
    <w:rsid w:val="00283356"/>
    <w:rsid w:val="0028662D"/>
    <w:rsid w:val="002875B9"/>
    <w:rsid w:val="00290A7F"/>
    <w:rsid w:val="002951CA"/>
    <w:rsid w:val="00295884"/>
    <w:rsid w:val="00297C91"/>
    <w:rsid w:val="00297E18"/>
    <w:rsid w:val="002A1798"/>
    <w:rsid w:val="002A4936"/>
    <w:rsid w:val="002A5AEF"/>
    <w:rsid w:val="002A69AB"/>
    <w:rsid w:val="002B1A08"/>
    <w:rsid w:val="002B200D"/>
    <w:rsid w:val="002B440B"/>
    <w:rsid w:val="002B56E4"/>
    <w:rsid w:val="002B56FB"/>
    <w:rsid w:val="002B63C8"/>
    <w:rsid w:val="002B70AE"/>
    <w:rsid w:val="002B7A77"/>
    <w:rsid w:val="002C1152"/>
    <w:rsid w:val="002C2765"/>
    <w:rsid w:val="002C4A9D"/>
    <w:rsid w:val="002C4C73"/>
    <w:rsid w:val="002D0291"/>
    <w:rsid w:val="002D2423"/>
    <w:rsid w:val="002D3ACB"/>
    <w:rsid w:val="002D3C5A"/>
    <w:rsid w:val="002D4C64"/>
    <w:rsid w:val="002D5939"/>
    <w:rsid w:val="002D61B8"/>
    <w:rsid w:val="002D68B9"/>
    <w:rsid w:val="002D6BB4"/>
    <w:rsid w:val="002D7B39"/>
    <w:rsid w:val="002E12F7"/>
    <w:rsid w:val="002E2CB1"/>
    <w:rsid w:val="002E31EF"/>
    <w:rsid w:val="002E556D"/>
    <w:rsid w:val="002E6CB2"/>
    <w:rsid w:val="002F0B9D"/>
    <w:rsid w:val="002F1E8E"/>
    <w:rsid w:val="002F1FFE"/>
    <w:rsid w:val="002F32D4"/>
    <w:rsid w:val="002F478E"/>
    <w:rsid w:val="002F5B08"/>
    <w:rsid w:val="002F62A7"/>
    <w:rsid w:val="002F7737"/>
    <w:rsid w:val="002F7A78"/>
    <w:rsid w:val="00300F3A"/>
    <w:rsid w:val="00301850"/>
    <w:rsid w:val="00302899"/>
    <w:rsid w:val="00304989"/>
    <w:rsid w:val="0030536B"/>
    <w:rsid w:val="00310F1D"/>
    <w:rsid w:val="003174F9"/>
    <w:rsid w:val="00322D52"/>
    <w:rsid w:val="00324283"/>
    <w:rsid w:val="00325DD2"/>
    <w:rsid w:val="00330367"/>
    <w:rsid w:val="003309D8"/>
    <w:rsid w:val="00333C6F"/>
    <w:rsid w:val="00334466"/>
    <w:rsid w:val="0033470A"/>
    <w:rsid w:val="00335DB3"/>
    <w:rsid w:val="00340DAA"/>
    <w:rsid w:val="00340E08"/>
    <w:rsid w:val="003411D8"/>
    <w:rsid w:val="00347652"/>
    <w:rsid w:val="003479E3"/>
    <w:rsid w:val="00347A03"/>
    <w:rsid w:val="00350D75"/>
    <w:rsid w:val="00350FAB"/>
    <w:rsid w:val="00351068"/>
    <w:rsid w:val="003515C8"/>
    <w:rsid w:val="00355462"/>
    <w:rsid w:val="00355A5D"/>
    <w:rsid w:val="00356D8E"/>
    <w:rsid w:val="00357667"/>
    <w:rsid w:val="003641DB"/>
    <w:rsid w:val="003650FA"/>
    <w:rsid w:val="00370EDC"/>
    <w:rsid w:val="0037273C"/>
    <w:rsid w:val="00374B9D"/>
    <w:rsid w:val="00376F7C"/>
    <w:rsid w:val="00377DD8"/>
    <w:rsid w:val="00380664"/>
    <w:rsid w:val="00381025"/>
    <w:rsid w:val="00381E5A"/>
    <w:rsid w:val="00386736"/>
    <w:rsid w:val="00390A0E"/>
    <w:rsid w:val="00390D72"/>
    <w:rsid w:val="00392728"/>
    <w:rsid w:val="0039393B"/>
    <w:rsid w:val="003954F4"/>
    <w:rsid w:val="003964AA"/>
    <w:rsid w:val="003A2018"/>
    <w:rsid w:val="003A3AE8"/>
    <w:rsid w:val="003A3F3D"/>
    <w:rsid w:val="003A49BF"/>
    <w:rsid w:val="003A4A6B"/>
    <w:rsid w:val="003A4EDF"/>
    <w:rsid w:val="003A511C"/>
    <w:rsid w:val="003A60C9"/>
    <w:rsid w:val="003A618E"/>
    <w:rsid w:val="003B120D"/>
    <w:rsid w:val="003B1B64"/>
    <w:rsid w:val="003B1BA1"/>
    <w:rsid w:val="003B40AB"/>
    <w:rsid w:val="003B4834"/>
    <w:rsid w:val="003B621D"/>
    <w:rsid w:val="003B6962"/>
    <w:rsid w:val="003B7607"/>
    <w:rsid w:val="003B7B8B"/>
    <w:rsid w:val="003C037A"/>
    <w:rsid w:val="003C3407"/>
    <w:rsid w:val="003C64B4"/>
    <w:rsid w:val="003C7113"/>
    <w:rsid w:val="003D2000"/>
    <w:rsid w:val="003D3E1E"/>
    <w:rsid w:val="003D7933"/>
    <w:rsid w:val="003F0702"/>
    <w:rsid w:val="003F3FE7"/>
    <w:rsid w:val="003F3FE8"/>
    <w:rsid w:val="003F45DA"/>
    <w:rsid w:val="003F6C46"/>
    <w:rsid w:val="003F7FD3"/>
    <w:rsid w:val="0040081C"/>
    <w:rsid w:val="00401884"/>
    <w:rsid w:val="0040266B"/>
    <w:rsid w:val="00402930"/>
    <w:rsid w:val="0040535A"/>
    <w:rsid w:val="00406BF8"/>
    <w:rsid w:val="00410533"/>
    <w:rsid w:val="0041130E"/>
    <w:rsid w:val="004126AB"/>
    <w:rsid w:val="004130A7"/>
    <w:rsid w:val="004147E3"/>
    <w:rsid w:val="00417047"/>
    <w:rsid w:val="00417F26"/>
    <w:rsid w:val="00417FC8"/>
    <w:rsid w:val="00420997"/>
    <w:rsid w:val="004255D1"/>
    <w:rsid w:val="00425863"/>
    <w:rsid w:val="004327CF"/>
    <w:rsid w:val="00433482"/>
    <w:rsid w:val="00433D5B"/>
    <w:rsid w:val="0043550E"/>
    <w:rsid w:val="004377FB"/>
    <w:rsid w:val="00437CAE"/>
    <w:rsid w:val="0044016E"/>
    <w:rsid w:val="004426DC"/>
    <w:rsid w:val="00444EC6"/>
    <w:rsid w:val="004450EF"/>
    <w:rsid w:val="00445381"/>
    <w:rsid w:val="00464827"/>
    <w:rsid w:val="00467A70"/>
    <w:rsid w:val="00470CAD"/>
    <w:rsid w:val="004728CB"/>
    <w:rsid w:val="00481CC6"/>
    <w:rsid w:val="00483346"/>
    <w:rsid w:val="004909EB"/>
    <w:rsid w:val="00490C76"/>
    <w:rsid w:val="00491631"/>
    <w:rsid w:val="004917CA"/>
    <w:rsid w:val="00492D7C"/>
    <w:rsid w:val="004A2B01"/>
    <w:rsid w:val="004A34D1"/>
    <w:rsid w:val="004A4FE7"/>
    <w:rsid w:val="004A5725"/>
    <w:rsid w:val="004A6444"/>
    <w:rsid w:val="004A776C"/>
    <w:rsid w:val="004A7C3D"/>
    <w:rsid w:val="004B2BD3"/>
    <w:rsid w:val="004B3EB9"/>
    <w:rsid w:val="004B474F"/>
    <w:rsid w:val="004B567A"/>
    <w:rsid w:val="004B5BB5"/>
    <w:rsid w:val="004B6627"/>
    <w:rsid w:val="004B74CB"/>
    <w:rsid w:val="004C029A"/>
    <w:rsid w:val="004C63AA"/>
    <w:rsid w:val="004C64E5"/>
    <w:rsid w:val="004D0791"/>
    <w:rsid w:val="004D5122"/>
    <w:rsid w:val="004E053D"/>
    <w:rsid w:val="004E0CC2"/>
    <w:rsid w:val="004E10B3"/>
    <w:rsid w:val="004E1969"/>
    <w:rsid w:val="004E1FE4"/>
    <w:rsid w:val="004E334F"/>
    <w:rsid w:val="004E49AC"/>
    <w:rsid w:val="004E6B85"/>
    <w:rsid w:val="004F11B4"/>
    <w:rsid w:val="004F3D83"/>
    <w:rsid w:val="004F3EA3"/>
    <w:rsid w:val="004F4F47"/>
    <w:rsid w:val="004F5C22"/>
    <w:rsid w:val="004F7B49"/>
    <w:rsid w:val="00500CCF"/>
    <w:rsid w:val="00500FE5"/>
    <w:rsid w:val="0050101D"/>
    <w:rsid w:val="0050183F"/>
    <w:rsid w:val="005022E8"/>
    <w:rsid w:val="005024FD"/>
    <w:rsid w:val="005034B1"/>
    <w:rsid w:val="0050465F"/>
    <w:rsid w:val="00505FC7"/>
    <w:rsid w:val="005069FF"/>
    <w:rsid w:val="005074B1"/>
    <w:rsid w:val="005127E7"/>
    <w:rsid w:val="005128C8"/>
    <w:rsid w:val="005128FE"/>
    <w:rsid w:val="00513EAF"/>
    <w:rsid w:val="00515DE3"/>
    <w:rsid w:val="00515F9B"/>
    <w:rsid w:val="00516D94"/>
    <w:rsid w:val="005221D4"/>
    <w:rsid w:val="0052254E"/>
    <w:rsid w:val="005235AC"/>
    <w:rsid w:val="00523CC5"/>
    <w:rsid w:val="00523FA2"/>
    <w:rsid w:val="00526E6F"/>
    <w:rsid w:val="005303FD"/>
    <w:rsid w:val="005306E2"/>
    <w:rsid w:val="00536546"/>
    <w:rsid w:val="00540F47"/>
    <w:rsid w:val="00541AD8"/>
    <w:rsid w:val="00541E0E"/>
    <w:rsid w:val="0054470D"/>
    <w:rsid w:val="005468EA"/>
    <w:rsid w:val="005508C9"/>
    <w:rsid w:val="0055451B"/>
    <w:rsid w:val="005545C9"/>
    <w:rsid w:val="00554E00"/>
    <w:rsid w:val="005566C1"/>
    <w:rsid w:val="00556AE1"/>
    <w:rsid w:val="00557939"/>
    <w:rsid w:val="00561EB4"/>
    <w:rsid w:val="0056213D"/>
    <w:rsid w:val="005649A6"/>
    <w:rsid w:val="00565909"/>
    <w:rsid w:val="00565CE2"/>
    <w:rsid w:val="005666C4"/>
    <w:rsid w:val="00566AA8"/>
    <w:rsid w:val="00566BF4"/>
    <w:rsid w:val="00570302"/>
    <w:rsid w:val="005705C3"/>
    <w:rsid w:val="00572B64"/>
    <w:rsid w:val="00572EA4"/>
    <w:rsid w:val="00574AA2"/>
    <w:rsid w:val="005756CD"/>
    <w:rsid w:val="005758B9"/>
    <w:rsid w:val="005767EA"/>
    <w:rsid w:val="00577E2A"/>
    <w:rsid w:val="005818AB"/>
    <w:rsid w:val="005820AA"/>
    <w:rsid w:val="00582481"/>
    <w:rsid w:val="00582D04"/>
    <w:rsid w:val="0058362F"/>
    <w:rsid w:val="00584976"/>
    <w:rsid w:val="00585A88"/>
    <w:rsid w:val="005908EF"/>
    <w:rsid w:val="00590A1D"/>
    <w:rsid w:val="005923EF"/>
    <w:rsid w:val="005924EB"/>
    <w:rsid w:val="00592737"/>
    <w:rsid w:val="00595958"/>
    <w:rsid w:val="0059657D"/>
    <w:rsid w:val="00596C40"/>
    <w:rsid w:val="005A2027"/>
    <w:rsid w:val="005A388D"/>
    <w:rsid w:val="005A44E7"/>
    <w:rsid w:val="005A7220"/>
    <w:rsid w:val="005A7554"/>
    <w:rsid w:val="005A76A2"/>
    <w:rsid w:val="005B280E"/>
    <w:rsid w:val="005B3A25"/>
    <w:rsid w:val="005B3FE6"/>
    <w:rsid w:val="005B516A"/>
    <w:rsid w:val="005B5F5D"/>
    <w:rsid w:val="005C0A27"/>
    <w:rsid w:val="005C1623"/>
    <w:rsid w:val="005C1DA1"/>
    <w:rsid w:val="005C2FEC"/>
    <w:rsid w:val="005D176A"/>
    <w:rsid w:val="005D2A83"/>
    <w:rsid w:val="005D35C1"/>
    <w:rsid w:val="005D3629"/>
    <w:rsid w:val="005D38D9"/>
    <w:rsid w:val="005D3D06"/>
    <w:rsid w:val="005D5CF0"/>
    <w:rsid w:val="005D5EE7"/>
    <w:rsid w:val="005E03E5"/>
    <w:rsid w:val="005E0B0A"/>
    <w:rsid w:val="005E18CB"/>
    <w:rsid w:val="005E20F6"/>
    <w:rsid w:val="005E2C6B"/>
    <w:rsid w:val="005E2ECB"/>
    <w:rsid w:val="005E3372"/>
    <w:rsid w:val="005E38CC"/>
    <w:rsid w:val="005E3E7F"/>
    <w:rsid w:val="005E488B"/>
    <w:rsid w:val="005E7714"/>
    <w:rsid w:val="005F0383"/>
    <w:rsid w:val="005F59BA"/>
    <w:rsid w:val="005F62B1"/>
    <w:rsid w:val="005F6A45"/>
    <w:rsid w:val="005F6AF6"/>
    <w:rsid w:val="00600789"/>
    <w:rsid w:val="00602141"/>
    <w:rsid w:val="006025F1"/>
    <w:rsid w:val="00602830"/>
    <w:rsid w:val="006053EB"/>
    <w:rsid w:val="006058C5"/>
    <w:rsid w:val="00605A1D"/>
    <w:rsid w:val="0061015E"/>
    <w:rsid w:val="006110BE"/>
    <w:rsid w:val="0061209F"/>
    <w:rsid w:val="00612516"/>
    <w:rsid w:val="006130BF"/>
    <w:rsid w:val="00613157"/>
    <w:rsid w:val="00613F0B"/>
    <w:rsid w:val="006159B6"/>
    <w:rsid w:val="00615ACE"/>
    <w:rsid w:val="006168B4"/>
    <w:rsid w:val="00616A9F"/>
    <w:rsid w:val="00617F26"/>
    <w:rsid w:val="00622710"/>
    <w:rsid w:val="00622759"/>
    <w:rsid w:val="00622F14"/>
    <w:rsid w:val="0062449D"/>
    <w:rsid w:val="006259F1"/>
    <w:rsid w:val="00626A8C"/>
    <w:rsid w:val="006308E1"/>
    <w:rsid w:val="00630CFB"/>
    <w:rsid w:val="00632299"/>
    <w:rsid w:val="006336A0"/>
    <w:rsid w:val="00636C0F"/>
    <w:rsid w:val="00640275"/>
    <w:rsid w:val="00641C98"/>
    <w:rsid w:val="00643ABD"/>
    <w:rsid w:val="00645594"/>
    <w:rsid w:val="00651027"/>
    <w:rsid w:val="00651784"/>
    <w:rsid w:val="00652375"/>
    <w:rsid w:val="006525A9"/>
    <w:rsid w:val="00652CBA"/>
    <w:rsid w:val="006546F0"/>
    <w:rsid w:val="00654835"/>
    <w:rsid w:val="00654C61"/>
    <w:rsid w:val="00656DCF"/>
    <w:rsid w:val="00660798"/>
    <w:rsid w:val="00661557"/>
    <w:rsid w:val="00662477"/>
    <w:rsid w:val="0066311E"/>
    <w:rsid w:val="006649FD"/>
    <w:rsid w:val="00665598"/>
    <w:rsid w:val="00667196"/>
    <w:rsid w:val="00670495"/>
    <w:rsid w:val="006714BB"/>
    <w:rsid w:val="0067272F"/>
    <w:rsid w:val="00673058"/>
    <w:rsid w:val="00673323"/>
    <w:rsid w:val="00675A12"/>
    <w:rsid w:val="00677F19"/>
    <w:rsid w:val="006806A0"/>
    <w:rsid w:val="00680C76"/>
    <w:rsid w:val="006810E2"/>
    <w:rsid w:val="006813D7"/>
    <w:rsid w:val="0068243A"/>
    <w:rsid w:val="0068556B"/>
    <w:rsid w:val="00693CEB"/>
    <w:rsid w:val="0069422D"/>
    <w:rsid w:val="0069463E"/>
    <w:rsid w:val="006A0B1E"/>
    <w:rsid w:val="006A6826"/>
    <w:rsid w:val="006B2077"/>
    <w:rsid w:val="006B5F4A"/>
    <w:rsid w:val="006B7322"/>
    <w:rsid w:val="006B751C"/>
    <w:rsid w:val="006C000F"/>
    <w:rsid w:val="006C05F2"/>
    <w:rsid w:val="006C1E69"/>
    <w:rsid w:val="006C2CD9"/>
    <w:rsid w:val="006C5822"/>
    <w:rsid w:val="006C6ED3"/>
    <w:rsid w:val="006D0D90"/>
    <w:rsid w:val="006D3240"/>
    <w:rsid w:val="006D398D"/>
    <w:rsid w:val="006D52C1"/>
    <w:rsid w:val="006E5F52"/>
    <w:rsid w:val="006F1DC2"/>
    <w:rsid w:val="006F2AFB"/>
    <w:rsid w:val="006F6712"/>
    <w:rsid w:val="006F6B3A"/>
    <w:rsid w:val="006F6E52"/>
    <w:rsid w:val="00702054"/>
    <w:rsid w:val="00702E29"/>
    <w:rsid w:val="007037A4"/>
    <w:rsid w:val="00704223"/>
    <w:rsid w:val="00704473"/>
    <w:rsid w:val="007044B8"/>
    <w:rsid w:val="00706097"/>
    <w:rsid w:val="00707842"/>
    <w:rsid w:val="00710903"/>
    <w:rsid w:val="007118FB"/>
    <w:rsid w:val="00712CC4"/>
    <w:rsid w:val="00713283"/>
    <w:rsid w:val="0071349F"/>
    <w:rsid w:val="00713570"/>
    <w:rsid w:val="00713E45"/>
    <w:rsid w:val="00716A47"/>
    <w:rsid w:val="007178CC"/>
    <w:rsid w:val="00720A4A"/>
    <w:rsid w:val="00723315"/>
    <w:rsid w:val="0072451A"/>
    <w:rsid w:val="00724A4F"/>
    <w:rsid w:val="00725576"/>
    <w:rsid w:val="00725B40"/>
    <w:rsid w:val="00726BF5"/>
    <w:rsid w:val="00727229"/>
    <w:rsid w:val="007279D4"/>
    <w:rsid w:val="00730E37"/>
    <w:rsid w:val="00730FFD"/>
    <w:rsid w:val="00731B92"/>
    <w:rsid w:val="00732674"/>
    <w:rsid w:val="00732943"/>
    <w:rsid w:val="00733844"/>
    <w:rsid w:val="00734FF7"/>
    <w:rsid w:val="007359AA"/>
    <w:rsid w:val="00745DCB"/>
    <w:rsid w:val="007471BC"/>
    <w:rsid w:val="00747802"/>
    <w:rsid w:val="007509CD"/>
    <w:rsid w:val="0075183E"/>
    <w:rsid w:val="00751BFB"/>
    <w:rsid w:val="007522E8"/>
    <w:rsid w:val="007557F9"/>
    <w:rsid w:val="00757A72"/>
    <w:rsid w:val="00761790"/>
    <w:rsid w:val="00763BC6"/>
    <w:rsid w:val="00766090"/>
    <w:rsid w:val="00766A38"/>
    <w:rsid w:val="00767207"/>
    <w:rsid w:val="00767671"/>
    <w:rsid w:val="00771129"/>
    <w:rsid w:val="007739CA"/>
    <w:rsid w:val="00776989"/>
    <w:rsid w:val="00776BF5"/>
    <w:rsid w:val="0078091E"/>
    <w:rsid w:val="0078493D"/>
    <w:rsid w:val="00786372"/>
    <w:rsid w:val="00790E36"/>
    <w:rsid w:val="0079198A"/>
    <w:rsid w:val="007958EB"/>
    <w:rsid w:val="00795CD8"/>
    <w:rsid w:val="007971CD"/>
    <w:rsid w:val="007A16AE"/>
    <w:rsid w:val="007A343B"/>
    <w:rsid w:val="007A36CB"/>
    <w:rsid w:val="007A405D"/>
    <w:rsid w:val="007A43A0"/>
    <w:rsid w:val="007A55E5"/>
    <w:rsid w:val="007A688A"/>
    <w:rsid w:val="007A6DC3"/>
    <w:rsid w:val="007A7A02"/>
    <w:rsid w:val="007B0760"/>
    <w:rsid w:val="007B207C"/>
    <w:rsid w:val="007B2738"/>
    <w:rsid w:val="007B29E8"/>
    <w:rsid w:val="007B43E2"/>
    <w:rsid w:val="007B4423"/>
    <w:rsid w:val="007B47E6"/>
    <w:rsid w:val="007B504E"/>
    <w:rsid w:val="007B793C"/>
    <w:rsid w:val="007B7A85"/>
    <w:rsid w:val="007C21AE"/>
    <w:rsid w:val="007C3BC2"/>
    <w:rsid w:val="007C51AB"/>
    <w:rsid w:val="007C7A0C"/>
    <w:rsid w:val="007C7A20"/>
    <w:rsid w:val="007D0158"/>
    <w:rsid w:val="007D078C"/>
    <w:rsid w:val="007D10CC"/>
    <w:rsid w:val="007D110B"/>
    <w:rsid w:val="007D2567"/>
    <w:rsid w:val="007D410F"/>
    <w:rsid w:val="007D4B8D"/>
    <w:rsid w:val="007D5605"/>
    <w:rsid w:val="007D5C28"/>
    <w:rsid w:val="007D7876"/>
    <w:rsid w:val="007D7C60"/>
    <w:rsid w:val="007D7D82"/>
    <w:rsid w:val="007E3218"/>
    <w:rsid w:val="007E5745"/>
    <w:rsid w:val="007E5EC4"/>
    <w:rsid w:val="007E7934"/>
    <w:rsid w:val="007F2FF1"/>
    <w:rsid w:val="007F76A9"/>
    <w:rsid w:val="00801264"/>
    <w:rsid w:val="00804B56"/>
    <w:rsid w:val="00806209"/>
    <w:rsid w:val="00806B2B"/>
    <w:rsid w:val="0081061A"/>
    <w:rsid w:val="00810C1B"/>
    <w:rsid w:val="008116D6"/>
    <w:rsid w:val="00813DAB"/>
    <w:rsid w:val="008143B8"/>
    <w:rsid w:val="00821BAA"/>
    <w:rsid w:val="00822424"/>
    <w:rsid w:val="00822905"/>
    <w:rsid w:val="00823938"/>
    <w:rsid w:val="00825026"/>
    <w:rsid w:val="00835F4F"/>
    <w:rsid w:val="00836304"/>
    <w:rsid w:val="00840345"/>
    <w:rsid w:val="008412F2"/>
    <w:rsid w:val="00842BC1"/>
    <w:rsid w:val="00842E48"/>
    <w:rsid w:val="00845633"/>
    <w:rsid w:val="0084681F"/>
    <w:rsid w:val="00846A50"/>
    <w:rsid w:val="00846EFA"/>
    <w:rsid w:val="00847E2C"/>
    <w:rsid w:val="008510D5"/>
    <w:rsid w:val="00851C82"/>
    <w:rsid w:val="00852A11"/>
    <w:rsid w:val="0085341D"/>
    <w:rsid w:val="008549F1"/>
    <w:rsid w:val="00856A03"/>
    <w:rsid w:val="008606BF"/>
    <w:rsid w:val="0086196C"/>
    <w:rsid w:val="00862353"/>
    <w:rsid w:val="00862FA3"/>
    <w:rsid w:val="008649F8"/>
    <w:rsid w:val="0086648D"/>
    <w:rsid w:val="008669BA"/>
    <w:rsid w:val="00867B50"/>
    <w:rsid w:val="008711A8"/>
    <w:rsid w:val="00872EBA"/>
    <w:rsid w:val="008746AB"/>
    <w:rsid w:val="008832DE"/>
    <w:rsid w:val="00884B7D"/>
    <w:rsid w:val="008859FC"/>
    <w:rsid w:val="00886F3D"/>
    <w:rsid w:val="00887357"/>
    <w:rsid w:val="008911FF"/>
    <w:rsid w:val="00893A29"/>
    <w:rsid w:val="008941A9"/>
    <w:rsid w:val="00894B12"/>
    <w:rsid w:val="00896917"/>
    <w:rsid w:val="008A108C"/>
    <w:rsid w:val="008A12CF"/>
    <w:rsid w:val="008A13DB"/>
    <w:rsid w:val="008A185B"/>
    <w:rsid w:val="008A2104"/>
    <w:rsid w:val="008A23A5"/>
    <w:rsid w:val="008A3683"/>
    <w:rsid w:val="008A3DBC"/>
    <w:rsid w:val="008A4A2F"/>
    <w:rsid w:val="008A6399"/>
    <w:rsid w:val="008A6E92"/>
    <w:rsid w:val="008B1F25"/>
    <w:rsid w:val="008B2CE8"/>
    <w:rsid w:val="008B391C"/>
    <w:rsid w:val="008B4537"/>
    <w:rsid w:val="008B5E74"/>
    <w:rsid w:val="008C29C4"/>
    <w:rsid w:val="008C314F"/>
    <w:rsid w:val="008C3961"/>
    <w:rsid w:val="008D3B89"/>
    <w:rsid w:val="008D4BAF"/>
    <w:rsid w:val="008E28DD"/>
    <w:rsid w:val="008E2A74"/>
    <w:rsid w:val="008E2FBA"/>
    <w:rsid w:val="008E303D"/>
    <w:rsid w:val="008E378B"/>
    <w:rsid w:val="008E37DD"/>
    <w:rsid w:val="008E3C62"/>
    <w:rsid w:val="008E5229"/>
    <w:rsid w:val="008F042C"/>
    <w:rsid w:val="008F0762"/>
    <w:rsid w:val="008F776D"/>
    <w:rsid w:val="008F7D2C"/>
    <w:rsid w:val="008F7E3C"/>
    <w:rsid w:val="009002DE"/>
    <w:rsid w:val="00900B14"/>
    <w:rsid w:val="00901D1C"/>
    <w:rsid w:val="009057E5"/>
    <w:rsid w:val="00905D93"/>
    <w:rsid w:val="009066F6"/>
    <w:rsid w:val="009068D2"/>
    <w:rsid w:val="00906F8A"/>
    <w:rsid w:val="009075A4"/>
    <w:rsid w:val="00907707"/>
    <w:rsid w:val="0091129B"/>
    <w:rsid w:val="009124DC"/>
    <w:rsid w:val="0091484F"/>
    <w:rsid w:val="00914E48"/>
    <w:rsid w:val="009159CB"/>
    <w:rsid w:val="009161E0"/>
    <w:rsid w:val="009216E8"/>
    <w:rsid w:val="00923565"/>
    <w:rsid w:val="0092499D"/>
    <w:rsid w:val="00924C6E"/>
    <w:rsid w:val="00924E2C"/>
    <w:rsid w:val="009250E4"/>
    <w:rsid w:val="00926261"/>
    <w:rsid w:val="00926997"/>
    <w:rsid w:val="00926E30"/>
    <w:rsid w:val="009304FC"/>
    <w:rsid w:val="0093060F"/>
    <w:rsid w:val="00930A6C"/>
    <w:rsid w:val="00931431"/>
    <w:rsid w:val="0093246A"/>
    <w:rsid w:val="0093296B"/>
    <w:rsid w:val="00933019"/>
    <w:rsid w:val="00937201"/>
    <w:rsid w:val="00941FC9"/>
    <w:rsid w:val="009444A0"/>
    <w:rsid w:val="009448EF"/>
    <w:rsid w:val="009461E1"/>
    <w:rsid w:val="00950B5D"/>
    <w:rsid w:val="00951ACD"/>
    <w:rsid w:val="0095250C"/>
    <w:rsid w:val="0095283B"/>
    <w:rsid w:val="00954416"/>
    <w:rsid w:val="00957A5B"/>
    <w:rsid w:val="00960F03"/>
    <w:rsid w:val="009632F8"/>
    <w:rsid w:val="00963E3F"/>
    <w:rsid w:val="009653AF"/>
    <w:rsid w:val="0096671D"/>
    <w:rsid w:val="00966CEE"/>
    <w:rsid w:val="00967C0F"/>
    <w:rsid w:val="00967C98"/>
    <w:rsid w:val="0097420A"/>
    <w:rsid w:val="00977CB3"/>
    <w:rsid w:val="00977EC0"/>
    <w:rsid w:val="009806B5"/>
    <w:rsid w:val="009813D8"/>
    <w:rsid w:val="00981894"/>
    <w:rsid w:val="00981EAD"/>
    <w:rsid w:val="00982745"/>
    <w:rsid w:val="00982A9A"/>
    <w:rsid w:val="0098361A"/>
    <w:rsid w:val="00983968"/>
    <w:rsid w:val="00984453"/>
    <w:rsid w:val="00986CF8"/>
    <w:rsid w:val="00987B60"/>
    <w:rsid w:val="00991926"/>
    <w:rsid w:val="0099416E"/>
    <w:rsid w:val="00994E4E"/>
    <w:rsid w:val="009A005B"/>
    <w:rsid w:val="009A12A3"/>
    <w:rsid w:val="009A1DBD"/>
    <w:rsid w:val="009A3809"/>
    <w:rsid w:val="009A3C70"/>
    <w:rsid w:val="009B2017"/>
    <w:rsid w:val="009B235D"/>
    <w:rsid w:val="009B2A81"/>
    <w:rsid w:val="009B2DD1"/>
    <w:rsid w:val="009B3A12"/>
    <w:rsid w:val="009B72E0"/>
    <w:rsid w:val="009B7A9F"/>
    <w:rsid w:val="009C42B9"/>
    <w:rsid w:val="009C45C9"/>
    <w:rsid w:val="009C7D80"/>
    <w:rsid w:val="009D14C8"/>
    <w:rsid w:val="009D1F91"/>
    <w:rsid w:val="009D4C11"/>
    <w:rsid w:val="009D4DFC"/>
    <w:rsid w:val="009D70B0"/>
    <w:rsid w:val="009E0BDD"/>
    <w:rsid w:val="009E1137"/>
    <w:rsid w:val="009E15F1"/>
    <w:rsid w:val="009E1800"/>
    <w:rsid w:val="009E1DF7"/>
    <w:rsid w:val="009E339B"/>
    <w:rsid w:val="009E3C75"/>
    <w:rsid w:val="009E4024"/>
    <w:rsid w:val="009E48B3"/>
    <w:rsid w:val="009E5A84"/>
    <w:rsid w:val="009E684E"/>
    <w:rsid w:val="009E6D1D"/>
    <w:rsid w:val="009E7F23"/>
    <w:rsid w:val="009F078B"/>
    <w:rsid w:val="009F2A09"/>
    <w:rsid w:val="009F595E"/>
    <w:rsid w:val="009F5F16"/>
    <w:rsid w:val="009F62A1"/>
    <w:rsid w:val="009F7C81"/>
    <w:rsid w:val="00A01A3A"/>
    <w:rsid w:val="00A01FB2"/>
    <w:rsid w:val="00A047CE"/>
    <w:rsid w:val="00A07478"/>
    <w:rsid w:val="00A0777A"/>
    <w:rsid w:val="00A1484C"/>
    <w:rsid w:val="00A16E49"/>
    <w:rsid w:val="00A20105"/>
    <w:rsid w:val="00A20930"/>
    <w:rsid w:val="00A20FB9"/>
    <w:rsid w:val="00A2181E"/>
    <w:rsid w:val="00A22018"/>
    <w:rsid w:val="00A222D1"/>
    <w:rsid w:val="00A2283A"/>
    <w:rsid w:val="00A235D2"/>
    <w:rsid w:val="00A23B1B"/>
    <w:rsid w:val="00A26A1E"/>
    <w:rsid w:val="00A27D08"/>
    <w:rsid w:val="00A3153E"/>
    <w:rsid w:val="00A333FE"/>
    <w:rsid w:val="00A33E74"/>
    <w:rsid w:val="00A356E0"/>
    <w:rsid w:val="00A35918"/>
    <w:rsid w:val="00A367E5"/>
    <w:rsid w:val="00A36AB3"/>
    <w:rsid w:val="00A37E54"/>
    <w:rsid w:val="00A400AC"/>
    <w:rsid w:val="00A40C95"/>
    <w:rsid w:val="00A43305"/>
    <w:rsid w:val="00A45A2D"/>
    <w:rsid w:val="00A50A37"/>
    <w:rsid w:val="00A55219"/>
    <w:rsid w:val="00A55D31"/>
    <w:rsid w:val="00A56249"/>
    <w:rsid w:val="00A5790A"/>
    <w:rsid w:val="00A60CD1"/>
    <w:rsid w:val="00A62BE9"/>
    <w:rsid w:val="00A63634"/>
    <w:rsid w:val="00A65336"/>
    <w:rsid w:val="00A66008"/>
    <w:rsid w:val="00A66678"/>
    <w:rsid w:val="00A67BEC"/>
    <w:rsid w:val="00A70011"/>
    <w:rsid w:val="00A70895"/>
    <w:rsid w:val="00A710A3"/>
    <w:rsid w:val="00A71224"/>
    <w:rsid w:val="00A725E2"/>
    <w:rsid w:val="00A73B23"/>
    <w:rsid w:val="00A73E87"/>
    <w:rsid w:val="00A75B7F"/>
    <w:rsid w:val="00A76CE7"/>
    <w:rsid w:val="00A818EE"/>
    <w:rsid w:val="00A8375F"/>
    <w:rsid w:val="00A84DE3"/>
    <w:rsid w:val="00A9040E"/>
    <w:rsid w:val="00A92CA9"/>
    <w:rsid w:val="00A93E00"/>
    <w:rsid w:val="00A95212"/>
    <w:rsid w:val="00A96FE5"/>
    <w:rsid w:val="00AA1314"/>
    <w:rsid w:val="00AA6703"/>
    <w:rsid w:val="00AB0E30"/>
    <w:rsid w:val="00AB27F2"/>
    <w:rsid w:val="00AB34B6"/>
    <w:rsid w:val="00AB4BA4"/>
    <w:rsid w:val="00AB5658"/>
    <w:rsid w:val="00AB5833"/>
    <w:rsid w:val="00AB701F"/>
    <w:rsid w:val="00AC37C8"/>
    <w:rsid w:val="00AC5B0A"/>
    <w:rsid w:val="00AD12E5"/>
    <w:rsid w:val="00AD2A25"/>
    <w:rsid w:val="00AD5CE2"/>
    <w:rsid w:val="00AE11B1"/>
    <w:rsid w:val="00AE18DB"/>
    <w:rsid w:val="00AE2AE6"/>
    <w:rsid w:val="00AE37E4"/>
    <w:rsid w:val="00AE6102"/>
    <w:rsid w:val="00AF055E"/>
    <w:rsid w:val="00AF0624"/>
    <w:rsid w:val="00AF0ED1"/>
    <w:rsid w:val="00AF2372"/>
    <w:rsid w:val="00AF2909"/>
    <w:rsid w:val="00AF2A27"/>
    <w:rsid w:val="00AF2C2C"/>
    <w:rsid w:val="00AF670D"/>
    <w:rsid w:val="00AF7111"/>
    <w:rsid w:val="00AF7728"/>
    <w:rsid w:val="00B02575"/>
    <w:rsid w:val="00B0370E"/>
    <w:rsid w:val="00B0484C"/>
    <w:rsid w:val="00B05962"/>
    <w:rsid w:val="00B06685"/>
    <w:rsid w:val="00B101EC"/>
    <w:rsid w:val="00B10240"/>
    <w:rsid w:val="00B104CE"/>
    <w:rsid w:val="00B10E59"/>
    <w:rsid w:val="00B1224D"/>
    <w:rsid w:val="00B13E9F"/>
    <w:rsid w:val="00B178EE"/>
    <w:rsid w:val="00B200D7"/>
    <w:rsid w:val="00B20F4B"/>
    <w:rsid w:val="00B21FBF"/>
    <w:rsid w:val="00B2326F"/>
    <w:rsid w:val="00B25D16"/>
    <w:rsid w:val="00B2798D"/>
    <w:rsid w:val="00B30DD5"/>
    <w:rsid w:val="00B32168"/>
    <w:rsid w:val="00B344D6"/>
    <w:rsid w:val="00B34A30"/>
    <w:rsid w:val="00B34BDD"/>
    <w:rsid w:val="00B43BFB"/>
    <w:rsid w:val="00B4662C"/>
    <w:rsid w:val="00B47073"/>
    <w:rsid w:val="00B51FAE"/>
    <w:rsid w:val="00B5214D"/>
    <w:rsid w:val="00B55842"/>
    <w:rsid w:val="00B55988"/>
    <w:rsid w:val="00B6069C"/>
    <w:rsid w:val="00B60B50"/>
    <w:rsid w:val="00B60FCE"/>
    <w:rsid w:val="00B6122E"/>
    <w:rsid w:val="00B61523"/>
    <w:rsid w:val="00B630FD"/>
    <w:rsid w:val="00B63398"/>
    <w:rsid w:val="00B6545A"/>
    <w:rsid w:val="00B728D8"/>
    <w:rsid w:val="00B73AB8"/>
    <w:rsid w:val="00B74561"/>
    <w:rsid w:val="00B74829"/>
    <w:rsid w:val="00B74C24"/>
    <w:rsid w:val="00B776E0"/>
    <w:rsid w:val="00B779EA"/>
    <w:rsid w:val="00B80860"/>
    <w:rsid w:val="00B80C9D"/>
    <w:rsid w:val="00B820F1"/>
    <w:rsid w:val="00B82418"/>
    <w:rsid w:val="00B83158"/>
    <w:rsid w:val="00B8565F"/>
    <w:rsid w:val="00B8692F"/>
    <w:rsid w:val="00B86B7F"/>
    <w:rsid w:val="00B878FC"/>
    <w:rsid w:val="00B87CD5"/>
    <w:rsid w:val="00B9121F"/>
    <w:rsid w:val="00B930ED"/>
    <w:rsid w:val="00B94F23"/>
    <w:rsid w:val="00B94FE4"/>
    <w:rsid w:val="00B95605"/>
    <w:rsid w:val="00B97FD0"/>
    <w:rsid w:val="00BA0F05"/>
    <w:rsid w:val="00BA2444"/>
    <w:rsid w:val="00BA3032"/>
    <w:rsid w:val="00BA44A2"/>
    <w:rsid w:val="00BA668D"/>
    <w:rsid w:val="00BB1A93"/>
    <w:rsid w:val="00BB1BF5"/>
    <w:rsid w:val="00BB3BF9"/>
    <w:rsid w:val="00BB4244"/>
    <w:rsid w:val="00BC3823"/>
    <w:rsid w:val="00BC3ED0"/>
    <w:rsid w:val="00BC4A23"/>
    <w:rsid w:val="00BC6485"/>
    <w:rsid w:val="00BD0725"/>
    <w:rsid w:val="00BD4173"/>
    <w:rsid w:val="00BD4ED1"/>
    <w:rsid w:val="00BD5119"/>
    <w:rsid w:val="00BD5D15"/>
    <w:rsid w:val="00BD6079"/>
    <w:rsid w:val="00BD6BFE"/>
    <w:rsid w:val="00BD6D2E"/>
    <w:rsid w:val="00BE0097"/>
    <w:rsid w:val="00BE2807"/>
    <w:rsid w:val="00BE66FE"/>
    <w:rsid w:val="00BF1A34"/>
    <w:rsid w:val="00BF3782"/>
    <w:rsid w:val="00BF58DC"/>
    <w:rsid w:val="00BF5925"/>
    <w:rsid w:val="00C03C89"/>
    <w:rsid w:val="00C0530A"/>
    <w:rsid w:val="00C05F0E"/>
    <w:rsid w:val="00C060B0"/>
    <w:rsid w:val="00C07512"/>
    <w:rsid w:val="00C110F6"/>
    <w:rsid w:val="00C11D93"/>
    <w:rsid w:val="00C12A6D"/>
    <w:rsid w:val="00C150BE"/>
    <w:rsid w:val="00C1561F"/>
    <w:rsid w:val="00C16D5F"/>
    <w:rsid w:val="00C16F1D"/>
    <w:rsid w:val="00C22351"/>
    <w:rsid w:val="00C235A4"/>
    <w:rsid w:val="00C24BEA"/>
    <w:rsid w:val="00C25217"/>
    <w:rsid w:val="00C255D1"/>
    <w:rsid w:val="00C2561E"/>
    <w:rsid w:val="00C2597D"/>
    <w:rsid w:val="00C26DBE"/>
    <w:rsid w:val="00C279F7"/>
    <w:rsid w:val="00C31030"/>
    <w:rsid w:val="00C312E9"/>
    <w:rsid w:val="00C315E6"/>
    <w:rsid w:val="00C320ED"/>
    <w:rsid w:val="00C371E6"/>
    <w:rsid w:val="00C406EA"/>
    <w:rsid w:val="00C43D23"/>
    <w:rsid w:val="00C448A0"/>
    <w:rsid w:val="00C45B67"/>
    <w:rsid w:val="00C46300"/>
    <w:rsid w:val="00C47170"/>
    <w:rsid w:val="00C47463"/>
    <w:rsid w:val="00C50216"/>
    <w:rsid w:val="00C51007"/>
    <w:rsid w:val="00C5141A"/>
    <w:rsid w:val="00C51DDD"/>
    <w:rsid w:val="00C54508"/>
    <w:rsid w:val="00C56240"/>
    <w:rsid w:val="00C5684C"/>
    <w:rsid w:val="00C575E0"/>
    <w:rsid w:val="00C576DF"/>
    <w:rsid w:val="00C57864"/>
    <w:rsid w:val="00C61C8B"/>
    <w:rsid w:val="00C63F84"/>
    <w:rsid w:val="00C641EA"/>
    <w:rsid w:val="00C656EA"/>
    <w:rsid w:val="00C72DF5"/>
    <w:rsid w:val="00C7579B"/>
    <w:rsid w:val="00C778D4"/>
    <w:rsid w:val="00C802C1"/>
    <w:rsid w:val="00C82A4C"/>
    <w:rsid w:val="00C82A90"/>
    <w:rsid w:val="00C844C5"/>
    <w:rsid w:val="00C8481F"/>
    <w:rsid w:val="00C8507A"/>
    <w:rsid w:val="00C868F4"/>
    <w:rsid w:val="00C86D8E"/>
    <w:rsid w:val="00C8712C"/>
    <w:rsid w:val="00C909B8"/>
    <w:rsid w:val="00C90ADC"/>
    <w:rsid w:val="00C93821"/>
    <w:rsid w:val="00C950DA"/>
    <w:rsid w:val="00C96C04"/>
    <w:rsid w:val="00CA1296"/>
    <w:rsid w:val="00CA1B25"/>
    <w:rsid w:val="00CA1CE0"/>
    <w:rsid w:val="00CA62BB"/>
    <w:rsid w:val="00CB1043"/>
    <w:rsid w:val="00CB317A"/>
    <w:rsid w:val="00CB36D1"/>
    <w:rsid w:val="00CB436F"/>
    <w:rsid w:val="00CB69BF"/>
    <w:rsid w:val="00CC0131"/>
    <w:rsid w:val="00CC16F8"/>
    <w:rsid w:val="00CC1C3C"/>
    <w:rsid w:val="00CC38EE"/>
    <w:rsid w:val="00CC3B3B"/>
    <w:rsid w:val="00CC4395"/>
    <w:rsid w:val="00CC5C9A"/>
    <w:rsid w:val="00CC694C"/>
    <w:rsid w:val="00CD1C8B"/>
    <w:rsid w:val="00CD1D37"/>
    <w:rsid w:val="00CD4DD5"/>
    <w:rsid w:val="00CD4DDC"/>
    <w:rsid w:val="00CD5044"/>
    <w:rsid w:val="00CD5D12"/>
    <w:rsid w:val="00CE0753"/>
    <w:rsid w:val="00CE0D8A"/>
    <w:rsid w:val="00CE14BF"/>
    <w:rsid w:val="00CE50CD"/>
    <w:rsid w:val="00CE7754"/>
    <w:rsid w:val="00CF04AA"/>
    <w:rsid w:val="00CF0EB1"/>
    <w:rsid w:val="00CF2166"/>
    <w:rsid w:val="00CF2FDF"/>
    <w:rsid w:val="00CF4843"/>
    <w:rsid w:val="00CF5405"/>
    <w:rsid w:val="00D011F4"/>
    <w:rsid w:val="00D0152B"/>
    <w:rsid w:val="00D01BA0"/>
    <w:rsid w:val="00D02982"/>
    <w:rsid w:val="00D02B67"/>
    <w:rsid w:val="00D047DB"/>
    <w:rsid w:val="00D05157"/>
    <w:rsid w:val="00D110CD"/>
    <w:rsid w:val="00D11C5A"/>
    <w:rsid w:val="00D13D3B"/>
    <w:rsid w:val="00D1505A"/>
    <w:rsid w:val="00D203AB"/>
    <w:rsid w:val="00D213DD"/>
    <w:rsid w:val="00D2167E"/>
    <w:rsid w:val="00D21EB9"/>
    <w:rsid w:val="00D22D26"/>
    <w:rsid w:val="00D23410"/>
    <w:rsid w:val="00D2577C"/>
    <w:rsid w:val="00D300D2"/>
    <w:rsid w:val="00D30A89"/>
    <w:rsid w:val="00D31125"/>
    <w:rsid w:val="00D314CE"/>
    <w:rsid w:val="00D31CF5"/>
    <w:rsid w:val="00D32609"/>
    <w:rsid w:val="00D3275B"/>
    <w:rsid w:val="00D32A7A"/>
    <w:rsid w:val="00D33154"/>
    <w:rsid w:val="00D35C9F"/>
    <w:rsid w:val="00D36C50"/>
    <w:rsid w:val="00D41B60"/>
    <w:rsid w:val="00D42F27"/>
    <w:rsid w:val="00D45EA6"/>
    <w:rsid w:val="00D50787"/>
    <w:rsid w:val="00D50B25"/>
    <w:rsid w:val="00D5134B"/>
    <w:rsid w:val="00D519CF"/>
    <w:rsid w:val="00D5539F"/>
    <w:rsid w:val="00D56372"/>
    <w:rsid w:val="00D563C2"/>
    <w:rsid w:val="00D56A67"/>
    <w:rsid w:val="00D56BD8"/>
    <w:rsid w:val="00D572BC"/>
    <w:rsid w:val="00D609FC"/>
    <w:rsid w:val="00D6398D"/>
    <w:rsid w:val="00D656E4"/>
    <w:rsid w:val="00D70597"/>
    <w:rsid w:val="00D71552"/>
    <w:rsid w:val="00D71BF5"/>
    <w:rsid w:val="00D71F05"/>
    <w:rsid w:val="00D7330C"/>
    <w:rsid w:val="00D76306"/>
    <w:rsid w:val="00D76477"/>
    <w:rsid w:val="00D7722F"/>
    <w:rsid w:val="00D8243E"/>
    <w:rsid w:val="00D84CAB"/>
    <w:rsid w:val="00D85000"/>
    <w:rsid w:val="00D853A7"/>
    <w:rsid w:val="00D86B5B"/>
    <w:rsid w:val="00D87704"/>
    <w:rsid w:val="00D91D69"/>
    <w:rsid w:val="00D92039"/>
    <w:rsid w:val="00D9369F"/>
    <w:rsid w:val="00D953A1"/>
    <w:rsid w:val="00D95412"/>
    <w:rsid w:val="00D965D1"/>
    <w:rsid w:val="00DA1465"/>
    <w:rsid w:val="00DA1837"/>
    <w:rsid w:val="00DA2022"/>
    <w:rsid w:val="00DA3676"/>
    <w:rsid w:val="00DA5128"/>
    <w:rsid w:val="00DA704E"/>
    <w:rsid w:val="00DB0B74"/>
    <w:rsid w:val="00DB1417"/>
    <w:rsid w:val="00DB5F50"/>
    <w:rsid w:val="00DB69CA"/>
    <w:rsid w:val="00DB7FCF"/>
    <w:rsid w:val="00DC2BE0"/>
    <w:rsid w:val="00DC44CE"/>
    <w:rsid w:val="00DC5A43"/>
    <w:rsid w:val="00DC7DF4"/>
    <w:rsid w:val="00DD0011"/>
    <w:rsid w:val="00DD23ED"/>
    <w:rsid w:val="00DD2539"/>
    <w:rsid w:val="00DD2CA7"/>
    <w:rsid w:val="00DD387F"/>
    <w:rsid w:val="00DD4959"/>
    <w:rsid w:val="00DD550D"/>
    <w:rsid w:val="00DD63A5"/>
    <w:rsid w:val="00DE1C7D"/>
    <w:rsid w:val="00DE3A14"/>
    <w:rsid w:val="00DE5062"/>
    <w:rsid w:val="00DE5272"/>
    <w:rsid w:val="00DF1A32"/>
    <w:rsid w:val="00DF3EBE"/>
    <w:rsid w:val="00DF5AC1"/>
    <w:rsid w:val="00DF7495"/>
    <w:rsid w:val="00E0098C"/>
    <w:rsid w:val="00E023B3"/>
    <w:rsid w:val="00E038ED"/>
    <w:rsid w:val="00E059F0"/>
    <w:rsid w:val="00E129C4"/>
    <w:rsid w:val="00E13A7F"/>
    <w:rsid w:val="00E13C1E"/>
    <w:rsid w:val="00E255C0"/>
    <w:rsid w:val="00E264A1"/>
    <w:rsid w:val="00E26569"/>
    <w:rsid w:val="00E26A61"/>
    <w:rsid w:val="00E26B0D"/>
    <w:rsid w:val="00E3030E"/>
    <w:rsid w:val="00E30A8A"/>
    <w:rsid w:val="00E33B24"/>
    <w:rsid w:val="00E34A38"/>
    <w:rsid w:val="00E360F1"/>
    <w:rsid w:val="00E361EF"/>
    <w:rsid w:val="00E36826"/>
    <w:rsid w:val="00E37B8B"/>
    <w:rsid w:val="00E37D32"/>
    <w:rsid w:val="00E40DCA"/>
    <w:rsid w:val="00E42AF2"/>
    <w:rsid w:val="00E44DAC"/>
    <w:rsid w:val="00E44FFC"/>
    <w:rsid w:val="00E4618D"/>
    <w:rsid w:val="00E462FA"/>
    <w:rsid w:val="00E50489"/>
    <w:rsid w:val="00E5088D"/>
    <w:rsid w:val="00E50A83"/>
    <w:rsid w:val="00E50F06"/>
    <w:rsid w:val="00E52C08"/>
    <w:rsid w:val="00E5430E"/>
    <w:rsid w:val="00E55407"/>
    <w:rsid w:val="00E60044"/>
    <w:rsid w:val="00E60ADF"/>
    <w:rsid w:val="00E6115D"/>
    <w:rsid w:val="00E64646"/>
    <w:rsid w:val="00E66558"/>
    <w:rsid w:val="00E667EB"/>
    <w:rsid w:val="00E746AC"/>
    <w:rsid w:val="00E75368"/>
    <w:rsid w:val="00E800C6"/>
    <w:rsid w:val="00E808D6"/>
    <w:rsid w:val="00E8149F"/>
    <w:rsid w:val="00E81E77"/>
    <w:rsid w:val="00E832E7"/>
    <w:rsid w:val="00E8361D"/>
    <w:rsid w:val="00E84178"/>
    <w:rsid w:val="00E850B4"/>
    <w:rsid w:val="00E90FE5"/>
    <w:rsid w:val="00E91991"/>
    <w:rsid w:val="00E97319"/>
    <w:rsid w:val="00E9740A"/>
    <w:rsid w:val="00EA077B"/>
    <w:rsid w:val="00EA5A70"/>
    <w:rsid w:val="00EB7D3C"/>
    <w:rsid w:val="00EC0AFB"/>
    <w:rsid w:val="00EC0F73"/>
    <w:rsid w:val="00EC14CF"/>
    <w:rsid w:val="00EC29BA"/>
    <w:rsid w:val="00EC3C33"/>
    <w:rsid w:val="00EC4055"/>
    <w:rsid w:val="00EC5AD7"/>
    <w:rsid w:val="00ED4922"/>
    <w:rsid w:val="00ED5662"/>
    <w:rsid w:val="00ED69CB"/>
    <w:rsid w:val="00ED6C22"/>
    <w:rsid w:val="00ED79F8"/>
    <w:rsid w:val="00ED7B98"/>
    <w:rsid w:val="00ED7C69"/>
    <w:rsid w:val="00EE159D"/>
    <w:rsid w:val="00EE6267"/>
    <w:rsid w:val="00EE6CC5"/>
    <w:rsid w:val="00EF4C64"/>
    <w:rsid w:val="00EF58D1"/>
    <w:rsid w:val="00EF7227"/>
    <w:rsid w:val="00EF76C3"/>
    <w:rsid w:val="00F0159A"/>
    <w:rsid w:val="00F0178E"/>
    <w:rsid w:val="00F05245"/>
    <w:rsid w:val="00F05F16"/>
    <w:rsid w:val="00F07B8C"/>
    <w:rsid w:val="00F1102B"/>
    <w:rsid w:val="00F110F8"/>
    <w:rsid w:val="00F1159E"/>
    <w:rsid w:val="00F11B11"/>
    <w:rsid w:val="00F14B54"/>
    <w:rsid w:val="00F15D44"/>
    <w:rsid w:val="00F21867"/>
    <w:rsid w:val="00F23661"/>
    <w:rsid w:val="00F31BBA"/>
    <w:rsid w:val="00F3224B"/>
    <w:rsid w:val="00F337A8"/>
    <w:rsid w:val="00F35189"/>
    <w:rsid w:val="00F41388"/>
    <w:rsid w:val="00F45805"/>
    <w:rsid w:val="00F45DA9"/>
    <w:rsid w:val="00F46FDC"/>
    <w:rsid w:val="00F515FB"/>
    <w:rsid w:val="00F5163B"/>
    <w:rsid w:val="00F5283A"/>
    <w:rsid w:val="00F531A5"/>
    <w:rsid w:val="00F55F69"/>
    <w:rsid w:val="00F56D85"/>
    <w:rsid w:val="00F67635"/>
    <w:rsid w:val="00F67C1E"/>
    <w:rsid w:val="00F709BA"/>
    <w:rsid w:val="00F71F5E"/>
    <w:rsid w:val="00F724A5"/>
    <w:rsid w:val="00F7264D"/>
    <w:rsid w:val="00F73541"/>
    <w:rsid w:val="00F73F76"/>
    <w:rsid w:val="00F76EF8"/>
    <w:rsid w:val="00F80055"/>
    <w:rsid w:val="00F84E3C"/>
    <w:rsid w:val="00F84ED9"/>
    <w:rsid w:val="00F86186"/>
    <w:rsid w:val="00F903C6"/>
    <w:rsid w:val="00F933B7"/>
    <w:rsid w:val="00F94938"/>
    <w:rsid w:val="00F95FAF"/>
    <w:rsid w:val="00F96A05"/>
    <w:rsid w:val="00F971AB"/>
    <w:rsid w:val="00FA2379"/>
    <w:rsid w:val="00FA342A"/>
    <w:rsid w:val="00FA46A9"/>
    <w:rsid w:val="00FA4B7B"/>
    <w:rsid w:val="00FA71AE"/>
    <w:rsid w:val="00FA7A5F"/>
    <w:rsid w:val="00FB00CE"/>
    <w:rsid w:val="00FB1D6E"/>
    <w:rsid w:val="00FB3C82"/>
    <w:rsid w:val="00FB419F"/>
    <w:rsid w:val="00FB6270"/>
    <w:rsid w:val="00FB6920"/>
    <w:rsid w:val="00FC3573"/>
    <w:rsid w:val="00FC4B1F"/>
    <w:rsid w:val="00FD24E5"/>
    <w:rsid w:val="00FD2C0E"/>
    <w:rsid w:val="00FD3A37"/>
    <w:rsid w:val="00FD6DBF"/>
    <w:rsid w:val="00FE0286"/>
    <w:rsid w:val="00FE100D"/>
    <w:rsid w:val="00FE187D"/>
    <w:rsid w:val="00FE2306"/>
    <w:rsid w:val="00FE5466"/>
    <w:rsid w:val="00FE559A"/>
    <w:rsid w:val="00FE6951"/>
    <w:rsid w:val="00FE6BF3"/>
    <w:rsid w:val="00FE6F2E"/>
    <w:rsid w:val="00FF0EBC"/>
    <w:rsid w:val="00FF0F8F"/>
    <w:rsid w:val="00FF0FFD"/>
    <w:rsid w:val="00FF282A"/>
    <w:rsid w:val="00FF2FC7"/>
    <w:rsid w:val="00FF316C"/>
    <w:rsid w:val="00FF67BA"/>
    <w:rsid w:val="00FF787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10E1187"/>
  <w15:docId w15:val="{27FE5079-2261-47B6-A06D-BCF4BE2BBE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6763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47170"/>
    <w:pPr>
      <w:ind w:left="720"/>
      <w:contextualSpacing/>
    </w:pPr>
  </w:style>
  <w:style w:type="table" w:styleId="a4">
    <w:name w:val="Table Grid"/>
    <w:basedOn w:val="a1"/>
    <w:uiPriority w:val="39"/>
    <w:rsid w:val="006336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5">
    <w:name w:val="annotation reference"/>
    <w:basedOn w:val="a0"/>
    <w:uiPriority w:val="99"/>
    <w:semiHidden/>
    <w:unhideWhenUsed/>
    <w:rsid w:val="008911FF"/>
    <w:rPr>
      <w:sz w:val="16"/>
      <w:szCs w:val="16"/>
    </w:rPr>
  </w:style>
  <w:style w:type="paragraph" w:styleId="a6">
    <w:name w:val="annotation text"/>
    <w:basedOn w:val="a"/>
    <w:link w:val="a7"/>
    <w:uiPriority w:val="99"/>
    <w:semiHidden/>
    <w:unhideWhenUsed/>
    <w:rsid w:val="008911FF"/>
    <w:pPr>
      <w:spacing w:line="240" w:lineRule="auto"/>
    </w:pPr>
    <w:rPr>
      <w:sz w:val="20"/>
      <w:szCs w:val="20"/>
    </w:rPr>
  </w:style>
  <w:style w:type="character" w:customStyle="1" w:styleId="a7">
    <w:name w:val="Текст примечания Знак"/>
    <w:basedOn w:val="a0"/>
    <w:link w:val="a6"/>
    <w:uiPriority w:val="99"/>
    <w:semiHidden/>
    <w:rsid w:val="008911FF"/>
    <w:rPr>
      <w:sz w:val="20"/>
      <w:szCs w:val="20"/>
    </w:rPr>
  </w:style>
  <w:style w:type="paragraph" w:styleId="a8">
    <w:name w:val="annotation subject"/>
    <w:basedOn w:val="a6"/>
    <w:next w:val="a6"/>
    <w:link w:val="a9"/>
    <w:uiPriority w:val="99"/>
    <w:semiHidden/>
    <w:unhideWhenUsed/>
    <w:rsid w:val="008911FF"/>
    <w:rPr>
      <w:b/>
      <w:bCs/>
    </w:rPr>
  </w:style>
  <w:style w:type="character" w:customStyle="1" w:styleId="a9">
    <w:name w:val="Тема примечания Знак"/>
    <w:basedOn w:val="a7"/>
    <w:link w:val="a8"/>
    <w:uiPriority w:val="99"/>
    <w:semiHidden/>
    <w:rsid w:val="008911FF"/>
    <w:rPr>
      <w:b/>
      <w:bCs/>
      <w:sz w:val="20"/>
      <w:szCs w:val="20"/>
    </w:rPr>
  </w:style>
  <w:style w:type="paragraph" w:styleId="aa">
    <w:name w:val="Balloon Text"/>
    <w:basedOn w:val="a"/>
    <w:link w:val="ab"/>
    <w:uiPriority w:val="99"/>
    <w:semiHidden/>
    <w:unhideWhenUsed/>
    <w:rsid w:val="008911FF"/>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8911FF"/>
    <w:rPr>
      <w:rFonts w:ascii="Segoe UI" w:hAnsi="Segoe UI" w:cs="Segoe UI"/>
      <w:sz w:val="18"/>
      <w:szCs w:val="18"/>
    </w:rPr>
  </w:style>
  <w:style w:type="character" w:styleId="ac">
    <w:name w:val="Hyperlink"/>
    <w:basedOn w:val="a0"/>
    <w:uiPriority w:val="99"/>
    <w:unhideWhenUsed/>
    <w:rsid w:val="007B29E8"/>
    <w:rPr>
      <w:rFonts w:cs="Times New Roman"/>
      <w:color w:val="0563C1" w:themeColor="hyperlink"/>
      <w:u w:val="single"/>
    </w:rPr>
  </w:style>
  <w:style w:type="paragraph" w:customStyle="1" w:styleId="ad">
    <w:name w:val="СтильМой"/>
    <w:basedOn w:val="a"/>
    <w:rsid w:val="007B29E8"/>
    <w:pPr>
      <w:spacing w:after="0" w:line="240" w:lineRule="auto"/>
      <w:ind w:firstLine="720"/>
      <w:jc w:val="both"/>
    </w:pPr>
    <w:rPr>
      <w:rFonts w:ascii="Times New Roman" w:eastAsiaTheme="minorEastAsia" w:hAnsi="Times New Roman" w:cs="Times New Roman"/>
      <w:sz w:val="28"/>
      <w:szCs w:val="20"/>
      <w:lang w:eastAsia="ru-RU"/>
    </w:rPr>
  </w:style>
  <w:style w:type="paragraph" w:styleId="ae">
    <w:name w:val="Revision"/>
    <w:hidden/>
    <w:uiPriority w:val="99"/>
    <w:semiHidden/>
    <w:rsid w:val="00F45DA9"/>
    <w:pPr>
      <w:spacing w:after="0" w:line="240" w:lineRule="auto"/>
    </w:pPr>
  </w:style>
  <w:style w:type="paragraph" w:styleId="af">
    <w:name w:val="footnote text"/>
    <w:basedOn w:val="a"/>
    <w:link w:val="af0"/>
    <w:uiPriority w:val="99"/>
    <w:unhideWhenUsed/>
    <w:rsid w:val="009632F8"/>
    <w:pPr>
      <w:spacing w:after="0" w:line="240" w:lineRule="auto"/>
    </w:pPr>
    <w:rPr>
      <w:rFonts w:ascii="Times New Roman" w:eastAsia="Calibri" w:hAnsi="Times New Roman" w:cs="Times New Roman"/>
      <w:sz w:val="20"/>
      <w:szCs w:val="20"/>
      <w:lang w:eastAsia="ru-RU"/>
    </w:rPr>
  </w:style>
  <w:style w:type="character" w:customStyle="1" w:styleId="af0">
    <w:name w:val="Текст сноски Знак"/>
    <w:basedOn w:val="a0"/>
    <w:link w:val="af"/>
    <w:uiPriority w:val="99"/>
    <w:rsid w:val="009632F8"/>
    <w:rPr>
      <w:rFonts w:ascii="Times New Roman" w:eastAsia="Calibri" w:hAnsi="Times New Roman" w:cs="Times New Roman"/>
      <w:sz w:val="20"/>
      <w:szCs w:val="20"/>
      <w:lang w:eastAsia="ru-RU"/>
    </w:rPr>
  </w:style>
  <w:style w:type="character" w:styleId="af1">
    <w:name w:val="footnote reference"/>
    <w:aliases w:val="текст сноски,анкета сноска,Знак сноски-FN,Ciae niinee-FN,Знак сноски 1,Ciae niinee 1"/>
    <w:basedOn w:val="a0"/>
    <w:uiPriority w:val="99"/>
    <w:unhideWhenUsed/>
    <w:rsid w:val="009632F8"/>
    <w:rPr>
      <w:vertAlign w:val="superscript"/>
    </w:rPr>
  </w:style>
  <w:style w:type="paragraph" w:styleId="af2">
    <w:name w:val="Body Text"/>
    <w:basedOn w:val="a"/>
    <w:link w:val="af3"/>
    <w:rsid w:val="00AF2A27"/>
    <w:pPr>
      <w:spacing w:after="0" w:line="240" w:lineRule="auto"/>
      <w:jc w:val="both"/>
    </w:pPr>
    <w:rPr>
      <w:rFonts w:ascii="Times New Roman" w:eastAsia="Times New Roman" w:hAnsi="Times New Roman" w:cs="Times New Roman"/>
      <w:sz w:val="28"/>
      <w:szCs w:val="20"/>
      <w:lang w:eastAsia="ru-RU"/>
    </w:rPr>
  </w:style>
  <w:style w:type="character" w:customStyle="1" w:styleId="af3">
    <w:name w:val="Основной текст Знак"/>
    <w:basedOn w:val="a0"/>
    <w:link w:val="af2"/>
    <w:rsid w:val="00AF2A27"/>
    <w:rPr>
      <w:rFonts w:ascii="Times New Roman" w:eastAsia="Times New Roman" w:hAnsi="Times New Roman" w:cs="Times New Roman"/>
      <w:sz w:val="28"/>
      <w:szCs w:val="20"/>
      <w:lang w:eastAsia="ru-RU"/>
    </w:rPr>
  </w:style>
  <w:style w:type="paragraph" w:styleId="af4">
    <w:name w:val="Body Text Indent"/>
    <w:basedOn w:val="a"/>
    <w:link w:val="af5"/>
    <w:uiPriority w:val="99"/>
    <w:semiHidden/>
    <w:unhideWhenUsed/>
    <w:rsid w:val="00B2326F"/>
    <w:pPr>
      <w:spacing w:after="120"/>
      <w:ind w:left="283"/>
    </w:pPr>
  </w:style>
  <w:style w:type="character" w:customStyle="1" w:styleId="af5">
    <w:name w:val="Основной текст с отступом Знак"/>
    <w:basedOn w:val="a0"/>
    <w:link w:val="af4"/>
    <w:uiPriority w:val="99"/>
    <w:semiHidden/>
    <w:rsid w:val="00B2326F"/>
  </w:style>
  <w:style w:type="paragraph" w:customStyle="1" w:styleId="Default">
    <w:name w:val="Default"/>
    <w:rsid w:val="00B20F4B"/>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
    <w:name w:val="Основной текст (2)_"/>
    <w:basedOn w:val="a0"/>
    <w:link w:val="20"/>
    <w:rsid w:val="00B10240"/>
    <w:rPr>
      <w:rFonts w:ascii="Times New Roman" w:eastAsia="Times New Roman" w:hAnsi="Times New Roman" w:cs="Times New Roman"/>
      <w:sz w:val="26"/>
      <w:szCs w:val="26"/>
      <w:shd w:val="clear" w:color="auto" w:fill="FFFFFF"/>
    </w:rPr>
  </w:style>
  <w:style w:type="paragraph" w:customStyle="1" w:styleId="20">
    <w:name w:val="Основной текст (2)"/>
    <w:basedOn w:val="a"/>
    <w:link w:val="2"/>
    <w:rsid w:val="00B10240"/>
    <w:pPr>
      <w:widowControl w:val="0"/>
      <w:shd w:val="clear" w:color="auto" w:fill="FFFFFF"/>
      <w:spacing w:after="100" w:line="288" w:lineRule="exact"/>
      <w:jc w:val="center"/>
    </w:pPr>
    <w:rPr>
      <w:rFonts w:ascii="Times New Roman" w:eastAsia="Times New Roman" w:hAnsi="Times New Roman" w:cs="Times New Roman"/>
      <w:sz w:val="26"/>
      <w:szCs w:val="26"/>
    </w:rPr>
  </w:style>
  <w:style w:type="character" w:customStyle="1" w:styleId="7">
    <w:name w:val="Основной текст (7)_"/>
    <w:basedOn w:val="a0"/>
    <w:link w:val="70"/>
    <w:rsid w:val="00B10240"/>
    <w:rPr>
      <w:rFonts w:ascii="Times New Roman" w:eastAsia="Times New Roman" w:hAnsi="Times New Roman" w:cs="Times New Roman"/>
      <w:sz w:val="19"/>
      <w:szCs w:val="19"/>
      <w:shd w:val="clear" w:color="auto" w:fill="FFFFFF"/>
    </w:rPr>
  </w:style>
  <w:style w:type="paragraph" w:customStyle="1" w:styleId="70">
    <w:name w:val="Основной текст (7)"/>
    <w:basedOn w:val="a"/>
    <w:link w:val="7"/>
    <w:rsid w:val="00B10240"/>
    <w:pPr>
      <w:widowControl w:val="0"/>
      <w:shd w:val="clear" w:color="auto" w:fill="FFFFFF"/>
      <w:spacing w:after="440" w:line="210" w:lineRule="exact"/>
    </w:pPr>
    <w:rPr>
      <w:rFonts w:ascii="Times New Roman" w:eastAsia="Times New Roman" w:hAnsi="Times New Roman" w:cs="Times New Roman"/>
      <w:sz w:val="19"/>
      <w:szCs w:val="19"/>
    </w:rPr>
  </w:style>
  <w:style w:type="paragraph" w:styleId="af6">
    <w:name w:val="header"/>
    <w:basedOn w:val="a"/>
    <w:link w:val="af7"/>
    <w:uiPriority w:val="99"/>
    <w:unhideWhenUsed/>
    <w:rsid w:val="00026384"/>
    <w:pPr>
      <w:tabs>
        <w:tab w:val="center" w:pos="4677"/>
        <w:tab w:val="right" w:pos="9355"/>
      </w:tabs>
      <w:spacing w:after="0" w:line="240" w:lineRule="auto"/>
    </w:pPr>
  </w:style>
  <w:style w:type="character" w:customStyle="1" w:styleId="af7">
    <w:name w:val="Верхний колонтитул Знак"/>
    <w:basedOn w:val="a0"/>
    <w:link w:val="af6"/>
    <w:uiPriority w:val="99"/>
    <w:rsid w:val="00026384"/>
  </w:style>
  <w:style w:type="paragraph" w:styleId="af8">
    <w:name w:val="footer"/>
    <w:basedOn w:val="a"/>
    <w:link w:val="af9"/>
    <w:uiPriority w:val="99"/>
    <w:unhideWhenUsed/>
    <w:rsid w:val="00026384"/>
    <w:pPr>
      <w:tabs>
        <w:tab w:val="center" w:pos="4677"/>
        <w:tab w:val="right" w:pos="9355"/>
      </w:tabs>
      <w:spacing w:after="0" w:line="240" w:lineRule="auto"/>
    </w:pPr>
  </w:style>
  <w:style w:type="character" w:customStyle="1" w:styleId="af9">
    <w:name w:val="Нижний колонтитул Знак"/>
    <w:basedOn w:val="a0"/>
    <w:link w:val="af8"/>
    <w:uiPriority w:val="99"/>
    <w:rsid w:val="00026384"/>
  </w:style>
  <w:style w:type="paragraph" w:styleId="afa">
    <w:name w:val="No Spacing"/>
    <w:uiPriority w:val="1"/>
    <w:qFormat/>
    <w:rsid w:val="00C90ADC"/>
    <w:pPr>
      <w:spacing w:after="0" w:line="240" w:lineRule="auto"/>
    </w:pPr>
  </w:style>
  <w:style w:type="table" w:customStyle="1" w:styleId="1">
    <w:name w:val="Сетка таблицы1"/>
    <w:basedOn w:val="a1"/>
    <w:next w:val="a4"/>
    <w:uiPriority w:val="39"/>
    <w:rsid w:val="005705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142889">
      <w:bodyDiv w:val="1"/>
      <w:marLeft w:val="0"/>
      <w:marRight w:val="0"/>
      <w:marTop w:val="0"/>
      <w:marBottom w:val="0"/>
      <w:divBdr>
        <w:top w:val="none" w:sz="0" w:space="0" w:color="auto"/>
        <w:left w:val="none" w:sz="0" w:space="0" w:color="auto"/>
        <w:bottom w:val="none" w:sz="0" w:space="0" w:color="auto"/>
        <w:right w:val="none" w:sz="0" w:space="0" w:color="auto"/>
      </w:divBdr>
    </w:div>
    <w:div w:id="119306236">
      <w:bodyDiv w:val="1"/>
      <w:marLeft w:val="0"/>
      <w:marRight w:val="0"/>
      <w:marTop w:val="0"/>
      <w:marBottom w:val="0"/>
      <w:divBdr>
        <w:top w:val="none" w:sz="0" w:space="0" w:color="auto"/>
        <w:left w:val="none" w:sz="0" w:space="0" w:color="auto"/>
        <w:bottom w:val="none" w:sz="0" w:space="0" w:color="auto"/>
        <w:right w:val="none" w:sz="0" w:space="0" w:color="auto"/>
      </w:divBdr>
    </w:div>
    <w:div w:id="120271141">
      <w:bodyDiv w:val="1"/>
      <w:marLeft w:val="0"/>
      <w:marRight w:val="0"/>
      <w:marTop w:val="0"/>
      <w:marBottom w:val="0"/>
      <w:divBdr>
        <w:top w:val="none" w:sz="0" w:space="0" w:color="auto"/>
        <w:left w:val="none" w:sz="0" w:space="0" w:color="auto"/>
        <w:bottom w:val="none" w:sz="0" w:space="0" w:color="auto"/>
        <w:right w:val="none" w:sz="0" w:space="0" w:color="auto"/>
      </w:divBdr>
    </w:div>
    <w:div w:id="124469110">
      <w:bodyDiv w:val="1"/>
      <w:marLeft w:val="0"/>
      <w:marRight w:val="0"/>
      <w:marTop w:val="0"/>
      <w:marBottom w:val="0"/>
      <w:divBdr>
        <w:top w:val="none" w:sz="0" w:space="0" w:color="auto"/>
        <w:left w:val="none" w:sz="0" w:space="0" w:color="auto"/>
        <w:bottom w:val="none" w:sz="0" w:space="0" w:color="auto"/>
        <w:right w:val="none" w:sz="0" w:space="0" w:color="auto"/>
      </w:divBdr>
    </w:div>
    <w:div w:id="160700744">
      <w:bodyDiv w:val="1"/>
      <w:marLeft w:val="0"/>
      <w:marRight w:val="0"/>
      <w:marTop w:val="0"/>
      <w:marBottom w:val="0"/>
      <w:divBdr>
        <w:top w:val="none" w:sz="0" w:space="0" w:color="auto"/>
        <w:left w:val="none" w:sz="0" w:space="0" w:color="auto"/>
        <w:bottom w:val="none" w:sz="0" w:space="0" w:color="auto"/>
        <w:right w:val="none" w:sz="0" w:space="0" w:color="auto"/>
      </w:divBdr>
    </w:div>
    <w:div w:id="330959094">
      <w:bodyDiv w:val="1"/>
      <w:marLeft w:val="0"/>
      <w:marRight w:val="0"/>
      <w:marTop w:val="0"/>
      <w:marBottom w:val="0"/>
      <w:divBdr>
        <w:top w:val="none" w:sz="0" w:space="0" w:color="auto"/>
        <w:left w:val="none" w:sz="0" w:space="0" w:color="auto"/>
        <w:bottom w:val="none" w:sz="0" w:space="0" w:color="auto"/>
        <w:right w:val="none" w:sz="0" w:space="0" w:color="auto"/>
      </w:divBdr>
    </w:div>
    <w:div w:id="492529860">
      <w:bodyDiv w:val="1"/>
      <w:marLeft w:val="0"/>
      <w:marRight w:val="0"/>
      <w:marTop w:val="0"/>
      <w:marBottom w:val="0"/>
      <w:divBdr>
        <w:top w:val="none" w:sz="0" w:space="0" w:color="auto"/>
        <w:left w:val="none" w:sz="0" w:space="0" w:color="auto"/>
        <w:bottom w:val="none" w:sz="0" w:space="0" w:color="auto"/>
        <w:right w:val="none" w:sz="0" w:space="0" w:color="auto"/>
      </w:divBdr>
    </w:div>
    <w:div w:id="529606063">
      <w:bodyDiv w:val="1"/>
      <w:marLeft w:val="0"/>
      <w:marRight w:val="0"/>
      <w:marTop w:val="0"/>
      <w:marBottom w:val="0"/>
      <w:divBdr>
        <w:top w:val="none" w:sz="0" w:space="0" w:color="auto"/>
        <w:left w:val="none" w:sz="0" w:space="0" w:color="auto"/>
        <w:bottom w:val="none" w:sz="0" w:space="0" w:color="auto"/>
        <w:right w:val="none" w:sz="0" w:space="0" w:color="auto"/>
      </w:divBdr>
    </w:div>
    <w:div w:id="601572533">
      <w:bodyDiv w:val="1"/>
      <w:marLeft w:val="0"/>
      <w:marRight w:val="0"/>
      <w:marTop w:val="0"/>
      <w:marBottom w:val="0"/>
      <w:divBdr>
        <w:top w:val="none" w:sz="0" w:space="0" w:color="auto"/>
        <w:left w:val="none" w:sz="0" w:space="0" w:color="auto"/>
        <w:bottom w:val="none" w:sz="0" w:space="0" w:color="auto"/>
        <w:right w:val="none" w:sz="0" w:space="0" w:color="auto"/>
      </w:divBdr>
    </w:div>
    <w:div w:id="722367958">
      <w:bodyDiv w:val="1"/>
      <w:marLeft w:val="0"/>
      <w:marRight w:val="0"/>
      <w:marTop w:val="0"/>
      <w:marBottom w:val="0"/>
      <w:divBdr>
        <w:top w:val="none" w:sz="0" w:space="0" w:color="auto"/>
        <w:left w:val="none" w:sz="0" w:space="0" w:color="auto"/>
        <w:bottom w:val="none" w:sz="0" w:space="0" w:color="auto"/>
        <w:right w:val="none" w:sz="0" w:space="0" w:color="auto"/>
      </w:divBdr>
    </w:div>
    <w:div w:id="722631516">
      <w:bodyDiv w:val="1"/>
      <w:marLeft w:val="0"/>
      <w:marRight w:val="0"/>
      <w:marTop w:val="0"/>
      <w:marBottom w:val="0"/>
      <w:divBdr>
        <w:top w:val="none" w:sz="0" w:space="0" w:color="auto"/>
        <w:left w:val="none" w:sz="0" w:space="0" w:color="auto"/>
        <w:bottom w:val="none" w:sz="0" w:space="0" w:color="auto"/>
        <w:right w:val="none" w:sz="0" w:space="0" w:color="auto"/>
      </w:divBdr>
    </w:div>
    <w:div w:id="733508015">
      <w:bodyDiv w:val="1"/>
      <w:marLeft w:val="0"/>
      <w:marRight w:val="0"/>
      <w:marTop w:val="0"/>
      <w:marBottom w:val="0"/>
      <w:divBdr>
        <w:top w:val="none" w:sz="0" w:space="0" w:color="auto"/>
        <w:left w:val="none" w:sz="0" w:space="0" w:color="auto"/>
        <w:bottom w:val="none" w:sz="0" w:space="0" w:color="auto"/>
        <w:right w:val="none" w:sz="0" w:space="0" w:color="auto"/>
      </w:divBdr>
    </w:div>
    <w:div w:id="800004519">
      <w:bodyDiv w:val="1"/>
      <w:marLeft w:val="0"/>
      <w:marRight w:val="0"/>
      <w:marTop w:val="0"/>
      <w:marBottom w:val="0"/>
      <w:divBdr>
        <w:top w:val="none" w:sz="0" w:space="0" w:color="auto"/>
        <w:left w:val="none" w:sz="0" w:space="0" w:color="auto"/>
        <w:bottom w:val="none" w:sz="0" w:space="0" w:color="auto"/>
        <w:right w:val="none" w:sz="0" w:space="0" w:color="auto"/>
      </w:divBdr>
    </w:div>
    <w:div w:id="832648777">
      <w:bodyDiv w:val="1"/>
      <w:marLeft w:val="0"/>
      <w:marRight w:val="0"/>
      <w:marTop w:val="0"/>
      <w:marBottom w:val="0"/>
      <w:divBdr>
        <w:top w:val="none" w:sz="0" w:space="0" w:color="auto"/>
        <w:left w:val="none" w:sz="0" w:space="0" w:color="auto"/>
        <w:bottom w:val="none" w:sz="0" w:space="0" w:color="auto"/>
        <w:right w:val="none" w:sz="0" w:space="0" w:color="auto"/>
      </w:divBdr>
    </w:div>
    <w:div w:id="893203168">
      <w:bodyDiv w:val="1"/>
      <w:marLeft w:val="0"/>
      <w:marRight w:val="0"/>
      <w:marTop w:val="0"/>
      <w:marBottom w:val="0"/>
      <w:divBdr>
        <w:top w:val="none" w:sz="0" w:space="0" w:color="auto"/>
        <w:left w:val="none" w:sz="0" w:space="0" w:color="auto"/>
        <w:bottom w:val="none" w:sz="0" w:space="0" w:color="auto"/>
        <w:right w:val="none" w:sz="0" w:space="0" w:color="auto"/>
      </w:divBdr>
    </w:div>
    <w:div w:id="935751435">
      <w:bodyDiv w:val="1"/>
      <w:marLeft w:val="0"/>
      <w:marRight w:val="0"/>
      <w:marTop w:val="0"/>
      <w:marBottom w:val="0"/>
      <w:divBdr>
        <w:top w:val="none" w:sz="0" w:space="0" w:color="auto"/>
        <w:left w:val="none" w:sz="0" w:space="0" w:color="auto"/>
        <w:bottom w:val="none" w:sz="0" w:space="0" w:color="auto"/>
        <w:right w:val="none" w:sz="0" w:space="0" w:color="auto"/>
      </w:divBdr>
    </w:div>
    <w:div w:id="1362516708">
      <w:bodyDiv w:val="1"/>
      <w:marLeft w:val="0"/>
      <w:marRight w:val="0"/>
      <w:marTop w:val="0"/>
      <w:marBottom w:val="0"/>
      <w:divBdr>
        <w:top w:val="none" w:sz="0" w:space="0" w:color="auto"/>
        <w:left w:val="none" w:sz="0" w:space="0" w:color="auto"/>
        <w:bottom w:val="none" w:sz="0" w:space="0" w:color="auto"/>
        <w:right w:val="none" w:sz="0" w:space="0" w:color="auto"/>
      </w:divBdr>
    </w:div>
    <w:div w:id="1409572104">
      <w:bodyDiv w:val="1"/>
      <w:marLeft w:val="0"/>
      <w:marRight w:val="0"/>
      <w:marTop w:val="0"/>
      <w:marBottom w:val="0"/>
      <w:divBdr>
        <w:top w:val="none" w:sz="0" w:space="0" w:color="auto"/>
        <w:left w:val="none" w:sz="0" w:space="0" w:color="auto"/>
        <w:bottom w:val="none" w:sz="0" w:space="0" w:color="auto"/>
        <w:right w:val="none" w:sz="0" w:space="0" w:color="auto"/>
      </w:divBdr>
    </w:div>
    <w:div w:id="1452281357">
      <w:bodyDiv w:val="1"/>
      <w:marLeft w:val="0"/>
      <w:marRight w:val="0"/>
      <w:marTop w:val="0"/>
      <w:marBottom w:val="0"/>
      <w:divBdr>
        <w:top w:val="none" w:sz="0" w:space="0" w:color="auto"/>
        <w:left w:val="none" w:sz="0" w:space="0" w:color="auto"/>
        <w:bottom w:val="none" w:sz="0" w:space="0" w:color="auto"/>
        <w:right w:val="none" w:sz="0" w:space="0" w:color="auto"/>
      </w:divBdr>
    </w:div>
    <w:div w:id="1670136026">
      <w:bodyDiv w:val="1"/>
      <w:marLeft w:val="0"/>
      <w:marRight w:val="0"/>
      <w:marTop w:val="0"/>
      <w:marBottom w:val="0"/>
      <w:divBdr>
        <w:top w:val="none" w:sz="0" w:space="0" w:color="auto"/>
        <w:left w:val="none" w:sz="0" w:space="0" w:color="auto"/>
        <w:bottom w:val="none" w:sz="0" w:space="0" w:color="auto"/>
        <w:right w:val="none" w:sz="0" w:space="0" w:color="auto"/>
      </w:divBdr>
    </w:div>
    <w:div w:id="1761297544">
      <w:bodyDiv w:val="1"/>
      <w:marLeft w:val="0"/>
      <w:marRight w:val="0"/>
      <w:marTop w:val="0"/>
      <w:marBottom w:val="0"/>
      <w:divBdr>
        <w:top w:val="none" w:sz="0" w:space="0" w:color="auto"/>
        <w:left w:val="none" w:sz="0" w:space="0" w:color="auto"/>
        <w:bottom w:val="none" w:sz="0" w:space="0" w:color="auto"/>
        <w:right w:val="none" w:sz="0" w:space="0" w:color="auto"/>
      </w:divBdr>
    </w:div>
    <w:div w:id="1873610325">
      <w:bodyDiv w:val="1"/>
      <w:marLeft w:val="0"/>
      <w:marRight w:val="0"/>
      <w:marTop w:val="0"/>
      <w:marBottom w:val="0"/>
      <w:divBdr>
        <w:top w:val="none" w:sz="0" w:space="0" w:color="auto"/>
        <w:left w:val="none" w:sz="0" w:space="0" w:color="auto"/>
        <w:bottom w:val="none" w:sz="0" w:space="0" w:color="auto"/>
        <w:right w:val="none" w:sz="0" w:space="0" w:color="auto"/>
      </w:divBdr>
    </w:div>
    <w:div w:id="1889298681">
      <w:bodyDiv w:val="1"/>
      <w:marLeft w:val="0"/>
      <w:marRight w:val="0"/>
      <w:marTop w:val="0"/>
      <w:marBottom w:val="0"/>
      <w:divBdr>
        <w:top w:val="none" w:sz="0" w:space="0" w:color="auto"/>
        <w:left w:val="none" w:sz="0" w:space="0" w:color="auto"/>
        <w:bottom w:val="none" w:sz="0" w:space="0" w:color="auto"/>
        <w:right w:val="none" w:sz="0" w:space="0" w:color="auto"/>
      </w:divBdr>
    </w:div>
    <w:div w:id="1925216331">
      <w:bodyDiv w:val="1"/>
      <w:marLeft w:val="0"/>
      <w:marRight w:val="0"/>
      <w:marTop w:val="0"/>
      <w:marBottom w:val="0"/>
      <w:divBdr>
        <w:top w:val="none" w:sz="0" w:space="0" w:color="auto"/>
        <w:left w:val="none" w:sz="0" w:space="0" w:color="auto"/>
        <w:bottom w:val="none" w:sz="0" w:space="0" w:color="auto"/>
        <w:right w:val="none" w:sz="0" w:space="0" w:color="auto"/>
      </w:divBdr>
    </w:div>
    <w:div w:id="1940211530">
      <w:bodyDiv w:val="1"/>
      <w:marLeft w:val="0"/>
      <w:marRight w:val="0"/>
      <w:marTop w:val="0"/>
      <w:marBottom w:val="0"/>
      <w:divBdr>
        <w:top w:val="none" w:sz="0" w:space="0" w:color="auto"/>
        <w:left w:val="none" w:sz="0" w:space="0" w:color="auto"/>
        <w:bottom w:val="none" w:sz="0" w:space="0" w:color="auto"/>
        <w:right w:val="none" w:sz="0" w:space="0" w:color="auto"/>
      </w:divBdr>
    </w:div>
    <w:div w:id="1942375489">
      <w:bodyDiv w:val="1"/>
      <w:marLeft w:val="0"/>
      <w:marRight w:val="0"/>
      <w:marTop w:val="0"/>
      <w:marBottom w:val="0"/>
      <w:divBdr>
        <w:top w:val="none" w:sz="0" w:space="0" w:color="auto"/>
        <w:left w:val="none" w:sz="0" w:space="0" w:color="auto"/>
        <w:bottom w:val="none" w:sz="0" w:space="0" w:color="auto"/>
        <w:right w:val="none" w:sz="0" w:space="0" w:color="auto"/>
      </w:divBdr>
    </w:div>
    <w:div w:id="2026903019">
      <w:bodyDiv w:val="1"/>
      <w:marLeft w:val="0"/>
      <w:marRight w:val="0"/>
      <w:marTop w:val="0"/>
      <w:marBottom w:val="0"/>
      <w:divBdr>
        <w:top w:val="none" w:sz="0" w:space="0" w:color="auto"/>
        <w:left w:val="none" w:sz="0" w:space="0" w:color="auto"/>
        <w:bottom w:val="none" w:sz="0" w:space="0" w:color="auto"/>
        <w:right w:val="none" w:sz="0" w:space="0" w:color="auto"/>
      </w:divBdr>
    </w:div>
    <w:div w:id="2074115921">
      <w:bodyDiv w:val="1"/>
      <w:marLeft w:val="0"/>
      <w:marRight w:val="0"/>
      <w:marTop w:val="0"/>
      <w:marBottom w:val="0"/>
      <w:divBdr>
        <w:top w:val="none" w:sz="0" w:space="0" w:color="auto"/>
        <w:left w:val="none" w:sz="0" w:space="0" w:color="auto"/>
        <w:bottom w:val="none" w:sz="0" w:space="0" w:color="auto"/>
        <w:right w:val="none" w:sz="0" w:space="0" w:color="auto"/>
      </w:divBdr>
    </w:div>
    <w:div w:id="21335930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chart" Target="charts/chart17.xml"/><Relationship Id="rId3" Type="http://schemas.openxmlformats.org/officeDocument/2006/relationships/styles" Target="styles.xml"/><Relationship Id="rId21" Type="http://schemas.openxmlformats.org/officeDocument/2006/relationships/chart" Target="charts/chart12.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chart" Target="charts/chart16.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chart" Target="charts/chart11.xml"/><Relationship Id="rId29" Type="http://schemas.openxmlformats.org/officeDocument/2006/relationships/chart" Target="charts/chart2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chart" Target="charts/chart15.xm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chart" Target="charts/chart14.xml"/><Relationship Id="rId28" Type="http://schemas.openxmlformats.org/officeDocument/2006/relationships/chart" Target="charts/chart19.xml"/><Relationship Id="rId10" Type="http://schemas.openxmlformats.org/officeDocument/2006/relationships/chart" Target="charts/chart1.xml"/><Relationship Id="rId19" Type="http://schemas.openxmlformats.org/officeDocument/2006/relationships/chart" Target="charts/chart10.xml"/><Relationship Id="rId31" Type="http://schemas.openxmlformats.org/officeDocument/2006/relationships/chart" Target="charts/chart22.xml"/><Relationship Id="rId4" Type="http://schemas.openxmlformats.org/officeDocument/2006/relationships/settings" Target="settings.xml"/><Relationship Id="rId9" Type="http://schemas.openxmlformats.org/officeDocument/2006/relationships/hyperlink" Target="mailto:support@kspao.ru" TargetMode="External"/><Relationship Id="rId14" Type="http://schemas.openxmlformats.org/officeDocument/2006/relationships/chart" Target="charts/chart5.xml"/><Relationship Id="rId22" Type="http://schemas.openxmlformats.org/officeDocument/2006/relationships/chart" Target="charts/chart13.xml"/><Relationship Id="rId27" Type="http://schemas.openxmlformats.org/officeDocument/2006/relationships/chart" Target="charts/chart18.xml"/><Relationship Id="rId30" Type="http://schemas.openxmlformats.org/officeDocument/2006/relationships/chart" Target="charts/chart21.xml"/></Relationships>
</file>

<file path=word/charts/_rels/chart1.xml.rels><?xml version="1.0" encoding="UTF-8" standalone="yes"?>
<Relationships xmlns="http://schemas.openxmlformats.org/package/2006/relationships"><Relationship Id="rId3" Type="http://schemas.openxmlformats.org/officeDocument/2006/relationships/package" Target="../embeddings/_____Microsoft_Excel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_____Microsoft_Excel2.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_____Microsoft_Excel3.xlsx"/></Relationships>
</file>

<file path=word/charts/_rels/chart4.xml.rels><?xml version="1.0" encoding="UTF-8" standalone="yes"?>
<Relationships xmlns="http://schemas.openxmlformats.org/package/2006/relationships"><Relationship Id="rId3" Type="http://schemas.openxmlformats.org/officeDocument/2006/relationships/package" Target="../embeddings/_____Microsoft_Excel4.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_____Microsoft_Excel5.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_____Microsoft_Excel6.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_____Microsoft_Excel7.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_____Microsoft_Excel8.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_____Microsoft_Excel9.xlsx"/></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10.xlsx"/><Relationship Id="rId1" Type="http://schemas.openxmlformats.org/officeDocument/2006/relationships/themeOverride" Target="../theme/themeOverride8.xml"/></Relationships>
</file>

<file path=word/charts/_rels/chart11.xml.rels><?xml version="1.0" encoding="UTF-8" standalone="yes"?>
<Relationships xmlns="http://schemas.openxmlformats.org/package/2006/relationships"><Relationship Id="rId3" Type="http://schemas.openxmlformats.org/officeDocument/2006/relationships/package" Target="../embeddings/_____Microsoft_Excel11.xlsx"/><Relationship Id="rId2" Type="http://schemas.microsoft.com/office/2011/relationships/chartColorStyle" Target="colors10.xml"/><Relationship Id="rId1" Type="http://schemas.microsoft.com/office/2011/relationships/chartStyle" Target="style10.xml"/></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_____Microsoft_Excel12.xlsx"/></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package" Target="../embeddings/_____Microsoft_Excel13.xlsx"/></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package" Target="../embeddings/_____Microsoft_Excel14.xlsx"/></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package" Target="../embeddings/_____Microsoft_Excel15.xlsx"/></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13.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package" Target="../embeddings/_____Microsoft_Excel16.xlsx"/></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oleObject" Target="file:///G:\&#1085;&#1072;&#1089;&#1090;&#1086;&#1103;&#1097;&#1077;&#1077;\&#1087;&#1088;&#1086;&#1074;&#1077;&#1088;&#1082;&#1080;\&#1060;&#1054;&#1052;&#1057;\&#1079;&#1072;&#1082;&#1083;&#1102;&#1095;&#1077;&#1085;&#1080;&#1077;\2020%20&#1075;&#1086;&#1076;\9%20&#1084;&#1077;&#1089;&#1103;&#1094;&#1077;&#1074;%202020%20&#1075;&#1086;&#1076;&#1072;\9%20&#1084;&#1077;&#1089;.%202020%20&#1082;&#1072;&#1088;&#1090;&#1080;&#1085;&#1082;&#1080;.xlsx" TargetMode="External"/></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package" Target="../embeddings/_____Microsoft_Excel17.xlsx"/></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oleObject" Target="file:///G:\&#1085;&#1072;&#1089;&#1090;&#1086;&#1103;&#1097;&#1077;&#1077;\&#1087;&#1088;&#1086;&#1074;&#1077;&#1088;&#1082;&#1080;\&#1060;&#1054;&#1052;&#1057;\&#1079;&#1072;&#1082;&#1083;&#1102;&#1095;&#1077;&#1085;&#1080;&#1077;\2020%20&#1075;&#1086;&#1076;\9%20&#1084;&#1077;&#1089;&#1103;&#1094;&#1077;&#1074;%202020%20&#1075;&#1086;&#1076;&#1072;\9%20&#1084;&#1077;&#1089;.%202020%20&#1082;&#1072;&#1088;&#1090;&#1080;&#1085;&#1082;&#1080;.xlsx" TargetMode="Externa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17.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package" Target="../embeddings/_____Microsoft_Excel18.xlsx"/></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package" Target="../embeddings/_____Microsoft_Excel19.xlsx"/></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19.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package" Target="../embeddings/_____Microsoft_Excel20.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9604447295274752E-2"/>
          <c:y val="9.5168519097567683E-2"/>
          <c:w val="0.92687620269403459"/>
          <c:h val="0.8063803215933748"/>
        </c:manualLayout>
      </c:layout>
      <c:lineChart>
        <c:grouping val="standard"/>
        <c:varyColors val="0"/>
        <c:ser>
          <c:idx val="0"/>
          <c:order val="0"/>
          <c:tx>
            <c:strRef>
              <c:f>доходы!$I$31</c:f>
              <c:strCache>
                <c:ptCount val="1"/>
                <c:pt idx="0">
                  <c:v>Доходы, всего</c:v>
                </c:pt>
              </c:strCache>
            </c:strRef>
          </c:tx>
          <c:spPr>
            <a:ln w="22225" cap="rnd">
              <a:solidFill>
                <a:schemeClr val="accent1"/>
              </a:solidFill>
              <a:round/>
            </a:ln>
            <a:effectLst/>
          </c:spPr>
          <c:marker>
            <c:symbol val="diamond"/>
            <c:size val="6"/>
            <c:spPr>
              <a:solidFill>
                <a:schemeClr val="accent1"/>
              </a:solidFill>
              <a:ln w="9525">
                <a:solidFill>
                  <a:schemeClr val="accent1"/>
                </a:solidFill>
                <a:round/>
              </a:ln>
              <a:effectLst/>
            </c:spPr>
          </c:marker>
          <c:dLbls>
            <c:spPr>
              <a:noFill/>
              <a:ln>
                <a:noFill/>
              </a:ln>
              <a:effectLst/>
            </c:spPr>
            <c:txPr>
              <a:bodyPr rot="0" spcFirstLastPara="1" vertOverflow="ellipsis" vert="horz" wrap="square" anchor="ctr" anchorCtr="1"/>
              <a:lstStyle/>
              <a:p>
                <a:pPr>
                  <a:defRPr sz="900" b="1" i="0" u="none" strike="noStrike" kern="1200" baseline="0">
                    <a:solidFill>
                      <a:schemeClr val="accent5">
                        <a:lumMod val="50000"/>
                      </a:schemeClr>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доходы!$J$30:$K$30</c:f>
              <c:strCache>
                <c:ptCount val="2"/>
                <c:pt idx="0">
                  <c:v>в редакции от 16.12.2019</c:v>
                </c:pt>
                <c:pt idx="1">
                  <c:v>в редакции от 27.04.2020</c:v>
                </c:pt>
              </c:strCache>
            </c:strRef>
          </c:cat>
          <c:val>
            <c:numRef>
              <c:f>доходы!$J$31:$K$31</c:f>
              <c:numCache>
                <c:formatCode>#\ ##0.000</c:formatCode>
                <c:ptCount val="2"/>
                <c:pt idx="0">
                  <c:v>24227.559099999999</c:v>
                </c:pt>
                <c:pt idx="1">
                  <c:v>24119.9859</c:v>
                </c:pt>
              </c:numCache>
            </c:numRef>
          </c:val>
          <c:smooth val="0"/>
        </c:ser>
        <c:ser>
          <c:idx val="1"/>
          <c:order val="1"/>
          <c:tx>
            <c:strRef>
              <c:f>доходы!$I$32</c:f>
              <c:strCache>
                <c:ptCount val="1"/>
                <c:pt idx="0">
                  <c:v>Расходы, всего</c:v>
                </c:pt>
              </c:strCache>
            </c:strRef>
          </c:tx>
          <c:spPr>
            <a:ln w="22225" cap="rnd">
              <a:solidFill>
                <a:schemeClr val="accent2"/>
              </a:solidFill>
              <a:prstDash val="sysDot"/>
              <a:round/>
            </a:ln>
            <a:effectLst/>
          </c:spPr>
          <c:marker>
            <c:symbol val="square"/>
            <c:size val="6"/>
            <c:spPr>
              <a:solidFill>
                <a:schemeClr val="accent2"/>
              </a:solidFill>
              <a:ln w="9525">
                <a:solidFill>
                  <a:schemeClr val="accent2"/>
                </a:solidFill>
                <a:round/>
              </a:ln>
              <a:effectLst/>
            </c:spPr>
          </c:marker>
          <c:dPt>
            <c:idx val="1"/>
            <c:marker>
              <c:symbol val="square"/>
              <c:size val="6"/>
              <c:spPr>
                <a:solidFill>
                  <a:schemeClr val="accent2"/>
                </a:solidFill>
                <a:ln w="9525" cap="rnd">
                  <a:solidFill>
                    <a:schemeClr val="accent2"/>
                  </a:solidFill>
                  <a:round/>
                </a:ln>
                <a:effectLst/>
              </c:spPr>
            </c:marker>
            <c:bubble3D val="0"/>
          </c:dPt>
          <c:dLbls>
            <c:spPr>
              <a:noFill/>
              <a:ln>
                <a:noFill/>
              </a:ln>
              <a:effectLst/>
            </c:spPr>
            <c:txPr>
              <a:bodyPr rot="0" spcFirstLastPara="1" vertOverflow="ellipsis" vert="horz" wrap="square" anchor="ctr" anchorCtr="1"/>
              <a:lstStyle/>
              <a:p>
                <a:pPr>
                  <a:defRPr sz="900" b="1" i="0" u="none" strike="noStrike" kern="1200" baseline="0">
                    <a:solidFill>
                      <a:schemeClr val="accent2">
                        <a:lumMod val="50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доходы!$J$30:$K$30</c:f>
              <c:strCache>
                <c:ptCount val="2"/>
                <c:pt idx="0">
                  <c:v>в редакции от 16.12.2019</c:v>
                </c:pt>
                <c:pt idx="1">
                  <c:v>в редакции от 27.04.2020</c:v>
                </c:pt>
              </c:strCache>
            </c:strRef>
          </c:cat>
          <c:val>
            <c:numRef>
              <c:f>доходы!$J$32:$K$32</c:f>
              <c:numCache>
                <c:formatCode>#\ ##0.000</c:formatCode>
                <c:ptCount val="2"/>
                <c:pt idx="0">
                  <c:v>24227.559099999999</c:v>
                </c:pt>
                <c:pt idx="1">
                  <c:v>24374.49755</c:v>
                </c:pt>
              </c:numCache>
            </c:numRef>
          </c:val>
          <c:smooth val="0"/>
        </c:ser>
        <c:ser>
          <c:idx val="2"/>
          <c:order val="2"/>
          <c:tx>
            <c:strRef>
              <c:f>доходы!$I$33</c:f>
              <c:strCache>
                <c:ptCount val="1"/>
                <c:pt idx="0">
                  <c:v>Дефицит бюджета</c:v>
                </c:pt>
              </c:strCache>
            </c:strRef>
          </c:tx>
          <c:spPr>
            <a:ln w="22225" cap="rnd">
              <a:solidFill>
                <a:schemeClr val="accent3"/>
              </a:solidFill>
              <a:round/>
            </a:ln>
            <a:effectLst/>
          </c:spPr>
          <c:marker>
            <c:symbol val="triangle"/>
            <c:size val="6"/>
            <c:spPr>
              <a:solidFill>
                <a:schemeClr val="accent3"/>
              </a:solidFill>
              <a:ln w="9525">
                <a:solidFill>
                  <a:schemeClr val="accent3"/>
                </a:solidFill>
                <a:round/>
              </a:ln>
              <a:effectLst/>
            </c:spPr>
          </c:marker>
          <c:dLbls>
            <c:spPr>
              <a:noFill/>
              <a:ln>
                <a:noFill/>
              </a:ln>
              <a:effectLst/>
            </c:spPr>
            <c:txPr>
              <a:bodyPr rot="0" spcFirstLastPara="1" vertOverflow="ellipsis" vert="horz" wrap="square" anchor="ctr" anchorCtr="1"/>
              <a:lstStyle/>
              <a:p>
                <a:pPr>
                  <a:defRPr sz="900" b="1" i="0" u="none" strike="noStrike" kern="1200" baseline="0">
                    <a:solidFill>
                      <a:schemeClr val="tx1">
                        <a:lumMod val="50000"/>
                        <a:lumOff val="50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доходы!$J$30:$K$30</c:f>
              <c:strCache>
                <c:ptCount val="2"/>
                <c:pt idx="0">
                  <c:v>в редакции от 16.12.2019</c:v>
                </c:pt>
                <c:pt idx="1">
                  <c:v>в редакции от 27.04.2020</c:v>
                </c:pt>
              </c:strCache>
            </c:strRef>
          </c:cat>
          <c:val>
            <c:numRef>
              <c:f>доходы!$J$33:$K$33</c:f>
              <c:numCache>
                <c:formatCode>#\ ##0.000</c:formatCode>
                <c:ptCount val="2"/>
                <c:pt idx="0">
                  <c:v>0</c:v>
                </c:pt>
                <c:pt idx="1">
                  <c:v>254.51165000000037</c:v>
                </c:pt>
              </c:numCache>
            </c:numRef>
          </c:val>
          <c:smooth val="0"/>
        </c:ser>
        <c:dLbls>
          <c:dLblPos val="t"/>
          <c:showLegendKey val="0"/>
          <c:showVal val="1"/>
          <c:showCatName val="0"/>
          <c:showSerName val="0"/>
          <c:showPercent val="0"/>
          <c:showBubbleSize val="0"/>
        </c:dLbls>
        <c:marker val="1"/>
        <c:smooth val="0"/>
        <c:axId val="140421576"/>
        <c:axId val="140422360"/>
      </c:lineChart>
      <c:catAx>
        <c:axId val="1404215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none"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40422360"/>
        <c:crosses val="autoZero"/>
        <c:auto val="1"/>
        <c:lblAlgn val="ctr"/>
        <c:lblOffset val="100"/>
        <c:noMultiLvlLbl val="0"/>
      </c:catAx>
      <c:valAx>
        <c:axId val="140422360"/>
        <c:scaling>
          <c:orientation val="minMax"/>
        </c:scaling>
        <c:delete val="1"/>
        <c:axPos val="l"/>
        <c:title>
          <c:tx>
            <c:rich>
              <a:bodyPr rot="-5400000" spcFirstLastPara="1" vertOverflow="ellipsis" vert="horz" wrap="square" anchor="ctr" anchorCtr="1"/>
              <a:lstStyle/>
              <a:p>
                <a:pPr>
                  <a:defRPr sz="900" b="0" i="0" u="none" strike="noStrike" kern="1200" cap="none" baseline="0">
                    <a:solidFill>
                      <a:sysClr val="windowText" lastClr="000000"/>
                    </a:solidFill>
                    <a:latin typeface="Times New Roman" panose="02020603050405020304" pitchFamily="18" charset="0"/>
                    <a:ea typeface="+mn-ea"/>
                    <a:cs typeface="Times New Roman" panose="02020603050405020304" pitchFamily="18" charset="0"/>
                  </a:defRPr>
                </a:pPr>
                <a:r>
                  <a:rPr lang="ru-RU" cap="none">
                    <a:solidFill>
                      <a:sysClr val="windowText" lastClr="000000"/>
                    </a:solidFill>
                  </a:rPr>
                  <a:t>млн.руб.</a:t>
                </a:r>
              </a:p>
            </c:rich>
          </c:tx>
          <c:layout>
            <c:manualLayout>
              <c:xMode val="edge"/>
              <c:yMode val="edge"/>
              <c:x val="2.4485209073048037E-2"/>
              <c:y val="0.35692505945782049"/>
            </c:manualLayout>
          </c:layout>
          <c:overlay val="0"/>
          <c:spPr>
            <a:noFill/>
            <a:ln>
              <a:noFill/>
            </a:ln>
            <a:effectLst/>
          </c:spPr>
          <c:txPr>
            <a:bodyPr rot="-5400000" spcFirstLastPara="1" vertOverflow="ellipsis" vert="horz" wrap="square" anchor="ctr" anchorCtr="1"/>
            <a:lstStyle/>
            <a:p>
              <a:pPr>
                <a:defRPr sz="900" b="0" i="0" u="none" strike="noStrike" kern="1200" cap="none"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 ##0.000" sourceLinked="1"/>
        <c:majorTickMark val="none"/>
        <c:minorTickMark val="none"/>
        <c:tickLblPos val="nextTo"/>
        <c:crossAx val="140421576"/>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lt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1100"/>
              <a:t>структура поступлений "штрафы, санкции, возмещения ущерба"</a:t>
            </a:r>
          </a:p>
        </c:rich>
      </c:tx>
      <c:layout>
        <c:manualLayout>
          <c:xMode val="edge"/>
          <c:yMode val="edge"/>
          <c:x val="0.19770700636942676"/>
          <c:y val="3.0335522139154993E-2"/>
        </c:manualLayout>
      </c:layout>
      <c:overlay val="0"/>
      <c:spPr>
        <a:noFill/>
        <a:ln>
          <a:noFill/>
        </a:ln>
        <a:effectLst/>
      </c:spPr>
      <c:txPr>
        <a:bodyPr rot="0" spcFirstLastPara="1" vertOverflow="ellipsis" vert="horz" wrap="square" anchor="ctr" anchorCtr="1"/>
        <a:lstStyle/>
        <a:p>
          <a:pPr>
            <a:defRPr sz="11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manualLayout>
          <c:layoutTarget val="inner"/>
          <c:xMode val="edge"/>
          <c:yMode val="edge"/>
          <c:x val="2.3354564755838639E-2"/>
          <c:y val="9.8780804150453941E-2"/>
          <c:w val="0.95329087048832273"/>
          <c:h val="0.45557032997334468"/>
        </c:manualLayout>
      </c:layout>
      <c:barChart>
        <c:barDir val="col"/>
        <c:grouping val="stacked"/>
        <c:varyColors val="0"/>
        <c:ser>
          <c:idx val="0"/>
          <c:order val="0"/>
          <c:tx>
            <c:strRef>
              <c:f>доходы!$A$18</c:f>
              <c:strCache>
                <c:ptCount val="1"/>
                <c:pt idx="0">
                  <c:v>иные штрафы, неустойки, пени, уплаченные в соответствии с законом или договором в случае неисполнения или ненадлежащего исполнения обязательств перед ТФОМС</c:v>
                </c:pt>
              </c:strCache>
            </c:strRef>
          </c:tx>
          <c:spPr>
            <a:solidFill>
              <a:schemeClr val="accent1"/>
            </a:solidFill>
            <a:ln>
              <a:noFill/>
            </a:ln>
            <a:effectLst/>
          </c:spPr>
          <c:invertIfNegative val="0"/>
          <c:dLbls>
            <c:dLbl>
              <c:idx val="0"/>
              <c:layout>
                <c:manualLayout>
                  <c:x val="0"/>
                  <c:y val="1.0376134889753471E-2"/>
                </c:manualLayout>
              </c:layout>
              <c:dLblPos val="ct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доходы!$B$18</c:f>
              <c:numCache>
                <c:formatCode>0.00%</c:formatCode>
                <c:ptCount val="1"/>
                <c:pt idx="0">
                  <c:v>0.13352179612761139</c:v>
                </c:pt>
              </c:numCache>
            </c:numRef>
          </c:val>
        </c:ser>
        <c:ser>
          <c:idx val="1"/>
          <c:order val="1"/>
          <c:tx>
            <c:strRef>
              <c:f>доходы!$A$19</c:f>
              <c:strCache>
                <c:ptCount val="1"/>
                <c:pt idx="0">
                  <c:v>денежные взыскания, налагаемые в возмещение ущерба, причиненного в результате незаконного или нецелевого использования бюджетных средств </c:v>
                </c:pt>
              </c:strCache>
            </c:strRef>
          </c:tx>
          <c:spPr>
            <a:solidFill>
              <a:schemeClr val="accent2"/>
            </a:solidFill>
            <a:ln>
              <a:noFill/>
            </a:ln>
            <a:effectLst/>
          </c:spPr>
          <c:invertIfNegative val="0"/>
          <c:dPt>
            <c:idx val="0"/>
            <c:invertIfNegative val="0"/>
            <c:bubble3D val="0"/>
            <c:spPr>
              <a:solidFill>
                <a:schemeClr val="accent2"/>
              </a:solidFill>
              <a:ln>
                <a:solidFill>
                  <a:sysClr val="window" lastClr="FFFFFF"/>
                </a:solidFill>
              </a:ln>
              <a:effectLst/>
            </c:spPr>
          </c:dPt>
          <c:dLbls>
            <c:spPr>
              <a:noFill/>
              <a:ln>
                <a:noFill/>
              </a:ln>
              <a:effectLst/>
            </c:spPr>
            <c:txPr>
              <a:bodyPr rot="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доходы!$B$19</c:f>
              <c:numCache>
                <c:formatCode>0.00%</c:formatCode>
                <c:ptCount val="1"/>
                <c:pt idx="0">
                  <c:v>0.20187389002444331</c:v>
                </c:pt>
              </c:numCache>
            </c:numRef>
          </c:val>
        </c:ser>
        <c:ser>
          <c:idx val="2"/>
          <c:order val="2"/>
          <c:tx>
            <c:strRef>
              <c:f>доходы!$A$20</c:f>
              <c:strCache>
                <c:ptCount val="1"/>
                <c:pt idx="0">
                  <c:v>платежи по искам, предъявленным ТФОМС, к лицам, ответственным за причинение вреда здоровью застрахованного лица, в целях возмещения расходов на оказание медицинской помощи</c:v>
                </c:pt>
              </c:strCache>
            </c:strRef>
          </c:tx>
          <c:spPr>
            <a:solidFill>
              <a:schemeClr val="accent3"/>
            </a:solidFill>
            <a:ln>
              <a:solidFill>
                <a:sysClr val="window" lastClr="FFFFFF"/>
              </a:solidFill>
            </a:ln>
            <a:effectLst/>
          </c:spPr>
          <c:invertIfNegative val="0"/>
          <c:dLbls>
            <c:spPr>
              <a:noFill/>
              <a:ln>
                <a:noFill/>
              </a:ln>
              <a:effectLst/>
            </c:spPr>
            <c:txPr>
              <a:bodyPr rot="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доходы!$B$20</c:f>
              <c:numCache>
                <c:formatCode>0.00%</c:formatCode>
                <c:ptCount val="1"/>
                <c:pt idx="0">
                  <c:v>0.31079284017373759</c:v>
                </c:pt>
              </c:numCache>
            </c:numRef>
          </c:val>
        </c:ser>
        <c:ser>
          <c:idx val="3"/>
          <c:order val="3"/>
          <c:tx>
            <c:strRef>
              <c:f>доходы!$A$21</c:f>
              <c:strCache>
                <c:ptCount val="1"/>
                <c:pt idx="0">
                  <c:v>доходы от денежных взысканий (штрафов), поступающие в счет погашения задолженности, образовавшейся до 1 января 2020 года, подлежащие зачислению в бюджет ТФОМС по нормативам, действовавшим в 2019 году</c:v>
                </c:pt>
              </c:strCache>
            </c:strRef>
          </c:tx>
          <c:spPr>
            <a:solidFill>
              <a:schemeClr val="accent4"/>
            </a:solidFill>
            <a:ln>
              <a:solidFill>
                <a:sysClr val="window" lastClr="FFFFFF"/>
              </a:solidFill>
            </a:ln>
            <a:effectLst/>
          </c:spPr>
          <c:invertIfNegative val="0"/>
          <c:dLbls>
            <c:spPr>
              <a:noFill/>
              <a:ln>
                <a:noFill/>
              </a:ln>
              <a:effectLst/>
            </c:spPr>
            <c:txPr>
              <a:bodyPr rot="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доходы!$B$21</c:f>
              <c:numCache>
                <c:formatCode>0.00%</c:formatCode>
                <c:ptCount val="1"/>
                <c:pt idx="0">
                  <c:v>0.35381147367420773</c:v>
                </c:pt>
              </c:numCache>
            </c:numRef>
          </c:val>
        </c:ser>
        <c:dLbls>
          <c:dLblPos val="ctr"/>
          <c:showLegendKey val="0"/>
          <c:showVal val="1"/>
          <c:showCatName val="0"/>
          <c:showSerName val="0"/>
          <c:showPercent val="0"/>
          <c:showBubbleSize val="0"/>
        </c:dLbls>
        <c:gapWidth val="150"/>
        <c:overlap val="100"/>
        <c:axId val="401295744"/>
        <c:axId val="401294960"/>
      </c:barChart>
      <c:catAx>
        <c:axId val="401295744"/>
        <c:scaling>
          <c:orientation val="minMax"/>
        </c:scaling>
        <c:delete val="1"/>
        <c:axPos val="b"/>
        <c:numFmt formatCode="General" sourceLinked="1"/>
        <c:majorTickMark val="none"/>
        <c:minorTickMark val="none"/>
        <c:tickLblPos val="nextTo"/>
        <c:crossAx val="401294960"/>
        <c:crosses val="autoZero"/>
        <c:auto val="1"/>
        <c:lblAlgn val="ctr"/>
        <c:lblOffset val="100"/>
        <c:noMultiLvlLbl val="0"/>
      </c:catAx>
      <c:valAx>
        <c:axId val="401294960"/>
        <c:scaling>
          <c:orientation val="minMax"/>
        </c:scaling>
        <c:delete val="1"/>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crossAx val="401295744"/>
        <c:crosses val="autoZero"/>
        <c:crossBetween val="between"/>
      </c:valAx>
      <c:spPr>
        <a:noFill/>
        <a:ln>
          <a:noFill/>
        </a:ln>
        <a:effectLst/>
      </c:spPr>
    </c:plotArea>
    <c:legend>
      <c:legendPos val="b"/>
      <c:layout>
        <c:manualLayout>
          <c:xMode val="edge"/>
          <c:yMode val="edge"/>
          <c:x val="1.8382232475717606E-2"/>
          <c:y val="0.58380176436278797"/>
          <c:w val="0.96323553504856474"/>
          <c:h val="0.41619823563721203"/>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доходы!$A$38</c:f>
              <c:strCache>
                <c:ptCount val="1"/>
                <c:pt idx="0">
                  <c:v>количество медицинских организаций, к которым применены финансовые санкции</c:v>
                </c:pt>
              </c:strCache>
            </c:strRef>
          </c:tx>
          <c:spPr>
            <a:ln w="38100" cap="flat" cmpd="dbl" algn="ctr">
              <a:solidFill>
                <a:schemeClr val="accent1"/>
              </a:solidFill>
              <a:miter lim="800000"/>
            </a:ln>
            <a:effectLst/>
          </c:spPr>
          <c:marker>
            <c:symbol val="none"/>
          </c:marker>
          <c:dLbls>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доходы!$B$37:$D$37</c:f>
              <c:strCache>
                <c:ptCount val="3"/>
                <c:pt idx="0">
                  <c:v>9 месяцев 2018 года</c:v>
                </c:pt>
                <c:pt idx="1">
                  <c:v>9 месяцев 2019 года</c:v>
                </c:pt>
                <c:pt idx="2">
                  <c:v>9 месяцев 2020 года</c:v>
                </c:pt>
              </c:strCache>
            </c:strRef>
          </c:cat>
          <c:val>
            <c:numRef>
              <c:f>доходы!$B$38:$D$38</c:f>
              <c:numCache>
                <c:formatCode>#,##0</c:formatCode>
                <c:ptCount val="3"/>
                <c:pt idx="0">
                  <c:v>84</c:v>
                </c:pt>
                <c:pt idx="1">
                  <c:v>91</c:v>
                </c:pt>
                <c:pt idx="2">
                  <c:v>109</c:v>
                </c:pt>
              </c:numCache>
            </c:numRef>
          </c:val>
          <c:smooth val="0"/>
        </c:ser>
        <c:ser>
          <c:idx val="1"/>
          <c:order val="1"/>
          <c:tx>
            <c:strRef>
              <c:f>доходы!$A$39</c:f>
              <c:strCache>
                <c:ptCount val="1"/>
                <c:pt idx="0">
                  <c:v>поступление финансовых санкций (млн.руб.)</c:v>
                </c:pt>
              </c:strCache>
            </c:strRef>
          </c:tx>
          <c:spPr>
            <a:ln w="38100" cap="flat" cmpd="dbl" algn="ctr">
              <a:solidFill>
                <a:schemeClr val="accent2"/>
              </a:solidFill>
              <a:miter lim="800000"/>
            </a:ln>
            <a:effectLst/>
          </c:spPr>
          <c:marker>
            <c:symbol val="none"/>
          </c:marker>
          <c:dLbls>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доходы!$B$37:$D$37</c:f>
              <c:strCache>
                <c:ptCount val="3"/>
                <c:pt idx="0">
                  <c:v>9 месяцев 2018 года</c:v>
                </c:pt>
                <c:pt idx="1">
                  <c:v>9 месяцев 2019 года</c:v>
                </c:pt>
                <c:pt idx="2">
                  <c:v>9 месяцев 2020 года</c:v>
                </c:pt>
              </c:strCache>
            </c:strRef>
          </c:cat>
          <c:val>
            <c:numRef>
              <c:f>доходы!$B$39:$D$39</c:f>
              <c:numCache>
                <c:formatCode>#\ ##0.000</c:formatCode>
                <c:ptCount val="3"/>
                <c:pt idx="0">
                  <c:v>25.097999999999999</c:v>
                </c:pt>
                <c:pt idx="1">
                  <c:v>31.417133639999999</c:v>
                </c:pt>
                <c:pt idx="2">
                  <c:v>37.314645030000001</c:v>
                </c:pt>
              </c:numCache>
            </c:numRef>
          </c:val>
          <c:smooth val="0"/>
        </c:ser>
        <c:ser>
          <c:idx val="2"/>
          <c:order val="2"/>
          <c:tx>
            <c:strRef>
              <c:f>доходы!$A$40</c:f>
              <c:strCache>
                <c:ptCount val="1"/>
                <c:pt idx="0">
                  <c:v>изменение поступления финансовых санкций к аналогичному периоду предыдущего года (млн.руб.)</c:v>
                </c:pt>
              </c:strCache>
            </c:strRef>
          </c:tx>
          <c:spPr>
            <a:ln w="38100" cap="flat" cmpd="dbl" algn="ctr">
              <a:solidFill>
                <a:srgbClr val="C00000"/>
              </a:solidFill>
              <a:prstDash val="sysDot"/>
              <a:miter lim="800000"/>
            </a:ln>
            <a:effectLst/>
          </c:spPr>
          <c:marker>
            <c:symbol val="none"/>
          </c:marker>
          <c:dLbls>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доходы!$B$37:$D$37</c:f>
              <c:strCache>
                <c:ptCount val="3"/>
                <c:pt idx="0">
                  <c:v>9 месяцев 2018 года</c:v>
                </c:pt>
                <c:pt idx="1">
                  <c:v>9 месяцев 2019 года</c:v>
                </c:pt>
                <c:pt idx="2">
                  <c:v>9 месяцев 2020 года</c:v>
                </c:pt>
              </c:strCache>
            </c:strRef>
          </c:cat>
          <c:val>
            <c:numRef>
              <c:f>доходы!$B$40:$D$40</c:f>
              <c:numCache>
                <c:formatCode>#\ ##0.000</c:formatCode>
                <c:ptCount val="3"/>
                <c:pt idx="0">
                  <c:v>-5.9627000000000017</c:v>
                </c:pt>
                <c:pt idx="1">
                  <c:v>6.3191336400000004</c:v>
                </c:pt>
                <c:pt idx="2">
                  <c:v>5.8975113900000018</c:v>
                </c:pt>
              </c:numCache>
            </c:numRef>
          </c:val>
          <c:smooth val="0"/>
        </c:ser>
        <c:dLbls>
          <c:dLblPos val="t"/>
          <c:showLegendKey val="0"/>
          <c:showVal val="1"/>
          <c:showCatName val="0"/>
          <c:showSerName val="0"/>
          <c:showPercent val="0"/>
          <c:showBubbleSize val="0"/>
        </c:dLbls>
        <c:smooth val="0"/>
        <c:axId val="412875736"/>
        <c:axId val="412876128"/>
      </c:lineChart>
      <c:catAx>
        <c:axId val="412875736"/>
        <c:scaling>
          <c:orientation val="minMax"/>
        </c:scaling>
        <c:delete val="0"/>
        <c:axPos val="b"/>
        <c:majorGridlines>
          <c:spPr>
            <a:ln w="9525" cap="flat" cmpd="sng" algn="ctr">
              <a:solidFill>
                <a:schemeClr val="tx1">
                  <a:lumMod val="15000"/>
                  <a:lumOff val="85000"/>
                  <a:alpha val="32000"/>
                </a:schemeClr>
              </a:solidFill>
              <a:round/>
            </a:ln>
            <a:effectLst/>
          </c:spPr>
        </c:majorGridlines>
        <c:numFmt formatCode="General" sourceLinked="1"/>
        <c:majorTickMark val="out"/>
        <c:minorTickMark val="none"/>
        <c:tickLblPos val="nextTo"/>
        <c:spPr>
          <a:noFill/>
          <a:ln w="3175" cap="flat" cmpd="sng" algn="ctr">
            <a:solidFill>
              <a:sysClr val="windowText" lastClr="000000"/>
            </a:solidFill>
            <a:round/>
            <a:tailEnd type="none" w="med" len="lg"/>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12876128"/>
        <c:crosses val="autoZero"/>
        <c:auto val="1"/>
        <c:lblAlgn val="ctr"/>
        <c:lblOffset val="100"/>
        <c:noMultiLvlLbl val="0"/>
      </c:catAx>
      <c:valAx>
        <c:axId val="412876128"/>
        <c:scaling>
          <c:orientation val="minMax"/>
        </c:scaling>
        <c:delete val="1"/>
        <c:axPos val="l"/>
        <c:majorGridlines>
          <c:spPr>
            <a:ln w="9525" cap="flat" cmpd="sng" algn="ctr">
              <a:solidFill>
                <a:schemeClr val="tx1">
                  <a:lumMod val="15000"/>
                  <a:lumOff val="85000"/>
                  <a:alpha val="32000"/>
                </a:schemeClr>
              </a:solidFill>
              <a:round/>
            </a:ln>
            <a:effectLst/>
          </c:spPr>
        </c:majorGridlines>
        <c:numFmt formatCode="#,##0" sourceLinked="1"/>
        <c:majorTickMark val="none"/>
        <c:minorTickMark val="none"/>
        <c:tickLblPos val="nextTo"/>
        <c:crossAx val="412875736"/>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ysClr val="window" lastClr="FFFFFF"/>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60" b="1" i="0" u="none" strike="noStrike" kern="1200" cap="all" spc="15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b="0" cap="none"/>
              <a:t>процент поступления от общей суммы штрафных санкций за 3 года</a:t>
            </a:r>
          </a:p>
        </c:rich>
      </c:tx>
      <c:layout>
        <c:manualLayout>
          <c:xMode val="edge"/>
          <c:yMode val="edge"/>
          <c:x val="0.1594086896162773"/>
          <c:y val="0"/>
        </c:manualLayout>
      </c:layout>
      <c:overlay val="0"/>
      <c:spPr>
        <a:noFill/>
        <a:ln>
          <a:noFill/>
        </a:ln>
        <a:effectLst/>
      </c:spPr>
      <c:txPr>
        <a:bodyPr rot="0" spcFirstLastPara="1" vertOverflow="ellipsis" vert="horz" wrap="square" anchor="ctr" anchorCtr="1"/>
        <a:lstStyle/>
        <a:p>
          <a:pPr>
            <a:defRPr sz="960" b="1" i="0" u="none" strike="noStrike" kern="1200" cap="all" spc="15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bar"/>
        <c:grouping val="stacked"/>
        <c:varyColors val="0"/>
        <c:ser>
          <c:idx val="0"/>
          <c:order val="0"/>
          <c:tx>
            <c:strRef>
              <c:f>Sheet1!$H$7</c:f>
              <c:strCache>
                <c:ptCount val="1"/>
                <c:pt idx="0">
                  <c:v>9 месяцев 2020 года</c:v>
                </c:pt>
              </c:strCache>
            </c:strRef>
          </c:tx>
          <c:spPr>
            <a:pattFill prst="narHorz">
              <a:fgClr>
                <a:schemeClr val="accent2"/>
              </a:fgClr>
              <a:bgClr>
                <a:schemeClr val="accent2">
                  <a:lumMod val="20000"/>
                  <a:lumOff val="80000"/>
                </a:schemeClr>
              </a:bgClr>
            </a:pattFill>
            <a:ln>
              <a:noFill/>
            </a:ln>
            <a:effectLst>
              <a:innerShdw blurRad="114300">
                <a:schemeClr val="accent2"/>
              </a:innerShdw>
            </a:effectLst>
          </c:spPr>
          <c:invertIfNegative val="0"/>
          <c:dLbls>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Sheet1!$G$8:$G$11</c:f>
              <c:strCache>
                <c:ptCount val="4"/>
                <c:pt idx="0">
                  <c:v>ГБУЗ Архангельской области «Архангельская областная клиническая больница»</c:v>
                </c:pt>
                <c:pt idx="1">
                  <c:v>ГБУЗ Архангельской области «Северодвинская городская больница № 2 скорой медицинской помощи»</c:v>
                </c:pt>
                <c:pt idx="2">
                  <c:v>ГБУЗ Архангельской области «Архангельский клинический онкологический диспансер»</c:v>
                </c:pt>
                <c:pt idx="3">
                  <c:v>ГБУЗ Архангельской области «Первая городская клиническая больница Е.Е.Волосевич»</c:v>
                </c:pt>
              </c:strCache>
            </c:strRef>
          </c:cat>
          <c:val>
            <c:numRef>
              <c:f>Sheet1!$H$8:$H$11</c:f>
              <c:numCache>
                <c:formatCode>0.00%</c:formatCode>
                <c:ptCount val="4"/>
                <c:pt idx="0">
                  <c:v>0.1066</c:v>
                </c:pt>
                <c:pt idx="1">
                  <c:v>0.1265</c:v>
                </c:pt>
                <c:pt idx="2">
                  <c:v>0.10639999999999999</c:v>
                </c:pt>
                <c:pt idx="3">
                  <c:v>6.2300000000000001E-2</c:v>
                </c:pt>
              </c:numCache>
            </c:numRef>
          </c:val>
        </c:ser>
        <c:ser>
          <c:idx val="1"/>
          <c:order val="1"/>
          <c:tx>
            <c:strRef>
              <c:f>Sheet1!$I$7</c:f>
              <c:strCache>
                <c:ptCount val="1"/>
                <c:pt idx="0">
                  <c:v>9 месяцев 2019 года</c:v>
                </c:pt>
              </c:strCache>
            </c:strRef>
          </c:tx>
          <c:spPr>
            <a:pattFill prst="narHorz">
              <a:fgClr>
                <a:schemeClr val="accent4"/>
              </a:fgClr>
              <a:bgClr>
                <a:schemeClr val="accent4">
                  <a:lumMod val="20000"/>
                  <a:lumOff val="80000"/>
                </a:schemeClr>
              </a:bgClr>
            </a:pattFill>
            <a:ln>
              <a:noFill/>
            </a:ln>
            <a:effectLst>
              <a:innerShdw blurRad="114300">
                <a:schemeClr val="accent4"/>
              </a:innerShdw>
            </a:effectLst>
          </c:spPr>
          <c:invertIfNegative val="0"/>
          <c:dLbls>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Sheet1!$G$8:$G$11</c:f>
              <c:strCache>
                <c:ptCount val="4"/>
                <c:pt idx="0">
                  <c:v>ГБУЗ Архангельской области «Архангельская областная клиническая больница»</c:v>
                </c:pt>
                <c:pt idx="1">
                  <c:v>ГБУЗ Архангельской области «Северодвинская городская больница № 2 скорой медицинской помощи»</c:v>
                </c:pt>
                <c:pt idx="2">
                  <c:v>ГБУЗ Архангельской области «Архангельский клинический онкологический диспансер»</c:v>
                </c:pt>
                <c:pt idx="3">
                  <c:v>ГБУЗ Архангельской области «Первая городская клиническая больница Е.Е.Волосевич»</c:v>
                </c:pt>
              </c:strCache>
            </c:strRef>
          </c:cat>
          <c:val>
            <c:numRef>
              <c:f>Sheet1!$I$8:$I$11</c:f>
              <c:numCache>
                <c:formatCode>0.00%</c:formatCode>
                <c:ptCount val="4"/>
                <c:pt idx="0">
                  <c:v>0.1118</c:v>
                </c:pt>
                <c:pt idx="1">
                  <c:v>7.9399999999999998E-2</c:v>
                </c:pt>
                <c:pt idx="2">
                  <c:v>7.3700000000000002E-2</c:v>
                </c:pt>
                <c:pt idx="3">
                  <c:v>5.6099999999999997E-2</c:v>
                </c:pt>
              </c:numCache>
            </c:numRef>
          </c:val>
        </c:ser>
        <c:ser>
          <c:idx val="2"/>
          <c:order val="2"/>
          <c:tx>
            <c:strRef>
              <c:f>Sheet1!$J$7</c:f>
              <c:strCache>
                <c:ptCount val="1"/>
                <c:pt idx="0">
                  <c:v>9 месяцев 2018 года</c:v>
                </c:pt>
              </c:strCache>
            </c:strRef>
          </c:tx>
          <c:spPr>
            <a:pattFill prst="narHorz">
              <a:fgClr>
                <a:schemeClr val="accent6"/>
              </a:fgClr>
              <a:bgClr>
                <a:schemeClr val="accent6">
                  <a:lumMod val="20000"/>
                  <a:lumOff val="80000"/>
                </a:schemeClr>
              </a:bgClr>
            </a:pattFill>
            <a:ln>
              <a:noFill/>
            </a:ln>
            <a:effectLst>
              <a:innerShdw blurRad="114300">
                <a:schemeClr val="accent6"/>
              </a:innerShdw>
            </a:effectLst>
          </c:spPr>
          <c:invertIfNegative val="0"/>
          <c:dLbls>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Sheet1!$G$8:$G$11</c:f>
              <c:strCache>
                <c:ptCount val="4"/>
                <c:pt idx="0">
                  <c:v>ГБУЗ Архангельской области «Архангельская областная клиническая больница»</c:v>
                </c:pt>
                <c:pt idx="1">
                  <c:v>ГБУЗ Архангельской области «Северодвинская городская больница № 2 скорой медицинской помощи»</c:v>
                </c:pt>
                <c:pt idx="2">
                  <c:v>ГБУЗ Архангельской области «Архангельский клинический онкологический диспансер»</c:v>
                </c:pt>
                <c:pt idx="3">
                  <c:v>ГБУЗ Архангельской области «Первая городская клиническая больница Е.Е.Волосевич»</c:v>
                </c:pt>
              </c:strCache>
            </c:strRef>
          </c:cat>
          <c:val>
            <c:numRef>
              <c:f>Sheet1!$J$8:$J$11</c:f>
              <c:numCache>
                <c:formatCode>0.00%</c:formatCode>
                <c:ptCount val="4"/>
                <c:pt idx="0">
                  <c:v>8.4099999999999994E-2</c:v>
                </c:pt>
                <c:pt idx="1">
                  <c:v>5.6399999999999999E-2</c:v>
                </c:pt>
                <c:pt idx="2">
                  <c:v>5.7999999999999996E-3</c:v>
                </c:pt>
                <c:pt idx="3">
                  <c:v>0.13830000000000001</c:v>
                </c:pt>
              </c:numCache>
            </c:numRef>
          </c:val>
        </c:ser>
        <c:dLbls>
          <c:dLblPos val="inBase"/>
          <c:showLegendKey val="0"/>
          <c:showVal val="1"/>
          <c:showCatName val="0"/>
          <c:showSerName val="0"/>
          <c:showPercent val="0"/>
          <c:showBubbleSize val="0"/>
        </c:dLbls>
        <c:gapWidth val="150"/>
        <c:overlap val="100"/>
        <c:axId val="412876912"/>
        <c:axId val="412877304"/>
      </c:barChart>
      <c:catAx>
        <c:axId val="412876912"/>
        <c:scaling>
          <c:orientation val="minMax"/>
        </c:scaling>
        <c:delete val="0"/>
        <c:axPos val="l"/>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12877304"/>
        <c:crosses val="autoZero"/>
        <c:auto val="1"/>
        <c:lblAlgn val="ctr"/>
        <c:lblOffset val="100"/>
        <c:noMultiLvlLbl val="0"/>
      </c:catAx>
      <c:valAx>
        <c:axId val="412877304"/>
        <c:scaling>
          <c:orientation val="minMax"/>
        </c:scaling>
        <c:delete val="1"/>
        <c:axPos val="b"/>
        <c:majorGridlines>
          <c:spPr>
            <a:ln>
              <a:solidFill>
                <a:schemeClr val="tx1">
                  <a:lumMod val="15000"/>
                  <a:lumOff val="85000"/>
                </a:schemeClr>
              </a:solidFill>
            </a:ln>
            <a:effectLst/>
          </c:spPr>
        </c:majorGridlines>
        <c:numFmt formatCode="0.00%" sourceLinked="1"/>
        <c:majorTickMark val="none"/>
        <c:minorTickMark val="none"/>
        <c:tickLblPos val="nextTo"/>
        <c:crossAx val="4128769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2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6394573707468744E-2"/>
          <c:y val="0.11268632829257005"/>
          <c:w val="0.94651388708675055"/>
          <c:h val="0.8638528661329492"/>
        </c:manualLayout>
      </c:layout>
      <c:pie3DChart>
        <c:varyColors val="1"/>
        <c:ser>
          <c:idx val="0"/>
          <c:order val="0"/>
          <c:dPt>
            <c:idx val="0"/>
            <c:bubble3D val="0"/>
            <c:explosion val="8"/>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1"/>
            <c:bubble3D val="0"/>
            <c:explosion val="2"/>
            <c:spPr>
              <a:solidFill>
                <a:srgbClr val="FFC000">
                  <a:lumMod val="60000"/>
                  <a:lumOff val="40000"/>
                </a:srgbClr>
              </a:solidFill>
              <a:ln>
                <a:solidFill>
                  <a:srgbClr val="FFC000">
                    <a:lumMod val="60000"/>
                    <a:lumOff val="40000"/>
                  </a:srgbClr>
                </a:solidFill>
              </a:ln>
              <a:effectLst>
                <a:outerShdw blurRad="88900" sx="102000" sy="102000" algn="ctr" rotWithShape="0">
                  <a:prstClr val="black">
                    <a:alpha val="10000"/>
                  </a:prstClr>
                </a:outerShdw>
              </a:effectLst>
              <a:scene3d>
                <a:camera prst="orthographicFront"/>
                <a:lightRig rig="threePt" dir="t"/>
              </a:scene3d>
              <a:sp3d>
                <a:bevelT w="127000" h="127000"/>
                <a:bevelB w="127000" h="127000"/>
                <a:contourClr>
                  <a:srgbClr val="FFC000">
                    <a:lumMod val="60000"/>
                    <a:lumOff val="40000"/>
                  </a:srgbClr>
                </a:contourClr>
              </a:sp3d>
            </c:spPr>
          </c:dPt>
          <c:dPt>
            <c:idx val="2"/>
            <c:bubble3D val="0"/>
            <c:explosion val="7"/>
            <c:spPr>
              <a:solidFill>
                <a:srgbClr val="C00000"/>
              </a:solidFill>
              <a:ln>
                <a:solidFill>
                  <a:srgbClr val="C00000"/>
                </a:solidFill>
              </a:ln>
              <a:effectLst>
                <a:outerShdw blurRad="88900" sx="102000" sy="102000" algn="ctr" rotWithShape="0">
                  <a:prstClr val="black">
                    <a:alpha val="10000"/>
                  </a:prstClr>
                </a:outerShdw>
              </a:effectLst>
              <a:scene3d>
                <a:camera prst="orthographicFront"/>
                <a:lightRig rig="threePt" dir="t"/>
              </a:scene3d>
              <a:sp3d>
                <a:bevelT w="127000" h="127000"/>
                <a:bevelB w="127000" h="127000"/>
                <a:contourClr>
                  <a:srgbClr val="C00000"/>
                </a:contourClr>
              </a:sp3d>
            </c:spPr>
          </c:dPt>
          <c:dLbls>
            <c:dLbl>
              <c:idx val="0"/>
              <c:layout>
                <c:manualLayout>
                  <c:x val="-1.2035094715247764E-3"/>
                  <c:y val="-3.0669607319256786E-2"/>
                </c:manualLayout>
              </c:layout>
              <c:spPr>
                <a:noFill/>
                <a:ln>
                  <a:noFill/>
                </a:ln>
                <a:effectLst/>
              </c:spPr>
              <c:txPr>
                <a:bodyPr rot="0" spcFirstLastPara="1" vertOverflow="ellipsis" vert="horz" wrap="square" lIns="38100" tIns="19050" rIns="38100" bIns="19050" anchor="ctr" anchorCtr="1">
                  <a:noAutofit/>
                </a:bodyPr>
                <a:lstStyle/>
                <a:p>
                  <a:pPr>
                    <a:defRPr sz="1000" b="1" i="0" u="none" strike="noStrike" kern="1200" spc="0" baseline="0">
                      <a:solidFill>
                        <a:schemeClr val="accent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1"/>
              <c:showSerName val="0"/>
              <c:showPercent val="0"/>
              <c:showBubbleSize val="0"/>
              <c:extLst>
                <c:ext xmlns:c15="http://schemas.microsoft.com/office/drawing/2012/chart" uri="{CE6537A1-D6FC-4f65-9D91-7224C49458BB}">
                  <c15:layout>
                    <c:manualLayout>
                      <c:w val="0.34649435696204645"/>
                      <c:h val="0.17565320555574337"/>
                    </c:manualLayout>
                  </c15:layout>
                </c:ext>
              </c:extLst>
            </c:dLbl>
            <c:dLbl>
              <c:idx val="1"/>
              <c:layout>
                <c:manualLayout>
                  <c:x val="0.70891665699203021"/>
                  <c:y val="-9.3126251595232207E-3"/>
                </c:manualLayout>
              </c:layout>
              <c:tx>
                <c:rich>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Times New Roman" panose="02020603050405020304" pitchFamily="18" charset="0"/>
                        <a:ea typeface="+mn-ea"/>
                        <a:cs typeface="Times New Roman" panose="02020603050405020304" pitchFamily="18" charset="0"/>
                      </a:defRPr>
                    </a:pPr>
                    <a:fld id="{00B89C64-8968-49B2-8FC9-35AED7CFFBEA}" type="CATEGORYNAME">
                      <a:rPr lang="ru-RU">
                        <a:solidFill>
                          <a:schemeClr val="accent4">
                            <a:lumMod val="75000"/>
                          </a:schemeClr>
                        </a:solidFill>
                      </a:rPr>
                      <a:pPr>
                        <a:defRPr>
                          <a:solidFill>
                            <a:schemeClr val="accent1"/>
                          </a:solidFill>
                          <a:latin typeface="Times New Roman" panose="02020603050405020304" pitchFamily="18" charset="0"/>
                          <a:cs typeface="Times New Roman" panose="02020603050405020304" pitchFamily="18" charset="0"/>
                        </a:defRPr>
                      </a:pPr>
                      <a:t>[ИМЯ КАТЕГОРИИ]</a:t>
                    </a:fld>
                    <a:r>
                      <a:rPr lang="ru-RU" baseline="0">
                        <a:solidFill>
                          <a:schemeClr val="accent4">
                            <a:lumMod val="75000"/>
                          </a:schemeClr>
                        </a:solidFill>
                      </a:rPr>
                      <a:t>; </a:t>
                    </a:r>
                    <a:fld id="{6415C80A-311C-4A03-9A7B-8FAAFE9855AA}" type="VALUE">
                      <a:rPr lang="ru-RU" baseline="0">
                        <a:solidFill>
                          <a:schemeClr val="accent4">
                            <a:lumMod val="75000"/>
                          </a:schemeClr>
                        </a:solidFill>
                      </a:rPr>
                      <a:pPr>
                        <a:defRPr>
                          <a:solidFill>
                            <a:schemeClr val="accent1"/>
                          </a:solidFill>
                          <a:latin typeface="Times New Roman" panose="02020603050405020304" pitchFamily="18" charset="0"/>
                          <a:cs typeface="Times New Roman" panose="02020603050405020304" pitchFamily="18" charset="0"/>
                        </a:defRPr>
                      </a:pPr>
                      <a:t>[ЗНАЧЕНИЕ]</a:t>
                    </a:fld>
                    <a:endParaRPr lang="ru-RU" baseline="0">
                      <a:solidFill>
                        <a:schemeClr val="accent4">
                          <a:lumMod val="75000"/>
                        </a:schemeClr>
                      </a:solidFill>
                    </a:endParaRPr>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1"/>
              <c:showSerName val="0"/>
              <c:showPercent val="0"/>
              <c:showBubbleSize val="0"/>
              <c:extLst>
                <c:ext xmlns:c15="http://schemas.microsoft.com/office/drawing/2012/chart" uri="{CE6537A1-D6FC-4f65-9D91-7224C49458BB}">
                  <c15:layout>
                    <c:manualLayout>
                      <c:w val="0.24614175711624725"/>
                      <c:h val="0.20911095899493262"/>
                    </c:manualLayout>
                  </c15:layout>
                  <c15:dlblFieldTable/>
                  <c15:showDataLabelsRange val="0"/>
                </c:ext>
              </c:extLst>
            </c:dLbl>
            <c:dLbl>
              <c:idx val="2"/>
              <c:layout>
                <c:manualLayout>
                  <c:x val="-0.23895896360743285"/>
                  <c:y val="-2.5059900023707796E-2"/>
                </c:manualLayout>
              </c:layout>
              <c:tx>
                <c:rich>
                  <a:bodyPr rot="0" spcFirstLastPara="1" vertOverflow="ellipsis" vert="horz" wrap="square" lIns="38100" tIns="19050" rIns="38100" bIns="19050" anchor="ctr" anchorCtr="1">
                    <a:noAutofit/>
                  </a:bodyPr>
                  <a:lstStyle/>
                  <a:p>
                    <a:pPr>
                      <a:defRPr sz="1000" b="1" i="0" u="none" strike="noStrike" kern="1200" spc="0" baseline="0">
                        <a:solidFill>
                          <a:schemeClr val="accent1"/>
                        </a:solidFill>
                        <a:latin typeface="Times New Roman" panose="02020603050405020304" pitchFamily="18" charset="0"/>
                        <a:ea typeface="+mn-ea"/>
                        <a:cs typeface="Times New Roman" panose="02020603050405020304" pitchFamily="18" charset="0"/>
                      </a:defRPr>
                    </a:pPr>
                    <a:fld id="{98518B44-BE8C-41D0-B177-3DBD35E4E1A5}" type="CATEGORYNAME">
                      <a:rPr lang="ru-RU">
                        <a:solidFill>
                          <a:srgbClr val="C00000"/>
                        </a:solidFill>
                      </a:rPr>
                      <a:pPr>
                        <a:defRPr>
                          <a:solidFill>
                            <a:schemeClr val="accent1"/>
                          </a:solidFill>
                          <a:latin typeface="Times New Roman" panose="02020603050405020304" pitchFamily="18" charset="0"/>
                          <a:cs typeface="Times New Roman" panose="02020603050405020304" pitchFamily="18" charset="0"/>
                        </a:defRPr>
                      </a:pPr>
                      <a:t>[ИМЯ КАТЕГОРИИ]</a:t>
                    </a:fld>
                    <a:r>
                      <a:rPr lang="ru-RU" baseline="0">
                        <a:solidFill>
                          <a:srgbClr val="C00000"/>
                        </a:solidFill>
                      </a:rPr>
                      <a:t>;</a:t>
                    </a:r>
                    <a:r>
                      <a:rPr lang="ru-RU" baseline="0">
                        <a:solidFill>
                          <a:schemeClr val="accent6">
                            <a:lumMod val="75000"/>
                          </a:schemeClr>
                        </a:solidFill>
                      </a:rPr>
                      <a:t> </a:t>
                    </a:r>
                    <a:fld id="{1A4387C1-F3C5-4EF2-98B5-74891D1CCB56}" type="VALUE">
                      <a:rPr lang="ru-RU" baseline="0">
                        <a:solidFill>
                          <a:srgbClr val="C00000"/>
                        </a:solidFill>
                      </a:rPr>
                      <a:pPr>
                        <a:defRPr>
                          <a:solidFill>
                            <a:schemeClr val="accent1"/>
                          </a:solidFill>
                          <a:latin typeface="Times New Roman" panose="02020603050405020304" pitchFamily="18" charset="0"/>
                          <a:cs typeface="Times New Roman" panose="02020603050405020304" pitchFamily="18" charset="0"/>
                        </a:defRPr>
                      </a:pPr>
                      <a:t>[ЗНАЧЕНИЕ]</a:t>
                    </a:fld>
                    <a:endParaRPr lang="ru-RU" baseline="0">
                      <a:solidFill>
                        <a:schemeClr val="accent6">
                          <a:lumMod val="75000"/>
                        </a:schemeClr>
                      </a:solidFill>
                    </a:endParaRPr>
                  </a:p>
                </c:rich>
              </c:tx>
              <c:spPr>
                <a:noFill/>
                <a:ln>
                  <a:noFill/>
                </a:ln>
                <a:effectLst/>
              </c:spPr>
              <c:txPr>
                <a:bodyPr rot="0" spcFirstLastPara="1" vertOverflow="ellipsis" vert="horz" wrap="square" lIns="38100" tIns="19050" rIns="38100" bIns="19050" anchor="ctr" anchorCtr="1">
                  <a:noAutofit/>
                </a:bodyPr>
                <a:lstStyle/>
                <a:p>
                  <a:pPr>
                    <a:defRPr sz="1000" b="1" i="0" u="none" strike="noStrike" kern="1200" spc="0" baseline="0">
                      <a:solidFill>
                        <a:schemeClr val="accent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1"/>
              <c:showSerName val="0"/>
              <c:showPercent val="0"/>
              <c:showBubbleSize val="0"/>
              <c:extLst>
                <c:ext xmlns:c15="http://schemas.microsoft.com/office/drawing/2012/chart" uri="{CE6537A1-D6FC-4f65-9D91-7224C49458BB}">
                  <c15:layout>
                    <c:manualLayout>
                      <c:w val="0.41354921430571395"/>
                      <c:h val="0.18853147840824827"/>
                    </c:manualLayout>
                  </c15:layout>
                  <c15:dlblFieldTable/>
                  <c15:showDataLabelsRange val="0"/>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1"/>
            <c:showSerName val="0"/>
            <c:showPercent val="0"/>
            <c:showBubbleSize val="0"/>
            <c:showLeaderLines val="0"/>
            <c:extLst>
              <c:ext xmlns:c15="http://schemas.microsoft.com/office/drawing/2012/chart" uri="{CE6537A1-D6FC-4f65-9D91-7224C49458BB}"/>
            </c:extLst>
          </c:dLbls>
          <c:cat>
            <c:strRef>
              <c:f>доходы!$A$14:$A$16</c:f>
              <c:strCache>
                <c:ptCount val="3"/>
                <c:pt idx="0">
                  <c:v>штрафы, санкции, возмещение ущерба</c:v>
                </c:pt>
                <c:pt idx="1">
                  <c:v>прочие неналоговые доходы</c:v>
                </c:pt>
                <c:pt idx="2">
                  <c:v>доходы от оказания платных услуг и компенсации затрат государства</c:v>
                </c:pt>
              </c:strCache>
            </c:strRef>
          </c:cat>
          <c:val>
            <c:numRef>
              <c:f>доходы!$B$14:$B$16</c:f>
              <c:numCache>
                <c:formatCode>0.00%</c:formatCode>
                <c:ptCount val="3"/>
                <c:pt idx="0">
                  <c:v>0.2099784118383895</c:v>
                </c:pt>
                <c:pt idx="1">
                  <c:v>0.78527616534490541</c:v>
                </c:pt>
                <c:pt idx="2">
                  <c:v>4.7454228167050387E-3</c:v>
                </c:pt>
              </c:numCache>
            </c:numRef>
          </c:val>
        </c:ser>
        <c:dLbls>
          <c:dLblPos val="outEnd"/>
          <c:showLegendKey val="0"/>
          <c:showVal val="0"/>
          <c:showCatName val="1"/>
          <c:showSerName val="0"/>
          <c:showPercent val="0"/>
          <c:showBubbleSize val="0"/>
          <c:showLeaderLines val="0"/>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14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16233714688103013"/>
          <c:w val="0.98038061604865612"/>
          <c:h val="0.75128740875766775"/>
        </c:manualLayout>
      </c:layout>
      <c:pie3DChart>
        <c:varyColors val="1"/>
        <c:ser>
          <c:idx val="0"/>
          <c:order val="0"/>
          <c:dPt>
            <c:idx val="0"/>
            <c:bubble3D val="0"/>
            <c:explosion val="21"/>
            <c:spPr>
              <a:solidFill>
                <a:schemeClr val="bg2">
                  <a:lumMod val="75000"/>
                </a:schemeClr>
              </a:solidFill>
              <a:ln>
                <a:solidFill>
                  <a:schemeClr val="bg2">
                    <a:lumMod val="75000"/>
                  </a:schemeClr>
                </a:solidFill>
              </a:ln>
              <a:effectLst>
                <a:outerShdw blurRad="88900" sx="102000" sy="102000" algn="ctr" rotWithShape="0">
                  <a:prstClr val="black">
                    <a:alpha val="10000"/>
                  </a:prstClr>
                </a:outerShdw>
              </a:effectLst>
              <a:scene3d>
                <a:camera prst="orthographicFront"/>
                <a:lightRig rig="threePt" dir="t"/>
              </a:scene3d>
              <a:sp3d>
                <a:bevelT w="127000" h="127000"/>
                <a:bevelB w="127000" h="127000"/>
                <a:contourClr>
                  <a:schemeClr val="bg2">
                    <a:lumMod val="75000"/>
                  </a:schemeClr>
                </a:contourClr>
              </a:sp3d>
            </c:spPr>
          </c:dPt>
          <c:dPt>
            <c:idx val="1"/>
            <c:bubble3D val="0"/>
            <c:explosion val="7"/>
            <c:spPr>
              <a:solidFill>
                <a:srgbClr val="C00000"/>
              </a:solidFill>
              <a:ln>
                <a:solidFill>
                  <a:srgbClr val="C00000"/>
                </a:solidFill>
              </a:ln>
              <a:effectLst>
                <a:outerShdw blurRad="88900" sx="102000" sy="102000" algn="ctr" rotWithShape="0">
                  <a:prstClr val="black">
                    <a:alpha val="10000"/>
                  </a:prstClr>
                </a:outerShdw>
              </a:effectLst>
              <a:scene3d>
                <a:camera prst="orthographicFront"/>
                <a:lightRig rig="threePt" dir="t"/>
              </a:scene3d>
              <a:sp3d>
                <a:bevelT w="127000" h="127000"/>
                <a:bevelB w="127000" h="127000"/>
                <a:contourClr>
                  <a:srgbClr val="C00000"/>
                </a:contourClr>
              </a:sp3d>
            </c:spPr>
          </c:dPt>
          <c:dPt>
            <c:idx val="2"/>
            <c:bubble3D val="0"/>
            <c:explosion val="3"/>
            <c:spPr>
              <a:solidFill>
                <a:srgbClr val="0070C0"/>
              </a:solidFill>
              <a:ln>
                <a:solidFill>
                  <a:srgbClr val="0070C0"/>
                </a:solidFill>
              </a:ln>
              <a:effectLst>
                <a:outerShdw blurRad="88900" sx="102000" sy="102000" algn="ctr" rotWithShape="0">
                  <a:prstClr val="black">
                    <a:alpha val="10000"/>
                  </a:prstClr>
                </a:outerShdw>
              </a:effectLst>
              <a:scene3d>
                <a:camera prst="orthographicFront"/>
                <a:lightRig rig="threePt" dir="t"/>
              </a:scene3d>
              <a:sp3d>
                <a:bevelT w="127000" h="127000"/>
                <a:bevelB w="127000" h="127000"/>
                <a:contourClr>
                  <a:srgbClr val="0070C0"/>
                </a:contourClr>
              </a:sp3d>
            </c:spPr>
          </c:dPt>
          <c:dPt>
            <c:idx val="3"/>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4"/>
            <c:bubble3D val="0"/>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5"/>
            <c:bubble3D val="0"/>
            <c:spPr>
              <a:solidFill>
                <a:schemeClr val="accent6"/>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Lbls>
            <c:dLbl>
              <c:idx val="0"/>
              <c:layout>
                <c:manualLayout>
                  <c:x val="-5.8163556564708598E-2"/>
                  <c:y val="-4.7821057137908289E-2"/>
                </c:manualLayout>
              </c:layout>
              <c:tx>
                <c:rich>
                  <a:bodyPr rot="0" spcFirstLastPara="1" vertOverflow="ellipsis" vert="horz" wrap="square" anchor="ctr" anchorCtr="1"/>
                  <a:lstStyle/>
                  <a:p>
                    <a:pPr>
                      <a:defRPr sz="1000" b="1" i="0" u="none" strike="noStrike" kern="1200" spc="0" baseline="0">
                        <a:solidFill>
                          <a:schemeClr val="accent1"/>
                        </a:solidFill>
                        <a:latin typeface="Times New Roman" panose="02020603050405020304" pitchFamily="18" charset="0"/>
                        <a:ea typeface="+mn-ea"/>
                        <a:cs typeface="Times New Roman" panose="02020603050405020304" pitchFamily="18" charset="0"/>
                      </a:defRPr>
                    </a:pPr>
                    <a:fld id="{79C5E57E-8898-4842-8CF0-43EDBBE5A43E}" type="CATEGORYNAME">
                      <a:rPr lang="ru-RU">
                        <a:solidFill>
                          <a:schemeClr val="bg2">
                            <a:lumMod val="50000"/>
                          </a:schemeClr>
                        </a:solidFill>
                      </a:rPr>
                      <a:pPr>
                        <a:defRPr/>
                      </a:pPr>
                      <a:t>[ИМЯ КАТЕГОРИИ]</a:t>
                    </a:fld>
                    <a:r>
                      <a:rPr lang="ru-RU" baseline="0">
                        <a:solidFill>
                          <a:schemeClr val="bg2">
                            <a:lumMod val="50000"/>
                          </a:schemeClr>
                        </a:solidFill>
                      </a:rPr>
                      <a:t>; </a:t>
                    </a:r>
                    <a:fld id="{C2E30302-BF38-4D00-81B6-532A7ED09E0B}" type="VALUE">
                      <a:rPr lang="ru-RU" baseline="0">
                        <a:solidFill>
                          <a:schemeClr val="bg2">
                            <a:lumMod val="50000"/>
                          </a:schemeClr>
                        </a:solidFill>
                      </a:rPr>
                      <a:pPr>
                        <a:defRPr/>
                      </a:pPr>
                      <a:t>[ЗНАЧЕНИЕ]</a:t>
                    </a:fld>
                    <a:endParaRPr lang="ru-RU" baseline="0">
                      <a:solidFill>
                        <a:schemeClr val="bg2">
                          <a:lumMod val="50000"/>
                        </a:schemeClr>
                      </a:solidFill>
                    </a:endParaRPr>
                  </a:p>
                </c:rich>
              </c:tx>
              <c:spPr>
                <a:noFill/>
                <a:ln>
                  <a:noFill/>
                </a:ln>
                <a:effectLst/>
              </c:spPr>
              <c:txPr>
                <a:bodyPr rot="0" spcFirstLastPara="1" vertOverflow="ellipsis" vert="horz" wrap="square" anchor="ctr" anchorCtr="1"/>
                <a:lstStyle/>
                <a:p>
                  <a:pPr>
                    <a:defRPr sz="1000" b="1" i="0" u="none" strike="noStrike" kern="1200" spc="0" baseline="0">
                      <a:solidFill>
                        <a:schemeClr val="accent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1"/>
              <c:showSerName val="0"/>
              <c:showPercent val="0"/>
              <c:showBubbleSize val="0"/>
              <c:extLst>
                <c:ext xmlns:c15="http://schemas.microsoft.com/office/drawing/2012/chart" uri="{CE6537A1-D6FC-4f65-9D91-7224C49458BB}">
                  <c15:dlblFieldTable/>
                  <c15:showDataLabelsRange val="0"/>
                </c:ext>
              </c:extLst>
            </c:dLbl>
            <c:dLbl>
              <c:idx val="1"/>
              <c:layout>
                <c:manualLayout>
                  <c:x val="-2.110242399805969E-4"/>
                  <c:y val="-0.6431656359323723"/>
                </c:manualLayout>
              </c:layout>
              <c:tx>
                <c:rich>
                  <a:bodyPr rot="0" spcFirstLastPara="1" vertOverflow="ellipsis" vert="horz" wrap="square" anchor="ctr" anchorCtr="1"/>
                  <a:lstStyle/>
                  <a:p>
                    <a:pPr>
                      <a:defRPr sz="1000" b="1" i="0" u="none" strike="noStrike" kern="1200" spc="0" baseline="0">
                        <a:solidFill>
                          <a:schemeClr val="accent1"/>
                        </a:solidFill>
                        <a:latin typeface="Times New Roman" panose="02020603050405020304" pitchFamily="18" charset="0"/>
                        <a:ea typeface="+mn-ea"/>
                        <a:cs typeface="Times New Roman" panose="02020603050405020304" pitchFamily="18" charset="0"/>
                      </a:defRPr>
                    </a:pPr>
                    <a:fld id="{98FE3885-075D-4C9C-AF28-DE13CAED3E98}" type="CATEGORYNAME">
                      <a:rPr lang="ru-RU">
                        <a:solidFill>
                          <a:srgbClr val="C00000"/>
                        </a:solidFill>
                      </a:rPr>
                      <a:pPr>
                        <a:defRPr>
                          <a:solidFill>
                            <a:schemeClr val="accent1"/>
                          </a:solidFill>
                        </a:defRPr>
                      </a:pPr>
                      <a:t>[ИМЯ КАТЕГОРИИ]</a:t>
                    </a:fld>
                    <a:r>
                      <a:rPr lang="ru-RU" baseline="0">
                        <a:solidFill>
                          <a:srgbClr val="C00000"/>
                        </a:solidFill>
                      </a:rPr>
                      <a:t>; </a:t>
                    </a:r>
                    <a:fld id="{0E29A59A-1B09-4842-A6BB-80FCC7797D7F}" type="VALUE">
                      <a:rPr lang="ru-RU" baseline="0">
                        <a:solidFill>
                          <a:srgbClr val="C00000"/>
                        </a:solidFill>
                      </a:rPr>
                      <a:pPr>
                        <a:defRPr>
                          <a:solidFill>
                            <a:schemeClr val="accent1"/>
                          </a:solidFill>
                        </a:defRPr>
                      </a:pPr>
                      <a:t>[ЗНАЧЕНИЕ]</a:t>
                    </a:fld>
                    <a:endParaRPr lang="ru-RU" baseline="0">
                      <a:solidFill>
                        <a:srgbClr val="C00000"/>
                      </a:solidFill>
                    </a:endParaRPr>
                  </a:p>
                </c:rich>
              </c:tx>
              <c:spPr>
                <a:noFill/>
                <a:ln>
                  <a:noFill/>
                </a:ln>
                <a:effectLst/>
              </c:spPr>
              <c:txPr>
                <a:bodyPr rot="0" spcFirstLastPara="1" vertOverflow="ellipsis" vert="horz" wrap="square" anchor="ctr" anchorCtr="1"/>
                <a:lstStyle/>
                <a:p>
                  <a:pPr>
                    <a:defRPr sz="1000" b="1" i="0" u="none" strike="noStrike" kern="1200" spc="0" baseline="0">
                      <a:solidFill>
                        <a:schemeClr val="accent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1"/>
              <c:showSerName val="0"/>
              <c:showPercent val="0"/>
              <c:showBubbleSize val="0"/>
              <c:extLst>
                <c:ext xmlns:c15="http://schemas.microsoft.com/office/drawing/2012/chart" uri="{CE6537A1-D6FC-4f65-9D91-7224C49458BB}">
                  <c15:layout>
                    <c:manualLayout>
                      <c:w val="0.35395083413278461"/>
                      <c:h val="0.17347745562066089"/>
                    </c:manualLayout>
                  </c15:layout>
                  <c15:dlblFieldTable/>
                  <c15:showDataLabelsRange val="0"/>
                </c:ext>
              </c:extLst>
            </c:dLbl>
            <c:dLbl>
              <c:idx val="2"/>
              <c:layout>
                <c:manualLayout>
                  <c:x val="0"/>
                  <c:y val="-0.44322693844837485"/>
                </c:manualLayout>
              </c:layout>
              <c:tx>
                <c:rich>
                  <a:bodyPr rot="0" spcFirstLastPara="1" vertOverflow="ellipsis" vert="horz" wrap="square" anchor="ctr" anchorCtr="1"/>
                  <a:lstStyle/>
                  <a:p>
                    <a:pPr>
                      <a:defRPr sz="1000" b="1" i="0" u="none" strike="noStrike" kern="1200" spc="0" baseline="0">
                        <a:solidFill>
                          <a:schemeClr val="accent1"/>
                        </a:solidFill>
                        <a:latin typeface="Times New Roman" panose="02020603050405020304" pitchFamily="18" charset="0"/>
                        <a:ea typeface="+mn-ea"/>
                        <a:cs typeface="Times New Roman" panose="02020603050405020304" pitchFamily="18" charset="0"/>
                      </a:defRPr>
                    </a:pPr>
                    <a:fld id="{F434C09E-4E44-4340-A854-CAF3673C33E4}" type="CATEGORYNAME">
                      <a:rPr lang="ru-RU">
                        <a:solidFill>
                          <a:srgbClr val="0070C0"/>
                        </a:solidFill>
                      </a:rPr>
                      <a:pPr>
                        <a:defRPr>
                          <a:solidFill>
                            <a:schemeClr val="accent1"/>
                          </a:solidFill>
                        </a:defRPr>
                      </a:pPr>
                      <a:t>[ИМЯ КАТЕГОРИИ]</a:t>
                    </a:fld>
                    <a:r>
                      <a:rPr lang="ru-RU" baseline="0">
                        <a:solidFill>
                          <a:srgbClr val="0070C0"/>
                        </a:solidFill>
                      </a:rPr>
                      <a:t>; </a:t>
                    </a:r>
                    <a:fld id="{5A269940-6A1A-4261-8C79-8E086CF89D4D}" type="VALUE">
                      <a:rPr lang="ru-RU" baseline="0">
                        <a:solidFill>
                          <a:srgbClr val="0070C0"/>
                        </a:solidFill>
                      </a:rPr>
                      <a:pPr>
                        <a:defRPr>
                          <a:solidFill>
                            <a:schemeClr val="accent1"/>
                          </a:solidFill>
                        </a:defRPr>
                      </a:pPr>
                      <a:t>[ЗНАЧЕНИЕ]</a:t>
                    </a:fld>
                    <a:endParaRPr lang="ru-RU" baseline="0">
                      <a:solidFill>
                        <a:srgbClr val="0070C0"/>
                      </a:solidFill>
                    </a:endParaRPr>
                  </a:p>
                </c:rich>
              </c:tx>
              <c:spPr>
                <a:noFill/>
                <a:ln>
                  <a:noFill/>
                </a:ln>
                <a:effectLst/>
              </c:spPr>
              <c:txPr>
                <a:bodyPr rot="0" spcFirstLastPara="1" vertOverflow="ellipsis" vert="horz" wrap="square" anchor="ctr" anchorCtr="1"/>
                <a:lstStyle/>
                <a:p>
                  <a:pPr>
                    <a:defRPr sz="1000" b="1" i="0" u="none" strike="noStrike" kern="1200" spc="0" baseline="0">
                      <a:solidFill>
                        <a:schemeClr val="accent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1"/>
              <c:showSerName val="0"/>
              <c:showPercent val="0"/>
              <c:showBubbleSize val="0"/>
              <c:extLst>
                <c:ext xmlns:c15="http://schemas.microsoft.com/office/drawing/2012/chart" uri="{CE6537A1-D6FC-4f65-9D91-7224C49458BB}">
                  <c15:layout>
                    <c:manualLayout>
                      <c:w val="0.27877198104798406"/>
                      <c:h val="0.24528674630939354"/>
                    </c:manualLayout>
                  </c15:layout>
                  <c15:dlblFieldTable/>
                  <c15:showDataLabelsRange val="0"/>
                </c:ext>
              </c:extLst>
            </c:dLbl>
            <c:dLbl>
              <c:idx val="3"/>
              <c:layout>
                <c:manualLayout>
                  <c:x val="-3.5067717771443649E-5"/>
                  <c:y val="0.10130684833584258"/>
                </c:manualLayout>
              </c:layout>
              <c:spPr>
                <a:noFill/>
                <a:ln>
                  <a:noFill/>
                </a:ln>
                <a:effectLst/>
              </c:spPr>
              <c:txPr>
                <a:bodyPr rot="0" spcFirstLastPara="1" vertOverflow="ellipsis" vert="horz" wrap="square" anchor="ctr" anchorCtr="1"/>
                <a:lstStyle/>
                <a:p>
                  <a:pPr>
                    <a:defRPr sz="1000" b="1" i="0" u="none" strike="noStrike" kern="1200" spc="0" baseline="0">
                      <a:solidFill>
                        <a:schemeClr val="accent4"/>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1"/>
              <c:showSerName val="0"/>
              <c:showPercent val="0"/>
              <c:showBubbleSize val="0"/>
              <c:extLst>
                <c:ext xmlns:c15="http://schemas.microsoft.com/office/drawing/2012/chart" uri="{CE6537A1-D6FC-4f65-9D91-7224C49458BB}">
                  <c15:layout>
                    <c:manualLayout>
                      <c:w val="0.32023330073734896"/>
                      <c:h val="0.14305364511691884"/>
                    </c:manualLayout>
                  </c15:layout>
                </c:ext>
              </c:extLst>
            </c:dLbl>
            <c:dLbl>
              <c:idx val="4"/>
              <c:layout>
                <c:manualLayout>
                  <c:x val="-0.65642071374391919"/>
                  <c:y val="0.19147440132569388"/>
                </c:manualLayout>
              </c:layout>
              <c:spPr>
                <a:noFill/>
                <a:ln>
                  <a:noFill/>
                </a:ln>
                <a:effectLst/>
              </c:spPr>
              <c:txPr>
                <a:bodyPr rot="0" spcFirstLastPara="1" vertOverflow="ellipsis" vert="horz" wrap="square" anchor="ctr" anchorCtr="1"/>
                <a:lstStyle/>
                <a:p>
                  <a:pPr>
                    <a:defRPr sz="1000" b="1" i="0" u="none" strike="noStrike" kern="1200" spc="0" baseline="0">
                      <a:solidFill>
                        <a:schemeClr val="accent5"/>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1"/>
              <c:showSerName val="0"/>
              <c:showPercent val="0"/>
              <c:showBubbleSize val="0"/>
              <c:extLst>
                <c:ext xmlns:c15="http://schemas.microsoft.com/office/drawing/2012/chart" uri="{CE6537A1-D6FC-4f65-9D91-7224C49458BB}"/>
              </c:extLst>
            </c:dLbl>
            <c:dLbl>
              <c:idx val="5"/>
              <c:layout>
                <c:manualLayout>
                  <c:x val="-1.438738202672065E-16"/>
                  <c:y val="0.21280464426128282"/>
                </c:manualLayout>
              </c:layout>
              <c:tx>
                <c:rich>
                  <a:bodyPr rot="0" spcFirstLastPara="1" vertOverflow="ellipsis" vert="horz" wrap="square" anchor="ctr" anchorCtr="1"/>
                  <a:lstStyle/>
                  <a:p>
                    <a:pPr>
                      <a:defRPr sz="1000" b="1" i="0" u="none" strike="noStrike" kern="1200" spc="0" baseline="0">
                        <a:solidFill>
                          <a:schemeClr val="accent1"/>
                        </a:solidFill>
                        <a:latin typeface="Times New Roman" panose="02020603050405020304" pitchFamily="18" charset="0"/>
                        <a:ea typeface="+mn-ea"/>
                        <a:cs typeface="Times New Roman" panose="02020603050405020304" pitchFamily="18" charset="0"/>
                      </a:defRPr>
                    </a:pPr>
                    <a:fld id="{41740DE9-88BD-4BCF-B7B5-FDFA01E42F3D}" type="CATEGORYNAME">
                      <a:rPr lang="ru-RU">
                        <a:solidFill>
                          <a:schemeClr val="accent6">
                            <a:lumMod val="75000"/>
                          </a:schemeClr>
                        </a:solidFill>
                      </a:rPr>
                      <a:pPr>
                        <a:defRPr>
                          <a:solidFill>
                            <a:schemeClr val="accent1"/>
                          </a:solidFill>
                        </a:defRPr>
                      </a:pPr>
                      <a:t>[ИМЯ КАТЕГОРИИ]</a:t>
                    </a:fld>
                    <a:r>
                      <a:rPr lang="ru-RU" baseline="0">
                        <a:solidFill>
                          <a:schemeClr val="accent6">
                            <a:lumMod val="75000"/>
                          </a:schemeClr>
                        </a:solidFill>
                      </a:rPr>
                      <a:t>; </a:t>
                    </a:r>
                    <a:fld id="{C1090312-B9F5-4B69-86D3-7A8B6CA71D29}" type="VALUE">
                      <a:rPr lang="ru-RU" baseline="0">
                        <a:solidFill>
                          <a:schemeClr val="accent6">
                            <a:lumMod val="75000"/>
                          </a:schemeClr>
                        </a:solidFill>
                      </a:rPr>
                      <a:pPr>
                        <a:defRPr>
                          <a:solidFill>
                            <a:schemeClr val="accent1"/>
                          </a:solidFill>
                        </a:defRPr>
                      </a:pPr>
                      <a:t>[ЗНАЧЕНИЕ]</a:t>
                    </a:fld>
                    <a:endParaRPr lang="ru-RU" baseline="0">
                      <a:solidFill>
                        <a:schemeClr val="accent6">
                          <a:lumMod val="75000"/>
                        </a:schemeClr>
                      </a:solidFill>
                    </a:endParaRPr>
                  </a:p>
                </c:rich>
              </c:tx>
              <c:spPr>
                <a:noFill/>
                <a:ln>
                  <a:noFill/>
                </a:ln>
                <a:effectLst/>
              </c:spPr>
              <c:txPr>
                <a:bodyPr rot="0" spcFirstLastPara="1" vertOverflow="ellipsis" vert="horz" wrap="square" anchor="ctr" anchorCtr="1"/>
                <a:lstStyle/>
                <a:p>
                  <a:pPr>
                    <a:defRPr sz="1000" b="1" i="0" u="none" strike="noStrike" kern="1200" spc="0" baseline="0">
                      <a:solidFill>
                        <a:schemeClr val="accent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1"/>
              <c:showSerName val="0"/>
              <c:showPercent val="0"/>
              <c:showBubbleSize val="0"/>
              <c:extLst>
                <c:ext xmlns:c15="http://schemas.microsoft.com/office/drawing/2012/chart" uri="{CE6537A1-D6FC-4f65-9D91-7224C49458BB}">
                  <c15:layout>
                    <c:manualLayout>
                      <c:w val="0.30629782224838142"/>
                      <c:h val="0.12078978435811066"/>
                    </c:manualLayout>
                  </c15:layout>
                  <c15:dlblFieldTable/>
                  <c15:showDataLabelsRange val="0"/>
                </c:ext>
              </c:extLst>
            </c:dLbl>
            <c:spPr>
              <a:noFill/>
            </c:spPr>
            <c:txPr>
              <a:bodyPr rot="0" spcFirstLastPara="1" vertOverflow="ellipsis" vert="horz" wrap="square" anchor="ctr" anchorCtr="1"/>
              <a:lstStyle/>
              <a:p>
                <a:pPr>
                  <a:defRPr sz="1000" b="1" i="0" u="none" strike="noStrike" kern="1200" spc="0" baseline="0">
                    <a:solidFill>
                      <a:schemeClr val="accent1"/>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1"/>
            <c:showSerName val="0"/>
            <c:showPercent val="0"/>
            <c:showBubbleSize val="0"/>
            <c:showLeaderLines val="0"/>
            <c:extLst>
              <c:ext xmlns:c15="http://schemas.microsoft.com/office/drawing/2012/chart" uri="{CE6537A1-D6FC-4f65-9D91-7224C49458BB}"/>
            </c:extLst>
          </c:dLbls>
          <c:cat>
            <c:strRef>
              <c:f>доходы!$R$14:$R$19</c:f>
              <c:strCache>
                <c:ptCount val="6"/>
                <c:pt idx="0">
                  <c:v>субвенция ФФОМС</c:v>
                </c:pt>
                <c:pt idx="1">
                  <c:v>МБТ на финансовое обеспечение формирования НСЗ</c:v>
                </c:pt>
                <c:pt idx="2">
                  <c:v>МБТ на финансовое обеспечение осуществления денежных выплат</c:v>
                </c:pt>
                <c:pt idx="3">
                  <c:v>межтерриториальные расчеты</c:v>
                </c:pt>
                <c:pt idx="4">
                  <c:v>доходы от возврата остатков</c:v>
                </c:pt>
                <c:pt idx="5">
                  <c:v>возврат отстатков МБТ</c:v>
                </c:pt>
              </c:strCache>
            </c:strRef>
          </c:cat>
          <c:val>
            <c:numRef>
              <c:f>доходы!$S$14:$S$19</c:f>
              <c:numCache>
                <c:formatCode>0.00%</c:formatCode>
                <c:ptCount val="6"/>
                <c:pt idx="0">
                  <c:v>0.98345863884752616</c:v>
                </c:pt>
                <c:pt idx="1">
                  <c:v>7.2469901854554323E-3</c:v>
                </c:pt>
                <c:pt idx="2">
                  <c:v>3.9932108872589025E-4</c:v>
                </c:pt>
                <c:pt idx="3">
                  <c:v>1.528429063116787E-2</c:v>
                </c:pt>
                <c:pt idx="4">
                  <c:v>1.6965999571034185E-4</c:v>
                </c:pt>
                <c:pt idx="5">
                  <c:v>-6.5589006941126037E-3</c:v>
                </c:pt>
              </c:numCache>
            </c:numRef>
          </c:val>
        </c:ser>
        <c:dLbls>
          <c:dLblPos val="outEnd"/>
          <c:showLegendKey val="0"/>
          <c:showVal val="0"/>
          <c:showCatName val="1"/>
          <c:showSerName val="0"/>
          <c:showPercent val="0"/>
          <c:showBubbleSize val="0"/>
          <c:showLeaderLines val="0"/>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доходы!$B$43</c:f>
              <c:strCache>
                <c:ptCount val="1"/>
                <c:pt idx="0">
                  <c:v>остаток на 01.01.2020</c:v>
                </c:pt>
              </c:strCache>
            </c:strRef>
          </c:tx>
          <c:spPr>
            <a:noFill/>
            <a:ln w="25400" cap="flat" cmpd="sng" algn="ctr">
              <a:solidFill>
                <a:srgbClr val="CC00CC"/>
              </a:solidFill>
              <a:miter lim="800000"/>
            </a:ln>
            <a:effectLst/>
          </c:spPr>
          <c:invertIfNegative val="0"/>
          <c:dLbls>
            <c:spPr>
              <a:noFill/>
              <a:ln>
                <a:noFill/>
              </a:ln>
              <a:effectLst/>
            </c:spPr>
            <c:txPr>
              <a:bodyPr rot="0" spcFirstLastPara="1" vertOverflow="ellipsis" vert="horz" wrap="square" anchor="ctr" anchorCtr="1"/>
              <a:lstStyle/>
              <a:p>
                <a:pPr>
                  <a:defRPr sz="800" b="1" i="0" u="none" strike="noStrike" kern="1200" baseline="0">
                    <a:solidFill>
                      <a:srgbClr val="CC00CC"/>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доходы!$A$44:$A$50</c:f>
              <c:strCache>
                <c:ptCount val="6"/>
                <c:pt idx="0">
                  <c:v>остаток средств в части финансового обеспечения организации ОМС </c:v>
                </c:pt>
                <c:pt idx="1">
                  <c:v>остаток средств в части софинансирования расходов МО на оплату труда врачей и среднего медицинского персонала </c:v>
                </c:pt>
                <c:pt idx="2">
                  <c:v>остаток средств, поступивших на фин.обеспечение мероприятий по организации ДПО медицинских работников по программам ПК, а также по приобретению и проведению ремонта мед.оборудования</c:v>
                </c:pt>
                <c:pt idx="3">
                  <c:v>остаток по прочим поступлениям </c:v>
                </c:pt>
                <c:pt idx="4">
                  <c:v>остаток средств прошлых лет (субвенции), возвращенных МО и СМО в результате проведения контрольных мероприятий </c:v>
                </c:pt>
                <c:pt idx="5">
                  <c:v>остаток средств, поступивших от ТФОМС других субъектов РФ в рамках межтерриториальных расчетов</c:v>
                </c:pt>
              </c:strCache>
            </c:strRef>
          </c:cat>
          <c:val>
            <c:numRef>
              <c:f>доходы!$B$44:$B$50</c:f>
              <c:numCache>
                <c:formatCode>#\ ##0.000</c:formatCode>
                <c:ptCount val="6"/>
                <c:pt idx="0">
                  <c:v>118.07299999999999</c:v>
                </c:pt>
                <c:pt idx="1">
                  <c:v>107.041</c:v>
                </c:pt>
                <c:pt idx="2" formatCode="General">
                  <c:v>27.806000000000001</c:v>
                </c:pt>
                <c:pt idx="3">
                  <c:v>1.0580000000000001</c:v>
                </c:pt>
                <c:pt idx="4">
                  <c:v>0.53200000000000003</c:v>
                </c:pt>
                <c:pt idx="5">
                  <c:v>2E-3</c:v>
                </c:pt>
              </c:numCache>
            </c:numRef>
          </c:val>
        </c:ser>
        <c:ser>
          <c:idx val="2"/>
          <c:order val="2"/>
          <c:tx>
            <c:strRef>
              <c:f>доходы!$D$43</c:f>
              <c:strCache>
                <c:ptCount val="1"/>
                <c:pt idx="0">
                  <c:v>использовано в 2020 году</c:v>
                </c:pt>
              </c:strCache>
            </c:strRef>
          </c:tx>
          <c:spPr>
            <a:noFill/>
            <a:ln w="25400" cap="flat" cmpd="sng" algn="ctr">
              <a:solidFill>
                <a:srgbClr val="7030A0"/>
              </a:solidFill>
              <a:miter lim="800000"/>
            </a:ln>
            <a:effectLst/>
          </c:spPr>
          <c:invertIfNegative val="0"/>
          <c:dLbls>
            <c:numFmt formatCode="#,##0.000" sourceLinked="0"/>
            <c:spPr>
              <a:noFill/>
              <a:ln>
                <a:noFill/>
              </a:ln>
              <a:effectLst/>
            </c:spPr>
            <c:txPr>
              <a:bodyPr rot="0" spcFirstLastPara="1" vertOverflow="ellipsis" vert="horz" wrap="square" anchor="ctr" anchorCtr="1"/>
              <a:lstStyle/>
              <a:p>
                <a:pPr>
                  <a:defRPr sz="800" b="1" i="0" u="none" strike="noStrike" kern="1200" baseline="0">
                    <a:solidFill>
                      <a:srgbClr val="7030A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доходы!$A$44:$A$50</c:f>
              <c:strCache>
                <c:ptCount val="6"/>
                <c:pt idx="0">
                  <c:v>остаток средств в части финансового обеспечения организации ОМС </c:v>
                </c:pt>
                <c:pt idx="1">
                  <c:v>остаток средств в части софинансирования расходов МО на оплату труда врачей и среднего медицинского персонала </c:v>
                </c:pt>
                <c:pt idx="2">
                  <c:v>остаток средств, поступивших на фин.обеспечение мероприятий по организации ДПО медицинских работников по программам ПК, а также по приобретению и проведению ремонта мед.оборудования</c:v>
                </c:pt>
                <c:pt idx="3">
                  <c:v>остаток по прочим поступлениям </c:v>
                </c:pt>
                <c:pt idx="4">
                  <c:v>остаток средств прошлых лет (субвенции), возвращенных МО и СМО в результате проведения контрольных мероприятий </c:v>
                </c:pt>
                <c:pt idx="5">
                  <c:v>остаток средств, поступивших от ТФОМС других субъектов РФ в рамках межтерриториальных расчетов</c:v>
                </c:pt>
              </c:strCache>
            </c:strRef>
          </c:cat>
          <c:val>
            <c:numRef>
              <c:f>доходы!$D$44:$D$50</c:f>
              <c:numCache>
                <c:formatCode>General</c:formatCode>
                <c:ptCount val="6"/>
                <c:pt idx="0">
                  <c:v>118.07299999999999</c:v>
                </c:pt>
                <c:pt idx="1">
                  <c:v>107.041</c:v>
                </c:pt>
                <c:pt idx="2">
                  <c:v>27.805700000000002</c:v>
                </c:pt>
                <c:pt idx="3">
                  <c:v>1.0580000000000001</c:v>
                </c:pt>
                <c:pt idx="4">
                  <c:v>0.53200000000000003</c:v>
                </c:pt>
                <c:pt idx="5">
                  <c:v>2E-3</c:v>
                </c:pt>
              </c:numCache>
            </c:numRef>
          </c:val>
        </c:ser>
        <c:dLbls>
          <c:dLblPos val="outEnd"/>
          <c:showLegendKey val="0"/>
          <c:showVal val="1"/>
          <c:showCatName val="0"/>
          <c:showSerName val="0"/>
          <c:showPercent val="0"/>
          <c:showBubbleSize val="0"/>
        </c:dLbls>
        <c:gapWidth val="227"/>
        <c:overlap val="-48"/>
        <c:axId val="410787960"/>
        <c:axId val="410788352"/>
        <c:extLst>
          <c:ext xmlns:c15="http://schemas.microsoft.com/office/drawing/2012/chart" uri="{02D57815-91ED-43cb-92C2-25804820EDAC}">
            <c15:filteredBarSeries>
              <c15:ser>
                <c:idx val="1"/>
                <c:order val="1"/>
                <c:tx>
                  <c:strRef>
                    <c:extLst>
                      <c:ext uri="{02D57815-91ED-43cb-92C2-25804820EDAC}">
                        <c15:formulaRef>
                          <c15:sqref>доходы!$C$43</c15:sqref>
                        </c15:formulaRef>
                      </c:ext>
                    </c:extLst>
                    <c:strCache>
                      <c:ptCount val="1"/>
                    </c:strCache>
                  </c:strRef>
                </c:tx>
                <c:spPr>
                  <a:noFill/>
                  <a:ln w="25400" cap="flat" cmpd="sng" algn="ctr">
                    <a:solidFill>
                      <a:schemeClr val="accent2"/>
                    </a:solidFill>
                    <a:miter lim="800000"/>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c:ext uri="{02D57815-91ED-43cb-92C2-25804820EDAC}">
                        <c15:formulaRef>
                          <c15:sqref>доходы!$A$44:$A$50</c15:sqref>
                        </c15:formulaRef>
                      </c:ext>
                    </c:extLst>
                    <c:strCache>
                      <c:ptCount val="6"/>
                      <c:pt idx="0">
                        <c:v>остаток средств в части финансового обеспечения организации ОМС </c:v>
                      </c:pt>
                      <c:pt idx="1">
                        <c:v>остаток средств в части софинансирования расходов МО на оплату труда врачей и среднего медицинского персонала </c:v>
                      </c:pt>
                      <c:pt idx="2">
                        <c:v>остаток средств, поступивших на фин.обеспечение мероприятий по организации ДПО медицинских работников по программам ПК, а также по приобретению и проведению ремонта мед.оборудования</c:v>
                      </c:pt>
                      <c:pt idx="3">
                        <c:v>остаток по прочим поступлениям </c:v>
                      </c:pt>
                      <c:pt idx="4">
                        <c:v>остаток средств прошлых лет (субвенции), возвращенных МО и СМО в результате проведения контрольных мероприятий </c:v>
                      </c:pt>
                      <c:pt idx="5">
                        <c:v>остаток средств, поступивших от ТФОМС других субъектов РФ в рамках межтерриториальных расчетов</c:v>
                      </c:pt>
                    </c:strCache>
                  </c:strRef>
                </c:cat>
                <c:val>
                  <c:numRef>
                    <c:extLst>
                      <c:ext uri="{02D57815-91ED-43cb-92C2-25804820EDAC}">
                        <c15:formulaRef>
                          <c15:sqref>доходы!$C$44:$C$50</c15:sqref>
                        </c15:formulaRef>
                      </c:ext>
                    </c:extLst>
                    <c:numCache>
                      <c:formatCode>0.00%</c:formatCode>
                      <c:ptCount val="6"/>
                      <c:pt idx="0">
                        <c:v>0.46391918652165709</c:v>
                      </c:pt>
                      <c:pt idx="1">
                        <c:v>0.42057348965864083</c:v>
                      </c:pt>
                      <c:pt idx="2">
                        <c:v>0.10925221600553216</c:v>
                      </c:pt>
                      <c:pt idx="3">
                        <c:v>4.1569749167033382E-3</c:v>
                      </c:pt>
                      <c:pt idx="4">
                        <c:v>2.0902747218205821E-3</c:v>
                      </c:pt>
                      <c:pt idx="5">
                        <c:v>7.8581756459420388E-6</c:v>
                      </c:pt>
                    </c:numCache>
                  </c:numRef>
                </c:val>
              </c15:ser>
            </c15:filteredBarSeries>
          </c:ext>
        </c:extLst>
      </c:barChart>
      <c:catAx>
        <c:axId val="410787960"/>
        <c:scaling>
          <c:orientation val="minMax"/>
        </c:scaling>
        <c:delete val="0"/>
        <c:axPos val="l"/>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10788352"/>
        <c:crosses val="autoZero"/>
        <c:auto val="1"/>
        <c:lblAlgn val="ctr"/>
        <c:lblOffset val="100"/>
        <c:noMultiLvlLbl val="0"/>
      </c:catAx>
      <c:valAx>
        <c:axId val="410788352"/>
        <c:scaling>
          <c:orientation val="minMax"/>
        </c:scaling>
        <c:delete val="1"/>
        <c:axPos val="b"/>
        <c:title>
          <c:tx>
            <c:rich>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млн.руб.</a:t>
                </a:r>
              </a:p>
            </c:rich>
          </c:tx>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 ##0.000" sourceLinked="1"/>
        <c:majorTickMark val="none"/>
        <c:minorTickMark val="none"/>
        <c:tickLblPos val="nextTo"/>
        <c:crossAx val="410787960"/>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2.2460438999489536E-2"/>
          <c:y val="0.20422790111524869"/>
          <c:w val="0.96528841245533437"/>
          <c:h val="0.77651818793408955"/>
        </c:manualLayout>
      </c:layout>
      <c:lineChart>
        <c:grouping val="standard"/>
        <c:varyColors val="0"/>
        <c:ser>
          <c:idx val="0"/>
          <c:order val="0"/>
          <c:tx>
            <c:strRef>
              <c:f>доходы!$A$58</c:f>
              <c:strCache>
                <c:ptCount val="1"/>
                <c:pt idx="0">
                  <c:v>статок средств бюджета ТФОМС (млн.руб.)</c:v>
                </c:pt>
              </c:strCache>
            </c:strRef>
          </c:tx>
          <c:spPr>
            <a:ln w="22225" cap="rnd" cmpd="dbl">
              <a:solidFill>
                <a:srgbClr val="002060"/>
              </a:solidFill>
              <a:miter lim="800000"/>
            </a:ln>
            <a:effectLst/>
          </c:spPr>
          <c:marker>
            <c:symbol val="diamond"/>
            <c:size val="6"/>
            <c:spPr>
              <a:solidFill>
                <a:schemeClr val="accent1"/>
              </a:solidFill>
              <a:ln w="9525">
                <a:solidFill>
                  <a:schemeClr val="accent1"/>
                </a:solidFill>
                <a:round/>
              </a:ln>
              <a:effectLst/>
            </c:spPr>
          </c:marker>
          <c:dLbls>
            <c:spPr>
              <a:noFill/>
              <a:ln>
                <a:noFill/>
              </a:ln>
              <a:effectLst/>
            </c:spPr>
            <c:txPr>
              <a:bodyPr rot="0" spcFirstLastPara="1" vertOverflow="ellipsis" vert="horz" wrap="square" anchor="ctr" anchorCtr="1"/>
              <a:lstStyle/>
              <a:p>
                <a:pPr>
                  <a:defRPr sz="1000" b="1" i="0" u="none" strike="noStrike" kern="1200" baseline="0">
                    <a:solidFill>
                      <a:srgbClr val="00206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доходы!$B$57:$F$57</c:f>
              <c:strCache>
                <c:ptCount val="5"/>
                <c:pt idx="0">
                  <c:v>01.10.2016</c:v>
                </c:pt>
                <c:pt idx="1">
                  <c:v>01.10.2017</c:v>
                </c:pt>
                <c:pt idx="2">
                  <c:v>01.10.2018</c:v>
                </c:pt>
                <c:pt idx="3">
                  <c:v>01.10.2019</c:v>
                </c:pt>
                <c:pt idx="4">
                  <c:v>01.10.2020</c:v>
                </c:pt>
              </c:strCache>
            </c:strRef>
          </c:cat>
          <c:val>
            <c:numRef>
              <c:f>доходы!$B$58:$F$58</c:f>
              <c:numCache>
                <c:formatCode>#\ ##0.000</c:formatCode>
                <c:ptCount val="5"/>
                <c:pt idx="0">
                  <c:v>1172.6487999999999</c:v>
                </c:pt>
                <c:pt idx="1">
                  <c:v>2245.9187000000002</c:v>
                </c:pt>
                <c:pt idx="2">
                  <c:v>1875.9478999999999</c:v>
                </c:pt>
                <c:pt idx="3">
                  <c:v>2360.6358</c:v>
                </c:pt>
                <c:pt idx="4">
                  <c:v>1305.8317999999999</c:v>
                </c:pt>
              </c:numCache>
            </c:numRef>
          </c:val>
          <c:smooth val="0"/>
        </c:ser>
        <c:ser>
          <c:idx val="1"/>
          <c:order val="1"/>
          <c:tx>
            <c:strRef>
              <c:f>доходы!$A$59</c:f>
              <c:strCache>
                <c:ptCount val="1"/>
                <c:pt idx="0">
                  <c:v>изменение в сравнении с аналогичным периодом предыдущего года (млн.руб.)</c:v>
                </c:pt>
              </c:strCache>
            </c:strRef>
          </c:tx>
          <c:spPr>
            <a:ln w="22225" cap="rnd">
              <a:solidFill>
                <a:srgbClr val="C00000"/>
              </a:solidFill>
              <a:prstDash val="sysDash"/>
              <a:round/>
            </a:ln>
            <a:effectLst/>
          </c:spPr>
          <c:marker>
            <c:symbol val="square"/>
            <c:size val="6"/>
            <c:spPr>
              <a:solidFill>
                <a:srgbClr val="FF0000"/>
              </a:solidFill>
              <a:ln w="9525">
                <a:solidFill>
                  <a:schemeClr val="accent2"/>
                </a:solidFill>
                <a:round/>
              </a:ln>
              <a:effectLst/>
            </c:spPr>
          </c:marker>
          <c:dLbls>
            <c:spPr>
              <a:noFill/>
              <a:ln>
                <a:noFill/>
              </a:ln>
              <a:effectLst/>
            </c:spPr>
            <c:txPr>
              <a:bodyPr rot="0" spcFirstLastPara="1" vertOverflow="ellipsis" vert="horz" wrap="square" anchor="ctr" anchorCtr="1"/>
              <a:lstStyle/>
              <a:p>
                <a:pPr>
                  <a:defRPr sz="1000" b="1" i="0" u="none" strike="noStrike" kern="1200" baseline="0">
                    <a:solidFill>
                      <a:srgbClr val="FF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доходы!$B$57:$F$57</c:f>
              <c:strCache>
                <c:ptCount val="5"/>
                <c:pt idx="0">
                  <c:v>01.10.2016</c:v>
                </c:pt>
                <c:pt idx="1">
                  <c:v>01.10.2017</c:v>
                </c:pt>
                <c:pt idx="2">
                  <c:v>01.10.2018</c:v>
                </c:pt>
                <c:pt idx="3">
                  <c:v>01.10.2019</c:v>
                </c:pt>
                <c:pt idx="4">
                  <c:v>01.10.2020</c:v>
                </c:pt>
              </c:strCache>
            </c:strRef>
          </c:cat>
          <c:val>
            <c:numRef>
              <c:f>доходы!$B$59:$F$59</c:f>
              <c:numCache>
                <c:formatCode>#\ ##0.000</c:formatCode>
                <c:ptCount val="5"/>
                <c:pt idx="0">
                  <c:v>119.73820000000001</c:v>
                </c:pt>
                <c:pt idx="1">
                  <c:v>1073.2699000000002</c:v>
                </c:pt>
                <c:pt idx="2">
                  <c:v>-369.97080000000028</c:v>
                </c:pt>
                <c:pt idx="3">
                  <c:v>484.68790000000013</c:v>
                </c:pt>
                <c:pt idx="4">
                  <c:v>-1054.8040000000001</c:v>
                </c:pt>
              </c:numCache>
            </c:numRef>
          </c:val>
          <c:smooth val="0"/>
        </c:ser>
        <c:dLbls>
          <c:dLblPos val="t"/>
          <c:showLegendKey val="0"/>
          <c:showVal val="1"/>
          <c:showCatName val="0"/>
          <c:showSerName val="0"/>
          <c:showPercent val="0"/>
          <c:showBubbleSize val="0"/>
        </c:dLbls>
        <c:marker val="1"/>
        <c:smooth val="0"/>
        <c:axId val="412165368"/>
        <c:axId val="412165760"/>
      </c:lineChart>
      <c:catAx>
        <c:axId val="412165368"/>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12165760"/>
        <c:crosses val="autoZero"/>
        <c:auto val="1"/>
        <c:lblAlgn val="ctr"/>
        <c:lblOffset val="100"/>
        <c:noMultiLvlLbl val="1"/>
      </c:catAx>
      <c:valAx>
        <c:axId val="412165760"/>
        <c:scaling>
          <c:orientation val="minMax"/>
        </c:scaling>
        <c:delete val="1"/>
        <c:axPos val="l"/>
        <c:numFmt formatCode="#\ ##0.000" sourceLinked="1"/>
        <c:majorTickMark val="none"/>
        <c:minorTickMark val="none"/>
        <c:tickLblPos val="nextTo"/>
        <c:crossAx val="412165368"/>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lt1"/>
    </a:solidFill>
    <a:ln w="9525" cap="flat" cmpd="sng" algn="ctr">
      <a:noFill/>
      <a:round/>
    </a:ln>
    <a:effectLst/>
  </c:spPr>
  <c:txPr>
    <a:bodyPr/>
    <a:lstStyle/>
    <a:p>
      <a:pPr>
        <a:defRPr sz="1000">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доходы!$A$60</c:f>
              <c:strCache>
                <c:ptCount val="1"/>
                <c:pt idx="0">
                  <c:v>субвенция из ФФОМС</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cat>
            <c:numRef>
              <c:f>доходы!$B$59:$F$59</c:f>
              <c:numCache>
                <c:formatCode>m/d/yyyy</c:formatCode>
                <c:ptCount val="5"/>
                <c:pt idx="0">
                  <c:v>42644</c:v>
                </c:pt>
                <c:pt idx="1">
                  <c:v>43009</c:v>
                </c:pt>
                <c:pt idx="2">
                  <c:v>43374</c:v>
                </c:pt>
                <c:pt idx="3">
                  <c:v>43739</c:v>
                </c:pt>
                <c:pt idx="4">
                  <c:v>44105</c:v>
                </c:pt>
              </c:numCache>
            </c:numRef>
          </c:cat>
          <c:val>
            <c:numRef>
              <c:f>доходы!$B$60:$F$60</c:f>
              <c:numCache>
                <c:formatCode>#\ ##0.000</c:formatCode>
                <c:ptCount val="5"/>
                <c:pt idx="0">
                  <c:v>1172.6487999999999</c:v>
                </c:pt>
                <c:pt idx="1">
                  <c:v>2146.6037999999999</c:v>
                </c:pt>
                <c:pt idx="2">
                  <c:v>1819.3870999999999</c:v>
                </c:pt>
                <c:pt idx="3">
                  <c:v>2160.5839999999998</c:v>
                </c:pt>
                <c:pt idx="4">
                  <c:v>1080.8613</c:v>
                </c:pt>
              </c:numCache>
            </c:numRef>
          </c:val>
        </c:ser>
        <c:ser>
          <c:idx val="1"/>
          <c:order val="1"/>
          <c:tx>
            <c:strRef>
              <c:f>доходы!$A$61</c:f>
              <c:strCache>
                <c:ptCount val="1"/>
                <c:pt idx="0">
                  <c:v>фин.обеспечение мероприятий по организации ДПО мед.работников по программам ПК, а также по приобретению и проведению ремонта мед.оборудования</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invertIfNegative val="0"/>
          <c:cat>
            <c:numRef>
              <c:f>доходы!$B$59:$F$59</c:f>
              <c:numCache>
                <c:formatCode>m/d/yyyy</c:formatCode>
                <c:ptCount val="5"/>
                <c:pt idx="0">
                  <c:v>42644</c:v>
                </c:pt>
                <c:pt idx="1">
                  <c:v>43009</c:v>
                </c:pt>
                <c:pt idx="2">
                  <c:v>43374</c:v>
                </c:pt>
                <c:pt idx="3">
                  <c:v>43739</c:v>
                </c:pt>
                <c:pt idx="4">
                  <c:v>44105</c:v>
                </c:pt>
              </c:numCache>
            </c:numRef>
          </c:cat>
          <c:val>
            <c:numRef>
              <c:f>доходы!$B$61:$F$61</c:f>
              <c:numCache>
                <c:formatCode>#\ ##0.000</c:formatCode>
                <c:ptCount val="5"/>
                <c:pt idx="1">
                  <c:v>99.264899999999997</c:v>
                </c:pt>
                <c:pt idx="2">
                  <c:v>56.147399999999998</c:v>
                </c:pt>
                <c:pt idx="3">
                  <c:v>37.167999999999999</c:v>
                </c:pt>
                <c:pt idx="4">
                  <c:v>40.645099999999999</c:v>
                </c:pt>
              </c:numCache>
            </c:numRef>
          </c:val>
        </c:ser>
        <c:ser>
          <c:idx val="2"/>
          <c:order val="2"/>
          <c:tx>
            <c:strRef>
              <c:f>доходы!$A$62</c:f>
              <c:strCache>
                <c:ptCount val="1"/>
                <c:pt idx="0">
                  <c:v>единовременные выплаты мед.работникам</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invertIfNegative val="0"/>
          <c:cat>
            <c:numRef>
              <c:f>доходы!$B$59:$F$59</c:f>
              <c:numCache>
                <c:formatCode>m/d/yyyy</c:formatCode>
                <c:ptCount val="5"/>
                <c:pt idx="0">
                  <c:v>42644</c:v>
                </c:pt>
                <c:pt idx="1">
                  <c:v>43009</c:v>
                </c:pt>
                <c:pt idx="2">
                  <c:v>43374</c:v>
                </c:pt>
                <c:pt idx="3">
                  <c:v>43739</c:v>
                </c:pt>
                <c:pt idx="4">
                  <c:v>44105</c:v>
                </c:pt>
              </c:numCache>
            </c:numRef>
          </c:cat>
          <c:val>
            <c:numRef>
              <c:f>доходы!$B$62:$F$62</c:f>
              <c:numCache>
                <c:formatCode>#\ ##0.000</c:formatCode>
                <c:ptCount val="5"/>
                <c:pt idx="1">
                  <c:v>0.05</c:v>
                </c:pt>
                <c:pt idx="2">
                  <c:v>0.41339999999999999</c:v>
                </c:pt>
              </c:numCache>
            </c:numRef>
          </c:val>
        </c:ser>
        <c:ser>
          <c:idx val="3"/>
          <c:order val="3"/>
          <c:tx>
            <c:strRef>
              <c:f>доходы!$A$63</c:f>
              <c:strCache>
                <c:ptCount val="1"/>
                <c:pt idx="0">
                  <c:v>софинансирование расходов МО по оплате труда врачей и среднего мед.персонала</c:v>
                </c:pt>
              </c:strCache>
            </c:strRef>
          </c:tx>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c:spPr>
          <c:invertIfNegative val="0"/>
          <c:cat>
            <c:numRef>
              <c:f>доходы!$B$59:$F$59</c:f>
              <c:numCache>
                <c:formatCode>m/d/yyyy</c:formatCode>
                <c:ptCount val="5"/>
                <c:pt idx="0">
                  <c:v>42644</c:v>
                </c:pt>
                <c:pt idx="1">
                  <c:v>43009</c:v>
                </c:pt>
                <c:pt idx="2">
                  <c:v>43374</c:v>
                </c:pt>
                <c:pt idx="3">
                  <c:v>43739</c:v>
                </c:pt>
                <c:pt idx="4">
                  <c:v>44105</c:v>
                </c:pt>
              </c:numCache>
            </c:numRef>
          </c:cat>
          <c:val>
            <c:numRef>
              <c:f>доходы!$B$63:$F$63</c:f>
              <c:numCache>
                <c:formatCode>General</c:formatCode>
                <c:ptCount val="5"/>
                <c:pt idx="3" formatCode="#\ ##0.000">
                  <c:v>91.739000000000004</c:v>
                </c:pt>
                <c:pt idx="4" formatCode="#\ ##0.000">
                  <c:v>105.82989999999999</c:v>
                </c:pt>
              </c:numCache>
            </c:numRef>
          </c:val>
        </c:ser>
        <c:ser>
          <c:idx val="4"/>
          <c:order val="4"/>
          <c:tx>
            <c:strRef>
              <c:f>доходы!$A$64</c:f>
              <c:strCache>
                <c:ptCount val="1"/>
                <c:pt idx="0">
                  <c:v>фин.обеспечение расходов на оплату мед.помощи, оказанной в МО других субъектов РФ лицам, застрахованным по ОМС на территории АО</c:v>
                </c:pt>
              </c:strCache>
            </c:strRef>
          </c:tx>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c:spPr>
          <c:invertIfNegative val="0"/>
          <c:cat>
            <c:numRef>
              <c:f>доходы!$B$59:$F$59</c:f>
              <c:numCache>
                <c:formatCode>m/d/yyyy</c:formatCode>
                <c:ptCount val="5"/>
                <c:pt idx="0">
                  <c:v>42644</c:v>
                </c:pt>
                <c:pt idx="1">
                  <c:v>43009</c:v>
                </c:pt>
                <c:pt idx="2">
                  <c:v>43374</c:v>
                </c:pt>
                <c:pt idx="3">
                  <c:v>43739</c:v>
                </c:pt>
                <c:pt idx="4">
                  <c:v>44105</c:v>
                </c:pt>
              </c:numCache>
            </c:numRef>
          </c:cat>
          <c:val>
            <c:numRef>
              <c:f>доходы!$B$64:$F$64</c:f>
              <c:numCache>
                <c:formatCode>General</c:formatCode>
                <c:ptCount val="5"/>
                <c:pt idx="3" formatCode="#\ ##0.000">
                  <c:v>70</c:v>
                </c:pt>
                <c:pt idx="4" formatCode="#\ ##0.000">
                  <c:v>69.167299999999997</c:v>
                </c:pt>
              </c:numCache>
            </c:numRef>
          </c:val>
        </c:ser>
        <c:ser>
          <c:idx val="5"/>
          <c:order val="5"/>
          <c:tx>
            <c:strRef>
              <c:f>доходы!$A$65</c:f>
              <c:strCache>
                <c:ptCount val="1"/>
                <c:pt idx="0">
                  <c:v>доп.финансовое обеспечение организации ОМС</c:v>
                </c:pt>
              </c:strCache>
            </c:strRef>
          </c:tx>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c:spPr>
          <c:invertIfNegative val="0"/>
          <c:cat>
            <c:numRef>
              <c:f>доходы!$B$59:$F$59</c:f>
              <c:numCache>
                <c:formatCode>m/d/yyyy</c:formatCode>
                <c:ptCount val="5"/>
                <c:pt idx="0">
                  <c:v>42644</c:v>
                </c:pt>
                <c:pt idx="1">
                  <c:v>43009</c:v>
                </c:pt>
                <c:pt idx="2">
                  <c:v>43374</c:v>
                </c:pt>
                <c:pt idx="3">
                  <c:v>43739</c:v>
                </c:pt>
                <c:pt idx="4">
                  <c:v>44105</c:v>
                </c:pt>
              </c:numCache>
            </c:numRef>
          </c:cat>
          <c:val>
            <c:numRef>
              <c:f>доходы!$B$65:$F$65</c:f>
              <c:numCache>
                <c:formatCode>General</c:formatCode>
                <c:ptCount val="5"/>
                <c:pt idx="3" formatCode="#\ ##0.000">
                  <c:v>0.95699999999999996</c:v>
                </c:pt>
                <c:pt idx="4" formatCode="#\ ##0.000">
                  <c:v>1.0528999999999999</c:v>
                </c:pt>
              </c:numCache>
            </c:numRef>
          </c:val>
        </c:ser>
        <c:ser>
          <c:idx val="6"/>
          <c:order val="6"/>
          <c:tx>
            <c:strRef>
              <c:f>доходы!$A$66</c:f>
              <c:strCache>
                <c:ptCount val="1"/>
                <c:pt idx="0">
                  <c:v>средства прошлых лет, возвращенные СМО и МО</c:v>
                </c:pt>
              </c:strCache>
            </c:strRef>
          </c:tx>
          <c:spPr>
            <a:gradFill rotWithShape="1">
              <a:gsLst>
                <a:gs pos="0">
                  <a:schemeClr val="accent1">
                    <a:lumMod val="60000"/>
                    <a:satMod val="103000"/>
                    <a:lumMod val="102000"/>
                    <a:tint val="94000"/>
                  </a:schemeClr>
                </a:gs>
                <a:gs pos="50000">
                  <a:schemeClr val="accent1">
                    <a:lumMod val="60000"/>
                    <a:satMod val="110000"/>
                    <a:lumMod val="100000"/>
                    <a:shade val="100000"/>
                  </a:schemeClr>
                </a:gs>
                <a:gs pos="100000">
                  <a:schemeClr val="accent1">
                    <a:lumMod val="60000"/>
                    <a:lumMod val="99000"/>
                    <a:satMod val="120000"/>
                    <a:shade val="78000"/>
                  </a:schemeClr>
                </a:gs>
              </a:gsLst>
              <a:lin ang="5400000" scaled="0"/>
            </a:gradFill>
            <a:ln>
              <a:noFill/>
            </a:ln>
            <a:effectLst/>
          </c:spPr>
          <c:invertIfNegative val="0"/>
          <c:cat>
            <c:numRef>
              <c:f>доходы!$B$59:$F$59</c:f>
              <c:numCache>
                <c:formatCode>m/d/yyyy</c:formatCode>
                <c:ptCount val="5"/>
                <c:pt idx="0">
                  <c:v>42644</c:v>
                </c:pt>
                <c:pt idx="1">
                  <c:v>43009</c:v>
                </c:pt>
                <c:pt idx="2">
                  <c:v>43374</c:v>
                </c:pt>
                <c:pt idx="3">
                  <c:v>43739</c:v>
                </c:pt>
                <c:pt idx="4">
                  <c:v>44105</c:v>
                </c:pt>
              </c:numCache>
            </c:numRef>
          </c:cat>
          <c:val>
            <c:numRef>
              <c:f>доходы!$B$66:$F$66</c:f>
              <c:numCache>
                <c:formatCode>General</c:formatCode>
                <c:ptCount val="5"/>
                <c:pt idx="3" formatCode="#\ ##0.000">
                  <c:v>0.158</c:v>
                </c:pt>
                <c:pt idx="4" formatCode="#\ ##0.000">
                  <c:v>8.1699999999999995E-2</c:v>
                </c:pt>
              </c:numCache>
            </c:numRef>
          </c:val>
        </c:ser>
        <c:ser>
          <c:idx val="7"/>
          <c:order val="7"/>
          <c:tx>
            <c:strRef>
              <c:f>доходы!$A$67</c:f>
              <c:strCache>
                <c:ptCount val="1"/>
                <c:pt idx="0">
                  <c:v>средства МБТ из бюджетов ТФОМС других субъектов РФ</c:v>
                </c:pt>
              </c:strCache>
            </c:strRef>
          </c:tx>
          <c:spPr>
            <a:gradFill rotWithShape="1">
              <a:gsLst>
                <a:gs pos="0">
                  <a:schemeClr val="accent2">
                    <a:lumMod val="60000"/>
                    <a:satMod val="103000"/>
                    <a:lumMod val="102000"/>
                    <a:tint val="94000"/>
                  </a:schemeClr>
                </a:gs>
                <a:gs pos="50000">
                  <a:schemeClr val="accent2">
                    <a:lumMod val="60000"/>
                    <a:satMod val="110000"/>
                    <a:lumMod val="100000"/>
                    <a:shade val="100000"/>
                  </a:schemeClr>
                </a:gs>
                <a:gs pos="100000">
                  <a:schemeClr val="accent2">
                    <a:lumMod val="60000"/>
                    <a:lumMod val="99000"/>
                    <a:satMod val="120000"/>
                    <a:shade val="78000"/>
                  </a:schemeClr>
                </a:gs>
              </a:gsLst>
              <a:lin ang="5400000" scaled="0"/>
            </a:gradFill>
            <a:ln>
              <a:noFill/>
            </a:ln>
            <a:effectLst/>
          </c:spPr>
          <c:invertIfNegative val="0"/>
          <c:cat>
            <c:numRef>
              <c:f>доходы!$B$59:$F$59</c:f>
              <c:numCache>
                <c:formatCode>m/d/yyyy</c:formatCode>
                <c:ptCount val="5"/>
                <c:pt idx="0">
                  <c:v>42644</c:v>
                </c:pt>
                <c:pt idx="1">
                  <c:v>43009</c:v>
                </c:pt>
                <c:pt idx="2">
                  <c:v>43374</c:v>
                </c:pt>
                <c:pt idx="3">
                  <c:v>43739</c:v>
                </c:pt>
                <c:pt idx="4">
                  <c:v>44105</c:v>
                </c:pt>
              </c:numCache>
            </c:numRef>
          </c:cat>
          <c:val>
            <c:numRef>
              <c:f>доходы!$B$67:$F$67</c:f>
              <c:numCache>
                <c:formatCode>General</c:formatCode>
                <c:ptCount val="5"/>
                <c:pt idx="3" formatCode="#\ ##0.000">
                  <c:v>2.9000000000000001E-2</c:v>
                </c:pt>
                <c:pt idx="4" formatCode="#\ ##0.000">
                  <c:v>0.92800000000000005</c:v>
                </c:pt>
              </c:numCache>
            </c:numRef>
          </c:val>
        </c:ser>
        <c:ser>
          <c:idx val="8"/>
          <c:order val="8"/>
          <c:tx>
            <c:strRef>
              <c:f>доходы!$A$68</c:f>
              <c:strCache>
                <c:ptCount val="1"/>
                <c:pt idx="0">
                  <c:v>фин.обеспечение осуществления денежных выплат стимулирующего характера мед.работникам за выявление онкол.заболеваний </c:v>
                </c:pt>
              </c:strCache>
            </c:strRef>
          </c:tx>
          <c:spPr>
            <a:gradFill rotWithShape="1">
              <a:gsLst>
                <a:gs pos="0">
                  <a:schemeClr val="accent3">
                    <a:lumMod val="60000"/>
                    <a:satMod val="103000"/>
                    <a:lumMod val="102000"/>
                    <a:tint val="94000"/>
                  </a:schemeClr>
                </a:gs>
                <a:gs pos="50000">
                  <a:schemeClr val="accent3">
                    <a:lumMod val="60000"/>
                    <a:satMod val="110000"/>
                    <a:lumMod val="100000"/>
                    <a:shade val="100000"/>
                  </a:schemeClr>
                </a:gs>
                <a:gs pos="100000">
                  <a:schemeClr val="accent3">
                    <a:lumMod val="60000"/>
                    <a:lumMod val="99000"/>
                    <a:satMod val="120000"/>
                    <a:shade val="78000"/>
                  </a:schemeClr>
                </a:gs>
              </a:gsLst>
              <a:lin ang="5400000" scaled="0"/>
            </a:gradFill>
            <a:ln>
              <a:noFill/>
            </a:ln>
            <a:effectLst/>
          </c:spPr>
          <c:invertIfNegative val="0"/>
          <c:cat>
            <c:numRef>
              <c:f>доходы!$B$59:$F$59</c:f>
              <c:numCache>
                <c:formatCode>m/d/yyyy</c:formatCode>
                <c:ptCount val="5"/>
                <c:pt idx="0">
                  <c:v>42644</c:v>
                </c:pt>
                <c:pt idx="1">
                  <c:v>43009</c:v>
                </c:pt>
                <c:pt idx="2">
                  <c:v>43374</c:v>
                </c:pt>
                <c:pt idx="3">
                  <c:v>43739</c:v>
                </c:pt>
                <c:pt idx="4">
                  <c:v>44105</c:v>
                </c:pt>
              </c:numCache>
            </c:numRef>
          </c:cat>
          <c:val>
            <c:numRef>
              <c:f>доходы!$B$68:$F$68</c:f>
              <c:numCache>
                <c:formatCode>General</c:formatCode>
                <c:ptCount val="5"/>
                <c:pt idx="4" formatCode="#\ ##0.000">
                  <c:v>7.2653999999999996</c:v>
                </c:pt>
              </c:numCache>
            </c:numRef>
          </c:val>
        </c:ser>
        <c:dLbls>
          <c:showLegendKey val="0"/>
          <c:showVal val="0"/>
          <c:showCatName val="0"/>
          <c:showSerName val="0"/>
          <c:showPercent val="0"/>
          <c:showBubbleSize val="0"/>
        </c:dLbls>
        <c:gapWidth val="300"/>
        <c:overlap val="100"/>
        <c:serLines>
          <c:spPr>
            <a:ln w="9525">
              <a:solidFill>
                <a:schemeClr val="tx2">
                  <a:lumMod val="60000"/>
                  <a:lumOff val="40000"/>
                </a:schemeClr>
              </a:solidFill>
              <a:prstDash val="dash"/>
            </a:ln>
            <a:effectLst/>
          </c:spPr>
        </c:serLines>
        <c:axId val="412166544"/>
        <c:axId val="413167416"/>
      </c:barChart>
      <c:dateAx>
        <c:axId val="412166544"/>
        <c:scaling>
          <c:orientation val="minMax"/>
        </c:scaling>
        <c:delete val="1"/>
        <c:axPos val="b"/>
        <c:numFmt formatCode="m/d/yyyy" sourceLinked="1"/>
        <c:majorTickMark val="none"/>
        <c:minorTickMark val="none"/>
        <c:tickLblPos val="nextTo"/>
        <c:crossAx val="413167416"/>
        <c:crosses val="autoZero"/>
        <c:auto val="1"/>
        <c:lblOffset val="100"/>
        <c:baseTimeUnit val="years"/>
      </c:dateAx>
      <c:valAx>
        <c:axId val="413167416"/>
        <c:scaling>
          <c:orientation val="minMax"/>
        </c:scaling>
        <c:delete val="1"/>
        <c:axPos val="l"/>
        <c:majorGridlines>
          <c:spPr>
            <a:ln w="9525" cap="flat" cmpd="sng" algn="ctr">
              <a:solidFill>
                <a:schemeClr val="tx2">
                  <a:lumMod val="15000"/>
                  <a:lumOff val="85000"/>
                </a:schemeClr>
              </a:solidFill>
              <a:round/>
            </a:ln>
            <a:effectLst/>
          </c:spPr>
        </c:majorGridlines>
        <c:numFmt formatCode="#\ ##0.000" sourceLinked="1"/>
        <c:majorTickMark val="out"/>
        <c:minorTickMark val="none"/>
        <c:tickLblPos val="nextTo"/>
        <c:crossAx val="412166544"/>
        <c:crosses val="autoZero"/>
        <c:crossBetween val="between"/>
      </c:valAx>
      <c:dTable>
        <c:showHorzBorder val="1"/>
        <c:showVertBorder val="1"/>
        <c:showOutline val="1"/>
        <c:showKeys val="1"/>
        <c:spPr>
          <a:noFill/>
          <a:ln w="9525">
            <a:solidFill>
              <a:schemeClr val="tx2">
                <a:lumMod val="15000"/>
                <a:lumOff val="85000"/>
              </a:schemeClr>
            </a:solidFill>
          </a:ln>
          <a:effectLst/>
        </c:spPr>
        <c:txPr>
          <a:bodyPr rot="0" spcFirstLastPara="1" vertOverflow="ellipsis" vert="horz" wrap="square" anchor="ctr" anchorCtr="1"/>
          <a:lstStyle/>
          <a:p>
            <a:pPr>
              <a:defRPr sz="7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7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198"/>
      <c:rAngAx val="0"/>
      <c:perspective val="0"/>
    </c:view3D>
    <c:floor>
      <c:thickness val="0"/>
    </c:floor>
    <c:sideWall>
      <c:thickness val="0"/>
    </c:sideWall>
    <c:backWall>
      <c:thickness val="0"/>
    </c:backWall>
    <c:plotArea>
      <c:layout>
        <c:manualLayout>
          <c:layoutTarget val="inner"/>
          <c:xMode val="edge"/>
          <c:yMode val="edge"/>
          <c:x val="1.0518890398482099E-3"/>
          <c:y val="0"/>
          <c:w val="0.81132329594143904"/>
          <c:h val="1"/>
        </c:manualLayout>
      </c:layout>
      <c:pie3DChart>
        <c:varyColors val="1"/>
        <c:ser>
          <c:idx val="0"/>
          <c:order val="0"/>
          <c:explosion val="2"/>
          <c:dPt>
            <c:idx val="0"/>
            <c:bubble3D val="0"/>
            <c:explosion val="0"/>
            <c:spPr>
              <a:solidFill>
                <a:srgbClr val="00FF99"/>
              </a:solidFill>
              <a:ln w="31750">
                <a:solidFill>
                  <a:srgbClr val="00FF99"/>
                </a:solidFill>
              </a:ln>
              <a:effectLst/>
              <a:sp3d contourW="31750">
                <a:contourClr>
                  <a:srgbClr val="00FF99"/>
                </a:contourClr>
              </a:sp3d>
            </c:spPr>
          </c:dPt>
          <c:dPt>
            <c:idx val="1"/>
            <c:bubble3D val="0"/>
            <c:explosion val="23"/>
            <c:spPr>
              <a:solidFill>
                <a:srgbClr val="33CCFF"/>
              </a:solidFill>
              <a:ln w="25400">
                <a:solidFill>
                  <a:srgbClr val="33CCFF"/>
                </a:solidFill>
              </a:ln>
              <a:effectLst/>
              <a:sp3d contourW="25400">
                <a:contourClr>
                  <a:srgbClr val="33CCFF"/>
                </a:contourClr>
              </a:sp3d>
            </c:spPr>
          </c:dPt>
          <c:dPt>
            <c:idx val="2"/>
            <c:bubble3D val="0"/>
            <c:explosion val="21"/>
            <c:spPr>
              <a:solidFill>
                <a:srgbClr val="FFFF00"/>
              </a:solidFill>
              <a:ln w="25400">
                <a:solidFill>
                  <a:schemeClr val="accent4">
                    <a:lumMod val="60000"/>
                    <a:lumOff val="40000"/>
                  </a:schemeClr>
                </a:solidFill>
              </a:ln>
              <a:effectLst/>
              <a:sp3d contourW="25400">
                <a:contourClr>
                  <a:schemeClr val="accent4">
                    <a:lumMod val="60000"/>
                    <a:lumOff val="40000"/>
                  </a:schemeClr>
                </a:contourClr>
              </a:sp3d>
            </c:spPr>
          </c:dPt>
          <c:dPt>
            <c:idx val="3"/>
            <c:bubble3D val="0"/>
            <c:spPr>
              <a:solidFill>
                <a:srgbClr val="7030A0"/>
              </a:solidFill>
              <a:ln w="25400">
                <a:solidFill>
                  <a:srgbClr val="7030A0"/>
                </a:solidFill>
              </a:ln>
              <a:effectLst/>
              <a:sp3d contourW="25400">
                <a:contourClr>
                  <a:srgbClr val="7030A0"/>
                </a:contourClr>
              </a:sp3d>
            </c:spPr>
          </c:dPt>
          <c:dLbls>
            <c:dLbl>
              <c:idx val="0"/>
              <c:layout>
                <c:manualLayout>
                  <c:x val="2.0811893259568517E-2"/>
                  <c:y val="-3.721425241401823E-3"/>
                </c:manualLayout>
              </c:layout>
              <c:dLblPos val="bestFit"/>
              <c:showLegendKey val="1"/>
              <c:showVal val="0"/>
              <c:showCatName val="0"/>
              <c:showSerName val="0"/>
              <c:showPercent val="1"/>
              <c:showBubbleSize val="0"/>
              <c:extLst>
                <c:ext xmlns:c15="http://schemas.microsoft.com/office/drawing/2012/chart" uri="{CE6537A1-D6FC-4f65-9D91-7224C49458BB}"/>
              </c:extLst>
            </c:dLbl>
            <c:dLbl>
              <c:idx val="1"/>
              <c:layout>
                <c:manualLayout>
                  <c:x val="0.14670181942459237"/>
                  <c:y val="-7.4741701472851182E-2"/>
                </c:manualLayout>
              </c:layout>
              <c:dLblPos val="bestFit"/>
              <c:showLegendKey val="1"/>
              <c:showVal val="0"/>
              <c:showCatName val="0"/>
              <c:showSerName val="0"/>
              <c:showPercent val="1"/>
              <c:showBubbleSize val="0"/>
              <c:extLst>
                <c:ext xmlns:c15="http://schemas.microsoft.com/office/drawing/2012/chart" uri="{CE6537A1-D6FC-4f65-9D91-7224C49458BB}"/>
              </c:extLst>
            </c:dLbl>
            <c:dLbl>
              <c:idx val="2"/>
              <c:layout>
                <c:manualLayout>
                  <c:x val="-1.6504118832484017E-2"/>
                  <c:y val="-4.8362277423609747E-2"/>
                </c:manualLayout>
              </c:layout>
              <c:dLblPos val="bestFit"/>
              <c:showLegendKey val="1"/>
              <c:showVal val="0"/>
              <c:showCatName val="0"/>
              <c:showSerName val="0"/>
              <c:showPercent val="1"/>
              <c:showBubbleSize val="0"/>
              <c:extLst>
                <c:ext xmlns:c15="http://schemas.microsoft.com/office/drawing/2012/chart" uri="{CE6537A1-D6FC-4f65-9D91-7224C49458BB}"/>
              </c:extLst>
            </c:dLbl>
            <c:dLbl>
              <c:idx val="3"/>
              <c:layout>
                <c:manualLayout>
                  <c:x val="-3.7461407867223399E-2"/>
                  <c:y val="2.8921627663492907E-4"/>
                </c:manualLayout>
              </c:layout>
              <c:dLblPos val="bestFit"/>
              <c:showLegendKey val="1"/>
              <c:showVal val="0"/>
              <c:showCatName val="0"/>
              <c:showSerName val="0"/>
              <c:showPercent val="1"/>
              <c:showBubbleSize val="0"/>
              <c:extLst>
                <c:ext xmlns:c15="http://schemas.microsoft.com/office/drawing/2012/chart" uri="{CE6537A1-D6FC-4f65-9D91-7224C49458BB}"/>
              </c:extLst>
            </c:dLbl>
            <c:numFmt formatCode="0.00%" sourceLinked="0"/>
            <c:spPr>
              <a:noFill/>
              <a:ln w="25400">
                <a:noFill/>
              </a:ln>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1"/>
            <c:showVal val="0"/>
            <c:showCatName val="0"/>
            <c:showSerName val="0"/>
            <c:showPercent val="1"/>
            <c:showBubbleSize val="0"/>
            <c:showLeaderLines val="0"/>
            <c:extLst>
              <c:ext xmlns:c15="http://schemas.microsoft.com/office/drawing/2012/chart" uri="{CE6537A1-D6FC-4f65-9D91-7224C49458BB}"/>
            </c:extLst>
          </c:dLbls>
          <c:cat>
            <c:strRef>
              <c:f>расходы!$A$73:$A$75</c:f>
              <c:strCache>
                <c:ptCount val="3"/>
                <c:pt idx="0">
                  <c:v>Расходы на выплаты персоналу </c:v>
                </c:pt>
                <c:pt idx="1">
                  <c:v>Закупка товаров, работ и услуг </c:v>
                </c:pt>
                <c:pt idx="2">
                  <c:v>Иные бюджетные ассигнования</c:v>
                </c:pt>
              </c:strCache>
            </c:strRef>
          </c:cat>
          <c:val>
            <c:numRef>
              <c:f>расходы!$B$73:$B$75</c:f>
              <c:numCache>
                <c:formatCode>0.00%</c:formatCode>
                <c:ptCount val="3"/>
                <c:pt idx="0">
                  <c:v>0.85565960004082742</c:v>
                </c:pt>
                <c:pt idx="1">
                  <c:v>0.14309329528929138</c:v>
                </c:pt>
                <c:pt idx="2">
                  <c:v>1.2471046698810911E-3</c:v>
                </c:pt>
              </c:numCache>
            </c:numRef>
          </c:val>
        </c:ser>
        <c:dLbls>
          <c:showLegendKey val="0"/>
          <c:showVal val="0"/>
          <c:showCatName val="0"/>
          <c:showSerName val="0"/>
          <c:showPercent val="0"/>
          <c:showBubbleSize val="0"/>
          <c:showLeaderLines val="0"/>
        </c:dLbls>
      </c:pie3DChart>
      <c:spPr>
        <a:noFill/>
        <a:ln w="25400">
          <a:noFill/>
        </a:ln>
      </c:spPr>
    </c:plotArea>
    <c:legend>
      <c:legendPos val="r"/>
      <c:layout>
        <c:manualLayout>
          <c:xMode val="edge"/>
          <c:yMode val="edge"/>
          <c:x val="0.75643785386352047"/>
          <c:y val="0"/>
          <c:w val="0.24176561797639309"/>
          <c:h val="0.99941459834557389"/>
        </c:manualLayout>
      </c:layout>
      <c:overlay val="0"/>
      <c:spPr>
        <a:noFill/>
        <a:ln w="25400">
          <a:noFill/>
        </a:ln>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5724288189758693"/>
          <c:y val="4.2113323124042881E-2"/>
          <c:w val="0.72089919460514529"/>
          <c:h val="0.63692226067453661"/>
        </c:manualLayout>
      </c:layout>
      <c:barChart>
        <c:barDir val="bar"/>
        <c:grouping val="clustered"/>
        <c:varyColors val="0"/>
        <c:ser>
          <c:idx val="0"/>
          <c:order val="0"/>
          <c:tx>
            <c:strRef>
              <c:f>расходы!$N$123</c:f>
              <c:strCache>
                <c:ptCount val="1"/>
                <c:pt idx="0">
                  <c:v>организация дополнительного профессионального образования медицинских работников по программам повышения квалификации</c:v>
                </c:pt>
              </c:strCache>
            </c:strRef>
          </c:tx>
          <c:spPr>
            <a:noFill/>
            <a:ln w="9525" cap="flat" cmpd="sng" algn="ctr">
              <a:solidFill>
                <a:schemeClr val="accent1"/>
              </a:solidFill>
              <a:miter lim="800000"/>
            </a:ln>
            <a:effectLst>
              <a:glow rad="63500">
                <a:schemeClr val="accent1">
                  <a:satMod val="175000"/>
                  <a:alpha val="25000"/>
                </a:schemeClr>
              </a:glo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lt1">
                          <a:lumMod val="50000"/>
                        </a:schemeClr>
                      </a:solidFill>
                      <a:round/>
                    </a:ln>
                    <a:effectLst/>
                  </c:spPr>
                </c15:leaderLines>
              </c:ext>
            </c:extLst>
          </c:dLbls>
          <c:cat>
            <c:strRef>
              <c:f>расходы!$O$122:$R$122</c:f>
              <c:strCache>
                <c:ptCount val="4"/>
                <c:pt idx="0">
                  <c:v>9 месяцев 2020 года</c:v>
                </c:pt>
                <c:pt idx="1">
                  <c:v>9 месяцев 2019 года</c:v>
                </c:pt>
                <c:pt idx="2">
                  <c:v>9 месяцев 2018 года</c:v>
                </c:pt>
                <c:pt idx="3">
                  <c:v>9 месяцев 2017 года</c:v>
                </c:pt>
              </c:strCache>
            </c:strRef>
          </c:cat>
          <c:val>
            <c:numRef>
              <c:f>расходы!$O$123:$R$123</c:f>
              <c:numCache>
                <c:formatCode>#\ ##0.000</c:formatCode>
                <c:ptCount val="4"/>
                <c:pt idx="0" formatCode="General">
                  <c:v>3.5990000000000002</c:v>
                </c:pt>
                <c:pt idx="1">
                  <c:v>1.1405000000000001</c:v>
                </c:pt>
                <c:pt idx="2">
                  <c:v>0.80010000000000003</c:v>
                </c:pt>
                <c:pt idx="3">
                  <c:v>0.41699999999999998</c:v>
                </c:pt>
              </c:numCache>
            </c:numRef>
          </c:val>
        </c:ser>
        <c:ser>
          <c:idx val="1"/>
          <c:order val="1"/>
          <c:tx>
            <c:strRef>
              <c:f>расходы!$N$124</c:f>
              <c:strCache>
                <c:ptCount val="1"/>
                <c:pt idx="0">
                  <c:v>приобретение медицинского оборудования</c:v>
                </c:pt>
              </c:strCache>
            </c:strRef>
          </c:tx>
          <c:spPr>
            <a:noFill/>
            <a:ln w="9525" cap="flat" cmpd="sng" algn="ctr">
              <a:solidFill>
                <a:schemeClr val="accent2"/>
              </a:solidFill>
              <a:miter lim="800000"/>
            </a:ln>
            <a:effectLst>
              <a:glow rad="63500">
                <a:schemeClr val="accent2">
                  <a:satMod val="175000"/>
                  <a:alpha val="25000"/>
                </a:schemeClr>
              </a:glo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lt1">
                          <a:lumMod val="50000"/>
                        </a:schemeClr>
                      </a:solidFill>
                      <a:round/>
                    </a:ln>
                    <a:effectLst/>
                  </c:spPr>
                </c15:leaderLines>
              </c:ext>
            </c:extLst>
          </c:dLbls>
          <c:cat>
            <c:strRef>
              <c:f>расходы!$O$122:$R$122</c:f>
              <c:strCache>
                <c:ptCount val="4"/>
                <c:pt idx="0">
                  <c:v>9 месяцев 2020 года</c:v>
                </c:pt>
                <c:pt idx="1">
                  <c:v>9 месяцев 2019 года</c:v>
                </c:pt>
                <c:pt idx="2">
                  <c:v>9 месяцев 2018 года</c:v>
                </c:pt>
                <c:pt idx="3">
                  <c:v>9 месяцев 2017 года</c:v>
                </c:pt>
              </c:strCache>
            </c:strRef>
          </c:cat>
          <c:val>
            <c:numRef>
              <c:f>расходы!$O$124:$R$124</c:f>
              <c:numCache>
                <c:formatCode>#\ ##0.000</c:formatCode>
                <c:ptCount val="4"/>
                <c:pt idx="0" formatCode="General">
                  <c:v>8.8320000000000007</c:v>
                </c:pt>
                <c:pt idx="1">
                  <c:v>12.880800000000001</c:v>
                </c:pt>
                <c:pt idx="2">
                  <c:v>30.950800000000001</c:v>
                </c:pt>
                <c:pt idx="3">
                  <c:v>65.537999999999997</c:v>
                </c:pt>
              </c:numCache>
            </c:numRef>
          </c:val>
        </c:ser>
        <c:ser>
          <c:idx val="2"/>
          <c:order val="2"/>
          <c:tx>
            <c:strRef>
              <c:f>расходы!$N$125</c:f>
              <c:strCache>
                <c:ptCount val="1"/>
                <c:pt idx="0">
                  <c:v>проведение ремонта медицинского оборудования</c:v>
                </c:pt>
              </c:strCache>
            </c:strRef>
          </c:tx>
          <c:spPr>
            <a:noFill/>
            <a:ln w="9525" cap="flat" cmpd="sng" algn="ctr">
              <a:solidFill>
                <a:schemeClr val="accent3"/>
              </a:solidFill>
              <a:miter lim="800000"/>
            </a:ln>
            <a:effectLst>
              <a:glow rad="63500">
                <a:schemeClr val="accent3">
                  <a:satMod val="175000"/>
                  <a:alpha val="25000"/>
                </a:schemeClr>
              </a:glo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lt1">
                          <a:lumMod val="50000"/>
                        </a:schemeClr>
                      </a:solidFill>
                      <a:round/>
                    </a:ln>
                    <a:effectLst/>
                  </c:spPr>
                </c15:leaderLines>
              </c:ext>
            </c:extLst>
          </c:dLbls>
          <c:cat>
            <c:strRef>
              <c:f>расходы!$O$122:$R$122</c:f>
              <c:strCache>
                <c:ptCount val="4"/>
                <c:pt idx="0">
                  <c:v>9 месяцев 2020 года</c:v>
                </c:pt>
                <c:pt idx="1">
                  <c:v>9 месяцев 2019 года</c:v>
                </c:pt>
                <c:pt idx="2">
                  <c:v>9 месяцев 2018 года</c:v>
                </c:pt>
                <c:pt idx="3">
                  <c:v>9 месяцев 2017 года</c:v>
                </c:pt>
              </c:strCache>
            </c:strRef>
          </c:cat>
          <c:val>
            <c:numRef>
              <c:f>расходы!$O$125:$R$125</c:f>
              <c:numCache>
                <c:formatCode>#\ ##0.000</c:formatCode>
                <c:ptCount val="4"/>
                <c:pt idx="0" formatCode="General">
                  <c:v>12.760999999999999</c:v>
                </c:pt>
                <c:pt idx="1">
                  <c:v>4.9789000000000003</c:v>
                </c:pt>
                <c:pt idx="2">
                  <c:v>1.6472</c:v>
                </c:pt>
                <c:pt idx="3">
                  <c:v>10.946</c:v>
                </c:pt>
              </c:numCache>
            </c:numRef>
          </c:val>
        </c:ser>
        <c:dLbls>
          <c:dLblPos val="outEnd"/>
          <c:showLegendKey val="0"/>
          <c:showVal val="1"/>
          <c:showCatName val="0"/>
          <c:showSerName val="0"/>
          <c:showPercent val="0"/>
          <c:showBubbleSize val="0"/>
        </c:dLbls>
        <c:gapWidth val="182"/>
        <c:overlap val="-50"/>
        <c:axId val="413168984"/>
        <c:axId val="499069568"/>
      </c:barChart>
      <c:catAx>
        <c:axId val="413168984"/>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99069568"/>
        <c:crosses val="autoZero"/>
        <c:auto val="1"/>
        <c:lblAlgn val="ctr"/>
        <c:lblOffset val="100"/>
        <c:noMultiLvlLbl val="0"/>
      </c:catAx>
      <c:valAx>
        <c:axId val="499069568"/>
        <c:scaling>
          <c:orientation val="minMax"/>
        </c:scaling>
        <c:delete val="1"/>
        <c:axPos val="b"/>
        <c:title>
          <c:tx>
            <c:rich>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млн.руб.</a:t>
                </a:r>
              </a:p>
            </c:rich>
          </c:tx>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crossAx val="413168984"/>
        <c:crosses val="autoZero"/>
        <c:crossBetween val="between"/>
      </c:valAx>
      <c:spPr>
        <a:noFill/>
        <a:ln>
          <a:solidFill>
            <a:schemeClr val="bg1"/>
          </a:solidFill>
        </a:ln>
        <a:effectLst/>
      </c:spPr>
    </c:plotArea>
    <c:legend>
      <c:legendPos val="b"/>
      <c:layout>
        <c:manualLayout>
          <c:xMode val="edge"/>
          <c:yMode val="edge"/>
          <c:x val="0"/>
          <c:y val="0.70204145615029356"/>
          <c:w val="0.98415011089336646"/>
          <c:h val="0.29795854384970638"/>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no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расходы!$Z$123</c:f>
              <c:strCache>
                <c:ptCount val="1"/>
                <c:pt idx="0">
                  <c:v>организация дополнительного профессионального образования медицинских работников по программам повышения квалификации</c:v>
                </c:pt>
              </c:strCache>
            </c:strRef>
          </c:tx>
          <c:spPr>
            <a:noFill/>
            <a:ln w="25400" cap="flat" cmpd="sng" algn="ctr">
              <a:solidFill>
                <a:schemeClr val="accent1"/>
              </a:solidFill>
              <a:miter lim="800000"/>
            </a:ln>
            <a:effectLst>
              <a:glow rad="76200">
                <a:srgbClr val="5B9BD5">
                  <a:alpha val="40000"/>
                </a:srgbClr>
              </a:glow>
            </a:effectLst>
          </c:spPr>
          <c:invertIfNegative val="0"/>
          <c:dLbls>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расходы!$AA$122:$AD$122</c:f>
              <c:strCache>
                <c:ptCount val="4"/>
                <c:pt idx="0">
                  <c:v>9 месяцев 2020 года</c:v>
                </c:pt>
                <c:pt idx="1">
                  <c:v>9 месяцев 2019 года</c:v>
                </c:pt>
                <c:pt idx="2">
                  <c:v>9 месяцев 2018 года</c:v>
                </c:pt>
                <c:pt idx="3">
                  <c:v>9 месяцев 2017 года</c:v>
                </c:pt>
              </c:strCache>
            </c:strRef>
          </c:cat>
          <c:val>
            <c:numRef>
              <c:f>расходы!$AA$123:$AD$123</c:f>
              <c:numCache>
                <c:formatCode>0.00%</c:formatCode>
                <c:ptCount val="4"/>
                <c:pt idx="0">
                  <c:v>0.51880000000000004</c:v>
                </c:pt>
                <c:pt idx="1">
                  <c:v>0.90149999999999997</c:v>
                </c:pt>
                <c:pt idx="2">
                  <c:v>0.91600000000000004</c:v>
                </c:pt>
                <c:pt idx="3">
                  <c:v>0.56740000000000002</c:v>
                </c:pt>
              </c:numCache>
            </c:numRef>
          </c:val>
        </c:ser>
        <c:ser>
          <c:idx val="1"/>
          <c:order val="1"/>
          <c:tx>
            <c:strRef>
              <c:f>расходы!$Z$124</c:f>
              <c:strCache>
                <c:ptCount val="1"/>
                <c:pt idx="0">
                  <c:v>приобретение медицинского оборудования</c:v>
                </c:pt>
              </c:strCache>
            </c:strRef>
          </c:tx>
          <c:spPr>
            <a:noFill/>
            <a:ln w="25400" cap="flat" cmpd="sng" algn="ctr">
              <a:solidFill>
                <a:schemeClr val="accent2"/>
              </a:solidFill>
              <a:miter lim="800000"/>
            </a:ln>
            <a:effectLst>
              <a:glow rad="101600">
                <a:srgbClr val="ED7D31">
                  <a:lumMod val="60000"/>
                  <a:lumOff val="40000"/>
                  <a:alpha val="40000"/>
                </a:srgbClr>
              </a:glow>
            </a:effectLst>
          </c:spPr>
          <c:invertIfNegative val="0"/>
          <c:dLbls>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расходы!$AA$122:$AD$122</c:f>
              <c:strCache>
                <c:ptCount val="4"/>
                <c:pt idx="0">
                  <c:v>9 месяцев 2020 года</c:v>
                </c:pt>
                <c:pt idx="1">
                  <c:v>9 месяцев 2019 года</c:v>
                </c:pt>
                <c:pt idx="2">
                  <c:v>9 месяцев 2018 года</c:v>
                </c:pt>
                <c:pt idx="3">
                  <c:v>9 месяцев 2017 года</c:v>
                </c:pt>
              </c:strCache>
            </c:strRef>
          </c:cat>
          <c:val>
            <c:numRef>
              <c:f>расходы!$AA$124:$AD$124</c:f>
              <c:numCache>
                <c:formatCode>0.00%</c:formatCode>
                <c:ptCount val="4"/>
                <c:pt idx="0">
                  <c:v>0.308</c:v>
                </c:pt>
                <c:pt idx="1">
                  <c:v>0.66679999999999995</c:v>
                </c:pt>
                <c:pt idx="2">
                  <c:v>0.52059999999999995</c:v>
                </c:pt>
                <c:pt idx="3">
                  <c:v>0.43369999999999997</c:v>
                </c:pt>
              </c:numCache>
            </c:numRef>
          </c:val>
        </c:ser>
        <c:ser>
          <c:idx val="2"/>
          <c:order val="2"/>
          <c:tx>
            <c:strRef>
              <c:f>расходы!$Z$125</c:f>
              <c:strCache>
                <c:ptCount val="1"/>
                <c:pt idx="0">
                  <c:v>проведение ремонта медицинского оборудования</c:v>
                </c:pt>
              </c:strCache>
            </c:strRef>
          </c:tx>
          <c:spPr>
            <a:noFill/>
            <a:ln w="25400" cap="flat" cmpd="sng" algn="ctr">
              <a:solidFill>
                <a:schemeClr val="accent3"/>
              </a:solidFill>
              <a:miter lim="800000"/>
            </a:ln>
            <a:effectLst>
              <a:glow rad="63500">
                <a:sysClr val="window" lastClr="FFFFFF">
                  <a:lumMod val="75000"/>
                </a:sysClr>
              </a:glow>
            </a:effectLst>
          </c:spPr>
          <c:invertIfNegative val="0"/>
          <c:dLbls>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расходы!$AA$122:$AD$122</c:f>
              <c:strCache>
                <c:ptCount val="4"/>
                <c:pt idx="0">
                  <c:v>9 месяцев 2020 года</c:v>
                </c:pt>
                <c:pt idx="1">
                  <c:v>9 месяцев 2019 года</c:v>
                </c:pt>
                <c:pt idx="2">
                  <c:v>9 месяцев 2018 года</c:v>
                </c:pt>
                <c:pt idx="3">
                  <c:v>9 месяцев 2017 года</c:v>
                </c:pt>
              </c:strCache>
            </c:strRef>
          </c:cat>
          <c:val>
            <c:numRef>
              <c:f>расходы!$AA$125:$AD$125</c:f>
              <c:numCache>
                <c:formatCode>0.00%</c:formatCode>
                <c:ptCount val="4"/>
                <c:pt idx="0">
                  <c:v>0.42309999999999998</c:v>
                </c:pt>
                <c:pt idx="1">
                  <c:v>0.218</c:v>
                </c:pt>
                <c:pt idx="2">
                  <c:v>0.1201</c:v>
                </c:pt>
                <c:pt idx="3">
                  <c:v>0.96099999999999997</c:v>
                </c:pt>
              </c:numCache>
            </c:numRef>
          </c:val>
        </c:ser>
        <c:dLbls>
          <c:dLblPos val="outEnd"/>
          <c:showLegendKey val="0"/>
          <c:showVal val="1"/>
          <c:showCatName val="0"/>
          <c:showSerName val="0"/>
          <c:showPercent val="0"/>
          <c:showBubbleSize val="0"/>
        </c:dLbls>
        <c:gapWidth val="164"/>
        <c:overlap val="-35"/>
        <c:axId val="499070352"/>
        <c:axId val="499070744"/>
      </c:barChart>
      <c:catAx>
        <c:axId val="49907035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99070744"/>
        <c:crosses val="autoZero"/>
        <c:auto val="1"/>
        <c:lblAlgn val="ctr"/>
        <c:lblOffset val="100"/>
        <c:noMultiLvlLbl val="0"/>
      </c:catAx>
      <c:valAx>
        <c:axId val="499070744"/>
        <c:scaling>
          <c:orientation val="minMax"/>
        </c:scaling>
        <c:delete val="1"/>
        <c:axPos val="l"/>
        <c:numFmt formatCode="0.00%" sourceLinked="1"/>
        <c:majorTickMark val="none"/>
        <c:minorTickMark val="none"/>
        <c:tickLblPos val="nextTo"/>
        <c:crossAx val="4990703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a:glow>
        <a:srgbClr val="5B9BD5">
          <a:alpha val="40000"/>
        </a:srgbClr>
      </a:glow>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18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3907693365530347E-3"/>
          <c:y val="4.9258563419267033E-3"/>
          <c:w val="0.68319024638049275"/>
          <c:h val="0.99507404383816567"/>
        </c:manualLayout>
      </c:layout>
      <c:pie3DChart>
        <c:varyColors val="1"/>
        <c:ser>
          <c:idx val="0"/>
          <c:order val="0"/>
          <c:explosion val="11"/>
          <c:dPt>
            <c:idx val="0"/>
            <c:bubble3D val="0"/>
            <c:spPr>
              <a:gradFill rotWithShape="1">
                <a:gsLst>
                  <a:gs pos="0">
                    <a:schemeClr val="accent1">
                      <a:lumMod val="110000"/>
                      <a:satMod val="105000"/>
                      <a:tint val="67000"/>
                    </a:schemeClr>
                  </a:gs>
                  <a:gs pos="50000">
                    <a:schemeClr val="accent1">
                      <a:lumMod val="105000"/>
                      <a:satMod val="103000"/>
                      <a:tint val="73000"/>
                    </a:schemeClr>
                  </a:gs>
                  <a:gs pos="100000">
                    <a:schemeClr val="accent1">
                      <a:lumMod val="105000"/>
                      <a:satMod val="109000"/>
                      <a:tint val="81000"/>
                    </a:schemeClr>
                  </a:gs>
                </a:gsLst>
                <a:lin ang="5400000" scaled="0"/>
              </a:gradFill>
              <a:ln>
                <a:noFill/>
              </a:ln>
              <a:effectLst/>
              <a:sp3d/>
            </c:spPr>
          </c:dPt>
          <c:dPt>
            <c:idx val="1"/>
            <c:bubble3D val="0"/>
            <c:spPr>
              <a:solidFill>
                <a:srgbClr val="ED7D31">
                  <a:lumMod val="75000"/>
                </a:srgbClr>
              </a:solidFill>
              <a:ln>
                <a:solidFill>
                  <a:srgbClr val="ED7D31">
                    <a:lumMod val="75000"/>
                  </a:srgbClr>
                </a:solidFill>
              </a:ln>
              <a:effectLst/>
              <a:sp3d>
                <a:contourClr>
                  <a:srgbClr val="ED7D31">
                    <a:lumMod val="75000"/>
                  </a:srgbClr>
                </a:contourClr>
              </a:sp3d>
            </c:spPr>
          </c:dPt>
          <c:dPt>
            <c:idx val="2"/>
            <c:bubble3D val="0"/>
            <c:spPr>
              <a:solidFill>
                <a:srgbClr val="FFC000">
                  <a:lumMod val="60000"/>
                  <a:lumOff val="40000"/>
                </a:srgbClr>
              </a:solidFill>
              <a:ln>
                <a:solidFill>
                  <a:srgbClr val="FFC000">
                    <a:lumMod val="60000"/>
                    <a:lumOff val="40000"/>
                  </a:srgbClr>
                </a:solidFill>
              </a:ln>
              <a:effectLst/>
              <a:sp3d>
                <a:contourClr>
                  <a:srgbClr val="FFC000">
                    <a:lumMod val="60000"/>
                    <a:lumOff val="40000"/>
                  </a:srgbClr>
                </a:contourClr>
              </a:sp3d>
            </c:spPr>
          </c:dPt>
          <c:dPt>
            <c:idx val="3"/>
            <c:bubble3D val="0"/>
            <c:spPr>
              <a:solidFill>
                <a:srgbClr val="7030A0"/>
              </a:solidFill>
              <a:ln>
                <a:solidFill>
                  <a:srgbClr val="7030A0"/>
                </a:solidFill>
              </a:ln>
              <a:effectLst/>
              <a:sp3d>
                <a:contourClr>
                  <a:srgbClr val="7030A0"/>
                </a:contourClr>
              </a:sp3d>
            </c:spPr>
          </c:dPt>
          <c:dPt>
            <c:idx val="4"/>
            <c:bubble3D val="0"/>
            <c:spPr>
              <a:solidFill>
                <a:srgbClr val="70AD47">
                  <a:lumMod val="60000"/>
                  <a:lumOff val="40000"/>
                </a:srgbClr>
              </a:solidFill>
              <a:ln>
                <a:solidFill>
                  <a:srgbClr val="70AD47">
                    <a:lumMod val="60000"/>
                    <a:lumOff val="40000"/>
                  </a:srgbClr>
                </a:solidFill>
              </a:ln>
              <a:effectLst/>
              <a:sp3d>
                <a:contourClr>
                  <a:srgbClr val="70AD47">
                    <a:lumMod val="60000"/>
                    <a:lumOff val="40000"/>
                  </a:srgbClr>
                </a:contourClr>
              </a:sp3d>
            </c:spPr>
          </c:dPt>
          <c:dPt>
            <c:idx val="5"/>
            <c:bubble3D val="0"/>
            <c:spPr>
              <a:solidFill>
                <a:srgbClr val="FF0000"/>
              </a:solidFill>
              <a:ln>
                <a:solidFill>
                  <a:srgbClr val="FF0000"/>
                </a:solidFill>
              </a:ln>
              <a:effectLst/>
              <a:sp3d>
                <a:contourClr>
                  <a:srgbClr val="FF0000"/>
                </a:contourClr>
              </a:sp3d>
            </c:spPr>
          </c:dPt>
          <c:dPt>
            <c:idx val="6"/>
            <c:bubble3D val="0"/>
            <c:spPr>
              <a:gradFill rotWithShape="1">
                <a:gsLst>
                  <a:gs pos="0">
                    <a:schemeClr val="accent1">
                      <a:lumMod val="60000"/>
                      <a:lumMod val="110000"/>
                      <a:satMod val="105000"/>
                      <a:tint val="67000"/>
                    </a:schemeClr>
                  </a:gs>
                  <a:gs pos="50000">
                    <a:schemeClr val="accent1">
                      <a:lumMod val="60000"/>
                      <a:lumMod val="105000"/>
                      <a:satMod val="103000"/>
                      <a:tint val="73000"/>
                    </a:schemeClr>
                  </a:gs>
                  <a:gs pos="100000">
                    <a:schemeClr val="accent1">
                      <a:lumMod val="60000"/>
                      <a:lumMod val="105000"/>
                      <a:satMod val="109000"/>
                      <a:tint val="81000"/>
                    </a:schemeClr>
                  </a:gs>
                </a:gsLst>
                <a:lin ang="5400000" scaled="0"/>
              </a:gradFill>
              <a:ln>
                <a:noFill/>
              </a:ln>
              <a:effectLst/>
              <a:sp3d/>
            </c:spPr>
          </c:dPt>
          <c:dLbls>
            <c:dLbl>
              <c:idx val="0"/>
              <c:layout>
                <c:manualLayout>
                  <c:x val="0.39934837324220096"/>
                  <c:y val="0.11356110147248544"/>
                </c:manualLayout>
              </c:layout>
              <c:dLblPos val="bestFit"/>
              <c:showLegendKey val="1"/>
              <c:showVal val="1"/>
              <c:showCatName val="0"/>
              <c:showSerName val="0"/>
              <c:showPercent val="0"/>
              <c:showBubbleSize val="0"/>
              <c:extLst>
                <c:ext xmlns:c15="http://schemas.microsoft.com/office/drawing/2012/chart" uri="{CE6537A1-D6FC-4f65-9D91-7224C49458BB}"/>
              </c:extLst>
            </c:dLbl>
            <c:dLbl>
              <c:idx val="1"/>
              <c:layout>
                <c:manualLayout>
                  <c:x val="0.13158319286335543"/>
                  <c:y val="-0.66929089372303041"/>
                </c:manualLayout>
              </c:layout>
              <c:dLblPos val="bestFit"/>
              <c:showLegendKey val="1"/>
              <c:showVal val="1"/>
              <c:showCatName val="0"/>
              <c:showSerName val="0"/>
              <c:showPercent val="0"/>
              <c:showBubbleSize val="0"/>
              <c:extLst>
                <c:ext xmlns:c15="http://schemas.microsoft.com/office/drawing/2012/chart" uri="{CE6537A1-D6FC-4f65-9D91-7224C49458BB}"/>
              </c:extLst>
            </c:dLbl>
            <c:dLbl>
              <c:idx val="2"/>
              <c:layout>
                <c:manualLayout>
                  <c:x val="0.17374004202553853"/>
                  <c:y val="-0.53986654210596552"/>
                </c:manualLayout>
              </c:layout>
              <c:dLblPos val="bestFit"/>
              <c:showLegendKey val="1"/>
              <c:showVal val="1"/>
              <c:showCatName val="0"/>
              <c:showSerName val="0"/>
              <c:showPercent val="0"/>
              <c:showBubbleSize val="0"/>
              <c:extLst>
                <c:ext xmlns:c15="http://schemas.microsoft.com/office/drawing/2012/chart" uri="{CE6537A1-D6FC-4f65-9D91-7224C49458BB}"/>
              </c:extLst>
            </c:dLbl>
            <c:dLbl>
              <c:idx val="3"/>
              <c:layout>
                <c:manualLayout>
                  <c:x val="0.22398873161382679"/>
                  <c:y val="-0.39532141109479957"/>
                </c:manualLayout>
              </c:layout>
              <c:dLblPos val="bestFit"/>
              <c:showLegendKey val="1"/>
              <c:showVal val="1"/>
              <c:showCatName val="0"/>
              <c:showSerName val="0"/>
              <c:showPercent val="0"/>
              <c:showBubbleSize val="0"/>
              <c:extLst>
                <c:ext xmlns:c15="http://schemas.microsoft.com/office/drawing/2012/chart" uri="{CE6537A1-D6FC-4f65-9D91-7224C49458BB}"/>
              </c:extLst>
            </c:dLbl>
            <c:dLbl>
              <c:idx val="4"/>
              <c:layout>
                <c:manualLayout>
                  <c:x val="0.26047059366846004"/>
                  <c:y val="-0.25143333778192989"/>
                </c:manualLayout>
              </c:layout>
              <c:dLblPos val="bestFit"/>
              <c:showLegendKey val="1"/>
              <c:showVal val="1"/>
              <c:showCatName val="0"/>
              <c:showSerName val="0"/>
              <c:showPercent val="0"/>
              <c:showBubbleSize val="0"/>
              <c:extLst>
                <c:ext xmlns:c15="http://schemas.microsoft.com/office/drawing/2012/chart" uri="{CE6537A1-D6FC-4f65-9D91-7224C49458BB}"/>
              </c:extLst>
            </c:dLbl>
            <c:dLbl>
              <c:idx val="5"/>
              <c:layout>
                <c:manualLayout>
                  <c:x val="0.29841903926232094"/>
                  <c:y val="-0.10762044574936618"/>
                </c:manualLayout>
              </c:layout>
              <c:dLblPos val="bestFit"/>
              <c:showLegendKey val="1"/>
              <c:showVal val="1"/>
              <c:showCatName val="0"/>
              <c:showSerName val="0"/>
              <c:showPercent val="0"/>
              <c:showBubbleSize val="0"/>
              <c:extLst>
                <c:ext xmlns:c15="http://schemas.microsoft.com/office/drawing/2012/chart" uri="{CE6537A1-D6FC-4f65-9D91-7224C49458BB}"/>
              </c:extLst>
            </c:dLbl>
            <c:numFmt formatCode="0.00%" sourceLinked="0"/>
            <c:spPr>
              <a:noFill/>
              <a:ln>
                <a:noFill/>
              </a:ln>
              <a:effectLst/>
            </c:spPr>
            <c:txPr>
              <a:bodyPr rot="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0"/>
            <c:showSerName val="0"/>
            <c:showPercent val="0"/>
            <c:showBubbleSize val="0"/>
            <c:showLeaderLines val="0"/>
            <c:extLst>
              <c:ext xmlns:c15="http://schemas.microsoft.com/office/drawing/2012/chart" uri="{CE6537A1-D6FC-4f65-9D91-7224C49458BB}"/>
            </c:extLst>
          </c:dLbls>
          <c:cat>
            <c:strRef>
              <c:f>расходы!$A$130:$A$135</c:f>
              <c:strCache>
                <c:ptCount val="6"/>
                <c:pt idx="0">
                  <c:v>СМО для оплаты медпомощи (за счет субвенции)</c:v>
                </c:pt>
                <c:pt idx="1">
                  <c:v>СМО ведение дела (за счет субвенции)</c:v>
                </c:pt>
                <c:pt idx="2">
                  <c:v>ТФОМС других субъектов РФ (за счет субвенции)</c:v>
                </c:pt>
                <c:pt idx="3">
                  <c:v>финансовое обеспечение мероприятий Плана</c:v>
                </c:pt>
                <c:pt idx="4">
                  <c:v>МО оплата медицинской помощи гражданам других регионов</c:v>
                </c:pt>
                <c:pt idx="5">
                  <c:v>софинансирование оплаты труда </c:v>
                </c:pt>
              </c:strCache>
            </c:strRef>
          </c:cat>
          <c:val>
            <c:numRef>
              <c:f>расходы!$B$130:$B$135</c:f>
              <c:numCache>
                <c:formatCode>0.00%</c:formatCode>
                <c:ptCount val="6"/>
                <c:pt idx="0">
                  <c:v>0.93734742714109764</c:v>
                </c:pt>
                <c:pt idx="1">
                  <c:v>1.1158620933994515E-2</c:v>
                </c:pt>
                <c:pt idx="2">
                  <c:v>3.2295649346287328E-2</c:v>
                </c:pt>
                <c:pt idx="3">
                  <c:v>1.4727674821639386E-3</c:v>
                </c:pt>
                <c:pt idx="4">
                  <c:v>1.6204008609881367E-2</c:v>
                </c:pt>
                <c:pt idx="5">
                  <c:v>1.5215264865752255E-3</c:v>
                </c:pt>
              </c:numCache>
            </c:numRef>
          </c:val>
        </c:ser>
        <c:dLbls>
          <c:showLegendKey val="0"/>
          <c:showVal val="0"/>
          <c:showCatName val="0"/>
          <c:showSerName val="0"/>
          <c:showPercent val="0"/>
          <c:showBubbleSize val="0"/>
          <c:showLeaderLines val="0"/>
        </c:dLbls>
      </c:pie3DChart>
      <c:spPr>
        <a:noFill/>
        <a:ln>
          <a:noFill/>
        </a:ln>
        <a:effectLst/>
      </c:spPr>
    </c:plotArea>
    <c:legend>
      <c:legendPos val="r"/>
      <c:layout>
        <c:manualLayout>
          <c:xMode val="edge"/>
          <c:yMode val="edge"/>
          <c:x val="0.6810089208057204"/>
          <c:y val="8.6944934558765438E-2"/>
          <c:w val="0.30726087391568724"/>
          <c:h val="0.84840632379146586"/>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7088047526353799E-3"/>
          <c:y val="2.9955896429021273E-3"/>
          <c:w val="0.988901412538853"/>
          <c:h val="0.95932334116130225"/>
        </c:manualLayout>
      </c:layout>
      <c:barChart>
        <c:barDir val="col"/>
        <c:grouping val="clustered"/>
        <c:varyColors val="0"/>
        <c:ser>
          <c:idx val="0"/>
          <c:order val="0"/>
          <c:tx>
            <c:strRef>
              <c:f>расходы!$B$160</c:f>
              <c:strCache>
                <c:ptCount val="1"/>
                <c:pt idx="0">
                  <c:v>9 месяцев 2019 года</c:v>
                </c:pt>
              </c:strCache>
            </c:strRef>
          </c:tx>
          <c:spPr>
            <a:pattFill prst="narHorz">
              <a:fgClr>
                <a:schemeClr val="accent6"/>
              </a:fgClr>
              <a:bgClr>
                <a:schemeClr val="accent6">
                  <a:lumMod val="20000"/>
                  <a:lumOff val="80000"/>
                </a:schemeClr>
              </a:bgClr>
            </a:pattFill>
            <a:ln>
              <a:noFill/>
            </a:ln>
            <a:effectLst>
              <a:innerShdw blurRad="114300">
                <a:schemeClr val="accent6"/>
              </a:innerShdw>
            </a:effectLst>
          </c:spPr>
          <c:invertIfNegative val="0"/>
          <c:dLbls>
            <c:spPr>
              <a:noFill/>
              <a:ln>
                <a:noFill/>
              </a:ln>
              <a:effectLst/>
            </c:spPr>
            <c:txPr>
              <a:bodyPr rot="-5400000" spcFirstLastPara="1" vertOverflow="ellipsis" wrap="square" anchor="ctr" anchorCtr="1"/>
              <a:lstStyle/>
              <a:p>
                <a:pPr>
                  <a:defRPr sz="900" b="1" i="0" u="none" strike="noStrike" kern="1200" baseline="0">
                    <a:solidFill>
                      <a:schemeClr val="accent6">
                        <a:lumMod val="7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расходы!$A$161:$A$166</c:f>
              <c:strCache>
                <c:ptCount val="6"/>
                <c:pt idx="0">
                  <c:v>дополнительное финансовое обеспечение реализации территориальной программы ОМС в части финансирования СМО при недостатке финансовых средств на оплату медицинской помощи</c:v>
                </c:pt>
                <c:pt idx="1">
                  <c:v>возмещение ТФОМС других субъектов РФ затрат по оплате стоимости медицинской помощи, оказанной лицам, застрахованным на территории Архангельской области, за пределами территории страхования </c:v>
                </c:pt>
                <c:pt idx="2">
                  <c:v>оплата стоимости медицинской помощи, оказанной медицинскими организациями Архангельской области, лицам, застрахованным на территории других субъектов РФ</c:v>
                </c:pt>
                <c:pt idx="3">
                  <c:v>финансовое обеспечение мероприятий по организации ДПО медицинских работников по программам ПК, а также по приобретению и проведению ремонта медицинского оборудования</c:v>
                </c:pt>
                <c:pt idx="4">
                  <c:v>софинансирование расходов медицинских организаций на оплату труда врачей и среднего медицинского персонала</c:v>
                </c:pt>
                <c:pt idx="5">
                  <c:v>Всего расходов за счет средств НСЗ</c:v>
                </c:pt>
              </c:strCache>
            </c:strRef>
          </c:cat>
          <c:val>
            <c:numRef>
              <c:f>расходы!$B$161:$B$166</c:f>
              <c:numCache>
                <c:formatCode>#\ ##0.000</c:formatCode>
                <c:ptCount val="6"/>
                <c:pt idx="0">
                  <c:v>388.31599999999997</c:v>
                </c:pt>
                <c:pt idx="1">
                  <c:v>506.68400000000003</c:v>
                </c:pt>
                <c:pt idx="2">
                  <c:v>235.5</c:v>
                </c:pt>
                <c:pt idx="3">
                  <c:v>19</c:v>
                </c:pt>
                <c:pt idx="4">
                  <c:v>8.1609999999999996</c:v>
                </c:pt>
                <c:pt idx="5">
                  <c:v>1157.6610000000001</c:v>
                </c:pt>
              </c:numCache>
            </c:numRef>
          </c:val>
        </c:ser>
        <c:ser>
          <c:idx val="1"/>
          <c:order val="1"/>
          <c:tx>
            <c:strRef>
              <c:f>расходы!$C$160</c:f>
              <c:strCache>
                <c:ptCount val="1"/>
                <c:pt idx="0">
                  <c:v>9 месяцев 2020 года</c:v>
                </c:pt>
              </c:strCache>
            </c:strRef>
          </c:tx>
          <c:spPr>
            <a:pattFill prst="narHorz">
              <a:fgClr>
                <a:schemeClr val="accent5"/>
              </a:fgClr>
              <a:bgClr>
                <a:schemeClr val="accent5">
                  <a:lumMod val="20000"/>
                  <a:lumOff val="80000"/>
                </a:schemeClr>
              </a:bgClr>
            </a:pattFill>
            <a:ln>
              <a:noFill/>
            </a:ln>
            <a:effectLst>
              <a:innerShdw blurRad="114300">
                <a:schemeClr val="accent5"/>
              </a:innerShdw>
            </a:effectLst>
          </c:spPr>
          <c:invertIfNegative val="0"/>
          <c:dLbls>
            <c:spPr>
              <a:noFill/>
              <a:ln>
                <a:noFill/>
              </a:ln>
              <a:effectLst/>
            </c:spPr>
            <c:txPr>
              <a:bodyPr rot="-5400000" spcFirstLastPara="1" vertOverflow="ellipsis" wrap="square" anchor="ctr" anchorCtr="1"/>
              <a:lstStyle/>
              <a:p>
                <a:pPr>
                  <a:defRPr sz="900" b="1" i="0" u="none" strike="noStrike" kern="1200" baseline="0">
                    <a:solidFill>
                      <a:schemeClr val="accent1">
                        <a:lumMod val="7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расходы!$A$161:$A$166</c:f>
              <c:strCache>
                <c:ptCount val="6"/>
                <c:pt idx="0">
                  <c:v>дополнительное финансовое обеспечение реализации территориальной программы ОМС в части финансирования СМО при недостатке финансовых средств на оплату медицинской помощи</c:v>
                </c:pt>
                <c:pt idx="1">
                  <c:v>возмещение ТФОМС других субъектов РФ затрат по оплате стоимости медицинской помощи, оказанной лицам, застрахованным на территории Архангельской области, за пределами территории страхования </c:v>
                </c:pt>
                <c:pt idx="2">
                  <c:v>оплата стоимости медицинской помощи, оказанной медицинскими организациями Архангельской области, лицам, застрахованным на территории других субъектов РФ</c:v>
                </c:pt>
                <c:pt idx="3">
                  <c:v>финансовое обеспечение мероприятий по организации ДПО медицинских работников по программам ПК, а также по приобретению и проведению ремонта медицинского оборудования</c:v>
                </c:pt>
                <c:pt idx="4">
                  <c:v>софинансирование расходов медицинских организаций на оплату труда врачей и среднего медицинского персонала</c:v>
                </c:pt>
                <c:pt idx="5">
                  <c:v>Всего расходов за счет средств НСЗ</c:v>
                </c:pt>
              </c:strCache>
            </c:strRef>
          </c:cat>
          <c:val>
            <c:numRef>
              <c:f>расходы!$C$161:$C$166</c:f>
              <c:numCache>
                <c:formatCode>#\ ##0.000</c:formatCode>
                <c:ptCount val="6"/>
                <c:pt idx="0">
                  <c:v>232.59800000000001</c:v>
                </c:pt>
                <c:pt idx="1">
                  <c:v>552.40200000000004</c:v>
                </c:pt>
                <c:pt idx="2">
                  <c:v>277.16199999999998</c:v>
                </c:pt>
                <c:pt idx="3">
                  <c:v>25.192</c:v>
                </c:pt>
                <c:pt idx="4">
                  <c:v>26.024999999999999</c:v>
                </c:pt>
                <c:pt idx="5">
                  <c:v>1113.3790000000001</c:v>
                </c:pt>
              </c:numCache>
            </c:numRef>
          </c:val>
        </c:ser>
        <c:ser>
          <c:idx val="2"/>
          <c:order val="2"/>
          <c:tx>
            <c:strRef>
              <c:f>расходы!$D$160</c:f>
              <c:strCache>
                <c:ptCount val="1"/>
                <c:pt idx="0">
                  <c:v>изменения</c:v>
                </c:pt>
              </c:strCache>
            </c:strRef>
          </c:tx>
          <c:spPr>
            <a:pattFill prst="narHorz">
              <a:fgClr>
                <a:schemeClr val="accent4"/>
              </a:fgClr>
              <a:bgClr>
                <a:schemeClr val="accent4">
                  <a:lumMod val="20000"/>
                  <a:lumOff val="80000"/>
                </a:schemeClr>
              </a:bgClr>
            </a:pattFill>
            <a:ln>
              <a:noFill/>
            </a:ln>
            <a:effectLst>
              <a:innerShdw blurRad="114300">
                <a:schemeClr val="accent4"/>
              </a:innerShdw>
            </a:effectLst>
          </c:spPr>
          <c:invertIfNegative val="0"/>
          <c:dLbls>
            <c:dLbl>
              <c:idx val="0"/>
              <c:layout>
                <c:manualLayout>
                  <c:x val="-2.012150988090277E-3"/>
                  <c:y val="0.23112601833861676"/>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5"/>
              <c:layout>
                <c:manualLayout>
                  <c:x val="0"/>
                  <c:y val="0.16248341684562162"/>
                </c:manualLayout>
              </c:layout>
              <c:dLblPos val="out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5400000" spcFirstLastPara="1" vertOverflow="ellipsis" wrap="square" anchor="ctr" anchorCtr="1"/>
              <a:lstStyle/>
              <a:p>
                <a:pPr>
                  <a:defRPr sz="900" b="1" i="0" u="none" strike="noStrike" kern="1200" baseline="0">
                    <a:solidFill>
                      <a:srgbClr val="FF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расходы!$A$161:$A$166</c:f>
              <c:strCache>
                <c:ptCount val="6"/>
                <c:pt idx="0">
                  <c:v>дополнительное финансовое обеспечение реализации территориальной программы ОМС в части финансирования СМО при недостатке финансовых средств на оплату медицинской помощи</c:v>
                </c:pt>
                <c:pt idx="1">
                  <c:v>возмещение ТФОМС других субъектов РФ затрат по оплате стоимости медицинской помощи, оказанной лицам, застрахованным на территории Архангельской области, за пределами территории страхования </c:v>
                </c:pt>
                <c:pt idx="2">
                  <c:v>оплата стоимости медицинской помощи, оказанной медицинскими организациями Архангельской области, лицам, застрахованным на территории других субъектов РФ</c:v>
                </c:pt>
                <c:pt idx="3">
                  <c:v>финансовое обеспечение мероприятий по организации ДПО медицинских работников по программам ПК, а также по приобретению и проведению ремонта медицинского оборудования</c:v>
                </c:pt>
                <c:pt idx="4">
                  <c:v>софинансирование расходов медицинских организаций на оплату труда врачей и среднего медицинского персонала</c:v>
                </c:pt>
                <c:pt idx="5">
                  <c:v>Всего расходов за счет средств НСЗ</c:v>
                </c:pt>
              </c:strCache>
            </c:strRef>
          </c:cat>
          <c:val>
            <c:numRef>
              <c:f>расходы!$D$161:$D$166</c:f>
              <c:numCache>
                <c:formatCode>#\ ##0.000</c:formatCode>
                <c:ptCount val="6"/>
                <c:pt idx="0">
                  <c:v>-155.71799999999996</c:v>
                </c:pt>
                <c:pt idx="1">
                  <c:v>45.718000000000018</c:v>
                </c:pt>
                <c:pt idx="2">
                  <c:v>41.661999999999978</c:v>
                </c:pt>
                <c:pt idx="3">
                  <c:v>6.1920000000000002</c:v>
                </c:pt>
                <c:pt idx="4">
                  <c:v>17.863999999999997</c:v>
                </c:pt>
                <c:pt idx="5">
                  <c:v>-44.281999999999925</c:v>
                </c:pt>
              </c:numCache>
            </c:numRef>
          </c:val>
        </c:ser>
        <c:dLbls>
          <c:dLblPos val="outEnd"/>
          <c:showLegendKey val="0"/>
          <c:showVal val="1"/>
          <c:showCatName val="0"/>
          <c:showSerName val="0"/>
          <c:showPercent val="0"/>
          <c:showBubbleSize val="0"/>
        </c:dLbls>
        <c:gapWidth val="164"/>
        <c:overlap val="-22"/>
        <c:axId val="499284000"/>
        <c:axId val="500095704"/>
      </c:barChart>
      <c:catAx>
        <c:axId val="499284000"/>
        <c:scaling>
          <c:orientation val="minMax"/>
        </c:scaling>
        <c:delete val="0"/>
        <c:axPos val="b"/>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00095704"/>
        <c:crosses val="autoZero"/>
        <c:auto val="1"/>
        <c:lblAlgn val="ctr"/>
        <c:lblOffset val="100"/>
        <c:noMultiLvlLbl val="0"/>
      </c:catAx>
      <c:valAx>
        <c:axId val="500095704"/>
        <c:scaling>
          <c:orientation val="minMax"/>
        </c:scaling>
        <c:delete val="1"/>
        <c:axPos val="l"/>
        <c:title>
          <c:tx>
            <c:rich>
              <a:bodyPr rot="-54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solidFill>
                      <a:sysClr val="windowText" lastClr="000000"/>
                    </a:solidFill>
                  </a:rPr>
                  <a:t>млн.руб.</a:t>
                </a:r>
              </a:p>
            </c:rich>
          </c:tx>
          <c:layout>
            <c:manualLayout>
              <c:xMode val="edge"/>
              <c:yMode val="edge"/>
              <c:x val="3.8997214484679667E-2"/>
              <c:y val="0.1187751531058618"/>
            </c:manualLayout>
          </c:layout>
          <c:overlay val="0"/>
          <c:spPr>
            <a:noFill/>
            <a:ln>
              <a:noFill/>
            </a:ln>
            <a:effectLst/>
          </c:spPr>
          <c:txPr>
            <a:bodyPr rot="-54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 ##0.000" sourceLinked="1"/>
        <c:majorTickMark val="none"/>
        <c:minorTickMark val="none"/>
        <c:tickLblPos val="nextTo"/>
        <c:crossAx val="499284000"/>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zero"/>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2.1505376344086023E-2"/>
          <c:y val="0.13989071038251366"/>
          <c:w val="0.956989247311828"/>
          <c:h val="0.64135209328342158"/>
        </c:manualLayout>
      </c:layout>
      <c:barChart>
        <c:barDir val="col"/>
        <c:grouping val="clustered"/>
        <c:varyColors val="0"/>
        <c:ser>
          <c:idx val="0"/>
          <c:order val="0"/>
          <c:tx>
            <c:strRef>
              <c:f>Лист1!$F$57</c:f>
              <c:strCache>
                <c:ptCount val="1"/>
                <c:pt idx="0">
                  <c:v>% выполнения на 01.10.2020</c:v>
                </c:pt>
              </c:strCache>
            </c:strRef>
          </c:tx>
          <c:spPr>
            <a:noFill/>
            <a:ln w="19050">
              <a:solidFill>
                <a:schemeClr val="accent2">
                  <a:lumMod val="50000"/>
                </a:schemeClr>
              </a:solid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1" i="0" u="none" strike="noStrike" kern="1200" baseline="0">
                    <a:solidFill>
                      <a:schemeClr val="accent2">
                        <a:lumMod val="7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Лист1!$E$58:$E$63</c:f>
              <c:strCache>
                <c:ptCount val="6"/>
                <c:pt idx="0">
                  <c:v>посещения с профилактическими и иными целями</c:v>
                </c:pt>
                <c:pt idx="1">
                  <c:v>посещения по неотложной МП</c:v>
                </c:pt>
                <c:pt idx="2">
                  <c:v>обращения в связи с заболеваниями</c:v>
                </c:pt>
                <c:pt idx="3">
                  <c:v>случаи госпитализации</c:v>
                </c:pt>
                <c:pt idx="4">
                  <c:v>случаи лечения</c:v>
                </c:pt>
                <c:pt idx="5">
                  <c:v>вызовы</c:v>
                </c:pt>
              </c:strCache>
            </c:strRef>
          </c:cat>
          <c:val>
            <c:numRef>
              <c:f>Лист1!$F$58:$F$63</c:f>
              <c:numCache>
                <c:formatCode>0.00%</c:formatCode>
                <c:ptCount val="6"/>
                <c:pt idx="0">
                  <c:v>0.57389999999999997</c:v>
                </c:pt>
                <c:pt idx="1">
                  <c:v>0.74880000000000002</c:v>
                </c:pt>
                <c:pt idx="2">
                  <c:v>0.62080000000000002</c:v>
                </c:pt>
                <c:pt idx="3">
                  <c:v>0.63660000000000005</c:v>
                </c:pt>
                <c:pt idx="4">
                  <c:v>0.60599999999999998</c:v>
                </c:pt>
                <c:pt idx="5">
                  <c:v>0.73199999999999998</c:v>
                </c:pt>
              </c:numCache>
            </c:numRef>
          </c:val>
        </c:ser>
        <c:ser>
          <c:idx val="1"/>
          <c:order val="1"/>
          <c:tx>
            <c:strRef>
              <c:f>Лист1!$G$57</c:f>
              <c:strCache>
                <c:ptCount val="1"/>
                <c:pt idx="0">
                  <c:v>% выполнения на 01.10.2019</c:v>
                </c:pt>
              </c:strCache>
            </c:strRef>
          </c:tx>
          <c:spPr>
            <a:noFill/>
            <a:ln w="19050">
              <a:solidFill>
                <a:schemeClr val="accent5">
                  <a:lumMod val="75000"/>
                </a:schemeClr>
              </a:solid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1" i="0" u="none" strike="noStrike" kern="1200" baseline="0">
                    <a:solidFill>
                      <a:schemeClr val="accent5">
                        <a:lumMod val="7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Лист1!$E$58:$E$63</c:f>
              <c:strCache>
                <c:ptCount val="6"/>
                <c:pt idx="0">
                  <c:v>посещения с профилактическими и иными целями</c:v>
                </c:pt>
                <c:pt idx="1">
                  <c:v>посещения по неотложной МП</c:v>
                </c:pt>
                <c:pt idx="2">
                  <c:v>обращения в связи с заболеваниями</c:v>
                </c:pt>
                <c:pt idx="3">
                  <c:v>случаи госпитализации</c:v>
                </c:pt>
                <c:pt idx="4">
                  <c:v>случаи лечения</c:v>
                </c:pt>
                <c:pt idx="5">
                  <c:v>вызовы</c:v>
                </c:pt>
              </c:strCache>
            </c:strRef>
          </c:cat>
          <c:val>
            <c:numRef>
              <c:f>Лист1!$G$58:$G$63</c:f>
              <c:numCache>
                <c:formatCode>0.00%</c:formatCode>
                <c:ptCount val="6"/>
                <c:pt idx="0">
                  <c:v>0.71649683430389</c:v>
                </c:pt>
                <c:pt idx="1">
                  <c:v>0.65517924586712895</c:v>
                </c:pt>
                <c:pt idx="2">
                  <c:v>0.69885667999380985</c:v>
                </c:pt>
                <c:pt idx="3">
                  <c:v>0.73788202554291105</c:v>
                </c:pt>
                <c:pt idx="4">
                  <c:v>0.70935044599166741</c:v>
                </c:pt>
                <c:pt idx="5">
                  <c:v>0.70019330064462437</c:v>
                </c:pt>
              </c:numCache>
            </c:numRef>
          </c:val>
        </c:ser>
        <c:ser>
          <c:idx val="2"/>
          <c:order val="2"/>
          <c:tx>
            <c:strRef>
              <c:f>Лист1!$H$57</c:f>
              <c:strCache>
                <c:ptCount val="1"/>
                <c:pt idx="0">
                  <c:v>% выполнения на 01.10.2018</c:v>
                </c:pt>
              </c:strCache>
            </c:strRef>
          </c:tx>
          <c:spPr>
            <a:noFill/>
            <a:ln w="19050">
              <a:solidFill>
                <a:schemeClr val="accent4">
                  <a:lumMod val="75000"/>
                </a:schemeClr>
              </a:solid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1" i="0" u="none" strike="noStrike" kern="1200" baseline="0">
                    <a:solidFill>
                      <a:schemeClr val="accent4">
                        <a:lumMod val="7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Лист1!$E$58:$E$63</c:f>
              <c:strCache>
                <c:ptCount val="6"/>
                <c:pt idx="0">
                  <c:v>посещения с профилактическими и иными целями</c:v>
                </c:pt>
                <c:pt idx="1">
                  <c:v>посещения по неотложной МП</c:v>
                </c:pt>
                <c:pt idx="2">
                  <c:v>обращения в связи с заболеваниями</c:v>
                </c:pt>
                <c:pt idx="3">
                  <c:v>случаи госпитализации</c:v>
                </c:pt>
                <c:pt idx="4">
                  <c:v>случаи лечения</c:v>
                </c:pt>
                <c:pt idx="5">
                  <c:v>вызовы</c:v>
                </c:pt>
              </c:strCache>
            </c:strRef>
          </c:cat>
          <c:val>
            <c:numRef>
              <c:f>Лист1!$H$58:$H$63</c:f>
              <c:numCache>
                <c:formatCode>0.00%</c:formatCode>
                <c:ptCount val="6"/>
                <c:pt idx="0">
                  <c:v>0.71250000000000002</c:v>
                </c:pt>
                <c:pt idx="1">
                  <c:v>0.7409</c:v>
                </c:pt>
                <c:pt idx="2">
                  <c:v>0.69850000000000001</c:v>
                </c:pt>
                <c:pt idx="3">
                  <c:v>0.76270000000000004</c:v>
                </c:pt>
                <c:pt idx="4">
                  <c:v>0.73250000000000004</c:v>
                </c:pt>
                <c:pt idx="5">
                  <c:v>0.7137</c:v>
                </c:pt>
              </c:numCache>
            </c:numRef>
          </c:val>
        </c:ser>
        <c:ser>
          <c:idx val="3"/>
          <c:order val="3"/>
          <c:tx>
            <c:strRef>
              <c:f>Лист1!$I$57</c:f>
              <c:strCache>
                <c:ptCount val="1"/>
                <c:pt idx="0">
                  <c:v>% выполнения на 01.10.2017</c:v>
                </c:pt>
              </c:strCache>
            </c:strRef>
          </c:tx>
          <c:spPr>
            <a:noFill/>
            <a:ln w="19050">
              <a:solidFill>
                <a:schemeClr val="accent6">
                  <a:lumMod val="50000"/>
                </a:schemeClr>
              </a:solid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1" i="0" u="none" strike="noStrike" kern="1200" baseline="0">
                    <a:solidFill>
                      <a:schemeClr val="accent6">
                        <a:lumMod val="50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Лист1!$E$58:$E$63</c:f>
              <c:strCache>
                <c:ptCount val="6"/>
                <c:pt idx="0">
                  <c:v>посещения с профилактическими и иными целями</c:v>
                </c:pt>
                <c:pt idx="1">
                  <c:v>посещения по неотложной МП</c:v>
                </c:pt>
                <c:pt idx="2">
                  <c:v>обращения в связи с заболеваниями</c:v>
                </c:pt>
                <c:pt idx="3">
                  <c:v>случаи госпитализации</c:v>
                </c:pt>
                <c:pt idx="4">
                  <c:v>случаи лечения</c:v>
                </c:pt>
                <c:pt idx="5">
                  <c:v>вызовы</c:v>
                </c:pt>
              </c:strCache>
            </c:strRef>
          </c:cat>
          <c:val>
            <c:numRef>
              <c:f>Лист1!$I$58:$I$63</c:f>
              <c:numCache>
                <c:formatCode>0.00%</c:formatCode>
                <c:ptCount val="6"/>
                <c:pt idx="0">
                  <c:v>0.69530000000000003</c:v>
                </c:pt>
                <c:pt idx="1">
                  <c:v>0.72360000000000002</c:v>
                </c:pt>
                <c:pt idx="2">
                  <c:v>0.67090000000000005</c:v>
                </c:pt>
                <c:pt idx="3">
                  <c:v>0.74309999999999998</c:v>
                </c:pt>
                <c:pt idx="4">
                  <c:v>0.70530000000000004</c:v>
                </c:pt>
                <c:pt idx="5">
                  <c:v>0.69599999999999995</c:v>
                </c:pt>
              </c:numCache>
            </c:numRef>
          </c:val>
        </c:ser>
        <c:dLbls>
          <c:dLblPos val="outEnd"/>
          <c:showLegendKey val="0"/>
          <c:showVal val="1"/>
          <c:showCatName val="0"/>
          <c:showSerName val="0"/>
          <c:showPercent val="0"/>
          <c:showBubbleSize val="0"/>
        </c:dLbls>
        <c:gapWidth val="80"/>
        <c:overlap val="25"/>
        <c:axId val="500096488"/>
        <c:axId val="500096880"/>
      </c:barChart>
      <c:catAx>
        <c:axId val="500096488"/>
        <c:scaling>
          <c:orientation val="minMax"/>
        </c:scaling>
        <c:delete val="0"/>
        <c:axPos val="b"/>
        <c:numFmt formatCode="General" sourceLinked="1"/>
        <c:majorTickMark val="none"/>
        <c:minorTickMark val="none"/>
        <c:tickLblPos val="nextTo"/>
        <c:spPr>
          <a:noFill/>
          <a:ln w="15875" cap="flat" cmpd="sng" algn="ctr">
            <a:solidFill>
              <a:schemeClr val="tx1">
                <a:lumMod val="25000"/>
                <a:lumOff val="75000"/>
              </a:schemeClr>
            </a:solidFill>
            <a:round/>
          </a:ln>
          <a:effectLst/>
        </c:spPr>
        <c:txPr>
          <a:bodyPr rot="-60000000" spcFirstLastPara="1" vertOverflow="ellipsis" vert="horz" wrap="square" anchor="ctr" anchorCtr="1"/>
          <a:lstStyle/>
          <a:p>
            <a:pPr>
              <a:defRPr sz="700" b="0" i="0" u="none" strike="noStrike" kern="1200" cap="none" spc="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00096880"/>
        <c:crosses val="autoZero"/>
        <c:auto val="1"/>
        <c:lblAlgn val="ctr"/>
        <c:lblOffset val="100"/>
        <c:noMultiLvlLbl val="0"/>
      </c:catAx>
      <c:valAx>
        <c:axId val="500096880"/>
        <c:scaling>
          <c:orientation val="minMax"/>
        </c:scaling>
        <c:delete val="1"/>
        <c:axPos val="l"/>
        <c:majorGridlines>
          <c:spPr>
            <a:ln w="9525" cap="flat" cmpd="sng" algn="ctr">
              <a:solidFill>
                <a:schemeClr val="tx1">
                  <a:lumMod val="5000"/>
                  <a:lumOff val="95000"/>
                </a:schemeClr>
              </a:solidFill>
              <a:round/>
            </a:ln>
            <a:effectLst/>
          </c:spPr>
        </c:majorGridlines>
        <c:numFmt formatCode="0.00%" sourceLinked="1"/>
        <c:majorTickMark val="none"/>
        <c:minorTickMark val="none"/>
        <c:tickLblPos val="nextTo"/>
        <c:crossAx val="500096488"/>
        <c:crosses val="autoZero"/>
        <c:crossBetween val="between"/>
      </c:valAx>
      <c:spPr>
        <a:noFill/>
        <a:ln>
          <a:noFill/>
        </a:ln>
        <a:effectLst/>
      </c:spPr>
    </c:plotArea>
    <c:legend>
      <c:legendPos val="b"/>
      <c:layout>
        <c:manualLayout>
          <c:xMode val="edge"/>
          <c:yMode val="edge"/>
          <c:x val="3.0393854727103393E-2"/>
          <c:y val="0.909655683283492"/>
          <c:w val="0.95289753003748445"/>
          <c:h val="9.0344316716508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lt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2.4516737388024516E-2"/>
          <c:y val="9.0759075907590761E-2"/>
          <c:w val="0.95851013672795848"/>
          <c:h val="0.66154823159481302"/>
        </c:manualLayout>
      </c:layout>
      <c:barChart>
        <c:barDir val="col"/>
        <c:grouping val="clustered"/>
        <c:varyColors val="0"/>
        <c:ser>
          <c:idx val="0"/>
          <c:order val="0"/>
          <c:tx>
            <c:strRef>
              <c:f>Лист1!$M$68</c:f>
              <c:strCache>
                <c:ptCount val="1"/>
                <c:pt idx="0">
                  <c:v>% исполнения за 9 месяцев 2020 года</c:v>
                </c:pt>
              </c:strCache>
            </c:strRef>
          </c:tx>
          <c:spPr>
            <a:noFill/>
            <a:ln w="19050">
              <a:solidFill>
                <a:schemeClr val="accent2">
                  <a:lumMod val="50000"/>
                </a:schemeClr>
              </a:solid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1" i="0" u="none" strike="noStrike" kern="1200" baseline="0">
                    <a:solidFill>
                      <a:schemeClr val="accent2">
                        <a:lumMod val="75000"/>
                      </a:schemeClr>
                    </a:solidFill>
                    <a:latin typeface="Times New Roman" panose="02020603050405020304" pitchFamily="18" charset="0"/>
                    <a:ea typeface="+mn-ea"/>
                    <a:cs typeface="Times New Roman" panose="02020603050405020304" pitchFamily="18" charset="0"/>
                  </a:defRPr>
                </a:pPr>
                <a:endParaRPr lang="ru-RU"/>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Лист1!$L$70:$L$83</c:f>
              <c:strCache>
                <c:ptCount val="7"/>
                <c:pt idx="0">
                  <c:v>посещения с профилактическими и иными целями</c:v>
                </c:pt>
                <c:pt idx="1">
                  <c:v>посещения по неотложной МП</c:v>
                </c:pt>
                <c:pt idx="2">
                  <c:v>обращения в связи с заболеваниями</c:v>
                </c:pt>
                <c:pt idx="3">
                  <c:v>случаи госпитализации</c:v>
                </c:pt>
                <c:pt idx="4">
                  <c:v>случаи лечения</c:v>
                </c:pt>
                <c:pt idx="5">
                  <c:v>вызовы</c:v>
                </c:pt>
                <c:pt idx="6">
                  <c:v>всего</c:v>
                </c:pt>
              </c:strCache>
            </c:strRef>
          </c:cat>
          <c:val>
            <c:numRef>
              <c:f>Лист1!$M$70:$M$83</c:f>
              <c:numCache>
                <c:formatCode>0.00%</c:formatCode>
                <c:ptCount val="7"/>
                <c:pt idx="0">
                  <c:v>0.71699999999999997</c:v>
                </c:pt>
                <c:pt idx="1">
                  <c:v>0.71989999999999998</c:v>
                </c:pt>
                <c:pt idx="2">
                  <c:v>0.83830000000000005</c:v>
                </c:pt>
                <c:pt idx="3">
                  <c:v>0.65990000000000004</c:v>
                </c:pt>
                <c:pt idx="4">
                  <c:v>0.69689999999999996</c:v>
                </c:pt>
                <c:pt idx="5">
                  <c:v>0.74019999999999997</c:v>
                </c:pt>
                <c:pt idx="6">
                  <c:v>0.69230000000000003</c:v>
                </c:pt>
              </c:numCache>
            </c:numRef>
          </c:val>
        </c:ser>
        <c:ser>
          <c:idx val="1"/>
          <c:order val="1"/>
          <c:tx>
            <c:strRef>
              <c:f>Лист1!$N$68</c:f>
              <c:strCache>
                <c:ptCount val="1"/>
                <c:pt idx="0">
                  <c:v>% исполнения за 9 месяцев 2019 года</c:v>
                </c:pt>
              </c:strCache>
            </c:strRef>
          </c:tx>
          <c:spPr>
            <a:noFill/>
            <a:ln w="19050">
              <a:solidFill>
                <a:schemeClr val="accent5">
                  <a:lumMod val="75000"/>
                </a:schemeClr>
              </a:solid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1" i="0" u="none" strike="noStrike" kern="1200" baseline="0">
                    <a:solidFill>
                      <a:schemeClr val="accent5">
                        <a:lumMod val="75000"/>
                      </a:schemeClr>
                    </a:solidFill>
                    <a:latin typeface="Times New Roman" panose="02020603050405020304" pitchFamily="18" charset="0"/>
                    <a:ea typeface="+mn-ea"/>
                    <a:cs typeface="Times New Roman" panose="02020603050405020304" pitchFamily="18" charset="0"/>
                  </a:defRPr>
                </a:pPr>
                <a:endParaRPr lang="ru-RU"/>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Лист1!$L$70:$L$83</c:f>
              <c:strCache>
                <c:ptCount val="7"/>
                <c:pt idx="0">
                  <c:v>посещения с профилактическими и иными целями</c:v>
                </c:pt>
                <c:pt idx="1">
                  <c:v>посещения по неотложной МП</c:v>
                </c:pt>
                <c:pt idx="2">
                  <c:v>обращения в связи с заболеваниями</c:v>
                </c:pt>
                <c:pt idx="3">
                  <c:v>случаи госпитализации</c:v>
                </c:pt>
                <c:pt idx="4">
                  <c:v>случаи лечения</c:v>
                </c:pt>
                <c:pt idx="5">
                  <c:v>вызовы</c:v>
                </c:pt>
                <c:pt idx="6">
                  <c:v>всего</c:v>
                </c:pt>
              </c:strCache>
            </c:strRef>
          </c:cat>
          <c:val>
            <c:numRef>
              <c:f>Лист1!$N$70:$N$83</c:f>
              <c:numCache>
                <c:formatCode>0.00%</c:formatCode>
                <c:ptCount val="7"/>
                <c:pt idx="0">
                  <c:v>0.68940000000000001</c:v>
                </c:pt>
                <c:pt idx="1">
                  <c:v>0.67379999999999995</c:v>
                </c:pt>
                <c:pt idx="2">
                  <c:v>0.73619999999999997</c:v>
                </c:pt>
                <c:pt idx="3">
                  <c:v>0.66139999999999999</c:v>
                </c:pt>
                <c:pt idx="4">
                  <c:v>0.65620000000000001</c:v>
                </c:pt>
                <c:pt idx="5">
                  <c:v>0.72540000000000004</c:v>
                </c:pt>
                <c:pt idx="6">
                  <c:v>0.71279999999999999</c:v>
                </c:pt>
              </c:numCache>
            </c:numRef>
          </c:val>
        </c:ser>
        <c:ser>
          <c:idx val="2"/>
          <c:order val="2"/>
          <c:tx>
            <c:strRef>
              <c:f>Лист1!$O$68</c:f>
              <c:strCache>
                <c:ptCount val="1"/>
                <c:pt idx="0">
                  <c:v>% исполнения за 9 месяцев 2018 года</c:v>
                </c:pt>
              </c:strCache>
            </c:strRef>
          </c:tx>
          <c:spPr>
            <a:noFill/>
            <a:ln w="19050">
              <a:solidFill>
                <a:schemeClr val="accent4">
                  <a:lumMod val="75000"/>
                </a:schemeClr>
              </a:solid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1" i="0" u="none" strike="noStrike" kern="1200" baseline="0">
                    <a:solidFill>
                      <a:schemeClr val="accent4">
                        <a:lumMod val="75000"/>
                      </a:schemeClr>
                    </a:solidFill>
                    <a:latin typeface="Times New Roman" panose="02020603050405020304" pitchFamily="18" charset="0"/>
                    <a:ea typeface="+mn-ea"/>
                    <a:cs typeface="Times New Roman" panose="02020603050405020304" pitchFamily="18" charset="0"/>
                  </a:defRPr>
                </a:pPr>
                <a:endParaRPr lang="ru-RU"/>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Лист1!$L$70:$L$83</c:f>
              <c:strCache>
                <c:ptCount val="7"/>
                <c:pt idx="0">
                  <c:v>посещения с профилактическими и иными целями</c:v>
                </c:pt>
                <c:pt idx="1">
                  <c:v>посещения по неотложной МП</c:v>
                </c:pt>
                <c:pt idx="2">
                  <c:v>обращения в связи с заболеваниями</c:v>
                </c:pt>
                <c:pt idx="3">
                  <c:v>случаи госпитализации</c:v>
                </c:pt>
                <c:pt idx="4">
                  <c:v>случаи лечения</c:v>
                </c:pt>
                <c:pt idx="5">
                  <c:v>вызовы</c:v>
                </c:pt>
                <c:pt idx="6">
                  <c:v>всего</c:v>
                </c:pt>
              </c:strCache>
            </c:strRef>
          </c:cat>
          <c:val>
            <c:numRef>
              <c:f>Лист1!$O$70:$O$83</c:f>
              <c:numCache>
                <c:formatCode>0.00%</c:formatCode>
                <c:ptCount val="7"/>
                <c:pt idx="0">
                  <c:v>0.69950000000000001</c:v>
                </c:pt>
                <c:pt idx="1">
                  <c:v>0.7429</c:v>
                </c:pt>
                <c:pt idx="2">
                  <c:v>0.74280000000000002</c:v>
                </c:pt>
                <c:pt idx="3">
                  <c:v>0.70169999999999999</c:v>
                </c:pt>
                <c:pt idx="4">
                  <c:v>0.71709999999999996</c:v>
                </c:pt>
                <c:pt idx="5">
                  <c:v>0.73829999999999996</c:v>
                </c:pt>
                <c:pt idx="6">
                  <c:v>0.71599999999999997</c:v>
                </c:pt>
              </c:numCache>
            </c:numRef>
          </c:val>
        </c:ser>
        <c:ser>
          <c:idx val="3"/>
          <c:order val="3"/>
          <c:tx>
            <c:strRef>
              <c:f>Лист1!$P$68</c:f>
              <c:strCache>
                <c:ptCount val="1"/>
                <c:pt idx="0">
                  <c:v>% исполнения за 9 месяцев 2017 года</c:v>
                </c:pt>
              </c:strCache>
            </c:strRef>
          </c:tx>
          <c:spPr>
            <a:noFill/>
            <a:ln w="19050">
              <a:solidFill>
                <a:schemeClr val="accent6">
                  <a:lumMod val="50000"/>
                </a:schemeClr>
              </a:solid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1" i="0" u="none" strike="noStrike" kern="1200" baseline="0">
                    <a:solidFill>
                      <a:schemeClr val="accent6">
                        <a:lumMod val="50000"/>
                      </a:schemeClr>
                    </a:solidFill>
                    <a:latin typeface="Times New Roman" panose="02020603050405020304" pitchFamily="18" charset="0"/>
                    <a:ea typeface="+mn-ea"/>
                    <a:cs typeface="Times New Roman" panose="02020603050405020304" pitchFamily="18" charset="0"/>
                  </a:defRPr>
                </a:pPr>
                <a:endParaRPr lang="ru-RU"/>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Лист1!$L$70:$L$83</c:f>
              <c:strCache>
                <c:ptCount val="7"/>
                <c:pt idx="0">
                  <c:v>посещения с профилактическими и иными целями</c:v>
                </c:pt>
                <c:pt idx="1">
                  <c:v>посещения по неотложной МП</c:v>
                </c:pt>
                <c:pt idx="2">
                  <c:v>обращения в связи с заболеваниями</c:v>
                </c:pt>
                <c:pt idx="3">
                  <c:v>случаи госпитализации</c:v>
                </c:pt>
                <c:pt idx="4">
                  <c:v>случаи лечения</c:v>
                </c:pt>
                <c:pt idx="5">
                  <c:v>вызовы</c:v>
                </c:pt>
                <c:pt idx="6">
                  <c:v>всего</c:v>
                </c:pt>
              </c:strCache>
            </c:strRef>
          </c:cat>
          <c:val>
            <c:numRef>
              <c:f>Лист1!$P$70:$P$83</c:f>
              <c:numCache>
                <c:formatCode>0.00%</c:formatCode>
                <c:ptCount val="7"/>
                <c:pt idx="0">
                  <c:v>0.64349999999999996</c:v>
                </c:pt>
                <c:pt idx="1">
                  <c:v>0.71250000000000002</c:v>
                </c:pt>
                <c:pt idx="2">
                  <c:v>0.67069999999999996</c:v>
                </c:pt>
                <c:pt idx="3">
                  <c:v>0.71419999999999995</c:v>
                </c:pt>
                <c:pt idx="4">
                  <c:v>0.66120000000000001</c:v>
                </c:pt>
                <c:pt idx="5">
                  <c:v>0.72219999999999995</c:v>
                </c:pt>
                <c:pt idx="6">
                  <c:v>0.69220000000000004</c:v>
                </c:pt>
              </c:numCache>
            </c:numRef>
          </c:val>
        </c:ser>
        <c:dLbls>
          <c:dLblPos val="outEnd"/>
          <c:showLegendKey val="0"/>
          <c:showVal val="1"/>
          <c:showCatName val="0"/>
          <c:showSerName val="0"/>
          <c:showPercent val="0"/>
          <c:showBubbleSize val="0"/>
        </c:dLbls>
        <c:gapWidth val="80"/>
        <c:overlap val="25"/>
        <c:axId val="498025368"/>
        <c:axId val="498025760"/>
      </c:barChart>
      <c:catAx>
        <c:axId val="498025368"/>
        <c:scaling>
          <c:orientation val="minMax"/>
        </c:scaling>
        <c:delete val="0"/>
        <c:axPos val="b"/>
        <c:numFmt formatCode="General" sourceLinked="1"/>
        <c:majorTickMark val="none"/>
        <c:minorTickMark val="none"/>
        <c:tickLblPos val="nextTo"/>
        <c:spPr>
          <a:noFill/>
          <a:ln w="15875" cap="flat" cmpd="sng" algn="ctr">
            <a:solidFill>
              <a:schemeClr val="tx1">
                <a:lumMod val="25000"/>
                <a:lumOff val="75000"/>
              </a:schemeClr>
            </a:solidFill>
            <a:round/>
          </a:ln>
          <a:effectLst/>
        </c:spPr>
        <c:txPr>
          <a:bodyPr rot="-60000000" spcFirstLastPara="1" vertOverflow="ellipsis" vert="horz" wrap="square" anchor="ctr" anchorCtr="1"/>
          <a:lstStyle/>
          <a:p>
            <a:pPr>
              <a:defRPr sz="700" b="0" i="0" u="none" strike="noStrike" kern="1200" cap="none" spc="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98025760"/>
        <c:crosses val="autoZero"/>
        <c:auto val="1"/>
        <c:lblAlgn val="ctr"/>
        <c:lblOffset val="100"/>
        <c:noMultiLvlLbl val="0"/>
      </c:catAx>
      <c:valAx>
        <c:axId val="498025760"/>
        <c:scaling>
          <c:orientation val="minMax"/>
        </c:scaling>
        <c:delete val="1"/>
        <c:axPos val="l"/>
        <c:majorGridlines>
          <c:spPr>
            <a:ln w="9525" cap="flat" cmpd="sng" algn="ctr">
              <a:solidFill>
                <a:schemeClr val="tx1">
                  <a:lumMod val="5000"/>
                  <a:lumOff val="95000"/>
                </a:schemeClr>
              </a:solidFill>
              <a:round/>
            </a:ln>
            <a:effectLst/>
          </c:spPr>
        </c:majorGridlines>
        <c:numFmt formatCode="0.00%" sourceLinked="1"/>
        <c:majorTickMark val="none"/>
        <c:minorTickMark val="none"/>
        <c:tickLblPos val="nextTo"/>
        <c:crossAx val="498025368"/>
        <c:crosses val="autoZero"/>
        <c:crossBetween val="between"/>
      </c:valAx>
      <c:spPr>
        <a:noFill/>
        <a:ln>
          <a:noFill/>
        </a:ln>
        <a:effectLst/>
      </c:spPr>
    </c:plotArea>
    <c:legend>
      <c:legendPos val="b"/>
      <c:layout>
        <c:manualLayout>
          <c:xMode val="edge"/>
          <c:yMode val="edge"/>
          <c:x val="4.3878277591538672E-2"/>
          <c:y val="0.89178750552220576"/>
          <c:w val="0.92167281070064266"/>
          <c:h val="0.10821249447779424"/>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lt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1.282051282051282E-2"/>
          <c:y val="7.3421112817329366E-3"/>
          <c:w val="0.9806035303279399"/>
          <c:h val="0.68766648355002125"/>
        </c:manualLayout>
      </c:layout>
      <c:bar3DChart>
        <c:barDir val="col"/>
        <c:grouping val="clustered"/>
        <c:varyColors val="0"/>
        <c:ser>
          <c:idx val="0"/>
          <c:order val="0"/>
          <c:tx>
            <c:strRef>
              <c:f>Лист1!$B$128</c:f>
              <c:strCache>
                <c:ptCount val="1"/>
                <c:pt idx="0">
                  <c:v>Σ кредиторской задолженности (млн.руб.) всего</c:v>
                </c:pt>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cat>
            <c:strRef>
              <c:f>Лист1!$A$129:$A$131</c:f>
              <c:strCache>
                <c:ptCount val="3"/>
                <c:pt idx="0">
                  <c:v>ГАУЗ АО</c:v>
                </c:pt>
                <c:pt idx="1">
                  <c:v>ГБУЗ АО</c:v>
                </c:pt>
                <c:pt idx="2">
                  <c:v>Все ГУЗ АО</c:v>
                </c:pt>
              </c:strCache>
            </c:strRef>
          </c:cat>
          <c:val>
            <c:numRef>
              <c:f>Лист1!$B$129:$B$131</c:f>
              <c:numCache>
                <c:formatCode>#\ ##0.000</c:formatCode>
                <c:ptCount val="3"/>
                <c:pt idx="0">
                  <c:v>122.20399999999999</c:v>
                </c:pt>
                <c:pt idx="1">
                  <c:v>2528.953</c:v>
                </c:pt>
                <c:pt idx="2">
                  <c:v>2651.1570000000002</c:v>
                </c:pt>
              </c:numCache>
            </c:numRef>
          </c:val>
        </c:ser>
        <c:ser>
          <c:idx val="1"/>
          <c:order val="1"/>
          <c:tx>
            <c:strRef>
              <c:f>Лист1!$C$128</c:f>
              <c:strCache>
                <c:ptCount val="1"/>
                <c:pt idx="0">
                  <c:v>в том числе просроченная (млн.руб.)</c:v>
                </c:pt>
              </c:strCache>
            </c:strRef>
          </c:tx>
          <c:spPr>
            <a:solidFill>
              <a:schemeClr val="accent2">
                <a:alpha val="85000"/>
              </a:schemeClr>
            </a:solidFill>
            <a:ln w="9525" cap="flat" cmpd="sng" algn="ctr">
              <a:solidFill>
                <a:schemeClr val="accent2">
                  <a:lumMod val="75000"/>
                </a:schemeClr>
              </a:solidFill>
              <a:round/>
            </a:ln>
            <a:effectLst/>
            <a:sp3d contourW="9525">
              <a:contourClr>
                <a:schemeClr val="accent2">
                  <a:lumMod val="75000"/>
                </a:schemeClr>
              </a:contourClr>
            </a:sp3d>
          </c:spPr>
          <c:invertIfNegative val="0"/>
          <c:cat>
            <c:strRef>
              <c:f>Лист1!$A$129:$A$131</c:f>
              <c:strCache>
                <c:ptCount val="3"/>
                <c:pt idx="0">
                  <c:v>ГАУЗ АО</c:v>
                </c:pt>
                <c:pt idx="1">
                  <c:v>ГБУЗ АО</c:v>
                </c:pt>
                <c:pt idx="2">
                  <c:v>Все ГУЗ АО</c:v>
                </c:pt>
              </c:strCache>
            </c:strRef>
          </c:cat>
          <c:val>
            <c:numRef>
              <c:f>Лист1!$C$129:$C$131</c:f>
              <c:numCache>
                <c:formatCode>#\ ##0.000</c:formatCode>
                <c:ptCount val="3"/>
                <c:pt idx="1">
                  <c:v>117.795</c:v>
                </c:pt>
                <c:pt idx="2">
                  <c:v>117.795</c:v>
                </c:pt>
              </c:numCache>
            </c:numRef>
          </c:val>
        </c:ser>
        <c:dLbls>
          <c:showLegendKey val="0"/>
          <c:showVal val="0"/>
          <c:showCatName val="0"/>
          <c:showSerName val="0"/>
          <c:showPercent val="0"/>
          <c:showBubbleSize val="0"/>
        </c:dLbls>
        <c:gapWidth val="65"/>
        <c:shape val="box"/>
        <c:axId val="498026544"/>
        <c:axId val="498026936"/>
        <c:axId val="0"/>
      </c:bar3DChart>
      <c:catAx>
        <c:axId val="498026544"/>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800" b="0" i="0" u="none" strike="noStrike" kern="1200" cap="none" baseline="0">
                <a:solidFill>
                  <a:schemeClr val="dk1">
                    <a:lumMod val="75000"/>
                    <a:lumOff val="25000"/>
                  </a:schemeClr>
                </a:solidFill>
                <a:latin typeface="Times New Roman" panose="02020603050405020304" pitchFamily="18" charset="0"/>
                <a:ea typeface="+mn-ea"/>
                <a:cs typeface="Times New Roman" panose="02020603050405020304" pitchFamily="18" charset="0"/>
              </a:defRPr>
            </a:pPr>
            <a:endParaRPr lang="ru-RU"/>
          </a:p>
        </c:txPr>
        <c:crossAx val="498026936"/>
        <c:crosses val="autoZero"/>
        <c:auto val="1"/>
        <c:lblAlgn val="ctr"/>
        <c:lblOffset val="100"/>
        <c:noMultiLvlLbl val="0"/>
      </c:catAx>
      <c:valAx>
        <c:axId val="498026936"/>
        <c:scaling>
          <c:orientation val="minMax"/>
        </c:scaling>
        <c:delete val="1"/>
        <c:axPos val="l"/>
        <c:majorGridlines>
          <c:spPr>
            <a:ln w="9525" cap="flat" cmpd="sng" algn="ctr">
              <a:solidFill>
                <a:schemeClr val="dk1">
                  <a:lumMod val="15000"/>
                  <a:lumOff val="85000"/>
                </a:schemeClr>
              </a:solidFill>
              <a:round/>
            </a:ln>
            <a:effectLst/>
          </c:spPr>
        </c:majorGridlines>
        <c:numFmt formatCode="#\ ##0.000" sourceLinked="1"/>
        <c:majorTickMark val="none"/>
        <c:minorTickMark val="none"/>
        <c:tickLblPos val="nextTo"/>
        <c:crossAx val="498026544"/>
        <c:crosses val="autoZero"/>
        <c:crossBetween val="between"/>
      </c:valAx>
      <c:dTable>
        <c:showHorzBorder val="1"/>
        <c:showVertBorder val="1"/>
        <c:showOutline val="1"/>
        <c:showKeys val="1"/>
        <c:spPr>
          <a:noFill/>
          <a:ln w="9525">
            <a:solidFill>
              <a:schemeClr val="dk1">
                <a:lumMod val="35000"/>
                <a:lumOff val="65000"/>
              </a:schemeClr>
            </a:solidFill>
          </a:ln>
          <a:effectLst/>
        </c:spPr>
        <c:txPr>
          <a:bodyPr rot="0" spcFirstLastPara="1" vertOverflow="ellipsis" vert="horz" wrap="square" anchor="ctr" anchorCtr="1"/>
          <a:lstStyle/>
          <a:p>
            <a:pPr rtl="0">
              <a:defRPr sz="800" b="0" i="0" u="none" strike="noStrike" kern="1200" baseline="0">
                <a:solidFill>
                  <a:schemeClr val="dk1">
                    <a:lumMod val="75000"/>
                    <a:lumOff val="25000"/>
                  </a:schemeClr>
                </a:solidFill>
                <a:latin typeface="Times New Roman" panose="02020603050405020304" pitchFamily="18" charset="0"/>
                <a:ea typeface="+mn-ea"/>
                <a:cs typeface="Times New Roman" panose="02020603050405020304" pitchFamily="18" charset="0"/>
              </a:defRPr>
            </a:pPr>
            <a:endParaRPr lang="ru-RU"/>
          </a:p>
        </c:txPr>
      </c:dTable>
      <c:spPr>
        <a:solidFill>
          <a:schemeClr val="bg1"/>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592592592592587E-3"/>
          <c:y val="6.4003957002174414E-2"/>
          <c:w val="0.95925925925925926"/>
          <c:h val="0.84392659631893696"/>
        </c:manualLayout>
      </c:layout>
      <c:lineChart>
        <c:grouping val="standard"/>
        <c:varyColors val="0"/>
        <c:ser>
          <c:idx val="0"/>
          <c:order val="0"/>
          <c:tx>
            <c:strRef>
              <c:f>Лист1!$A$156</c:f>
              <c:strCache>
                <c:ptCount val="1"/>
                <c:pt idx="0">
                  <c:v>общая Σ КЗ</c:v>
                </c:pt>
              </c:strCache>
            </c:strRef>
          </c:tx>
          <c:spPr>
            <a:ln w="38100" cap="flat" cmpd="dbl" algn="ctr">
              <a:solidFill>
                <a:schemeClr val="accent5">
                  <a:lumMod val="75000"/>
                </a:schemeClr>
              </a:solidFill>
              <a:miter lim="800000"/>
            </a:ln>
            <a:effectLst/>
          </c:spPr>
          <c:marker>
            <c:symbol val="none"/>
          </c:marker>
          <c:cat>
            <c:strRef>
              <c:f>Лист1!$B$155:$J$155</c:f>
              <c:strCache>
                <c:ptCount val="9"/>
                <c:pt idx="0">
                  <c:v>на 01.01.2018</c:v>
                </c:pt>
                <c:pt idx="1">
                  <c:v>на 01.07.2018</c:v>
                </c:pt>
                <c:pt idx="2">
                  <c:v>на 01.10.2018</c:v>
                </c:pt>
                <c:pt idx="3">
                  <c:v>на 01.01.2019</c:v>
                </c:pt>
                <c:pt idx="4">
                  <c:v>на 01.07.2019</c:v>
                </c:pt>
                <c:pt idx="5">
                  <c:v>на 01.10.2019</c:v>
                </c:pt>
                <c:pt idx="6">
                  <c:v>на 01.01.2020</c:v>
                </c:pt>
                <c:pt idx="7">
                  <c:v>на 01.07.2020</c:v>
                </c:pt>
                <c:pt idx="8">
                  <c:v>на 01.10.2020</c:v>
                </c:pt>
              </c:strCache>
            </c:strRef>
          </c:cat>
          <c:val>
            <c:numRef>
              <c:f>Лист1!$B$156:$J$156</c:f>
              <c:numCache>
                <c:formatCode>#\ ##0.000</c:formatCode>
                <c:ptCount val="9"/>
                <c:pt idx="0">
                  <c:v>1446.7420000000002</c:v>
                </c:pt>
                <c:pt idx="1">
                  <c:v>1707.5060000000001</c:v>
                </c:pt>
                <c:pt idx="2">
                  <c:v>1715.261</c:v>
                </c:pt>
                <c:pt idx="3">
                  <c:v>1687.8520000000001</c:v>
                </c:pt>
                <c:pt idx="4">
                  <c:v>2189.8389999999999</c:v>
                </c:pt>
                <c:pt idx="5">
                  <c:v>1754.806</c:v>
                </c:pt>
                <c:pt idx="6">
                  <c:v>1861.14</c:v>
                </c:pt>
                <c:pt idx="7">
                  <c:v>3247.3110000000001</c:v>
                </c:pt>
                <c:pt idx="8">
                  <c:v>2651.1570000000002</c:v>
                </c:pt>
              </c:numCache>
            </c:numRef>
          </c:val>
          <c:smooth val="0"/>
        </c:ser>
        <c:ser>
          <c:idx val="1"/>
          <c:order val="1"/>
          <c:tx>
            <c:strRef>
              <c:f>Лист1!$A$157</c:f>
              <c:strCache>
                <c:ptCount val="1"/>
                <c:pt idx="0">
                  <c:v>в том числе Σ ПКЗ</c:v>
                </c:pt>
              </c:strCache>
            </c:strRef>
          </c:tx>
          <c:spPr>
            <a:ln w="38100" cap="flat" cmpd="dbl" algn="ctr">
              <a:solidFill>
                <a:srgbClr val="C00000"/>
              </a:solidFill>
              <a:miter lim="800000"/>
            </a:ln>
            <a:effectLst/>
          </c:spPr>
          <c:marker>
            <c:symbol val="none"/>
          </c:marker>
          <c:cat>
            <c:strRef>
              <c:f>Лист1!$B$155:$J$155</c:f>
              <c:strCache>
                <c:ptCount val="9"/>
                <c:pt idx="0">
                  <c:v>на 01.01.2018</c:v>
                </c:pt>
                <c:pt idx="1">
                  <c:v>на 01.07.2018</c:v>
                </c:pt>
                <c:pt idx="2">
                  <c:v>на 01.10.2018</c:v>
                </c:pt>
                <c:pt idx="3">
                  <c:v>на 01.01.2019</c:v>
                </c:pt>
                <c:pt idx="4">
                  <c:v>на 01.07.2019</c:v>
                </c:pt>
                <c:pt idx="5">
                  <c:v>на 01.10.2019</c:v>
                </c:pt>
                <c:pt idx="6">
                  <c:v>на 01.01.2020</c:v>
                </c:pt>
                <c:pt idx="7">
                  <c:v>на 01.07.2020</c:v>
                </c:pt>
                <c:pt idx="8">
                  <c:v>на 01.10.2020</c:v>
                </c:pt>
              </c:strCache>
            </c:strRef>
          </c:cat>
          <c:val>
            <c:numRef>
              <c:f>Лист1!$B$157:$J$157</c:f>
              <c:numCache>
                <c:formatCode>#\ ##0.000</c:formatCode>
                <c:ptCount val="9"/>
                <c:pt idx="0">
                  <c:v>192.12799999999999</c:v>
                </c:pt>
                <c:pt idx="1">
                  <c:v>312.142</c:v>
                </c:pt>
                <c:pt idx="2">
                  <c:v>436.584</c:v>
                </c:pt>
                <c:pt idx="3">
                  <c:v>79.055000000000007</c:v>
                </c:pt>
                <c:pt idx="4">
                  <c:v>204.416</c:v>
                </c:pt>
                <c:pt idx="5">
                  <c:v>182.66</c:v>
                </c:pt>
                <c:pt idx="6">
                  <c:v>91.391000000000005</c:v>
                </c:pt>
                <c:pt idx="7">
                  <c:v>301.387</c:v>
                </c:pt>
                <c:pt idx="8">
                  <c:v>117.795</c:v>
                </c:pt>
              </c:numCache>
            </c:numRef>
          </c:val>
          <c:smooth val="0"/>
        </c:ser>
        <c:ser>
          <c:idx val="2"/>
          <c:order val="2"/>
          <c:tx>
            <c:strRef>
              <c:f>Лист1!$A$158</c:f>
              <c:strCache>
                <c:ptCount val="1"/>
                <c:pt idx="0">
                  <c:v>изменения общей Σ КЗ </c:v>
                </c:pt>
              </c:strCache>
            </c:strRef>
          </c:tx>
          <c:spPr>
            <a:ln w="38100" cap="flat" cmpd="dbl" algn="ctr">
              <a:solidFill>
                <a:schemeClr val="accent1">
                  <a:lumMod val="75000"/>
                </a:schemeClr>
              </a:solidFill>
              <a:prstDash val="sysDash"/>
              <a:miter lim="800000"/>
            </a:ln>
            <a:effectLst/>
          </c:spPr>
          <c:marker>
            <c:symbol val="none"/>
          </c:marker>
          <c:cat>
            <c:strRef>
              <c:f>Лист1!$B$155:$J$155</c:f>
              <c:strCache>
                <c:ptCount val="9"/>
                <c:pt idx="0">
                  <c:v>на 01.01.2018</c:v>
                </c:pt>
                <c:pt idx="1">
                  <c:v>на 01.07.2018</c:v>
                </c:pt>
                <c:pt idx="2">
                  <c:v>на 01.10.2018</c:v>
                </c:pt>
                <c:pt idx="3">
                  <c:v>на 01.01.2019</c:v>
                </c:pt>
                <c:pt idx="4">
                  <c:v>на 01.07.2019</c:v>
                </c:pt>
                <c:pt idx="5">
                  <c:v>на 01.10.2019</c:v>
                </c:pt>
                <c:pt idx="6">
                  <c:v>на 01.01.2020</c:v>
                </c:pt>
                <c:pt idx="7">
                  <c:v>на 01.07.2020</c:v>
                </c:pt>
                <c:pt idx="8">
                  <c:v>на 01.10.2020</c:v>
                </c:pt>
              </c:strCache>
            </c:strRef>
          </c:cat>
          <c:val>
            <c:numRef>
              <c:f>Лист1!$B$158:$J$158</c:f>
              <c:numCache>
                <c:formatCode>#\ ##0.000</c:formatCode>
                <c:ptCount val="9"/>
                <c:pt idx="1">
                  <c:v>260.7639999999999</c:v>
                </c:pt>
                <c:pt idx="2">
                  <c:v>7.7549999999998818</c:v>
                </c:pt>
                <c:pt idx="3">
                  <c:v>-27.408999999999878</c:v>
                </c:pt>
                <c:pt idx="4">
                  <c:v>501.98699999999985</c:v>
                </c:pt>
                <c:pt idx="5">
                  <c:v>-435.0329999999999</c:v>
                </c:pt>
                <c:pt idx="6">
                  <c:v>106.33400000000006</c:v>
                </c:pt>
                <c:pt idx="7">
                  <c:v>1386.171</c:v>
                </c:pt>
                <c:pt idx="8">
                  <c:v>-596.154</c:v>
                </c:pt>
              </c:numCache>
            </c:numRef>
          </c:val>
          <c:smooth val="0"/>
        </c:ser>
        <c:ser>
          <c:idx val="3"/>
          <c:order val="3"/>
          <c:tx>
            <c:strRef>
              <c:f>Лист1!$A$159</c:f>
              <c:strCache>
                <c:ptCount val="1"/>
                <c:pt idx="0">
                  <c:v>изменения  Σ ПКЗ </c:v>
                </c:pt>
              </c:strCache>
            </c:strRef>
          </c:tx>
          <c:spPr>
            <a:ln w="38100" cap="flat" cmpd="dbl" algn="ctr">
              <a:solidFill>
                <a:srgbClr val="FF0000"/>
              </a:solidFill>
              <a:prstDash val="sysDash"/>
              <a:miter lim="800000"/>
            </a:ln>
            <a:effectLst/>
          </c:spPr>
          <c:marker>
            <c:symbol val="none"/>
          </c:marker>
          <c:cat>
            <c:strRef>
              <c:f>Лист1!$B$155:$J$155</c:f>
              <c:strCache>
                <c:ptCount val="9"/>
                <c:pt idx="0">
                  <c:v>на 01.01.2018</c:v>
                </c:pt>
                <c:pt idx="1">
                  <c:v>на 01.07.2018</c:v>
                </c:pt>
                <c:pt idx="2">
                  <c:v>на 01.10.2018</c:v>
                </c:pt>
                <c:pt idx="3">
                  <c:v>на 01.01.2019</c:v>
                </c:pt>
                <c:pt idx="4">
                  <c:v>на 01.07.2019</c:v>
                </c:pt>
                <c:pt idx="5">
                  <c:v>на 01.10.2019</c:v>
                </c:pt>
                <c:pt idx="6">
                  <c:v>на 01.01.2020</c:v>
                </c:pt>
                <c:pt idx="7">
                  <c:v>на 01.07.2020</c:v>
                </c:pt>
                <c:pt idx="8">
                  <c:v>на 01.10.2020</c:v>
                </c:pt>
              </c:strCache>
            </c:strRef>
          </c:cat>
          <c:val>
            <c:numRef>
              <c:f>Лист1!$B$159:$J$159</c:f>
              <c:numCache>
                <c:formatCode>#\ ##0.000</c:formatCode>
                <c:ptCount val="9"/>
                <c:pt idx="1">
                  <c:v>120.01400000000001</c:v>
                </c:pt>
                <c:pt idx="2">
                  <c:v>124.44200000000001</c:v>
                </c:pt>
                <c:pt idx="3">
                  <c:v>-357.529</c:v>
                </c:pt>
                <c:pt idx="4">
                  <c:v>125.36099999999999</c:v>
                </c:pt>
                <c:pt idx="5">
                  <c:v>-21.756</c:v>
                </c:pt>
                <c:pt idx="6">
                  <c:v>-91.268999999999991</c:v>
                </c:pt>
                <c:pt idx="7">
                  <c:v>209.99599999999998</c:v>
                </c:pt>
                <c:pt idx="8">
                  <c:v>-183.59199999999998</c:v>
                </c:pt>
              </c:numCache>
            </c:numRef>
          </c:val>
          <c:smooth val="0"/>
        </c:ser>
        <c:dLbls>
          <c:showLegendKey val="0"/>
          <c:showVal val="0"/>
          <c:showCatName val="0"/>
          <c:showSerName val="0"/>
          <c:showPercent val="0"/>
          <c:showBubbleSize val="0"/>
        </c:dLbls>
        <c:smooth val="0"/>
        <c:axId val="500058088"/>
        <c:axId val="500058480"/>
      </c:lineChart>
      <c:catAx>
        <c:axId val="500058088"/>
        <c:scaling>
          <c:orientation val="minMax"/>
        </c:scaling>
        <c:delete val="0"/>
        <c:axPos val="b"/>
        <c:majorGridlines>
          <c:spPr>
            <a:ln w="9525" cap="flat" cmpd="sng" algn="ctr">
              <a:solidFill>
                <a:schemeClr val="tx1">
                  <a:lumMod val="15000"/>
                  <a:lumOff val="85000"/>
                  <a:alpha val="32000"/>
                </a:schemeClr>
              </a:solidFill>
              <a:round/>
            </a:ln>
            <a:effectLst/>
          </c:spPr>
        </c:majorGridlines>
        <c:numFmt formatCode="General" sourceLinked="1"/>
        <c:majorTickMark val="none"/>
        <c:minorTickMark val="none"/>
        <c:tickLblPos val="nextTo"/>
        <c:spPr>
          <a:noFill/>
          <a:ln w="3175" cap="flat" cmpd="sng" algn="ctr">
            <a:solidFill>
              <a:schemeClr val="tx1">
                <a:lumMod val="15000"/>
                <a:lumOff val="85000"/>
              </a:schemeClr>
            </a:solidFill>
            <a:round/>
            <a:tailEnd type="none" w="med" len="lg"/>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00058480"/>
        <c:crosses val="autoZero"/>
        <c:auto val="1"/>
        <c:lblAlgn val="ctr"/>
        <c:lblOffset val="100"/>
        <c:noMultiLvlLbl val="0"/>
      </c:catAx>
      <c:valAx>
        <c:axId val="500058480"/>
        <c:scaling>
          <c:orientation val="minMax"/>
        </c:scaling>
        <c:delete val="1"/>
        <c:axPos val="l"/>
        <c:majorGridlines>
          <c:spPr>
            <a:ln w="9525" cap="flat" cmpd="sng" algn="ctr">
              <a:solidFill>
                <a:schemeClr val="tx1">
                  <a:lumMod val="15000"/>
                  <a:lumOff val="85000"/>
                  <a:alpha val="32000"/>
                </a:schemeClr>
              </a:solidFill>
              <a:round/>
            </a:ln>
            <a:effectLst/>
          </c:spPr>
        </c:majorGridlines>
        <c:numFmt formatCode="#\ ##0.000" sourceLinked="1"/>
        <c:majorTickMark val="none"/>
        <c:minorTickMark val="none"/>
        <c:tickLblPos val="nextTo"/>
        <c:crossAx val="500058088"/>
        <c:crosses val="autoZero"/>
        <c:crossBetween val="between"/>
      </c:valAx>
      <c:dTable>
        <c:showHorzBorder val="1"/>
        <c:showVertBorder val="1"/>
        <c:showOutline val="1"/>
        <c:showKeys val="1"/>
        <c:spPr>
          <a:noFill/>
          <a:ln w="9525">
            <a:solidFill>
              <a:schemeClr val="tx1">
                <a:lumMod val="15000"/>
                <a:lumOff val="85000"/>
              </a:schemeClr>
            </a:solidFill>
          </a:ln>
          <a:effectLst/>
        </c:spPr>
        <c:txPr>
          <a:bodyPr rot="0" spcFirstLastPara="1" vertOverflow="ellipsis" vert="horz" wrap="square" anchor="ctr" anchorCtr="1"/>
          <a:lstStyle/>
          <a:p>
            <a:pPr rtl="0">
              <a:defRPr sz="7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1.282051282051282E-2"/>
          <c:y val="7.3421112817329366E-3"/>
          <c:w val="0.9806035303279399"/>
          <c:h val="0.68766648355002125"/>
        </c:manualLayout>
      </c:layout>
      <c:bar3DChart>
        <c:barDir val="col"/>
        <c:grouping val="clustered"/>
        <c:varyColors val="0"/>
        <c:ser>
          <c:idx val="0"/>
          <c:order val="0"/>
          <c:tx>
            <c:strRef>
              <c:f>Лист1!$B$138</c:f>
              <c:strCache>
                <c:ptCount val="1"/>
                <c:pt idx="0">
                  <c:v>Σ дебиторской задолженности (млн.руб.) всего</c:v>
                </c:pt>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cat>
            <c:strRef>
              <c:f>Лист1!$A$139:$A$141</c:f>
              <c:strCache>
                <c:ptCount val="3"/>
                <c:pt idx="0">
                  <c:v>ГАУЗ АО</c:v>
                </c:pt>
                <c:pt idx="1">
                  <c:v>ГБУЗ АО</c:v>
                </c:pt>
                <c:pt idx="2">
                  <c:v>Все ГУЗ АО</c:v>
                </c:pt>
              </c:strCache>
            </c:strRef>
          </c:cat>
          <c:val>
            <c:numRef>
              <c:f>Лист1!$B$139:$B$141</c:f>
              <c:numCache>
                <c:formatCode>#\ ##0.000</c:formatCode>
                <c:ptCount val="3"/>
                <c:pt idx="0">
                  <c:v>15.69033215</c:v>
                </c:pt>
                <c:pt idx="1">
                  <c:v>161.1934478</c:v>
                </c:pt>
                <c:pt idx="2">
                  <c:v>176.88377994999999</c:v>
                </c:pt>
              </c:numCache>
            </c:numRef>
          </c:val>
        </c:ser>
        <c:ser>
          <c:idx val="1"/>
          <c:order val="1"/>
          <c:tx>
            <c:strRef>
              <c:f>Лист1!$C$138</c:f>
              <c:strCache>
                <c:ptCount val="1"/>
                <c:pt idx="0">
                  <c:v>в том числе просроченная (млн.руб.)</c:v>
                </c:pt>
              </c:strCache>
            </c:strRef>
          </c:tx>
          <c:spPr>
            <a:solidFill>
              <a:schemeClr val="accent2">
                <a:alpha val="85000"/>
              </a:schemeClr>
            </a:solidFill>
            <a:ln w="9525" cap="flat" cmpd="sng" algn="ctr">
              <a:solidFill>
                <a:schemeClr val="accent2">
                  <a:lumMod val="75000"/>
                </a:schemeClr>
              </a:solidFill>
              <a:round/>
            </a:ln>
            <a:effectLst/>
            <a:sp3d contourW="9525">
              <a:contourClr>
                <a:schemeClr val="accent2">
                  <a:lumMod val="75000"/>
                </a:schemeClr>
              </a:contourClr>
            </a:sp3d>
          </c:spPr>
          <c:invertIfNegative val="0"/>
          <c:cat>
            <c:strRef>
              <c:f>Лист1!$A$139:$A$141</c:f>
              <c:strCache>
                <c:ptCount val="3"/>
                <c:pt idx="0">
                  <c:v>ГАУЗ АО</c:v>
                </c:pt>
                <c:pt idx="1">
                  <c:v>ГБУЗ АО</c:v>
                </c:pt>
                <c:pt idx="2">
                  <c:v>Все ГУЗ АО</c:v>
                </c:pt>
              </c:strCache>
            </c:strRef>
          </c:cat>
          <c:val>
            <c:numRef>
              <c:f>Лист1!$C$139:$C$141</c:f>
              <c:numCache>
                <c:formatCode>#\ ##0.000</c:formatCode>
                <c:ptCount val="3"/>
                <c:pt idx="1">
                  <c:v>2.30597085</c:v>
                </c:pt>
                <c:pt idx="2">
                  <c:v>2.30597085</c:v>
                </c:pt>
              </c:numCache>
            </c:numRef>
          </c:val>
        </c:ser>
        <c:dLbls>
          <c:showLegendKey val="0"/>
          <c:showVal val="0"/>
          <c:showCatName val="0"/>
          <c:showSerName val="0"/>
          <c:showPercent val="0"/>
          <c:showBubbleSize val="0"/>
        </c:dLbls>
        <c:gapWidth val="65"/>
        <c:shape val="box"/>
        <c:axId val="411526112"/>
        <c:axId val="411526504"/>
        <c:axId val="0"/>
      </c:bar3DChart>
      <c:catAx>
        <c:axId val="411526112"/>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800" b="0" i="0" u="none" strike="noStrike" kern="1200" cap="none" baseline="0">
                <a:solidFill>
                  <a:schemeClr val="dk1">
                    <a:lumMod val="75000"/>
                    <a:lumOff val="25000"/>
                  </a:schemeClr>
                </a:solidFill>
                <a:latin typeface="Times New Roman" panose="02020603050405020304" pitchFamily="18" charset="0"/>
                <a:ea typeface="+mn-ea"/>
                <a:cs typeface="Times New Roman" panose="02020603050405020304" pitchFamily="18" charset="0"/>
              </a:defRPr>
            </a:pPr>
            <a:endParaRPr lang="ru-RU"/>
          </a:p>
        </c:txPr>
        <c:crossAx val="411526504"/>
        <c:crosses val="autoZero"/>
        <c:auto val="1"/>
        <c:lblAlgn val="ctr"/>
        <c:lblOffset val="100"/>
        <c:noMultiLvlLbl val="0"/>
      </c:catAx>
      <c:valAx>
        <c:axId val="411526504"/>
        <c:scaling>
          <c:orientation val="minMax"/>
        </c:scaling>
        <c:delete val="1"/>
        <c:axPos val="l"/>
        <c:majorGridlines>
          <c:spPr>
            <a:ln w="9525" cap="flat" cmpd="sng" algn="ctr">
              <a:solidFill>
                <a:schemeClr val="dk1">
                  <a:lumMod val="15000"/>
                  <a:lumOff val="85000"/>
                </a:schemeClr>
              </a:solidFill>
              <a:round/>
            </a:ln>
            <a:effectLst/>
          </c:spPr>
        </c:majorGridlines>
        <c:numFmt formatCode="#\ ##0.000" sourceLinked="1"/>
        <c:majorTickMark val="none"/>
        <c:minorTickMark val="none"/>
        <c:tickLblPos val="nextTo"/>
        <c:crossAx val="411526112"/>
        <c:crosses val="autoZero"/>
        <c:crossBetween val="between"/>
      </c:valAx>
      <c:dTable>
        <c:showHorzBorder val="1"/>
        <c:showVertBorder val="1"/>
        <c:showOutline val="1"/>
        <c:showKeys val="1"/>
        <c:spPr>
          <a:noFill/>
          <a:ln w="9525">
            <a:solidFill>
              <a:schemeClr val="dk1">
                <a:lumMod val="35000"/>
                <a:lumOff val="65000"/>
              </a:schemeClr>
            </a:solidFill>
          </a:ln>
          <a:effectLst/>
        </c:spPr>
        <c:txPr>
          <a:bodyPr rot="0" spcFirstLastPara="1" vertOverflow="ellipsis" vert="horz" wrap="square" anchor="ctr" anchorCtr="1"/>
          <a:lstStyle/>
          <a:p>
            <a:pPr rtl="0">
              <a:defRPr sz="800" b="0" i="0" u="none" strike="noStrike" kern="1200" baseline="0">
                <a:solidFill>
                  <a:schemeClr val="dk1">
                    <a:lumMod val="75000"/>
                    <a:lumOff val="25000"/>
                  </a:schemeClr>
                </a:solidFill>
                <a:latin typeface="Times New Roman" panose="02020603050405020304" pitchFamily="18" charset="0"/>
                <a:ea typeface="+mn-ea"/>
                <a:cs typeface="Times New Roman" panose="02020603050405020304" pitchFamily="18" charset="0"/>
              </a:defRPr>
            </a:pPr>
            <a:endParaRPr lang="ru-RU"/>
          </a:p>
        </c:txPr>
      </c:dTable>
      <c:spPr>
        <a:solidFill>
          <a:schemeClr val="bg1"/>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592592592592587E-3"/>
          <c:y val="6.4003957002174414E-2"/>
          <c:w val="0.95925925925925926"/>
          <c:h val="0.84392659631893696"/>
        </c:manualLayout>
      </c:layout>
      <c:lineChart>
        <c:grouping val="standard"/>
        <c:varyColors val="0"/>
        <c:ser>
          <c:idx val="0"/>
          <c:order val="0"/>
          <c:tx>
            <c:strRef>
              <c:f>Лист1!$A$190</c:f>
              <c:strCache>
                <c:ptCount val="1"/>
                <c:pt idx="0">
                  <c:v>общая Σ ДЗ</c:v>
                </c:pt>
              </c:strCache>
            </c:strRef>
          </c:tx>
          <c:spPr>
            <a:ln w="38100" cap="flat" cmpd="dbl" algn="ctr">
              <a:solidFill>
                <a:schemeClr val="accent5">
                  <a:lumMod val="75000"/>
                </a:schemeClr>
              </a:solidFill>
              <a:miter lim="800000"/>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accent1">
                        <a:lumMod val="50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Лист1!$B$189:$J$189</c:f>
              <c:strCache>
                <c:ptCount val="9"/>
                <c:pt idx="0">
                  <c:v>на 01.01.2018</c:v>
                </c:pt>
                <c:pt idx="1">
                  <c:v>на 01.07.2018</c:v>
                </c:pt>
                <c:pt idx="2">
                  <c:v>на 01.10.2018</c:v>
                </c:pt>
                <c:pt idx="3">
                  <c:v>на 01.01.2019</c:v>
                </c:pt>
                <c:pt idx="4">
                  <c:v>на 01.07.2019</c:v>
                </c:pt>
                <c:pt idx="5">
                  <c:v>на 01.10.2019</c:v>
                </c:pt>
                <c:pt idx="6">
                  <c:v>на 01.01.2020</c:v>
                </c:pt>
                <c:pt idx="7">
                  <c:v>на 01.07.2020</c:v>
                </c:pt>
                <c:pt idx="8">
                  <c:v>на 01.10.2020</c:v>
                </c:pt>
              </c:strCache>
            </c:strRef>
          </c:cat>
          <c:val>
            <c:numRef>
              <c:f>Лист1!$B$190:$J$190</c:f>
              <c:numCache>
                <c:formatCode>#\ ##0.000</c:formatCode>
                <c:ptCount val="9"/>
                <c:pt idx="0">
                  <c:v>200.47929999999999</c:v>
                </c:pt>
                <c:pt idx="1">
                  <c:v>1086.0237999999999</c:v>
                </c:pt>
                <c:pt idx="2">
                  <c:v>635.10500000000002</c:v>
                </c:pt>
                <c:pt idx="3">
                  <c:v>241.66900000000001</c:v>
                </c:pt>
                <c:pt idx="4">
                  <c:v>334.06700000000001</c:v>
                </c:pt>
                <c:pt idx="5">
                  <c:v>630.76400000000001</c:v>
                </c:pt>
                <c:pt idx="6">
                  <c:v>241.708</c:v>
                </c:pt>
                <c:pt idx="7">
                  <c:v>361.07900000000001</c:v>
                </c:pt>
                <c:pt idx="8">
                  <c:v>176.88399999999999</c:v>
                </c:pt>
              </c:numCache>
            </c:numRef>
          </c:val>
          <c:smooth val="0"/>
        </c:ser>
        <c:ser>
          <c:idx val="2"/>
          <c:order val="2"/>
          <c:tx>
            <c:strRef>
              <c:f>Лист1!$A$192</c:f>
              <c:strCache>
                <c:ptCount val="1"/>
                <c:pt idx="0">
                  <c:v>изменения общей Σ ДЗ </c:v>
                </c:pt>
              </c:strCache>
            </c:strRef>
          </c:tx>
          <c:spPr>
            <a:ln w="38100" cap="flat" cmpd="dbl" algn="ctr">
              <a:solidFill>
                <a:schemeClr val="accent1">
                  <a:lumMod val="75000"/>
                </a:schemeClr>
              </a:solidFill>
              <a:prstDash val="sysDash"/>
              <a:miter lim="800000"/>
            </a:ln>
            <a:effectLst/>
          </c:spPr>
          <c:marker>
            <c:symbol val="none"/>
          </c:marker>
          <c:dLbls>
            <c:dLbl>
              <c:idx val="2"/>
              <c:layout>
                <c:manualLayout>
                  <c:x val="-6.556561763968087E-2"/>
                  <c:y val="4.8286604361370715E-2"/>
                </c:manualLayout>
              </c:layout>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5.9151249454947097E-2"/>
                  <c:y val="6.0747663551401869E-2"/>
                </c:manualLayout>
              </c:layout>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0.11545862732520847"/>
                  <c:y val="1.2850628308332967E-3"/>
                </c:manualLayout>
              </c:layout>
              <c:dLblPos val="r"/>
              <c:showLegendKey val="0"/>
              <c:showVal val="1"/>
              <c:showCatName val="0"/>
              <c:showSerName val="0"/>
              <c:showPercent val="0"/>
              <c:showBubbleSize val="0"/>
              <c:extLst>
                <c:ext xmlns:c15="http://schemas.microsoft.com/office/drawing/2012/chart" uri="{CE6537A1-D6FC-4f65-9D91-7224C49458BB}"/>
              </c:extLst>
            </c:dLbl>
            <c:dLbl>
              <c:idx val="5"/>
              <c:layout>
                <c:manualLayout>
                  <c:x val="-6.4143681847338041E-2"/>
                  <c:y val="-3.8940809968847412E-2"/>
                </c:manualLayout>
              </c:layout>
              <c:dLblPos val="r"/>
              <c:showLegendKey val="0"/>
              <c:showVal val="1"/>
              <c:showCatName val="0"/>
              <c:showSerName val="0"/>
              <c:showPercent val="0"/>
              <c:showBubbleSize val="0"/>
              <c:extLst>
                <c:ext xmlns:c15="http://schemas.microsoft.com/office/drawing/2012/chart" uri="{CE6537A1-D6FC-4f65-9D91-7224C49458BB}"/>
              </c:extLst>
            </c:dLbl>
            <c:dLbl>
              <c:idx val="6"/>
              <c:layout>
                <c:manualLayout>
                  <c:x val="-5.9151249454946979E-2"/>
                  <c:y val="5.4517133956386292E-2"/>
                </c:manualLayout>
              </c:layout>
              <c:dLblPos val="r"/>
              <c:showLegendKey val="0"/>
              <c:showVal val="1"/>
              <c:showCatName val="0"/>
              <c:showSerName val="0"/>
              <c:showPercent val="0"/>
              <c:showBubbleSize val="0"/>
              <c:extLst>
                <c:ext xmlns:c15="http://schemas.microsoft.com/office/drawing/2012/chart" uri="{CE6537A1-D6FC-4f65-9D91-7224C49458BB}"/>
              </c:extLst>
            </c:dLbl>
            <c:dLbl>
              <c:idx val="7"/>
              <c:layout>
                <c:manualLayout>
                  <c:x val="-9.4611930724823767E-2"/>
                  <c:y val="-6.163726740861371E-3"/>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rgbClr val="0070C0"/>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Лист1!$B$189:$J$189</c:f>
              <c:strCache>
                <c:ptCount val="9"/>
                <c:pt idx="0">
                  <c:v>на 01.01.2018</c:v>
                </c:pt>
                <c:pt idx="1">
                  <c:v>на 01.07.2018</c:v>
                </c:pt>
                <c:pt idx="2">
                  <c:v>на 01.10.2018</c:v>
                </c:pt>
                <c:pt idx="3">
                  <c:v>на 01.01.2019</c:v>
                </c:pt>
                <c:pt idx="4">
                  <c:v>на 01.07.2019</c:v>
                </c:pt>
                <c:pt idx="5">
                  <c:v>на 01.10.2019</c:v>
                </c:pt>
                <c:pt idx="6">
                  <c:v>на 01.01.2020</c:v>
                </c:pt>
                <c:pt idx="7">
                  <c:v>на 01.07.2020</c:v>
                </c:pt>
                <c:pt idx="8">
                  <c:v>на 01.10.2020</c:v>
                </c:pt>
              </c:strCache>
            </c:strRef>
          </c:cat>
          <c:val>
            <c:numRef>
              <c:f>Лист1!$B$192:$J$192</c:f>
              <c:numCache>
                <c:formatCode>#\ ##0.000</c:formatCode>
                <c:ptCount val="9"/>
                <c:pt idx="1">
                  <c:v>885.54449999999997</c:v>
                </c:pt>
                <c:pt idx="2">
                  <c:v>-450.91879999999992</c:v>
                </c:pt>
                <c:pt idx="3">
                  <c:v>-393.43600000000004</c:v>
                </c:pt>
                <c:pt idx="4">
                  <c:v>92.397999999999996</c:v>
                </c:pt>
                <c:pt idx="5">
                  <c:v>296.697</c:v>
                </c:pt>
                <c:pt idx="6">
                  <c:v>-389.05600000000004</c:v>
                </c:pt>
                <c:pt idx="7">
                  <c:v>119.37100000000001</c:v>
                </c:pt>
                <c:pt idx="8">
                  <c:v>-184.19500000000002</c:v>
                </c:pt>
              </c:numCache>
            </c:numRef>
          </c:val>
          <c:smooth val="0"/>
        </c:ser>
        <c:dLbls>
          <c:dLblPos val="t"/>
          <c:showLegendKey val="0"/>
          <c:showVal val="1"/>
          <c:showCatName val="0"/>
          <c:showSerName val="0"/>
          <c:showPercent val="0"/>
          <c:showBubbleSize val="0"/>
        </c:dLbls>
        <c:smooth val="0"/>
        <c:axId val="500539144"/>
        <c:axId val="500539536"/>
        <c:extLst>
          <c:ext xmlns:c15="http://schemas.microsoft.com/office/drawing/2012/chart" uri="{02D57815-91ED-43cb-92C2-25804820EDAC}">
            <c15:filteredLineSeries>
              <c15:ser>
                <c:idx val="1"/>
                <c:order val="1"/>
                <c:tx>
                  <c:strRef>
                    <c:extLst>
                      <c:ext uri="{02D57815-91ED-43cb-92C2-25804820EDAC}">
                        <c15:formulaRef>
                          <c15:sqref>Лист1!$A$191</c15:sqref>
                        </c15:formulaRef>
                      </c:ext>
                    </c:extLst>
                    <c:strCache>
                      <c:ptCount val="1"/>
                      <c:pt idx="0">
                        <c:v>в том числе Σ ПДЗ</c:v>
                      </c:pt>
                    </c:strCache>
                  </c:strRef>
                </c:tx>
                <c:spPr>
                  <a:ln w="38100" cap="flat" cmpd="dbl" algn="ctr">
                    <a:solidFill>
                      <a:srgbClr val="C00000"/>
                    </a:solidFill>
                    <a:miter lim="800000"/>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uri="{CE6537A1-D6FC-4f65-9D91-7224C49458BB}">
                      <c15:showLeaderLines val="1"/>
                      <c15:leaderLines>
                        <c:spPr>
                          <a:ln w="9525">
                            <a:solidFill>
                              <a:schemeClr val="tx1">
                                <a:lumMod val="35000"/>
                                <a:lumOff val="65000"/>
                              </a:schemeClr>
                            </a:solidFill>
                          </a:ln>
                          <a:effectLst/>
                        </c:spPr>
                      </c15:leaderLines>
                    </c:ext>
                  </c:extLst>
                </c:dLbls>
                <c:cat>
                  <c:strRef>
                    <c:extLst>
                      <c:ext uri="{02D57815-91ED-43cb-92C2-25804820EDAC}">
                        <c15:formulaRef>
                          <c15:sqref>Лист1!$B$189:$J$189</c15:sqref>
                        </c15:formulaRef>
                      </c:ext>
                    </c:extLst>
                    <c:strCache>
                      <c:ptCount val="9"/>
                      <c:pt idx="0">
                        <c:v>на 01.01.2018</c:v>
                      </c:pt>
                      <c:pt idx="1">
                        <c:v>на 01.07.2018</c:v>
                      </c:pt>
                      <c:pt idx="2">
                        <c:v>на 01.10.2018</c:v>
                      </c:pt>
                      <c:pt idx="3">
                        <c:v>на 01.01.2019</c:v>
                      </c:pt>
                      <c:pt idx="4">
                        <c:v>на 01.07.2019</c:v>
                      </c:pt>
                      <c:pt idx="5">
                        <c:v>на 01.10.2019</c:v>
                      </c:pt>
                      <c:pt idx="6">
                        <c:v>на 01.01.2020</c:v>
                      </c:pt>
                      <c:pt idx="7">
                        <c:v>на 01.07.2020</c:v>
                      </c:pt>
                      <c:pt idx="8">
                        <c:v>на 01.10.2020</c:v>
                      </c:pt>
                    </c:strCache>
                  </c:strRef>
                </c:cat>
                <c:val>
                  <c:numRef>
                    <c:extLst>
                      <c:ext uri="{02D57815-91ED-43cb-92C2-25804820EDAC}">
                        <c15:formulaRef>
                          <c15:sqref>Лист1!$B$191:$J$191</c15:sqref>
                        </c15:formulaRef>
                      </c:ext>
                    </c:extLst>
                    <c:numCache>
                      <c:formatCode>#\ ##0.000</c:formatCode>
                      <c:ptCount val="9"/>
                      <c:pt idx="0">
                        <c:v>0.61599999999999999</c:v>
                      </c:pt>
                      <c:pt idx="1">
                        <c:v>1.4005000000000001</c:v>
                      </c:pt>
                      <c:pt idx="2">
                        <c:v>0.97799999999999998</c:v>
                      </c:pt>
                      <c:pt idx="3">
                        <c:v>2.2149999999999999</c:v>
                      </c:pt>
                      <c:pt idx="4">
                        <c:v>0.64100000000000001</c:v>
                      </c:pt>
                      <c:pt idx="5">
                        <c:v>2.5</c:v>
                      </c:pt>
                      <c:pt idx="6">
                        <c:v>2.2639999999999998</c:v>
                      </c:pt>
                      <c:pt idx="7">
                        <c:v>2.1469999999999998</c:v>
                      </c:pt>
                      <c:pt idx="8">
                        <c:v>2.306</c:v>
                      </c:pt>
                    </c:numCache>
                  </c:numRef>
                </c:val>
                <c:smooth val="0"/>
              </c15:ser>
            </c15:filteredLineSeries>
            <c15:filteredLineSeries>
              <c15:ser>
                <c:idx val="3"/>
                <c:order val="3"/>
                <c:tx>
                  <c:strRef>
                    <c:extLst xmlns:c15="http://schemas.microsoft.com/office/drawing/2012/chart">
                      <c:ext xmlns:c15="http://schemas.microsoft.com/office/drawing/2012/chart" uri="{02D57815-91ED-43cb-92C2-25804820EDAC}">
                        <c15:formulaRef>
                          <c15:sqref>Лист1!$A$193</c15:sqref>
                        </c15:formulaRef>
                      </c:ext>
                    </c:extLst>
                    <c:strCache>
                      <c:ptCount val="1"/>
                      <c:pt idx="0">
                        <c:v>изменения  Σ ПДЗ </c:v>
                      </c:pt>
                    </c:strCache>
                  </c:strRef>
                </c:tx>
                <c:spPr>
                  <a:ln w="38100" cap="flat" cmpd="dbl" algn="ctr">
                    <a:solidFill>
                      <a:srgbClr val="FF0000"/>
                    </a:solidFill>
                    <a:prstDash val="sysDash"/>
                    <a:miter lim="800000"/>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extLst xmlns:c15="http://schemas.microsoft.com/office/drawing/2012/chart">
                      <c:ext xmlns:c15="http://schemas.microsoft.com/office/drawing/2012/chart" uri="{02D57815-91ED-43cb-92C2-25804820EDAC}">
                        <c15:formulaRef>
                          <c15:sqref>Лист1!$B$189:$J$189</c15:sqref>
                        </c15:formulaRef>
                      </c:ext>
                    </c:extLst>
                    <c:strCache>
                      <c:ptCount val="9"/>
                      <c:pt idx="0">
                        <c:v>на 01.01.2018</c:v>
                      </c:pt>
                      <c:pt idx="1">
                        <c:v>на 01.07.2018</c:v>
                      </c:pt>
                      <c:pt idx="2">
                        <c:v>на 01.10.2018</c:v>
                      </c:pt>
                      <c:pt idx="3">
                        <c:v>на 01.01.2019</c:v>
                      </c:pt>
                      <c:pt idx="4">
                        <c:v>на 01.07.2019</c:v>
                      </c:pt>
                      <c:pt idx="5">
                        <c:v>на 01.10.2019</c:v>
                      </c:pt>
                      <c:pt idx="6">
                        <c:v>на 01.01.2020</c:v>
                      </c:pt>
                      <c:pt idx="7">
                        <c:v>на 01.07.2020</c:v>
                      </c:pt>
                      <c:pt idx="8">
                        <c:v>на 01.10.2020</c:v>
                      </c:pt>
                    </c:strCache>
                  </c:strRef>
                </c:cat>
                <c:val>
                  <c:numRef>
                    <c:extLst xmlns:c15="http://schemas.microsoft.com/office/drawing/2012/chart">
                      <c:ext xmlns:c15="http://schemas.microsoft.com/office/drawing/2012/chart" uri="{02D57815-91ED-43cb-92C2-25804820EDAC}">
                        <c15:formulaRef>
                          <c15:sqref>Лист1!$B$193:$J$193</c15:sqref>
                        </c15:formulaRef>
                      </c:ext>
                    </c:extLst>
                    <c:numCache>
                      <c:formatCode>#\ ##0.000</c:formatCode>
                      <c:ptCount val="9"/>
                      <c:pt idx="1">
                        <c:v>0.78450000000000009</c:v>
                      </c:pt>
                      <c:pt idx="2">
                        <c:v>-0.4225000000000001</c:v>
                      </c:pt>
                      <c:pt idx="3">
                        <c:v>1.2369999999999999</c:v>
                      </c:pt>
                      <c:pt idx="4">
                        <c:v>-1.5739999999999998</c:v>
                      </c:pt>
                      <c:pt idx="5">
                        <c:v>1.859</c:v>
                      </c:pt>
                      <c:pt idx="6">
                        <c:v>-0.23600000000000021</c:v>
                      </c:pt>
                      <c:pt idx="7">
                        <c:v>-0.11699999999999999</c:v>
                      </c:pt>
                      <c:pt idx="8">
                        <c:v>0.15900000000000025</c:v>
                      </c:pt>
                    </c:numCache>
                  </c:numRef>
                </c:val>
                <c:smooth val="0"/>
              </c15:ser>
            </c15:filteredLineSeries>
          </c:ext>
        </c:extLst>
      </c:lineChart>
      <c:catAx>
        <c:axId val="500539144"/>
        <c:scaling>
          <c:orientation val="minMax"/>
        </c:scaling>
        <c:delete val="0"/>
        <c:axPos val="b"/>
        <c:majorGridlines>
          <c:spPr>
            <a:ln w="9525" cap="flat" cmpd="sng" algn="ctr">
              <a:solidFill>
                <a:schemeClr val="tx1">
                  <a:lumMod val="15000"/>
                  <a:lumOff val="85000"/>
                  <a:alpha val="32000"/>
                </a:schemeClr>
              </a:solidFill>
              <a:round/>
            </a:ln>
            <a:effectLst/>
          </c:spPr>
        </c:majorGridlines>
        <c:numFmt formatCode="General" sourceLinked="1"/>
        <c:majorTickMark val="none"/>
        <c:minorTickMark val="none"/>
        <c:tickLblPos val="nextTo"/>
        <c:spPr>
          <a:noFill/>
          <a:ln w="3175" cap="flat" cmpd="sng" algn="ctr">
            <a:solidFill>
              <a:srgbClr val="C00000"/>
            </a:solidFill>
            <a:round/>
            <a:tailEnd type="none" w="med" len="lg"/>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00539536"/>
        <c:crosses val="autoZero"/>
        <c:auto val="1"/>
        <c:lblAlgn val="ctr"/>
        <c:lblOffset val="100"/>
        <c:noMultiLvlLbl val="0"/>
      </c:catAx>
      <c:valAx>
        <c:axId val="500539536"/>
        <c:scaling>
          <c:orientation val="minMax"/>
        </c:scaling>
        <c:delete val="1"/>
        <c:axPos val="l"/>
        <c:majorGridlines>
          <c:spPr>
            <a:ln w="9525" cap="flat" cmpd="sng" algn="ctr">
              <a:solidFill>
                <a:schemeClr val="tx1">
                  <a:lumMod val="15000"/>
                  <a:lumOff val="85000"/>
                  <a:alpha val="32000"/>
                </a:schemeClr>
              </a:solidFill>
              <a:round/>
            </a:ln>
            <a:effectLst/>
          </c:spPr>
        </c:majorGridlines>
        <c:numFmt formatCode="#\ ##0.000" sourceLinked="1"/>
        <c:majorTickMark val="none"/>
        <c:minorTickMark val="none"/>
        <c:tickLblPos val="nextTo"/>
        <c:crossAx val="500539144"/>
        <c:crosses val="autoZero"/>
        <c:crossBetween val="between"/>
      </c:valAx>
      <c:spPr>
        <a:noFill/>
        <a:ln>
          <a:noFill/>
        </a:ln>
        <a:effectLst/>
      </c:spPr>
    </c:plotArea>
    <c:legend>
      <c:legendPos val="b"/>
      <c:layout>
        <c:manualLayout>
          <c:xMode val="edge"/>
          <c:yMode val="edge"/>
          <c:x val="0.23116524321566925"/>
          <c:y val="0.90115044030711111"/>
          <c:w val="0.5077357953732371"/>
          <c:h val="9.8849559692888861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592592592592587E-3"/>
          <c:y val="6.4003957002174414E-2"/>
          <c:w val="0.95925925925925926"/>
          <c:h val="0.84392659631893696"/>
        </c:manualLayout>
      </c:layout>
      <c:lineChart>
        <c:grouping val="standard"/>
        <c:varyColors val="0"/>
        <c:ser>
          <c:idx val="1"/>
          <c:order val="1"/>
          <c:tx>
            <c:strRef>
              <c:f>Лист1!$A$191</c:f>
              <c:strCache>
                <c:ptCount val="1"/>
                <c:pt idx="0">
                  <c:v>в том числе Σ ПДЗ</c:v>
                </c:pt>
              </c:strCache>
              <c:extLst xmlns:c15="http://schemas.microsoft.com/office/drawing/2012/chart"/>
            </c:strRef>
          </c:tx>
          <c:spPr>
            <a:ln w="38100" cap="flat" cmpd="dbl" algn="ctr">
              <a:solidFill>
                <a:srgbClr val="C00000"/>
              </a:solidFill>
              <a:miter lim="800000"/>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rgbClr val="C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Лист1!$B$189:$J$189</c:f>
              <c:strCache>
                <c:ptCount val="9"/>
                <c:pt idx="0">
                  <c:v>на 01.01.2018</c:v>
                </c:pt>
                <c:pt idx="1">
                  <c:v>на 01.07.2018</c:v>
                </c:pt>
                <c:pt idx="2">
                  <c:v>на 01.10.2018</c:v>
                </c:pt>
                <c:pt idx="3">
                  <c:v>на 01.01.2019</c:v>
                </c:pt>
                <c:pt idx="4">
                  <c:v>на 01.07.2019</c:v>
                </c:pt>
                <c:pt idx="5">
                  <c:v>на 01.10.2019</c:v>
                </c:pt>
                <c:pt idx="6">
                  <c:v>на 01.01.2020</c:v>
                </c:pt>
                <c:pt idx="7">
                  <c:v>на 01.07.2020</c:v>
                </c:pt>
                <c:pt idx="8">
                  <c:v>на 01.10.2020</c:v>
                </c:pt>
              </c:strCache>
              <c:extLst xmlns:c15="http://schemas.microsoft.com/office/drawing/2012/chart"/>
            </c:strRef>
          </c:cat>
          <c:val>
            <c:numRef>
              <c:f>Лист1!$B$191:$J$191</c:f>
              <c:numCache>
                <c:formatCode>#\ ##0.000</c:formatCode>
                <c:ptCount val="9"/>
                <c:pt idx="0">
                  <c:v>0.61599999999999999</c:v>
                </c:pt>
                <c:pt idx="1">
                  <c:v>1.4005000000000001</c:v>
                </c:pt>
                <c:pt idx="2">
                  <c:v>0.97799999999999998</c:v>
                </c:pt>
                <c:pt idx="3">
                  <c:v>2.2149999999999999</c:v>
                </c:pt>
                <c:pt idx="4">
                  <c:v>0.64100000000000001</c:v>
                </c:pt>
                <c:pt idx="5">
                  <c:v>2.5</c:v>
                </c:pt>
                <c:pt idx="6">
                  <c:v>2.2639999999999998</c:v>
                </c:pt>
                <c:pt idx="7">
                  <c:v>2.1469999999999998</c:v>
                </c:pt>
                <c:pt idx="8">
                  <c:v>2.306</c:v>
                </c:pt>
              </c:numCache>
              <c:extLst xmlns:c15="http://schemas.microsoft.com/office/drawing/2012/chart"/>
            </c:numRef>
          </c:val>
          <c:smooth val="0"/>
        </c:ser>
        <c:ser>
          <c:idx val="3"/>
          <c:order val="3"/>
          <c:tx>
            <c:strRef>
              <c:f>Лист1!$A$193</c:f>
              <c:strCache>
                <c:ptCount val="1"/>
                <c:pt idx="0">
                  <c:v>изменения  Σ ПДЗ </c:v>
                </c:pt>
              </c:strCache>
              <c:extLst xmlns:c15="http://schemas.microsoft.com/office/drawing/2012/chart"/>
            </c:strRef>
          </c:tx>
          <c:spPr>
            <a:ln w="38100" cap="flat" cmpd="dbl" algn="ctr">
              <a:solidFill>
                <a:srgbClr val="FF0000"/>
              </a:solidFill>
              <a:prstDash val="sysDash"/>
              <a:miter lim="800000"/>
            </a:ln>
            <a:effectLst/>
          </c:spPr>
          <c:marker>
            <c:symbol val="none"/>
          </c:marker>
          <c:dLbls>
            <c:dLbl>
              <c:idx val="3"/>
              <c:layout>
                <c:manualLayout>
                  <c:x val="-4.7038700021381226E-2"/>
                  <c:y val="-4.0935672514619915E-2"/>
                </c:manualLayout>
              </c:layout>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1.6388794890055035E-2"/>
                  <c:y val="1.364522417153996E-2"/>
                </c:manualLayout>
              </c:layout>
              <c:dLblPos val="r"/>
              <c:showLegendKey val="0"/>
              <c:showVal val="1"/>
              <c:showCatName val="0"/>
              <c:showSerName val="0"/>
              <c:showPercent val="0"/>
              <c:showBubbleSize val="0"/>
              <c:extLst>
                <c:ext xmlns:c15="http://schemas.microsoft.com/office/drawing/2012/chart" uri="{CE6537A1-D6FC-4f65-9D91-7224C49458BB}"/>
              </c:extLst>
            </c:dLbl>
            <c:dLbl>
              <c:idx val="5"/>
              <c:layout>
                <c:manualLayout>
                  <c:x val="4.276245456489124E-3"/>
                  <c:y val="5.8479532163742331E-3"/>
                </c:manualLayout>
              </c:layout>
              <c:dLblPos val="r"/>
              <c:showLegendKey val="0"/>
              <c:showVal val="1"/>
              <c:showCatName val="0"/>
              <c:showSerName val="0"/>
              <c:showPercent val="0"/>
              <c:showBubbleSize val="0"/>
              <c:extLst>
                <c:ext xmlns:c15="http://schemas.microsoft.com/office/drawing/2012/chart" uri="{CE6537A1-D6FC-4f65-9D91-7224C49458BB}"/>
              </c:extLst>
            </c:dLbl>
            <c:dLbl>
              <c:idx val="7"/>
              <c:layout>
                <c:manualLayout>
                  <c:x val="-5.2736881270213254E-2"/>
                  <c:y val="0.14619883040935672"/>
                </c:manualLayout>
              </c:layout>
              <c:dLblPos val="r"/>
              <c:showLegendKey val="0"/>
              <c:showVal val="1"/>
              <c:showCatName val="0"/>
              <c:showSerName val="0"/>
              <c:showPercent val="0"/>
              <c:showBubbleSize val="0"/>
              <c:extLst>
                <c:ext xmlns:c15="http://schemas.microsoft.com/office/drawing/2012/chart" uri="{CE6537A1-D6FC-4f65-9D91-7224C49458BB}"/>
              </c:extLst>
            </c:dLbl>
            <c:dLbl>
              <c:idx val="8"/>
              <c:layout>
                <c:manualLayout>
                  <c:x val="-6.4143681847338039E-3"/>
                  <c:y val="-4.8732943469785503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rgbClr val="FF0000"/>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Лист1!$B$189:$J$189</c:f>
              <c:strCache>
                <c:ptCount val="9"/>
                <c:pt idx="0">
                  <c:v>на 01.01.2018</c:v>
                </c:pt>
                <c:pt idx="1">
                  <c:v>на 01.07.2018</c:v>
                </c:pt>
                <c:pt idx="2">
                  <c:v>на 01.10.2018</c:v>
                </c:pt>
                <c:pt idx="3">
                  <c:v>на 01.01.2019</c:v>
                </c:pt>
                <c:pt idx="4">
                  <c:v>на 01.07.2019</c:v>
                </c:pt>
                <c:pt idx="5">
                  <c:v>на 01.10.2019</c:v>
                </c:pt>
                <c:pt idx="6">
                  <c:v>на 01.01.2020</c:v>
                </c:pt>
                <c:pt idx="7">
                  <c:v>на 01.07.2020</c:v>
                </c:pt>
                <c:pt idx="8">
                  <c:v>на 01.10.2020</c:v>
                </c:pt>
              </c:strCache>
              <c:extLst xmlns:c15="http://schemas.microsoft.com/office/drawing/2012/chart"/>
            </c:strRef>
          </c:cat>
          <c:val>
            <c:numRef>
              <c:f>Лист1!$B$193:$J$193</c:f>
              <c:numCache>
                <c:formatCode>#\ ##0.000</c:formatCode>
                <c:ptCount val="9"/>
                <c:pt idx="1">
                  <c:v>0.78450000000000009</c:v>
                </c:pt>
                <c:pt idx="2">
                  <c:v>-0.4225000000000001</c:v>
                </c:pt>
                <c:pt idx="3">
                  <c:v>1.2369999999999999</c:v>
                </c:pt>
                <c:pt idx="4">
                  <c:v>-1.5739999999999998</c:v>
                </c:pt>
                <c:pt idx="5">
                  <c:v>1.859</c:v>
                </c:pt>
                <c:pt idx="6">
                  <c:v>-0.23600000000000021</c:v>
                </c:pt>
                <c:pt idx="7">
                  <c:v>-0.11699999999999999</c:v>
                </c:pt>
                <c:pt idx="8">
                  <c:v>0.15900000000000025</c:v>
                </c:pt>
              </c:numCache>
              <c:extLst xmlns:c15="http://schemas.microsoft.com/office/drawing/2012/chart"/>
            </c:numRef>
          </c:val>
          <c:smooth val="0"/>
        </c:ser>
        <c:dLbls>
          <c:dLblPos val="t"/>
          <c:showLegendKey val="0"/>
          <c:showVal val="1"/>
          <c:showCatName val="0"/>
          <c:showSerName val="0"/>
          <c:showPercent val="0"/>
          <c:showBubbleSize val="0"/>
        </c:dLbls>
        <c:smooth val="0"/>
        <c:axId val="500540320"/>
        <c:axId val="500540712"/>
        <c:extLst>
          <c:ext xmlns:c15="http://schemas.microsoft.com/office/drawing/2012/chart" uri="{02D57815-91ED-43cb-92C2-25804820EDAC}">
            <c15:filteredLineSeries>
              <c15:ser>
                <c:idx val="0"/>
                <c:order val="0"/>
                <c:tx>
                  <c:strRef>
                    <c:extLst>
                      <c:ext uri="{02D57815-91ED-43cb-92C2-25804820EDAC}">
                        <c15:formulaRef>
                          <c15:sqref>Лист1!$A$190</c15:sqref>
                        </c15:formulaRef>
                      </c:ext>
                    </c:extLst>
                    <c:strCache>
                      <c:ptCount val="1"/>
                      <c:pt idx="0">
                        <c:v>общая Σ ДЗ</c:v>
                      </c:pt>
                    </c:strCache>
                  </c:strRef>
                </c:tx>
                <c:spPr>
                  <a:ln w="38100" cap="flat" cmpd="dbl" algn="ctr">
                    <a:solidFill>
                      <a:schemeClr val="accent5">
                        <a:lumMod val="75000"/>
                      </a:schemeClr>
                    </a:solidFill>
                    <a:miter lim="800000"/>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uri="{CE6537A1-D6FC-4f65-9D91-7224C49458BB}">
                      <c15:showLeaderLines val="1"/>
                      <c15:leaderLines>
                        <c:spPr>
                          <a:ln w="9525">
                            <a:solidFill>
                              <a:schemeClr val="tx1">
                                <a:lumMod val="35000"/>
                                <a:lumOff val="65000"/>
                              </a:schemeClr>
                            </a:solidFill>
                          </a:ln>
                          <a:effectLst/>
                        </c:spPr>
                      </c15:leaderLines>
                    </c:ext>
                  </c:extLst>
                </c:dLbls>
                <c:cat>
                  <c:strRef>
                    <c:extLst>
                      <c:ext uri="{02D57815-91ED-43cb-92C2-25804820EDAC}">
                        <c15:formulaRef>
                          <c15:sqref>Лист1!$B$189:$J$189</c15:sqref>
                        </c15:formulaRef>
                      </c:ext>
                    </c:extLst>
                    <c:strCache>
                      <c:ptCount val="9"/>
                      <c:pt idx="0">
                        <c:v>на 01.01.2018</c:v>
                      </c:pt>
                      <c:pt idx="1">
                        <c:v>на 01.07.2018</c:v>
                      </c:pt>
                      <c:pt idx="2">
                        <c:v>на 01.10.2018</c:v>
                      </c:pt>
                      <c:pt idx="3">
                        <c:v>на 01.01.2019</c:v>
                      </c:pt>
                      <c:pt idx="4">
                        <c:v>на 01.07.2019</c:v>
                      </c:pt>
                      <c:pt idx="5">
                        <c:v>на 01.10.2019</c:v>
                      </c:pt>
                      <c:pt idx="6">
                        <c:v>на 01.01.2020</c:v>
                      </c:pt>
                      <c:pt idx="7">
                        <c:v>на 01.07.2020</c:v>
                      </c:pt>
                      <c:pt idx="8">
                        <c:v>на 01.10.2020</c:v>
                      </c:pt>
                    </c:strCache>
                  </c:strRef>
                </c:cat>
                <c:val>
                  <c:numRef>
                    <c:extLst>
                      <c:ext uri="{02D57815-91ED-43cb-92C2-25804820EDAC}">
                        <c15:formulaRef>
                          <c15:sqref>Лист1!$B$190:$J$190</c15:sqref>
                        </c15:formulaRef>
                      </c:ext>
                    </c:extLst>
                    <c:numCache>
                      <c:formatCode>#\ ##0.000</c:formatCode>
                      <c:ptCount val="9"/>
                      <c:pt idx="0">
                        <c:v>200.47929999999999</c:v>
                      </c:pt>
                      <c:pt idx="1">
                        <c:v>1086.0237999999999</c:v>
                      </c:pt>
                      <c:pt idx="2">
                        <c:v>635.10500000000002</c:v>
                      </c:pt>
                      <c:pt idx="3">
                        <c:v>241.66900000000001</c:v>
                      </c:pt>
                      <c:pt idx="4">
                        <c:v>334.06700000000001</c:v>
                      </c:pt>
                      <c:pt idx="5">
                        <c:v>630.76400000000001</c:v>
                      </c:pt>
                      <c:pt idx="6">
                        <c:v>241.708</c:v>
                      </c:pt>
                      <c:pt idx="7">
                        <c:v>361.07900000000001</c:v>
                      </c:pt>
                      <c:pt idx="8">
                        <c:v>176.88399999999999</c:v>
                      </c:pt>
                    </c:numCache>
                  </c:numRef>
                </c:val>
                <c:smooth val="0"/>
              </c15:ser>
            </c15:filteredLineSeries>
            <c15:filteredLineSeries>
              <c15:ser>
                <c:idx val="2"/>
                <c:order val="2"/>
                <c:tx>
                  <c:strRef>
                    <c:extLst xmlns:c15="http://schemas.microsoft.com/office/drawing/2012/chart">
                      <c:ext xmlns:c15="http://schemas.microsoft.com/office/drawing/2012/chart" uri="{02D57815-91ED-43cb-92C2-25804820EDAC}">
                        <c15:formulaRef>
                          <c15:sqref>Лист1!$A$192</c15:sqref>
                        </c15:formulaRef>
                      </c:ext>
                    </c:extLst>
                    <c:strCache>
                      <c:ptCount val="1"/>
                      <c:pt idx="0">
                        <c:v>изменения общей Σ ДЗ </c:v>
                      </c:pt>
                    </c:strCache>
                  </c:strRef>
                </c:tx>
                <c:spPr>
                  <a:ln w="38100" cap="flat" cmpd="dbl" algn="ctr">
                    <a:solidFill>
                      <a:schemeClr val="accent1">
                        <a:lumMod val="75000"/>
                      </a:schemeClr>
                    </a:solidFill>
                    <a:prstDash val="sysDash"/>
                    <a:miter lim="800000"/>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extLst xmlns:c15="http://schemas.microsoft.com/office/drawing/2012/chart">
                      <c:ext xmlns:c15="http://schemas.microsoft.com/office/drawing/2012/chart" uri="{02D57815-91ED-43cb-92C2-25804820EDAC}">
                        <c15:formulaRef>
                          <c15:sqref>Лист1!$B$189:$J$189</c15:sqref>
                        </c15:formulaRef>
                      </c:ext>
                    </c:extLst>
                    <c:strCache>
                      <c:ptCount val="9"/>
                      <c:pt idx="0">
                        <c:v>на 01.01.2018</c:v>
                      </c:pt>
                      <c:pt idx="1">
                        <c:v>на 01.07.2018</c:v>
                      </c:pt>
                      <c:pt idx="2">
                        <c:v>на 01.10.2018</c:v>
                      </c:pt>
                      <c:pt idx="3">
                        <c:v>на 01.01.2019</c:v>
                      </c:pt>
                      <c:pt idx="4">
                        <c:v>на 01.07.2019</c:v>
                      </c:pt>
                      <c:pt idx="5">
                        <c:v>на 01.10.2019</c:v>
                      </c:pt>
                      <c:pt idx="6">
                        <c:v>на 01.01.2020</c:v>
                      </c:pt>
                      <c:pt idx="7">
                        <c:v>на 01.07.2020</c:v>
                      </c:pt>
                      <c:pt idx="8">
                        <c:v>на 01.10.2020</c:v>
                      </c:pt>
                    </c:strCache>
                  </c:strRef>
                </c:cat>
                <c:val>
                  <c:numRef>
                    <c:extLst xmlns:c15="http://schemas.microsoft.com/office/drawing/2012/chart">
                      <c:ext xmlns:c15="http://schemas.microsoft.com/office/drawing/2012/chart" uri="{02D57815-91ED-43cb-92C2-25804820EDAC}">
                        <c15:formulaRef>
                          <c15:sqref>Лист1!$B$192:$J$192</c15:sqref>
                        </c15:formulaRef>
                      </c:ext>
                    </c:extLst>
                    <c:numCache>
                      <c:formatCode>#\ ##0.000</c:formatCode>
                      <c:ptCount val="9"/>
                      <c:pt idx="1">
                        <c:v>885.54449999999997</c:v>
                      </c:pt>
                      <c:pt idx="2">
                        <c:v>-450.91879999999992</c:v>
                      </c:pt>
                      <c:pt idx="3">
                        <c:v>-393.43600000000004</c:v>
                      </c:pt>
                      <c:pt idx="4">
                        <c:v>92.397999999999996</c:v>
                      </c:pt>
                      <c:pt idx="5">
                        <c:v>296.697</c:v>
                      </c:pt>
                      <c:pt idx="6">
                        <c:v>-389.05600000000004</c:v>
                      </c:pt>
                      <c:pt idx="7">
                        <c:v>119.37100000000001</c:v>
                      </c:pt>
                      <c:pt idx="8">
                        <c:v>-184.19500000000002</c:v>
                      </c:pt>
                    </c:numCache>
                  </c:numRef>
                </c:val>
                <c:smooth val="0"/>
              </c15:ser>
            </c15:filteredLineSeries>
          </c:ext>
        </c:extLst>
      </c:lineChart>
      <c:catAx>
        <c:axId val="500540320"/>
        <c:scaling>
          <c:orientation val="minMax"/>
        </c:scaling>
        <c:delete val="0"/>
        <c:axPos val="b"/>
        <c:majorGridlines>
          <c:spPr>
            <a:ln w="9525" cap="flat" cmpd="sng" algn="ctr">
              <a:solidFill>
                <a:schemeClr val="tx1">
                  <a:lumMod val="15000"/>
                  <a:lumOff val="85000"/>
                  <a:alpha val="32000"/>
                </a:schemeClr>
              </a:solidFill>
              <a:round/>
            </a:ln>
            <a:effectLst/>
          </c:spPr>
        </c:majorGridlines>
        <c:numFmt formatCode="General" sourceLinked="1"/>
        <c:majorTickMark val="none"/>
        <c:minorTickMark val="none"/>
        <c:tickLblPos val="nextTo"/>
        <c:spPr>
          <a:noFill/>
          <a:ln w="3175" cap="flat" cmpd="sng" algn="ctr">
            <a:solidFill>
              <a:srgbClr val="7030A0"/>
            </a:solidFill>
            <a:round/>
            <a:tailEnd type="none" w="med" len="lg"/>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00540712"/>
        <c:crosses val="autoZero"/>
        <c:auto val="1"/>
        <c:lblAlgn val="ctr"/>
        <c:lblOffset val="100"/>
        <c:noMultiLvlLbl val="0"/>
      </c:catAx>
      <c:valAx>
        <c:axId val="500540712"/>
        <c:scaling>
          <c:orientation val="minMax"/>
        </c:scaling>
        <c:delete val="1"/>
        <c:axPos val="l"/>
        <c:majorGridlines>
          <c:spPr>
            <a:ln w="9525" cap="flat" cmpd="sng" algn="ctr">
              <a:solidFill>
                <a:schemeClr val="tx1">
                  <a:lumMod val="15000"/>
                  <a:lumOff val="85000"/>
                  <a:alpha val="32000"/>
                </a:schemeClr>
              </a:solidFill>
              <a:round/>
            </a:ln>
            <a:effectLst/>
          </c:spPr>
        </c:majorGridlines>
        <c:numFmt formatCode="#\ ##0.000" sourceLinked="1"/>
        <c:majorTickMark val="none"/>
        <c:minorTickMark val="none"/>
        <c:tickLblPos val="nextTo"/>
        <c:crossAx val="500540320"/>
        <c:crosses val="autoZero"/>
        <c:crossBetween val="between"/>
      </c:valAx>
      <c:spPr>
        <a:noFill/>
        <a:ln>
          <a:noFill/>
        </a:ln>
        <a:effectLst/>
      </c:spPr>
    </c:plotArea>
    <c:legend>
      <c:legendPos val="b"/>
      <c:layout>
        <c:manualLayout>
          <c:xMode val="edge"/>
          <c:yMode val="edge"/>
          <c:x val="0.25203113241377223"/>
          <c:y val="0.87629353348375316"/>
          <c:w val="0.53014753046824892"/>
          <c:h val="0.12370646651624687"/>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20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
          <c:w val="0.90960451977401124"/>
          <c:h val="0.87017814262578885"/>
        </c:manualLayout>
      </c:layout>
      <c:pie3DChart>
        <c:varyColors val="1"/>
        <c:ser>
          <c:idx val="0"/>
          <c:order val="0"/>
          <c:dPt>
            <c:idx val="0"/>
            <c:bubble3D val="0"/>
            <c:explosion val="12"/>
            <c:spPr>
              <a:solidFill>
                <a:srgbClr val="FF66CC"/>
              </a:solidFill>
              <a:ln w="19050">
                <a:solidFill>
                  <a:srgbClr val="FF33CC"/>
                </a:solidFill>
              </a:ln>
              <a:effectLst>
                <a:innerShdw blurRad="114300">
                  <a:schemeClr val="accent1">
                    <a:lumMod val="75000"/>
                  </a:schemeClr>
                </a:innerShdw>
              </a:effectLst>
              <a:scene3d>
                <a:camera prst="orthographicFront"/>
                <a:lightRig rig="threePt" dir="t"/>
              </a:scene3d>
              <a:sp3d contourW="19050" prstMaterial="flat">
                <a:contourClr>
                  <a:srgbClr val="FF33CC"/>
                </a:contourClr>
              </a:sp3d>
            </c:spPr>
          </c:dPt>
          <c:dPt>
            <c:idx val="1"/>
            <c:bubble3D val="0"/>
            <c:explosion val="4"/>
            <c:spPr>
              <a:solidFill>
                <a:schemeClr val="accent2">
                  <a:alpha val="90000"/>
                </a:schemeClr>
              </a:solidFill>
              <a:ln w="19050">
                <a:solidFill>
                  <a:schemeClr val="accent2">
                    <a:lumMod val="75000"/>
                  </a:schemeClr>
                </a:solidFill>
              </a:ln>
              <a:effectLst>
                <a:innerShdw blurRad="114300">
                  <a:schemeClr val="accent2">
                    <a:lumMod val="75000"/>
                  </a:schemeClr>
                </a:innerShdw>
              </a:effectLst>
              <a:scene3d>
                <a:camera prst="orthographicFront"/>
                <a:lightRig rig="threePt" dir="t"/>
              </a:scene3d>
              <a:sp3d contourW="19050" prstMaterial="flat">
                <a:contourClr>
                  <a:schemeClr val="accent2">
                    <a:lumMod val="75000"/>
                  </a:schemeClr>
                </a:contourClr>
              </a:sp3d>
            </c:spPr>
          </c:dPt>
          <c:dPt>
            <c:idx val="2"/>
            <c:bubble3D val="0"/>
            <c:explosion val="8"/>
            <c:spPr>
              <a:solidFill>
                <a:schemeClr val="accent3">
                  <a:alpha val="90000"/>
                </a:schemeClr>
              </a:solidFill>
              <a:ln w="19050">
                <a:solidFill>
                  <a:schemeClr val="accent3">
                    <a:lumMod val="75000"/>
                  </a:schemeClr>
                </a:solidFill>
              </a:ln>
              <a:effectLst>
                <a:innerShdw blurRad="114300">
                  <a:schemeClr val="accent3">
                    <a:lumMod val="75000"/>
                  </a:schemeClr>
                </a:innerShdw>
              </a:effectLst>
              <a:scene3d>
                <a:camera prst="orthographicFront"/>
                <a:lightRig rig="threePt" dir="t"/>
              </a:scene3d>
              <a:sp3d contourW="19050" prstMaterial="flat">
                <a:contourClr>
                  <a:schemeClr val="accent3">
                    <a:lumMod val="75000"/>
                  </a:schemeClr>
                </a:contourClr>
              </a:sp3d>
            </c:spPr>
          </c:dPt>
          <c:dPt>
            <c:idx val="3"/>
            <c:bubble3D val="0"/>
            <c:explosion val="11"/>
            <c:spPr>
              <a:solidFill>
                <a:schemeClr val="accent4">
                  <a:alpha val="90000"/>
                </a:schemeClr>
              </a:solidFill>
              <a:ln w="19050">
                <a:solidFill>
                  <a:schemeClr val="accent4">
                    <a:lumMod val="75000"/>
                  </a:schemeClr>
                </a:solidFill>
              </a:ln>
              <a:effectLst>
                <a:innerShdw blurRad="114300">
                  <a:schemeClr val="accent4">
                    <a:lumMod val="75000"/>
                  </a:schemeClr>
                </a:innerShdw>
              </a:effectLst>
              <a:scene3d>
                <a:camera prst="orthographicFront"/>
                <a:lightRig rig="threePt" dir="t"/>
              </a:scene3d>
              <a:sp3d contourW="19050" prstMaterial="flat">
                <a:contourClr>
                  <a:schemeClr val="accent4">
                    <a:lumMod val="75000"/>
                  </a:schemeClr>
                </a:contourClr>
              </a:sp3d>
            </c:spPr>
          </c:dPt>
          <c:dPt>
            <c:idx val="4"/>
            <c:bubble3D val="0"/>
            <c:explosion val="11"/>
            <c:spPr>
              <a:solidFill>
                <a:schemeClr val="accent5">
                  <a:alpha val="90000"/>
                </a:schemeClr>
              </a:solidFill>
              <a:ln w="19050">
                <a:solidFill>
                  <a:schemeClr val="accent5">
                    <a:lumMod val="75000"/>
                  </a:schemeClr>
                </a:solidFill>
              </a:ln>
              <a:effectLst>
                <a:innerShdw blurRad="114300">
                  <a:schemeClr val="accent5">
                    <a:lumMod val="75000"/>
                  </a:schemeClr>
                </a:innerShdw>
              </a:effectLst>
              <a:scene3d>
                <a:camera prst="orthographicFront"/>
                <a:lightRig rig="threePt" dir="t"/>
              </a:scene3d>
              <a:sp3d contourW="19050" prstMaterial="flat">
                <a:contourClr>
                  <a:schemeClr val="accent5">
                    <a:lumMod val="75000"/>
                  </a:schemeClr>
                </a:contourClr>
              </a:sp3d>
            </c:spPr>
          </c:dPt>
          <c:dPt>
            <c:idx val="5"/>
            <c:bubble3D val="0"/>
            <c:explosion val="13"/>
            <c:spPr>
              <a:solidFill>
                <a:schemeClr val="accent6">
                  <a:alpha val="90000"/>
                </a:schemeClr>
              </a:solidFill>
              <a:ln w="19050">
                <a:solidFill>
                  <a:schemeClr val="accent6">
                    <a:lumMod val="75000"/>
                  </a:schemeClr>
                </a:solidFill>
              </a:ln>
              <a:effectLst>
                <a:innerShdw blurRad="114300">
                  <a:schemeClr val="accent6">
                    <a:lumMod val="75000"/>
                  </a:schemeClr>
                </a:innerShdw>
              </a:effectLst>
              <a:scene3d>
                <a:camera prst="orthographicFront"/>
                <a:lightRig rig="threePt" dir="t"/>
              </a:scene3d>
              <a:sp3d contourW="19050" prstMaterial="flat">
                <a:contourClr>
                  <a:schemeClr val="accent6">
                    <a:lumMod val="75000"/>
                  </a:schemeClr>
                </a:contourClr>
              </a:sp3d>
            </c:spPr>
          </c:dPt>
          <c:dLbls>
            <c:dLbl>
              <c:idx val="0"/>
              <c:layout>
                <c:manualLayout>
                  <c:x val="-3.7316554962380823E-2"/>
                  <c:y val="-6.7812506261144934E-2"/>
                </c:manualLayout>
              </c:layout>
              <c:tx>
                <c:rich>
                  <a:bodyPr rot="0" spcFirstLastPara="1" vertOverflow="clip" horzOverflow="clip" vert="horz" wrap="square" lIns="36576" tIns="18288" rIns="36576" bIns="18288" anchor="ctr" anchorCtr="1">
                    <a:spAutoFit/>
                  </a:bodyPr>
                  <a:lstStyle/>
                  <a:p>
                    <a:pPr>
                      <a:defRPr sz="800" b="1" i="0" u="none" strike="noStrike" kern="1200" baseline="0">
                        <a:solidFill>
                          <a:schemeClr val="accent1"/>
                        </a:solidFill>
                        <a:effectLst/>
                        <a:latin typeface="Times New Roman" panose="02020603050405020304" pitchFamily="18" charset="0"/>
                        <a:ea typeface="+mn-ea"/>
                        <a:cs typeface="Times New Roman" panose="02020603050405020304" pitchFamily="18" charset="0"/>
                      </a:defRPr>
                    </a:pPr>
                    <a:r>
                      <a:rPr lang="ru-RU" sz="800" b="1">
                        <a:solidFill>
                          <a:srgbClr val="FF66CC"/>
                        </a:solidFill>
                      </a:rPr>
                      <a:t>по состоянию на 01.01.2020</a:t>
                    </a:r>
                    <a:r>
                      <a:rPr lang="ru-RU" sz="800" b="1" baseline="0">
                        <a:solidFill>
                          <a:srgbClr val="FF66CC"/>
                        </a:solidFill>
                      </a:rPr>
                      <a:t>;  241,708</a:t>
                    </a:r>
                  </a:p>
                </c:rich>
              </c:tx>
              <c:spPr>
                <a:solidFill>
                  <a:sysClr val="window" lastClr="FFFFFF">
                    <a:alpha val="90000"/>
                  </a:sysClr>
                </a:solidFill>
                <a:ln w="12700" cap="flat" cmpd="sng" algn="ctr">
                  <a:solidFill>
                    <a:srgbClr val="FF66CC"/>
                  </a:solidFill>
                  <a:round/>
                </a:ln>
                <a:effectLst>
                  <a:outerShdw blurRad="50800" dist="38100" dir="2700000" algn="tl" rotWithShape="0">
                    <a:srgbClr val="5B9BD5">
                      <a:lumMod val="75000"/>
                      <a:alpha val="40000"/>
                    </a:srgbClr>
                  </a:outerShdw>
                </a:effectLst>
              </c:spPr>
              <c:txPr>
                <a:bodyPr rot="0" spcFirstLastPara="1" vertOverflow="clip" horzOverflow="clip" vert="horz" wrap="square" lIns="36576" tIns="18288" rIns="36576" bIns="18288" anchor="ctr" anchorCtr="1">
                  <a:spAutoFit/>
                </a:bodyPr>
                <a:lstStyle/>
                <a:p>
                  <a:pPr>
                    <a:defRPr sz="800" b="1" i="0" u="none" strike="noStrike" kern="1200" baseline="0">
                      <a:solidFill>
                        <a:schemeClr val="accent1"/>
                      </a:solidFill>
                      <a:effectLst/>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1"/>
              <c:showSerName val="0"/>
              <c:showPercent val="0"/>
              <c:showBubbleSize val="0"/>
              <c:extLst>
                <c:ext xmlns:c15="http://schemas.microsoft.com/office/drawing/2012/chart" uri="{CE6537A1-D6FC-4f65-9D91-7224C49458BB}">
                  <c15:spPr xmlns:c15="http://schemas.microsoft.com/office/drawing/2012/chart">
                    <a:prstGeom prst="wedgeRoundRectCallout">
                      <a:avLst/>
                    </a:prstGeom>
                    <a:solidFill>
                      <a:schemeClr val="lt1">
                        <a:alpha val="90000"/>
                      </a:schemeClr>
                    </a:solidFill>
                    <a:ln w="12700" cap="flat" cmpd="sng" algn="ctr">
                      <a:solidFill>
                        <a:schemeClr val="accent1"/>
                      </a:solidFill>
                      <a:round/>
                    </a:ln>
                  </c15:spPr>
                  <c15:layout>
                    <c:manualLayout>
                      <c:w val="0.21615827297396761"/>
                      <c:h val="0.15770145753057466"/>
                    </c:manualLayout>
                  </c15:layout>
                </c:ext>
              </c:extLst>
            </c:dLbl>
            <c:dLbl>
              <c:idx val="1"/>
              <c:layout>
                <c:manualLayout>
                  <c:x val="-0.15515683214389736"/>
                  <c:y val="2.4994490192542719E-2"/>
                </c:manualLayout>
              </c:layout>
              <c:spPr>
                <a:solidFill>
                  <a:sysClr val="window" lastClr="FFFFFF">
                    <a:alpha val="90000"/>
                  </a:sysClr>
                </a:solidFill>
                <a:ln w="12700" cap="flat" cmpd="sng" algn="ctr">
                  <a:solidFill>
                    <a:srgbClr val="ED7D31">
                      <a:lumMod val="75000"/>
                    </a:srgbClr>
                  </a:solidFill>
                  <a:round/>
                </a:ln>
                <a:effectLst>
                  <a:outerShdw blurRad="50800" dist="38100" dir="2700000" algn="tl" rotWithShape="0">
                    <a:srgbClr val="5B9BD5">
                      <a:lumMod val="75000"/>
                      <a:alpha val="40000"/>
                    </a:srgbClr>
                  </a:outerShdw>
                </a:effectLst>
              </c:spPr>
              <c:txPr>
                <a:bodyPr rot="0" spcFirstLastPara="1" vertOverflow="clip" horzOverflow="clip" vert="horz" wrap="square" lIns="36576" tIns="18288" rIns="36576" bIns="18288" anchor="ctr" anchorCtr="1">
                  <a:spAutoFit/>
                </a:bodyPr>
                <a:lstStyle/>
                <a:p>
                  <a:pPr>
                    <a:defRPr sz="800" b="1" i="0" u="none" strike="noStrike" kern="1200" baseline="0">
                      <a:solidFill>
                        <a:schemeClr val="accent2"/>
                      </a:solidFill>
                      <a:effectLst/>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1"/>
              <c:showSerName val="0"/>
              <c:showPercent val="0"/>
              <c:showBubbleSize val="0"/>
              <c:extLst>
                <c:ext xmlns:c15="http://schemas.microsoft.com/office/drawing/2012/chart" uri="{CE6537A1-D6FC-4f65-9D91-7224C49458BB}">
                  <c15:spPr xmlns:c15="http://schemas.microsoft.com/office/drawing/2012/chart">
                    <a:prstGeom prst="wedgeRoundRectCallout">
                      <a:avLst/>
                    </a:prstGeom>
                    <a:solidFill>
                      <a:schemeClr val="lt1">
                        <a:alpha val="90000"/>
                      </a:schemeClr>
                    </a:solidFill>
                    <a:ln w="12700" cap="flat" cmpd="sng" algn="ctr">
                      <a:solidFill>
                        <a:schemeClr val="accent1"/>
                      </a:solidFill>
                      <a:round/>
                    </a:ln>
                  </c15:spPr>
                  <c15:layout>
                    <c:manualLayout>
                      <c:w val="0.1654773990326257"/>
                      <c:h val="0.22559796437659033"/>
                    </c:manualLayout>
                  </c15:layout>
                </c:ext>
              </c:extLst>
            </c:dLbl>
            <c:dLbl>
              <c:idx val="2"/>
              <c:layout>
                <c:manualLayout>
                  <c:x val="3.9147091058774806E-2"/>
                  <c:y val="-0.12849071346997656"/>
                </c:manualLayout>
              </c:layout>
              <c:spPr>
                <a:solidFill>
                  <a:sysClr val="window" lastClr="FFFFFF">
                    <a:alpha val="90000"/>
                  </a:sysClr>
                </a:solidFill>
                <a:ln w="12700" cap="flat" cmpd="sng" algn="ctr">
                  <a:solidFill>
                    <a:sysClr val="window" lastClr="FFFFFF">
                      <a:lumMod val="50000"/>
                    </a:sysClr>
                  </a:solidFill>
                  <a:round/>
                </a:ln>
                <a:effectLst>
                  <a:outerShdw blurRad="50800" dist="38100" dir="2700000" algn="tl" rotWithShape="0">
                    <a:srgbClr val="5B9BD5">
                      <a:lumMod val="75000"/>
                      <a:alpha val="40000"/>
                    </a:srgbClr>
                  </a:outerShdw>
                </a:effectLst>
              </c:spPr>
              <c:txPr>
                <a:bodyPr rot="0" spcFirstLastPara="1" vertOverflow="clip" horzOverflow="clip" vert="horz" wrap="square" lIns="36576" tIns="18288" rIns="36576" bIns="18288" anchor="ctr" anchorCtr="1">
                  <a:spAutoFit/>
                </a:bodyPr>
                <a:lstStyle/>
                <a:p>
                  <a:pPr>
                    <a:defRPr sz="800" b="1" i="0" u="none" strike="noStrike" kern="1200" baseline="0">
                      <a:solidFill>
                        <a:schemeClr val="accent3"/>
                      </a:solidFill>
                      <a:effectLst/>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1"/>
              <c:showSerName val="0"/>
              <c:showPercent val="0"/>
              <c:showBubbleSize val="0"/>
              <c:extLst>
                <c:ext xmlns:c15="http://schemas.microsoft.com/office/drawing/2012/chart" uri="{CE6537A1-D6FC-4f65-9D91-7224C49458BB}">
                  <c15:spPr xmlns:c15="http://schemas.microsoft.com/office/drawing/2012/chart">
                    <a:prstGeom prst="wedgeRoundRectCallout">
                      <a:avLst/>
                    </a:prstGeom>
                    <a:solidFill>
                      <a:schemeClr val="lt1">
                        <a:alpha val="90000"/>
                      </a:schemeClr>
                    </a:solidFill>
                    <a:ln w="12700" cap="flat" cmpd="sng" algn="ctr">
                      <a:solidFill>
                        <a:schemeClr val="accent1"/>
                      </a:solidFill>
                      <a:round/>
                    </a:ln>
                  </c15:spPr>
                  <c15:layout>
                    <c:manualLayout>
                      <c:w val="0.20272512931261097"/>
                      <c:h val="0.16518935133108359"/>
                    </c:manualLayout>
                  </c15:layout>
                </c:ext>
              </c:extLst>
            </c:dLbl>
            <c:dLbl>
              <c:idx val="3"/>
              <c:layout>
                <c:manualLayout>
                  <c:x val="2.6775778268255276E-2"/>
                  <c:y val="8.782052052653723E-2"/>
                </c:manualLayout>
              </c:layout>
              <c:spPr>
                <a:solidFill>
                  <a:sysClr val="window" lastClr="FFFFFF">
                    <a:alpha val="90000"/>
                  </a:sysClr>
                </a:solidFill>
                <a:ln w="12700" cap="flat" cmpd="sng" algn="ctr">
                  <a:solidFill>
                    <a:srgbClr val="FFC000">
                      <a:lumMod val="75000"/>
                    </a:srgbClr>
                  </a:solidFill>
                  <a:round/>
                </a:ln>
                <a:effectLst>
                  <a:outerShdw blurRad="50800" dist="38100" dir="2700000" algn="tl" rotWithShape="0">
                    <a:srgbClr val="5B9BD5">
                      <a:lumMod val="75000"/>
                      <a:alpha val="40000"/>
                    </a:srgbClr>
                  </a:outerShdw>
                </a:effectLst>
              </c:spPr>
              <c:txPr>
                <a:bodyPr rot="0" spcFirstLastPara="1" vertOverflow="clip" horzOverflow="clip" vert="horz" wrap="square" lIns="36576" tIns="18288" rIns="36576" bIns="18288" anchor="ctr" anchorCtr="1">
                  <a:spAutoFit/>
                </a:bodyPr>
                <a:lstStyle/>
                <a:p>
                  <a:pPr>
                    <a:defRPr sz="800" b="1" i="0" u="none" strike="noStrike" kern="1200" baseline="0">
                      <a:solidFill>
                        <a:schemeClr val="accent4"/>
                      </a:solidFill>
                      <a:effectLst/>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1"/>
              <c:showSerName val="0"/>
              <c:showPercent val="0"/>
              <c:showBubbleSize val="0"/>
              <c:extLst>
                <c:ext xmlns:c15="http://schemas.microsoft.com/office/drawing/2012/chart" uri="{CE6537A1-D6FC-4f65-9D91-7224C49458BB}">
                  <c15:spPr xmlns:c15="http://schemas.microsoft.com/office/drawing/2012/chart">
                    <a:prstGeom prst="wedgeRoundRectCallout">
                      <a:avLst/>
                    </a:prstGeom>
                    <a:solidFill>
                      <a:schemeClr val="lt1">
                        <a:alpha val="90000"/>
                      </a:schemeClr>
                    </a:solidFill>
                    <a:ln w="12700" cap="flat" cmpd="sng" algn="ctr">
                      <a:solidFill>
                        <a:schemeClr val="accent1"/>
                      </a:solidFill>
                      <a:round/>
                    </a:ln>
                  </c15:spPr>
                  <c15:layout>
                    <c:manualLayout>
                      <c:w val="0.21111689093161998"/>
                      <c:h val="0.22891621239652732"/>
                    </c:manualLayout>
                  </c15:layout>
                </c:ext>
              </c:extLst>
            </c:dLbl>
            <c:dLbl>
              <c:idx val="4"/>
              <c:layout>
                <c:manualLayout>
                  <c:x val="-3.3542998448691276E-3"/>
                  <c:y val="6.427164721949967E-2"/>
                </c:manualLayout>
              </c:layout>
              <c:spPr>
                <a:solidFill>
                  <a:sysClr val="window" lastClr="FFFFFF">
                    <a:alpha val="90000"/>
                  </a:sysClr>
                </a:solidFill>
                <a:ln w="12700" cap="flat" cmpd="sng" algn="ctr">
                  <a:solidFill>
                    <a:srgbClr val="5B9BD5"/>
                  </a:solidFill>
                  <a:round/>
                </a:ln>
                <a:effectLst>
                  <a:outerShdw blurRad="50800" dist="38100" dir="2700000" algn="tl" rotWithShape="0">
                    <a:srgbClr val="5B9BD5">
                      <a:lumMod val="75000"/>
                      <a:alpha val="40000"/>
                    </a:srgbClr>
                  </a:outerShdw>
                </a:effectLst>
              </c:spPr>
              <c:txPr>
                <a:bodyPr rot="0" spcFirstLastPara="1" vertOverflow="clip" horzOverflow="clip" vert="horz" wrap="square" lIns="36576" tIns="18288" rIns="36576" bIns="18288" anchor="ctr" anchorCtr="1">
                  <a:spAutoFit/>
                </a:bodyPr>
                <a:lstStyle/>
                <a:p>
                  <a:pPr>
                    <a:defRPr sz="800" b="1" i="0" u="none" strike="noStrike" kern="1200" baseline="0">
                      <a:solidFill>
                        <a:schemeClr val="accent5"/>
                      </a:solidFill>
                      <a:effectLst/>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1"/>
              <c:showSerName val="0"/>
              <c:showPercent val="0"/>
              <c:showBubbleSize val="0"/>
              <c:extLst>
                <c:ext xmlns:c15="http://schemas.microsoft.com/office/drawing/2012/chart" uri="{CE6537A1-D6FC-4f65-9D91-7224C49458BB}">
                  <c15:spPr xmlns:c15="http://schemas.microsoft.com/office/drawing/2012/chart">
                    <a:prstGeom prst="wedgeRoundRectCallout">
                      <a:avLst/>
                    </a:prstGeom>
                    <a:solidFill>
                      <a:schemeClr val="lt1">
                        <a:alpha val="90000"/>
                      </a:schemeClr>
                    </a:solidFill>
                    <a:ln w="12700" cap="flat" cmpd="sng" algn="ctr">
                      <a:solidFill>
                        <a:schemeClr val="accent1"/>
                      </a:solidFill>
                      <a:round/>
                    </a:ln>
                  </c15:spPr>
                  <c15:layout>
                    <c:manualLayout>
                      <c:w val="0.21326830294133109"/>
                      <c:h val="0.23461343927753711"/>
                    </c:manualLayout>
                  </c15:layout>
                </c:ext>
              </c:extLst>
            </c:dLbl>
            <c:dLbl>
              <c:idx val="5"/>
              <c:layout>
                <c:manualLayout>
                  <c:x val="5.1391965834779091E-2"/>
                  <c:y val="-1.8098269631189718E-3"/>
                </c:manualLayout>
              </c:layout>
              <c:spPr>
                <a:solidFill>
                  <a:sysClr val="window" lastClr="FFFFFF">
                    <a:alpha val="90000"/>
                  </a:sysClr>
                </a:solidFill>
                <a:ln w="12700" cap="flat" cmpd="sng" algn="ctr">
                  <a:solidFill>
                    <a:srgbClr val="70AD47">
                      <a:lumMod val="75000"/>
                    </a:srgbClr>
                  </a:solidFill>
                  <a:round/>
                </a:ln>
                <a:effectLst>
                  <a:outerShdw blurRad="50800" dist="38100" dir="2700000" algn="tl" rotWithShape="0">
                    <a:srgbClr val="5B9BD5">
                      <a:lumMod val="75000"/>
                      <a:alpha val="40000"/>
                    </a:srgbClr>
                  </a:outerShdw>
                </a:effectLst>
              </c:spPr>
              <c:txPr>
                <a:bodyPr rot="0" spcFirstLastPara="1" vertOverflow="clip" horzOverflow="clip" vert="horz" wrap="square" lIns="36576" tIns="18288" rIns="36576" bIns="18288" anchor="ctr" anchorCtr="1">
                  <a:spAutoFit/>
                </a:bodyPr>
                <a:lstStyle/>
                <a:p>
                  <a:pPr>
                    <a:defRPr sz="800" b="1" i="0" u="none" strike="noStrike" kern="1200" baseline="0">
                      <a:solidFill>
                        <a:schemeClr val="accent6"/>
                      </a:solidFill>
                      <a:effectLst/>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1"/>
              <c:showSerName val="0"/>
              <c:showPercent val="0"/>
              <c:showBubbleSize val="0"/>
              <c:extLst>
                <c:ext xmlns:c15="http://schemas.microsoft.com/office/drawing/2012/chart" uri="{CE6537A1-D6FC-4f65-9D91-7224C49458BB}">
                  <c15:spPr xmlns:c15="http://schemas.microsoft.com/office/drawing/2012/chart">
                    <a:prstGeom prst="wedgeRoundRectCallout">
                      <a:avLst/>
                    </a:prstGeom>
                    <a:solidFill>
                      <a:schemeClr val="lt1">
                        <a:alpha val="90000"/>
                      </a:schemeClr>
                    </a:solidFill>
                    <a:ln w="12700" cap="flat" cmpd="sng" algn="ctr">
                      <a:solidFill>
                        <a:schemeClr val="accent1"/>
                      </a:solidFill>
                      <a:round/>
                    </a:ln>
                  </c15:spPr>
                  <c15:layout>
                    <c:manualLayout>
                      <c:w val="0.23102079112221913"/>
                      <c:h val="0.22130946397657736"/>
                    </c:manualLayout>
                  </c15:layout>
                </c:ext>
              </c:extLst>
            </c:dLbl>
            <c:spPr>
              <a:solidFill>
                <a:sysClr val="window" lastClr="FFFFFF">
                  <a:alpha val="90000"/>
                </a:sysClr>
              </a:solidFill>
              <a:ln w="12700" cap="flat" cmpd="sng" algn="ctr">
                <a:solidFill>
                  <a:srgbClr val="5B9BD5"/>
                </a:solidFill>
                <a:round/>
              </a:ln>
              <a:effectLst>
                <a:outerShdw blurRad="50800" dist="38100" dir="2700000" algn="tl" rotWithShape="0">
                  <a:srgbClr val="5B9BD5">
                    <a:lumMod val="75000"/>
                    <a:alpha val="40000"/>
                  </a:srgbClr>
                </a:outerShdw>
              </a:effectLst>
            </c:spPr>
            <c:txPr>
              <a:bodyPr rot="0" spcFirstLastPara="1" vertOverflow="clip" horzOverflow="clip" vert="horz" wrap="square" lIns="36576" tIns="18288" rIns="36576" bIns="18288" anchor="ctr" anchorCtr="1">
                <a:spAutoFit/>
              </a:bodyPr>
              <a:lstStyle/>
              <a:p>
                <a:pPr>
                  <a:defRPr sz="800" b="1" i="0" u="none" strike="noStrike" kern="1200" baseline="0">
                    <a:solidFill>
                      <a:schemeClr val="accent1"/>
                    </a:solidFill>
                    <a:effectLst/>
                    <a:latin typeface="Times New Roman" panose="02020603050405020304" pitchFamily="18" charset="0"/>
                    <a:ea typeface="+mn-ea"/>
                    <a:cs typeface="Times New Roman" panose="02020603050405020304" pitchFamily="18" charset="0"/>
                  </a:defRPr>
                </a:pPr>
                <a:endParaRPr lang="ru-RU"/>
              </a:p>
            </c:txPr>
            <c:dLblPos val="inEnd"/>
            <c:showLegendKey val="0"/>
            <c:showVal val="1"/>
            <c:showCatName val="1"/>
            <c:showSerName val="0"/>
            <c:showPercent val="0"/>
            <c:showBubbleSize val="0"/>
            <c:showLeaderLines val="0"/>
            <c:extLst>
              <c:ext xmlns:c15="http://schemas.microsoft.com/office/drawing/2012/chart" uri="{CE6537A1-D6FC-4f65-9D91-7224C49458BB}">
                <c15:spPr xmlns:c15="http://schemas.microsoft.com/office/drawing/2012/chart">
                  <a:prstGeom prst="wedgeRoundRectCallout">
                    <a:avLst/>
                  </a:prstGeom>
                  <a:solidFill>
                    <a:schemeClr val="lt1">
                      <a:alpha val="90000"/>
                    </a:schemeClr>
                  </a:solidFill>
                  <a:ln w="12700" cap="flat" cmpd="sng" algn="ctr">
                    <a:solidFill>
                      <a:schemeClr val="accent1"/>
                    </a:solidFill>
                    <a:round/>
                  </a:ln>
                </c15:spPr>
              </c:ext>
            </c:extLst>
          </c:dLbls>
          <c:cat>
            <c:strRef>
              <c:f>Лист1!$A$198:$A$203</c:f>
              <c:strCache>
                <c:ptCount val="6"/>
                <c:pt idx="0">
                  <c:v>плановые проверки ВМП</c:v>
                </c:pt>
                <c:pt idx="1">
                  <c:v>плановые комплексные проверки МО</c:v>
                </c:pt>
                <c:pt idx="2">
                  <c:v>плановые комплексные проверки СМО</c:v>
                </c:pt>
                <c:pt idx="3">
                  <c:v>внеплановые проверки сред.зар/платы медработников</c:v>
                </c:pt>
                <c:pt idx="4">
                  <c:v>внеплановые тематические проверки СМО</c:v>
                </c:pt>
                <c:pt idx="5">
                  <c:v>тематические проверки использования МО средств ОМС</c:v>
                </c:pt>
              </c:strCache>
            </c:strRef>
          </c:cat>
          <c:val>
            <c:numRef>
              <c:f>Лист1!$B$198:$B$203</c:f>
              <c:numCache>
                <c:formatCode>0.00%</c:formatCode>
                <c:ptCount val="6"/>
                <c:pt idx="0">
                  <c:v>7.5471698113207544E-2</c:v>
                </c:pt>
                <c:pt idx="1">
                  <c:v>0.58490566037735847</c:v>
                </c:pt>
                <c:pt idx="2">
                  <c:v>1.8867924528301886E-2</c:v>
                </c:pt>
                <c:pt idx="3">
                  <c:v>1.8867924528301886E-2</c:v>
                </c:pt>
                <c:pt idx="4">
                  <c:v>0.26415094339622641</c:v>
                </c:pt>
                <c:pt idx="5">
                  <c:v>3.7735849056603772E-2</c:v>
                </c:pt>
              </c:numCache>
            </c:numRef>
          </c:val>
        </c:ser>
        <c:dLbls>
          <c:dLblPos val="inEnd"/>
          <c:showLegendKey val="0"/>
          <c:showVal val="0"/>
          <c:showCatName val="1"/>
          <c:showSerName val="0"/>
          <c:showPercent val="0"/>
          <c:showBubbleSize val="0"/>
          <c:showLeaderLines val="0"/>
        </c:dLbls>
      </c:pie3DChart>
      <c:spPr>
        <a:noFill/>
        <a:ln>
          <a:noFill/>
        </a:ln>
        <a:effectLst/>
      </c:spPr>
    </c:plotArea>
    <c:plotVisOnly val="1"/>
    <c:dispBlanksAs val="gap"/>
    <c:showDLblsOverMax val="0"/>
  </c:chart>
  <c:spPr>
    <a:solidFill>
      <a:schemeClr val="bg1"/>
    </a:solidFill>
    <a:ln w="9525" cap="flat" cmpd="sng" algn="ctr">
      <a:solidFill>
        <a:schemeClr val="bg1"/>
      </a:solidFill>
      <a:round/>
    </a:ln>
    <a:effectLst/>
  </c:spPr>
  <c:txPr>
    <a:bodyPr/>
    <a:lstStyle/>
    <a:p>
      <a:pPr>
        <a:defRPr/>
      </a:pPr>
      <a:endParaRPr lang="ru-RU"/>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3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37">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3175" cap="flat" cmpd="sng" algn="ctr">
        <a:solidFill>
          <a:schemeClr val="tx1">
            <a:lumMod val="15000"/>
            <a:lumOff val="85000"/>
          </a:schemeClr>
        </a:solidFill>
        <a:round/>
        <a:tailEnd type="none" w="med" len="lg"/>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38100" cap="flat" cmpd="dbl" algn="ctr">
        <a:solidFill>
          <a:schemeClr val="phClr"/>
        </a:solidFill>
        <a:miter lim="800000"/>
      </a:ln>
    </cs:spPr>
  </cs:dataPointLine>
  <cs:dataPointMarker>
    <cs:lnRef idx="0">
      <cs:styleClr val="auto"/>
    </cs:lnRef>
    <cs:fillRef idx="0">
      <cs:styleClr val="auto"/>
    </cs:fillRef>
    <cs:effectRef idx="0"/>
    <cs:fontRef idx="minor">
      <a:schemeClr val="tx1"/>
    </cs:fontRef>
    <cs:spPr>
      <a:solidFill>
        <a:schemeClr val="phClr"/>
      </a:solidFill>
      <a:ln w="9525" cap="flat" cmpd="sng" algn="ctr">
        <a:solidFill>
          <a:schemeClr val="lt1"/>
        </a:solidFill>
        <a:round/>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tx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tx1"/>
    </cs:fontRef>
    <cs:spPr>
      <a:ln w="9525">
        <a:solidFill>
          <a:schemeClr val="tx1">
            <a:lumMod val="35000"/>
            <a:lumOff val="65000"/>
          </a:schemeClr>
        </a:solidFill>
      </a:ln>
    </cs:spPr>
  </cs:dropLine>
  <cs:errorBar>
    <cs:lnRef idx="0"/>
    <cs:fillRef idx="0"/>
    <cs:effectRef idx="0"/>
    <cs:fontRef idx="minor">
      <a:schemeClr val="tx1"/>
    </cs:fontRef>
    <cs:spPr>
      <a:ln w="9525">
        <a:solidFill>
          <a:schemeClr val="tx1">
            <a:lumMod val="65000"/>
            <a:lumOff val="35000"/>
          </a:schemeClr>
        </a:solidFill>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alpha val="32000"/>
          </a:schemeClr>
        </a:solidFill>
        <a:round/>
      </a:ln>
    </cs:spPr>
  </cs:gridlineMajor>
  <cs:gridlineMinor>
    <cs:lnRef idx="0"/>
    <cs:fillRef idx="0"/>
    <cs:effectRef idx="0"/>
    <cs:fontRef idx="minor">
      <a:schemeClr val="tx1"/>
    </cs:fontRef>
    <cs:spPr>
      <a:ln>
        <a:solidFill>
          <a:schemeClr val="tx1">
            <a:lumMod val="5000"/>
            <a:lumOff val="95000"/>
            <a:alpha val="32000"/>
          </a:schemeClr>
        </a:solidFill>
      </a:ln>
    </cs:spPr>
  </cs:gridlineMinor>
  <cs:hiLoLine>
    <cs:lnRef idx="0"/>
    <cs:fillRef idx="0"/>
    <cs:effectRef idx="0"/>
    <cs:fontRef idx="minor">
      <a:schemeClr val="tx1"/>
    </cs:fontRef>
    <cs:spPr>
      <a:ln w="9525">
        <a:solidFill>
          <a:schemeClr val="tx1"/>
        </a:solidFill>
      </a:ln>
    </cs:spPr>
  </cs:hiLoLine>
  <cs:leaderLine>
    <cs:lnRef idx="0"/>
    <cs:fillRef idx="0"/>
    <cs:effectRef idx="0"/>
    <cs:fontRef idx="minor">
      <a:schemeClr val="tx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cs:fontRef>
    <cs:spPr>
      <a:ln w="3175" cap="flat" cmpd="sng" algn="ctr">
        <a:solidFill>
          <a:schemeClr val="tx1">
            <a:lumMod val="15000"/>
            <a:lumOff val="85000"/>
          </a:schemeClr>
        </a:solidFill>
        <a:round/>
        <a:tailEnd type="none" w="med" len="lg"/>
      </a:ln>
    </cs:spPr>
    <cs:defRPr sz="900" kern="1200"/>
  </cs:seriesAxis>
  <cs:seriesLine>
    <cs:lnRef idx="0"/>
    <cs:fillRef idx="0"/>
    <cs:effectRef idx="0"/>
    <cs:fontRef idx="minor">
      <a:schemeClr val="tx1"/>
    </cs:fontRef>
    <cs:spPr>
      <a:ln w="9525">
        <a:solidFill>
          <a:schemeClr val="tx1">
            <a:lumMod val="35000"/>
            <a:lumOff val="65000"/>
          </a:schemeClr>
        </a:solidFill>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tx1"/>
    </cs:fontRef>
    <cs:spPr>
      <a:ln w="12700" cap="rnd"/>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3175" cap="flat" cmpd="sng" algn="ctr">
        <a:solidFill>
          <a:schemeClr val="tx1">
            <a:lumMod val="15000"/>
            <a:lumOff val="85000"/>
          </a:schemeClr>
        </a:solidFill>
        <a:round/>
        <a:tailEnd type="none" w="med" len="lg"/>
      </a:ln>
    </cs:spPr>
    <cs:defRPr sz="900" kern="1200"/>
  </cs:valueAxis>
  <cs:wall>
    <cs:lnRef idx="0"/>
    <cs:fillRef idx="0"/>
    <cs:effectRef idx="0"/>
    <cs:fontRef idx="minor">
      <a:schemeClr val="tx1"/>
    </cs:fontRef>
  </cs:wall>
</cs:chartStyle>
</file>

<file path=word/charts/style4.xml><?xml version="1.0" encoding="utf-8"?>
<cs:chartStyle xmlns:cs="http://schemas.microsoft.com/office/drawing/2012/chartStyle" xmlns:a="http://schemas.openxmlformats.org/drawingml/2006/main" id="299">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styleClr val="auto"/>
    </cs:lnRef>
    <cs:fillRef idx="0">
      <cs:styleClr val="auto"/>
    </cs:fillRef>
    <cs:effectRef idx="0"/>
    <cs:fontRef idx="minor">
      <a:schemeClr val="tx1"/>
    </cs:fontRef>
    <cs:spPr>
      <a:pattFill prst="ltDnDiag">
        <a:fgClr>
          <a:schemeClr val="phClr"/>
        </a:fgClr>
        <a:bgClr>
          <a:schemeClr val="phClr">
            <a:lumMod val="20000"/>
            <a:lumOff val="80000"/>
          </a:schemeClr>
        </a:bgClr>
      </a:pattFill>
      <a:ln>
        <a:solidFill>
          <a:schemeClr val="phClr"/>
        </a:solidFill>
      </a:ln>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spPr>
      <a:ln w="19050" cap="flat" cmpd="sng" algn="ctr">
        <a:solidFill>
          <a:schemeClr val="tx1">
            <a:lumMod val="25000"/>
            <a:lumOff val="75000"/>
          </a:schemeClr>
        </a:solidFill>
        <a:round/>
      </a:ln>
    </cs:spPr>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4">
  <cs:axisTitle>
    <cs:lnRef idx="0"/>
    <cs:fillRef idx="0"/>
    <cs:effectRef idx="0"/>
    <cs:fontRef idx="minor">
      <a:schemeClr val="tx1">
        <a:lumMod val="50000"/>
        <a:lumOff val="50000"/>
      </a:schemeClr>
    </cs:fontRef>
    <cs:defRPr sz="900" kern="1200"/>
  </cs:axisTitle>
  <cs:categoryAxis>
    <cs:lnRef idx="0"/>
    <cs:fillRef idx="0"/>
    <cs:effectRef idx="0"/>
    <cs:fontRef idx="minor">
      <a:schemeClr val="tx1">
        <a:lumMod val="50000"/>
        <a:lumOff val="50000"/>
      </a:schemeClr>
    </cs:fontRef>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65000"/>
        <a:lumOff val="35000"/>
      </a:schemeClr>
    </cs:fontRef>
    <cs:defRPr sz="900" kern="1200"/>
  </cs:dataLabel>
  <cs:dataLabelCallout>
    <cs:lnRef idx="0"/>
    <cs:fillRef idx="0"/>
    <cs:effectRef idx="0"/>
    <cs:fontRef idx="minor">
      <a:schemeClr val="bg1"/>
    </cs:fontRef>
    <cs:spPr>
      <a:solidFill>
        <a:schemeClr val="tx1">
          <a:lumMod val="35000"/>
          <a:lumOff val="65000"/>
        </a:schemeClr>
      </a:solidFill>
    </cs:spPr>
    <cs:defRPr sz="900"/>
    <cs:bodyPr rot="0" spcFirstLastPara="1" vertOverflow="clip" horzOverflow="clip" vert="horz" wrap="square" lIns="36576" tIns="18288" rIns="36576" bIns="18288" anchor="ctr" anchorCtr="1">
      <a:spAutoFit/>
    </cs:bodyPr>
  </cs:dataLabelCallout>
  <cs:dataPoint>
    <cs:lnRef idx="0">
      <cs:styleClr val="auto"/>
    </cs:lnRef>
    <cs:fillRef idx="0"/>
    <cs:effectRef idx="0"/>
    <cs:fontRef idx="minor">
      <a:schemeClr val="dk1"/>
    </cs:fontRef>
    <cs:spPr>
      <a:noFill/>
      <a:ln w="25400" cap="flat" cmpd="sng" algn="ctr">
        <a:solidFill>
          <a:schemeClr val="phClr"/>
        </a:solidFill>
        <a:miter lim="800000"/>
      </a:ln>
    </cs:spPr>
  </cs:dataPoint>
  <cs:dataPoint3D>
    <cs:lnRef idx="0">
      <cs:styleClr val="auto"/>
    </cs:lnRef>
    <cs:fillRef idx="0">
      <cs:styleClr val="auto"/>
    </cs:fillRef>
    <cs:effectRef idx="0"/>
    <cs:fontRef idx="minor">
      <a:schemeClr val="dk1"/>
    </cs:fontRef>
    <cs:spPr>
      <a:ln w="19050" cap="flat" cmpd="sng" algn="ctr">
        <a:solidFill>
          <a:schemeClr val="phClr"/>
        </a:solidFill>
        <a:miter lim="800000"/>
      </a:ln>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ln w="19050" cap="rnd">
        <a:solidFill>
          <a:schemeClr val="phClr"/>
        </a:solidFill>
        <a:round/>
      </a:ln>
    </cs:spPr>
  </cs:dataPointMarker>
  <cs:dataPointMarkerLayout symbol="circle" size="6"/>
  <cs:dataPointWireframe>
    <cs:lnRef idx="0">
      <cs:styleClr val="auto"/>
    </cs:lnRef>
    <cs:fillRef idx="1"/>
    <cs:effectRef idx="0"/>
    <cs:fontRef idx="minor">
      <a:schemeClr val="tx1"/>
    </cs:fontRef>
    <cs:spPr>
      <a:ln w="9525">
        <a:solidFill>
          <a:schemeClr val="phClr"/>
        </a:solidFill>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tx1">
            <a:lumMod val="50000"/>
            <a:lumOff val="50000"/>
          </a:schemeClr>
        </a:solidFill>
        <a:round/>
      </a:ln>
    </cs:spPr>
  </cs:downBar>
  <cs:dropLine>
    <cs:lnRef idx="0"/>
    <cs:fillRef idx="0"/>
    <cs:effectRef idx="0"/>
    <cs:fontRef idx="minor">
      <a:schemeClr val="dk1"/>
    </cs:fontRef>
    <cs:spPr>
      <a:ln w="9525" cap="flat" cmpd="sng" algn="ctr">
        <a:solidFill>
          <a:schemeClr val="tx1">
            <a:lumMod val="35000"/>
            <a:lumOff val="65000"/>
          </a:schemeClr>
        </a:solidFill>
        <a:round/>
      </a:ln>
    </cs:spPr>
  </cs:dropLine>
  <cs:errorBar>
    <cs:lnRef idx="0"/>
    <cs:fillRef idx="0"/>
    <cs:effectRef idx="0"/>
    <cs:fontRef idx="minor">
      <a:schemeClr val="dk1"/>
    </cs:fontRef>
    <cs:spPr>
      <a:ln w="9525" cap="flat" cmpd="sng" algn="ctr">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a:solidFill>
          <a:schemeClr val="tx1">
            <a:lumMod val="15000"/>
            <a:lumOff val="85000"/>
          </a:schemeClr>
        </a:solidFill>
      </a:ln>
    </cs:spPr>
  </cs:gridlineMajor>
  <cs:gridlineMinor>
    <cs:lnRef idx="0"/>
    <cs:fillRef idx="0"/>
    <cs:effectRef idx="0"/>
    <cs:fontRef idx="minor">
      <a:schemeClr val="dk1"/>
    </cs:fontRef>
    <cs:spPr>
      <a:ln w="9525">
        <a:solidFill>
          <a:schemeClr val="tx1">
            <a:lumMod val="5000"/>
            <a:lumOff val="95000"/>
          </a:schemeClr>
        </a:solidFill>
      </a:ln>
    </cs:spPr>
  </cs:gridlineMinor>
  <cs:hiLoLine>
    <cs:lnRef idx="0"/>
    <cs:fillRef idx="0"/>
    <cs:effectRef idx="0"/>
    <cs:fontRef idx="minor">
      <a:schemeClr val="dk1"/>
    </cs:fontRef>
    <cs:spPr>
      <a:ln w="9525" cap="flat" cmpd="sng" algn="ctr">
        <a:solidFill>
          <a:schemeClr val="tx1">
            <a:lumMod val="35000"/>
            <a:lumOff val="65000"/>
          </a:schemeClr>
        </a:solidFill>
        <a:round/>
      </a:ln>
    </cs:spPr>
  </cs:hiLoLine>
  <cs:leaderLine>
    <cs:lnRef idx="0"/>
    <cs:fillRef idx="0"/>
    <cs:effectRef idx="0"/>
    <cs:fontRef idx="minor">
      <a:schemeClr val="dk1"/>
    </cs:fontRef>
    <cs:spPr>
      <a:ln w="9525" cap="flat" cmpd="sng" algn="ctr">
        <a:solidFill>
          <a:schemeClr val="tx1">
            <a:lumMod val="35000"/>
            <a:lumOff val="65000"/>
          </a:schemeClr>
        </a:solidFill>
        <a:round/>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defRPr sz="900" kern="1200"/>
  </cs:seriesAxis>
  <cs:seriesLine>
    <cs:lnRef idx="0"/>
    <cs:fillRef idx="0"/>
    <cs:effectRef idx="0"/>
    <cs:fontRef idx="minor">
      <a:schemeClr val="dk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800" b="0" kern="1200" cap="none" spc="50" baseline="0"/>
  </cs:title>
  <cs:trendline>
    <cs:lnRef idx="0">
      <cs:styleClr val="auto"/>
    </cs:lnRef>
    <cs:fillRef idx="0"/>
    <cs:effectRef idx="0"/>
    <cs:fontRef idx="minor">
      <a:schemeClr val="dk1"/>
    </cs:fontRef>
    <cs:spPr>
      <a:ln w="19050" cap="rnd">
        <a:solidFill>
          <a:schemeClr val="phClr"/>
        </a:solidFill>
        <a:prstDash val="sysDot"/>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cap="flat" cmpd="sng" algn="ctr">
        <a:solidFill>
          <a:schemeClr val="tx1">
            <a:lumMod val="50000"/>
            <a:lumOff val="50000"/>
          </a:schemeClr>
        </a:solidFill>
        <a:round/>
      </a:ln>
    </cs:spPr>
  </cs:upBar>
  <cs:valueAxis>
    <cs:lnRef idx="0"/>
    <cs:fillRef idx="0"/>
    <cs:effectRef idx="0"/>
    <cs:fontRef idx="minor">
      <a:schemeClr val="tx1">
        <a:lumMod val="50000"/>
        <a:lumOff val="50000"/>
      </a:schemeClr>
    </cs:fontRef>
    <cs:spPr>
      <a:ln w="9525">
        <a:solidFill>
          <a:schemeClr val="tx1">
            <a:lumMod val="15000"/>
            <a:lumOff val="85000"/>
          </a:schemeClr>
        </a:solidFill>
      </a:ln>
    </cs:spPr>
    <cs:defRPr sz="900" kern="1200"/>
  </cs:valueAxis>
  <cs:wall>
    <cs:lnRef idx="0"/>
    <cs:fillRef idx="0"/>
    <cs:effectRef idx="0"/>
    <cs:fontRef idx="minor">
      <a:schemeClr val="dk1"/>
    </cs:fontRef>
  </cs:wall>
</cs:chartStyle>
</file>

<file path=word/charts/style8.xml><?xml version="1.0" encoding="utf-8"?>
<cs:chartStyle xmlns:cs="http://schemas.microsoft.com/office/drawing/2012/chartStyle" xmlns:a="http://schemas.openxmlformats.org/drawingml/2006/main" id="23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9.xml><?xml version="1.0" encoding="utf-8"?>
<cs:chartStyle xmlns:cs="http://schemas.microsoft.com/office/drawing/2012/chartStyle" xmlns:a="http://schemas.openxmlformats.org/drawingml/2006/main" id="302">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10.xml><?xml version="1.0" encoding="utf-8"?>
<cs:chartStyle xmlns:cs="http://schemas.microsoft.com/office/drawing/2012/chartStyle" xmlns:a="http://schemas.openxmlformats.org/drawingml/2006/main" id="339">
  <cs:axisTitle>
    <cs:lnRef idx="0"/>
    <cs:fillRef idx="0"/>
    <cs:effectRef idx="0"/>
    <cs:fontRef idx="minor">
      <a:schemeClr val="lt1">
        <a:lumMod val="75000"/>
      </a:schemeClr>
    </cs:fontRef>
    <cs:defRPr sz="900" b="1" kern="1200"/>
  </cs:axisTitle>
  <cs:categoryAxis>
    <cs:lnRef idx="0"/>
    <cs:fillRef idx="0"/>
    <cs:effectRef idx="0"/>
    <cs:fontRef idx="minor">
      <a:schemeClr val="lt1">
        <a:lumMod val="75000"/>
      </a:schemeClr>
    </cs:fontRef>
    <cs:defRPr sz="900" kern="1200"/>
  </cs:categoryAxis>
  <cs:chartArea>
    <cs:lnRef idx="0"/>
    <cs:fillRef idx="0"/>
    <cs:effectRef idx="0"/>
    <cs:fontRef idx="minor">
      <a:schemeClr val="dk1"/>
    </cs:fontRef>
    <cs:spPr>
      <a:solidFill>
        <a:schemeClr val="dk1">
          <a:lumMod val="75000"/>
          <a:lumOff val="25000"/>
        </a:schemeClr>
      </a:solidFill>
      <a:ln w="9525" cap="flat" cmpd="sng" algn="ctr">
        <a:solidFill>
          <a:schemeClr val="dk1">
            <a:lumMod val="15000"/>
            <a:lumOff val="85000"/>
          </a:schemeClr>
        </a:solidFill>
        <a:round/>
      </a:ln>
    </cs:spPr>
    <cs:defRPr sz="900" kern="1200"/>
  </cs:chartArea>
  <cs:dataLabel>
    <cs:lnRef idx="0"/>
    <cs:fillRef idx="0"/>
    <cs:effectRef idx="0"/>
    <cs:fontRef idx="minor">
      <a:schemeClr val="lt1">
        <a:lumMod val="75000"/>
      </a:schemeClr>
    </cs:fontRef>
    <cs:defRPr sz="900" kern="1200"/>
  </cs:dataLabel>
  <cs:dataLabelCallout>
    <cs:lnRef idx="0"/>
    <cs:fillRef idx="0"/>
    <cs:effectRef idx="0"/>
    <cs:fontRef idx="minor">
      <a:schemeClr val="lt1">
        <a:lumMod val="15000"/>
        <a:lumOff val="85000"/>
      </a:schemeClr>
    </cs:fontRef>
    <cs:spPr>
      <a:solidFill>
        <a:schemeClr val="dk1">
          <a:lumMod val="65000"/>
          <a:lumOff val="35000"/>
        </a:schemeClr>
      </a:solidFill>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0"/>
    <cs:effectRef idx="0">
      <cs:styleClr val="auto"/>
    </cs:effectRef>
    <cs:fontRef idx="minor">
      <a:schemeClr val="dk1"/>
    </cs:fontRef>
    <cs:spPr>
      <a:ln w="9525" cap="flat" cmpd="sng" algn="ctr">
        <a:solidFill>
          <a:schemeClr val="phClr"/>
        </a:solidFill>
        <a:miter lim="800000"/>
      </a:ln>
      <a:effectLst>
        <a:glow rad="63500">
          <a:schemeClr val="phClr">
            <a:satMod val="175000"/>
            <a:alpha val="25000"/>
          </a:schemeClr>
        </a:glow>
      </a:effectLst>
    </cs:spPr>
  </cs:dataPoint>
  <cs:dataPoint3D>
    <cs:lnRef idx="0">
      <cs:styleClr val="auto"/>
    </cs:lnRef>
    <cs:fillRef idx="0">
      <cs:styleClr val="auto"/>
    </cs:fillRef>
    <cs:effectRef idx="0">
      <cs:styleClr val="auto"/>
    </cs:effectRef>
    <cs:fontRef idx="minor">
      <a:schemeClr val="dk1"/>
    </cs:fontRef>
    <cs:spPr>
      <a:ln w="9525" cap="flat" cmpd="sng" algn="ctr">
        <a:solidFill>
          <a:schemeClr val="phClr"/>
        </a:solidFill>
        <a:miter lim="800000"/>
      </a:ln>
      <a:effectLst>
        <a:glow rad="63500">
          <a:schemeClr val="phClr">
            <a:satMod val="175000"/>
            <a:alpha val="25000"/>
          </a:schemeClr>
        </a:glow>
      </a:effectLst>
    </cs:spPr>
  </cs:dataPoint3D>
  <cs:dataPointLine>
    <cs:lnRef idx="0">
      <cs:styleClr val="auto"/>
    </cs:lnRef>
    <cs:fillRef idx="0">
      <cs:styleClr val="auto"/>
    </cs:fillRef>
    <cs:effectRef idx="0">
      <cs:styleClr val="auto"/>
    </cs:effectRef>
    <cs:fontRef idx="minor">
      <a:schemeClr val="dk1"/>
    </cs:fontRef>
    <cs:spPr>
      <a:ln w="22225" cap="rnd">
        <a:solidFill>
          <a:schemeClr val="phClr"/>
        </a:solidFill>
      </a:ln>
      <a:effectLst>
        <a:glow rad="139700">
          <a:schemeClr val="phClr">
            <a:satMod val="175000"/>
            <a:alpha val="14000"/>
          </a:schemeClr>
        </a:glow>
      </a:effectLst>
    </cs:spPr>
  </cs:dataPointLine>
  <cs:dataPointMarker>
    <cs:lnRef idx="0">
      <cs:styleClr val="auto"/>
    </cs:lnRef>
    <cs:fillRef idx="0">
      <cs:styleClr val="auto"/>
    </cs:fillRef>
    <cs:effectRef idx="0">
      <cs:styleClr val="auto"/>
    </cs:effectRef>
    <cs:fontRef idx="minor">
      <a:schemeClr val="dk1"/>
    </cs:fontRef>
    <cs:spPr>
      <a:solidFill>
        <a:schemeClr val="phClr">
          <a:lumMod val="60000"/>
          <a:lumOff val="40000"/>
        </a:schemeClr>
      </a:solidFill>
      <a:effectLst>
        <a:glow rad="63500">
          <a:schemeClr val="phClr">
            <a:satMod val="175000"/>
            <a:alpha val="25000"/>
          </a:schemeClr>
        </a:glow>
      </a:effectLst>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lt1">
        <a:lumMod val="75000"/>
      </a:schemeClr>
    </cs:fontRef>
    <cs:spPr>
      <a:ln w="9525">
        <a:solidFill>
          <a:schemeClr val="dk1">
            <a:lumMod val="50000"/>
            <a:lumOff val="50000"/>
          </a:schemeClr>
        </a:solidFill>
      </a:ln>
    </cs:spPr>
    <cs:defRPr sz="900" kern="1200"/>
  </cs:dataTable>
  <cs:downBar>
    <cs:lnRef idx="0"/>
    <cs:fillRef idx="0"/>
    <cs:effectRef idx="0"/>
    <cs:fontRef idx="minor">
      <a:schemeClr val="lt1"/>
    </cs:fontRef>
    <cs:spPr>
      <a:solidFill>
        <a:schemeClr val="dk1">
          <a:lumMod val="50000"/>
          <a:lumOff val="50000"/>
        </a:schemeClr>
      </a:solidFill>
      <a:ln w="9525">
        <a:solidFill>
          <a:schemeClr val="dk1">
            <a:lumMod val="75000"/>
          </a:schemeClr>
        </a:solidFill>
        <a:round/>
      </a:ln>
    </cs:spPr>
  </cs:downBar>
  <cs:dropLine>
    <cs:lnRef idx="0"/>
    <cs:fillRef idx="0"/>
    <cs:effectRef idx="0"/>
    <cs:fontRef idx="minor">
      <a:schemeClr val="dk1"/>
    </cs:fontRef>
    <cs:spPr>
      <a:ln w="9525">
        <a:solidFill>
          <a:schemeClr val="lt1">
            <a:lumMod val="50000"/>
          </a:schemeClr>
        </a:solidFill>
        <a:round/>
      </a:ln>
    </cs:spPr>
  </cs:dropLine>
  <cs:errorBar>
    <cs:lnRef idx="0"/>
    <cs:fillRef idx="0"/>
    <cs:effectRef idx="0"/>
    <cs:fontRef idx="minor">
      <a:schemeClr val="dk1"/>
    </cs:fontRef>
    <cs:spPr>
      <a:ln w="9525">
        <a:solidFill>
          <a:schemeClr val="lt1">
            <a:lumMod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0">
              <a:schemeClr val="dk1">
                <a:lumMod val="65000"/>
                <a:lumOff val="35000"/>
              </a:schemeClr>
            </a:gs>
            <a:gs pos="100000">
              <a:schemeClr val="dk1">
                <a:lumMod val="75000"/>
                <a:lumOff val="25000"/>
              </a:schemeClr>
            </a:gs>
          </a:gsLst>
          <a:lin ang="10800000" scaled="0"/>
        </a:gradFill>
        <a:round/>
      </a:ln>
      <a:effectLst/>
    </cs:spPr>
  </cs:gridlineMajor>
  <cs:gridlineMinor>
    <cs:lnRef idx="0"/>
    <cs:fillRef idx="0"/>
    <cs:effectRef idx="0"/>
    <cs:fontRef idx="minor">
      <a:schemeClr val="dk1"/>
    </cs:fontRef>
    <cs:spPr>
      <a:ln w="9525" cap="flat" cmpd="sng" algn="ctr">
        <a:gradFill>
          <a:gsLst>
            <a:gs pos="100000">
              <a:schemeClr val="dk1">
                <a:lumMod val="75000"/>
                <a:lumOff val="25000"/>
                <a:alpha val="25000"/>
              </a:schemeClr>
            </a:gs>
            <a:gs pos="0">
              <a:schemeClr val="dk1">
                <a:lumMod val="65000"/>
                <a:lumOff val="35000"/>
                <a:alpha val="25000"/>
              </a:schemeClr>
            </a:gs>
          </a:gsLst>
          <a:lin ang="5400000" scaled="0"/>
        </a:gradFill>
        <a:round/>
      </a:ln>
    </cs:spPr>
  </cs:gridlineMinor>
  <cs:hiLoLine>
    <cs:lnRef idx="0"/>
    <cs:fillRef idx="0"/>
    <cs:effectRef idx="0"/>
    <cs:fontRef idx="minor">
      <a:schemeClr val="dk1"/>
    </cs:fontRef>
    <cs:spPr>
      <a:ln w="9525">
        <a:solidFill>
          <a:schemeClr val="lt1">
            <a:lumMod val="50000"/>
          </a:schemeClr>
        </a:solidFill>
        <a:round/>
      </a:ln>
    </cs:spPr>
  </cs:hiLoLine>
  <cs:leaderLine>
    <cs:lnRef idx="0"/>
    <cs:fillRef idx="0"/>
    <cs:effectRef idx="0"/>
    <cs:fontRef idx="minor">
      <a:schemeClr val="dk1"/>
    </cs:fontRef>
    <cs:spPr>
      <a:ln w="9525">
        <a:solidFill>
          <a:schemeClr val="lt1">
            <a:lumMod val="50000"/>
          </a:schemeClr>
        </a:solidFill>
        <a:round/>
      </a:ln>
    </cs:spPr>
  </cs:leaderLine>
  <cs:legend>
    <cs:lnRef idx="0"/>
    <cs:fillRef idx="0"/>
    <cs:effectRef idx="0"/>
    <cs:fontRef idx="minor">
      <a:schemeClr val="lt1">
        <a:lumMod val="75000"/>
      </a:schemeClr>
    </cs:fontRef>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lt1">
        <a:lumMod val="75000"/>
      </a:schemeClr>
    </cs:fontRef>
    <cs:defRPr sz="900" kern="1200"/>
  </cs:seriesAxis>
  <cs:seriesLine>
    <cs:lnRef idx="0"/>
    <cs:fillRef idx="0"/>
    <cs:effectRef idx="0"/>
    <cs:fontRef idx="minor">
      <a:schemeClr val="dk1"/>
    </cs:fontRef>
    <cs:spPr>
      <a:ln w="9525">
        <a:solidFill>
          <a:schemeClr val="lt1">
            <a:lumMod val="50000"/>
          </a:schemeClr>
        </a:solidFill>
        <a:round/>
      </a:ln>
    </cs:spPr>
  </cs:seriesLine>
  <cs:title>
    <cs:lnRef idx="0"/>
    <cs:fillRef idx="0"/>
    <cs:effectRef idx="0"/>
    <cs:fontRef idx="minor">
      <a:schemeClr val="lt1">
        <a:lumMod val="85000"/>
      </a:schemeClr>
    </cs:fontRef>
    <cs:defRPr sz="1400" b="1" kern="1200" cap="none" baseline="0"/>
  </cs:title>
  <cs:trendline>
    <cs:lnRef idx="0">
      <cs:styleClr val="auto"/>
    </cs:lnRef>
    <cs:fillRef idx="0"/>
    <cs:effectRef idx="0"/>
    <cs:fontRef idx="minor">
      <a:schemeClr val="lt1"/>
    </cs:fontRef>
    <cs:spPr>
      <a:ln w="25400" cap="rnd">
        <a:solidFill>
          <a:schemeClr val="phClr">
            <a:alpha val="50000"/>
          </a:schemeClr>
        </a:solidFill>
      </a:ln>
    </cs:spPr>
  </cs:trendline>
  <cs:trendlineLabel>
    <cs:lnRef idx="0"/>
    <cs:fillRef idx="0"/>
    <cs:effectRef idx="0"/>
    <cs:fontRef idx="minor">
      <a:schemeClr val="lt1">
        <a:lumMod val="75000"/>
      </a:schemeClr>
    </cs:fontRef>
    <cs:defRPr sz="900" kern="1200"/>
  </cs:trendlineLabel>
  <cs:upBar>
    <cs:lnRef idx="0"/>
    <cs:fillRef idx="0"/>
    <cs:effectRef idx="0"/>
    <cs:fontRef idx="minor">
      <a:schemeClr val="dk1"/>
    </cs:fontRef>
    <cs:spPr>
      <a:solidFill>
        <a:schemeClr val="lt1">
          <a:lumMod val="85000"/>
        </a:schemeClr>
      </a:solidFill>
      <a:ln w="9525">
        <a:solidFill>
          <a:schemeClr val="dk1">
            <a:lumMod val="50000"/>
          </a:schemeClr>
        </a:solidFill>
        <a:round/>
      </a:ln>
    </cs:spPr>
  </cs:upBar>
  <cs:valueAxis>
    <cs:lnRef idx="0"/>
    <cs:fillRef idx="0"/>
    <cs:effectRef idx="0"/>
    <cs:fontRef idx="minor">
      <a:schemeClr val="lt1">
        <a:lumMod val="75000"/>
      </a:schemeClr>
    </cs:fontRef>
    <cs:defRPr sz="900" kern="120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11">
  <cs:axisTitle>
    <cs:lnRef idx="0"/>
    <cs:fillRef idx="0"/>
    <cs:effectRef idx="0"/>
    <cs:fontRef idx="minor">
      <a:schemeClr val="tx1">
        <a:lumMod val="50000"/>
        <a:lumOff val="50000"/>
      </a:schemeClr>
    </cs:fontRef>
    <cs:defRPr sz="900" kern="1200"/>
  </cs:axisTitle>
  <cs:categoryAxis>
    <cs:lnRef idx="0"/>
    <cs:fillRef idx="0"/>
    <cs:effectRef idx="0"/>
    <cs:fontRef idx="minor">
      <a:schemeClr val="tx1">
        <a:lumMod val="50000"/>
        <a:lumOff val="50000"/>
      </a:schemeClr>
    </cs:fontRef>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65000"/>
        <a:lumOff val="35000"/>
      </a:schemeClr>
    </cs:fontRef>
    <cs:defRPr sz="900" kern="1200"/>
  </cs:dataLabel>
  <cs:dataLabelCallout>
    <cs:lnRef idx="0"/>
    <cs:fillRef idx="0"/>
    <cs:effectRef idx="0"/>
    <cs:fontRef idx="minor">
      <a:schemeClr val="bg1"/>
    </cs:fontRef>
    <cs:spPr>
      <a:solidFill>
        <a:schemeClr val="tx1">
          <a:lumMod val="35000"/>
          <a:lumOff val="65000"/>
        </a:schemeClr>
      </a:solidFill>
    </cs:spPr>
    <cs:defRPr sz="900"/>
    <cs:bodyPr rot="0" spcFirstLastPara="1" vertOverflow="clip" horzOverflow="clip" vert="horz" wrap="square" lIns="36576" tIns="18288" rIns="36576" bIns="18288" anchor="ctr" anchorCtr="1">
      <a:spAutoFit/>
    </cs:bodyPr>
  </cs:dataLabelCallout>
  <cs:dataPoint>
    <cs:lnRef idx="0">
      <cs:styleClr val="auto"/>
    </cs:lnRef>
    <cs:fillRef idx="0"/>
    <cs:effectRef idx="0"/>
    <cs:fontRef idx="minor">
      <a:schemeClr val="dk1"/>
    </cs:fontRef>
    <cs:spPr>
      <a:noFill/>
      <a:ln w="25400" cap="flat" cmpd="sng" algn="ctr">
        <a:solidFill>
          <a:schemeClr val="phClr"/>
        </a:solidFill>
        <a:miter lim="800000"/>
      </a:ln>
    </cs:spPr>
  </cs:dataPoint>
  <cs:dataPoint3D>
    <cs:lnRef idx="0">
      <cs:styleClr val="auto"/>
    </cs:lnRef>
    <cs:fillRef idx="0">
      <cs:styleClr val="auto"/>
    </cs:fillRef>
    <cs:effectRef idx="0"/>
    <cs:fontRef idx="minor">
      <a:schemeClr val="dk1"/>
    </cs:fontRef>
    <cs:spPr>
      <a:ln w="19050" cap="flat" cmpd="sng" algn="ctr">
        <a:solidFill>
          <a:schemeClr val="phClr"/>
        </a:solidFill>
        <a:miter lim="800000"/>
      </a:ln>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ln w="19050" cap="rnd">
        <a:solidFill>
          <a:schemeClr val="phClr"/>
        </a:solidFill>
        <a:round/>
      </a:ln>
    </cs:spPr>
  </cs:dataPointMarker>
  <cs:dataPointMarkerLayout symbol="circle" size="6"/>
  <cs:dataPointWireframe>
    <cs:lnRef idx="0">
      <cs:styleClr val="auto"/>
    </cs:lnRef>
    <cs:fillRef idx="1"/>
    <cs:effectRef idx="0"/>
    <cs:fontRef idx="minor">
      <a:schemeClr val="tx1"/>
    </cs:fontRef>
    <cs:spPr>
      <a:ln w="9525">
        <a:solidFill>
          <a:schemeClr val="phClr"/>
        </a:solidFill>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tx1">
            <a:lumMod val="50000"/>
            <a:lumOff val="50000"/>
          </a:schemeClr>
        </a:solidFill>
        <a:round/>
      </a:ln>
    </cs:spPr>
  </cs:downBar>
  <cs:dropLine>
    <cs:lnRef idx="0"/>
    <cs:fillRef idx="0"/>
    <cs:effectRef idx="0"/>
    <cs:fontRef idx="minor">
      <a:schemeClr val="dk1"/>
    </cs:fontRef>
    <cs:spPr>
      <a:ln w="9525" cap="flat" cmpd="sng" algn="ctr">
        <a:solidFill>
          <a:schemeClr val="tx1">
            <a:lumMod val="35000"/>
            <a:lumOff val="65000"/>
          </a:schemeClr>
        </a:solidFill>
        <a:round/>
      </a:ln>
    </cs:spPr>
  </cs:dropLine>
  <cs:errorBar>
    <cs:lnRef idx="0"/>
    <cs:fillRef idx="0"/>
    <cs:effectRef idx="0"/>
    <cs:fontRef idx="minor">
      <a:schemeClr val="dk1"/>
    </cs:fontRef>
    <cs:spPr>
      <a:ln w="9525" cap="flat" cmpd="sng" algn="ctr">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a:solidFill>
          <a:schemeClr val="tx1">
            <a:lumMod val="15000"/>
            <a:lumOff val="85000"/>
          </a:schemeClr>
        </a:solidFill>
      </a:ln>
    </cs:spPr>
  </cs:gridlineMajor>
  <cs:gridlineMinor>
    <cs:lnRef idx="0"/>
    <cs:fillRef idx="0"/>
    <cs:effectRef idx="0"/>
    <cs:fontRef idx="minor">
      <a:schemeClr val="dk1"/>
    </cs:fontRef>
    <cs:spPr>
      <a:ln w="9525">
        <a:solidFill>
          <a:schemeClr val="tx1">
            <a:lumMod val="5000"/>
            <a:lumOff val="95000"/>
          </a:schemeClr>
        </a:solidFill>
      </a:ln>
    </cs:spPr>
  </cs:gridlineMinor>
  <cs:hiLoLine>
    <cs:lnRef idx="0"/>
    <cs:fillRef idx="0"/>
    <cs:effectRef idx="0"/>
    <cs:fontRef idx="minor">
      <a:schemeClr val="dk1"/>
    </cs:fontRef>
    <cs:spPr>
      <a:ln w="9525" cap="flat" cmpd="sng" algn="ctr">
        <a:solidFill>
          <a:schemeClr val="tx1">
            <a:lumMod val="35000"/>
            <a:lumOff val="65000"/>
          </a:schemeClr>
        </a:solidFill>
        <a:round/>
      </a:ln>
    </cs:spPr>
  </cs:hiLoLine>
  <cs:leaderLine>
    <cs:lnRef idx="0"/>
    <cs:fillRef idx="0"/>
    <cs:effectRef idx="0"/>
    <cs:fontRef idx="minor">
      <a:schemeClr val="dk1"/>
    </cs:fontRef>
    <cs:spPr>
      <a:ln w="9525" cap="flat" cmpd="sng" algn="ctr">
        <a:solidFill>
          <a:schemeClr val="tx1">
            <a:lumMod val="35000"/>
            <a:lumOff val="65000"/>
          </a:schemeClr>
        </a:solidFill>
        <a:round/>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defRPr sz="900" kern="1200"/>
  </cs:seriesAxis>
  <cs:seriesLine>
    <cs:lnRef idx="0"/>
    <cs:fillRef idx="0"/>
    <cs:effectRef idx="0"/>
    <cs:fontRef idx="minor">
      <a:schemeClr val="dk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800" b="0" kern="1200" cap="none" spc="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cap="flat" cmpd="sng" algn="ctr">
        <a:solidFill>
          <a:schemeClr val="tx1">
            <a:lumMod val="50000"/>
            <a:lumOff val="50000"/>
          </a:schemeClr>
        </a:solidFill>
        <a:round/>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65">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fillRef idx="2">
      <cs:styleClr val="auto"/>
    </cs:fillRef>
    <cs:effectRef idx="1"/>
    <cs:fontRef idx="minor">
      <a:schemeClr val="dk1"/>
    </cs:fontRef>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13.xml><?xml version="1.0" encoding="utf-8"?>
<cs:chartStyle xmlns:cs="http://schemas.microsoft.com/office/drawing/2012/chartStyle" xmlns:a="http://schemas.openxmlformats.org/drawingml/2006/main" id="203">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fillRef idx="0">
      <cs:styleClr val="auto"/>
    </cs:fillRef>
    <cs:effectRef idx="0"/>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4.xml><?xml version="1.0" encoding="utf-8"?>
<cs:chartStyle xmlns:cs="http://schemas.microsoft.com/office/drawing/2012/chartStyle" xmlns:a="http://schemas.openxmlformats.org/drawingml/2006/main" id="215">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15875" cap="flat" cmpd="sng" algn="ctr">
        <a:solidFill>
          <a:schemeClr val="tx1">
            <a:lumMod val="25000"/>
            <a:lumOff val="75000"/>
          </a:schemeClr>
        </a:solidFill>
        <a:round/>
      </a:ln>
    </cs:spPr>
    <cs:defRPr sz="900" kern="1200" cap="none" spc="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70000"/>
        </a:schemeClr>
      </a:solidFill>
    </cs:spPr>
  </cs:dataPoint>
  <cs:dataPoint3D>
    <cs:lnRef idx="0"/>
    <cs:fillRef idx="0">
      <cs:styleClr val="auto"/>
    </cs:fillRef>
    <cs:effectRef idx="0"/>
    <cs:fontRef idx="minor">
      <a:schemeClr val="dk1"/>
    </cs:fontRef>
    <cs:spPr>
      <a:solidFill>
        <a:schemeClr val="phClr">
          <a:alpha val="70000"/>
        </a:schemeClr>
      </a:solidFill>
    </cs:spPr>
  </cs:dataPoint3D>
  <cs:dataPointLine>
    <cs:lnRef idx="0">
      <cs:styleClr val="auto"/>
    </cs:lnRef>
    <cs:fillRef idx="0"/>
    <cs:effectRef idx="0"/>
    <cs:fontRef idx="minor">
      <a:schemeClr val="dk1"/>
    </cs:fontRef>
    <cs:spPr>
      <a:ln w="28575" cap="rnd">
        <a:solidFill>
          <a:schemeClr val="phClr">
            <a:alpha val="70000"/>
          </a:schemeClr>
        </a:solidFill>
        <a:round/>
      </a:ln>
    </cs:spPr>
  </cs:dataPointLine>
  <cs:dataPointMarker>
    <cs:lnRef idx="0"/>
    <cs:fillRef idx="0">
      <cs:styleClr val="auto"/>
    </cs:fillRef>
    <cs:effectRef idx="0"/>
    <cs:fontRef idx="minor">
      <a:schemeClr val="dk1"/>
    </cs:fontRef>
    <cs:spPr>
      <a:solidFill>
        <a:schemeClr val="phClr">
          <a:alpha val="70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5000"/>
            <a:lumOff val="9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baseline="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1600" b="0" i="0" kern="1200" cap="none" spc="50" normalizeH="0" baseline="0"/>
  </cs:title>
  <cs:trendline>
    <cs:lnRef idx="0">
      <cs:styleClr val="auto"/>
    </cs:lnRef>
    <cs:fillRef idx="0"/>
    <cs:effectRef idx="0"/>
    <cs:fontRef idx="minor">
      <a:schemeClr val="dk1"/>
    </cs:fontRef>
    <cs:spPr>
      <a:ln w="1587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spc="20" baseline="0"/>
  </cs:valueAxis>
  <cs:wall>
    <cs:lnRef idx="0"/>
    <cs:fillRef idx="0"/>
    <cs:effectRef idx="0"/>
    <cs:fontRef idx="minor">
      <a:schemeClr val="dk1"/>
    </cs:fontRef>
  </cs:wall>
</cs:chartStyle>
</file>

<file path=word/charts/style15.xml><?xml version="1.0" encoding="utf-8"?>
<cs:chartStyle xmlns:cs="http://schemas.microsoft.com/office/drawing/2012/chartStyle" xmlns:a="http://schemas.openxmlformats.org/drawingml/2006/main" id="215">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15875" cap="flat" cmpd="sng" algn="ctr">
        <a:solidFill>
          <a:schemeClr val="tx1">
            <a:lumMod val="25000"/>
            <a:lumOff val="75000"/>
          </a:schemeClr>
        </a:solidFill>
        <a:round/>
      </a:ln>
    </cs:spPr>
    <cs:defRPr sz="900" kern="1200" cap="none" spc="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70000"/>
        </a:schemeClr>
      </a:solidFill>
    </cs:spPr>
  </cs:dataPoint>
  <cs:dataPoint3D>
    <cs:lnRef idx="0"/>
    <cs:fillRef idx="0">
      <cs:styleClr val="auto"/>
    </cs:fillRef>
    <cs:effectRef idx="0"/>
    <cs:fontRef idx="minor">
      <a:schemeClr val="dk1"/>
    </cs:fontRef>
    <cs:spPr>
      <a:solidFill>
        <a:schemeClr val="phClr">
          <a:alpha val="70000"/>
        </a:schemeClr>
      </a:solidFill>
    </cs:spPr>
  </cs:dataPoint3D>
  <cs:dataPointLine>
    <cs:lnRef idx="0">
      <cs:styleClr val="auto"/>
    </cs:lnRef>
    <cs:fillRef idx="0"/>
    <cs:effectRef idx="0"/>
    <cs:fontRef idx="minor">
      <a:schemeClr val="dk1"/>
    </cs:fontRef>
    <cs:spPr>
      <a:ln w="28575" cap="rnd">
        <a:solidFill>
          <a:schemeClr val="phClr">
            <a:alpha val="70000"/>
          </a:schemeClr>
        </a:solidFill>
        <a:round/>
      </a:ln>
    </cs:spPr>
  </cs:dataPointLine>
  <cs:dataPointMarker>
    <cs:lnRef idx="0"/>
    <cs:fillRef idx="0">
      <cs:styleClr val="auto"/>
    </cs:fillRef>
    <cs:effectRef idx="0"/>
    <cs:fontRef idx="minor">
      <a:schemeClr val="dk1"/>
    </cs:fontRef>
    <cs:spPr>
      <a:solidFill>
        <a:schemeClr val="phClr">
          <a:alpha val="70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5000"/>
            <a:lumOff val="9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baseline="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1600" b="0" i="0" kern="1200" cap="none" spc="50" normalizeH="0" baseline="0"/>
  </cs:title>
  <cs:trendline>
    <cs:lnRef idx="0">
      <cs:styleClr val="auto"/>
    </cs:lnRef>
    <cs:fillRef idx="0"/>
    <cs:effectRef idx="0"/>
    <cs:fontRef idx="minor">
      <a:schemeClr val="dk1"/>
    </cs:fontRef>
    <cs:spPr>
      <a:ln w="1587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spc="20" baseline="0"/>
  </cs:valueAxis>
  <cs:wall>
    <cs:lnRef idx="0"/>
    <cs:fillRef idx="0"/>
    <cs:effectRef idx="0"/>
    <cs:fontRef idx="minor">
      <a:schemeClr val="dk1"/>
    </cs:fontRef>
  </cs:wall>
</cs:chartStyle>
</file>

<file path=word/charts/style16.xml><?xml version="1.0" encoding="utf-8"?>
<cs:chartStyle xmlns:cs="http://schemas.microsoft.com/office/drawing/2012/chartStyle" xmlns:a="http://schemas.openxmlformats.org/drawingml/2006/main" id="28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alpha val="85000"/>
        </a:schemeClr>
      </a:solidFill>
      <a:ln w="9525" cap="flat" cmpd="sng" algn="ctr">
        <a:solidFill>
          <a:schemeClr val="phClr">
            <a:lumMod val="75000"/>
          </a:schemeClr>
        </a:solidFill>
        <a:round/>
      </a:ln>
    </cs:spPr>
  </cs:dataPoint>
  <cs:dataPoint3D>
    <cs:lnRef idx="0">
      <cs:styleClr val="auto"/>
    </cs:lnRef>
    <cs:fillRef idx="0">
      <cs:styleClr val="auto"/>
    </cs:fillRef>
    <cs:effectRef idx="0">
      <cs:styleClr val="auto"/>
    </cs:effectRef>
    <cs:fontRef idx="minor">
      <a:schemeClr val="dk1"/>
    </cs:fontRef>
    <cs:spPr>
      <a:solidFill>
        <a:schemeClr val="phClr">
          <a:alpha val="85000"/>
        </a:schemeClr>
      </a:solidFill>
      <a:ln w="9525" cap="flat" cmpd="sng" algn="ctr">
        <a:solidFill>
          <a:schemeClr val="phClr">
            <a:lumMod val="75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spPr>
      <a:solidFill>
        <a:schemeClr val="lt1">
          <a:lumMod val="95000"/>
        </a:schemeClr>
      </a:solidFill>
      <a:sp3d/>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17.xml><?xml version="1.0" encoding="utf-8"?>
<cs:chartStyle xmlns:cs="http://schemas.microsoft.com/office/drawing/2012/chartStyle" xmlns:a="http://schemas.openxmlformats.org/drawingml/2006/main" id="237">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3175" cap="flat" cmpd="sng" algn="ctr">
        <a:solidFill>
          <a:schemeClr val="tx1">
            <a:lumMod val="15000"/>
            <a:lumOff val="85000"/>
          </a:schemeClr>
        </a:solidFill>
        <a:round/>
        <a:tailEnd type="none" w="med" len="lg"/>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38100" cap="flat" cmpd="dbl" algn="ctr">
        <a:solidFill>
          <a:schemeClr val="phClr"/>
        </a:solidFill>
        <a:miter lim="800000"/>
      </a:ln>
    </cs:spPr>
  </cs:dataPointLine>
  <cs:dataPointMarker>
    <cs:lnRef idx="0">
      <cs:styleClr val="auto"/>
    </cs:lnRef>
    <cs:fillRef idx="0">
      <cs:styleClr val="auto"/>
    </cs:fillRef>
    <cs:effectRef idx="0"/>
    <cs:fontRef idx="minor">
      <a:schemeClr val="tx1"/>
    </cs:fontRef>
    <cs:spPr>
      <a:solidFill>
        <a:schemeClr val="phClr"/>
      </a:solidFill>
      <a:ln w="9525" cap="flat" cmpd="sng" algn="ctr">
        <a:solidFill>
          <a:schemeClr val="lt1"/>
        </a:solidFill>
        <a:round/>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tx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tx1"/>
    </cs:fontRef>
    <cs:spPr>
      <a:ln w="9525">
        <a:solidFill>
          <a:schemeClr val="tx1">
            <a:lumMod val="35000"/>
            <a:lumOff val="65000"/>
          </a:schemeClr>
        </a:solidFill>
      </a:ln>
    </cs:spPr>
  </cs:dropLine>
  <cs:errorBar>
    <cs:lnRef idx="0"/>
    <cs:fillRef idx="0"/>
    <cs:effectRef idx="0"/>
    <cs:fontRef idx="minor">
      <a:schemeClr val="tx1"/>
    </cs:fontRef>
    <cs:spPr>
      <a:ln w="9525">
        <a:solidFill>
          <a:schemeClr val="tx1">
            <a:lumMod val="65000"/>
            <a:lumOff val="35000"/>
          </a:schemeClr>
        </a:solidFill>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alpha val="32000"/>
          </a:schemeClr>
        </a:solidFill>
        <a:round/>
      </a:ln>
    </cs:spPr>
  </cs:gridlineMajor>
  <cs:gridlineMinor>
    <cs:lnRef idx="0"/>
    <cs:fillRef idx="0"/>
    <cs:effectRef idx="0"/>
    <cs:fontRef idx="minor">
      <a:schemeClr val="tx1"/>
    </cs:fontRef>
    <cs:spPr>
      <a:ln>
        <a:solidFill>
          <a:schemeClr val="tx1">
            <a:lumMod val="5000"/>
            <a:lumOff val="95000"/>
            <a:alpha val="32000"/>
          </a:schemeClr>
        </a:solidFill>
      </a:ln>
    </cs:spPr>
  </cs:gridlineMinor>
  <cs:hiLoLine>
    <cs:lnRef idx="0"/>
    <cs:fillRef idx="0"/>
    <cs:effectRef idx="0"/>
    <cs:fontRef idx="minor">
      <a:schemeClr val="tx1"/>
    </cs:fontRef>
    <cs:spPr>
      <a:ln w="9525">
        <a:solidFill>
          <a:schemeClr val="tx1"/>
        </a:solidFill>
      </a:ln>
    </cs:spPr>
  </cs:hiLoLine>
  <cs:leaderLine>
    <cs:lnRef idx="0"/>
    <cs:fillRef idx="0"/>
    <cs:effectRef idx="0"/>
    <cs:fontRef idx="minor">
      <a:schemeClr val="tx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cs:fontRef>
    <cs:spPr>
      <a:ln w="3175" cap="flat" cmpd="sng" algn="ctr">
        <a:solidFill>
          <a:schemeClr val="tx1">
            <a:lumMod val="15000"/>
            <a:lumOff val="85000"/>
          </a:schemeClr>
        </a:solidFill>
        <a:round/>
        <a:tailEnd type="none" w="med" len="lg"/>
      </a:ln>
    </cs:spPr>
    <cs:defRPr sz="900" kern="1200"/>
  </cs:seriesAxis>
  <cs:seriesLine>
    <cs:lnRef idx="0"/>
    <cs:fillRef idx="0"/>
    <cs:effectRef idx="0"/>
    <cs:fontRef idx="minor">
      <a:schemeClr val="tx1"/>
    </cs:fontRef>
    <cs:spPr>
      <a:ln w="9525">
        <a:solidFill>
          <a:schemeClr val="tx1">
            <a:lumMod val="35000"/>
            <a:lumOff val="65000"/>
          </a:schemeClr>
        </a:solidFill>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tx1"/>
    </cs:fontRef>
    <cs:spPr>
      <a:ln w="12700" cap="rnd"/>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3175" cap="flat" cmpd="sng" algn="ctr">
        <a:solidFill>
          <a:schemeClr val="tx1">
            <a:lumMod val="15000"/>
            <a:lumOff val="85000"/>
          </a:schemeClr>
        </a:solidFill>
        <a:round/>
        <a:tailEnd type="none" w="med" len="lg"/>
      </a:ln>
    </cs:spPr>
    <cs:defRPr sz="900" kern="1200"/>
  </cs:valueAxis>
  <cs:wall>
    <cs:lnRef idx="0"/>
    <cs:fillRef idx="0"/>
    <cs:effectRef idx="0"/>
    <cs:fontRef idx="minor">
      <a:schemeClr val="tx1"/>
    </cs:fontRef>
  </cs:wall>
</cs:chartStyle>
</file>

<file path=word/charts/style18.xml><?xml version="1.0" encoding="utf-8"?>
<cs:chartStyle xmlns:cs="http://schemas.microsoft.com/office/drawing/2012/chartStyle" xmlns:a="http://schemas.openxmlformats.org/drawingml/2006/main" id="28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alpha val="85000"/>
        </a:schemeClr>
      </a:solidFill>
      <a:ln w="9525" cap="flat" cmpd="sng" algn="ctr">
        <a:solidFill>
          <a:schemeClr val="phClr">
            <a:lumMod val="75000"/>
          </a:schemeClr>
        </a:solidFill>
        <a:round/>
      </a:ln>
    </cs:spPr>
  </cs:dataPoint>
  <cs:dataPoint3D>
    <cs:lnRef idx="0">
      <cs:styleClr val="auto"/>
    </cs:lnRef>
    <cs:fillRef idx="0">
      <cs:styleClr val="auto"/>
    </cs:fillRef>
    <cs:effectRef idx="0">
      <cs:styleClr val="auto"/>
    </cs:effectRef>
    <cs:fontRef idx="minor">
      <a:schemeClr val="dk1"/>
    </cs:fontRef>
    <cs:spPr>
      <a:solidFill>
        <a:schemeClr val="phClr">
          <a:alpha val="85000"/>
        </a:schemeClr>
      </a:solidFill>
      <a:ln w="9525" cap="flat" cmpd="sng" algn="ctr">
        <a:solidFill>
          <a:schemeClr val="phClr">
            <a:lumMod val="75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spPr>
      <a:solidFill>
        <a:schemeClr val="lt1">
          <a:lumMod val="95000"/>
        </a:schemeClr>
      </a:solidFill>
      <a:sp3d/>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19.xml><?xml version="1.0" encoding="utf-8"?>
<cs:chartStyle xmlns:cs="http://schemas.microsoft.com/office/drawing/2012/chartStyle" xmlns:a="http://schemas.openxmlformats.org/drawingml/2006/main" id="237">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3175" cap="flat" cmpd="sng" algn="ctr">
        <a:solidFill>
          <a:schemeClr val="tx1">
            <a:lumMod val="15000"/>
            <a:lumOff val="85000"/>
          </a:schemeClr>
        </a:solidFill>
        <a:round/>
        <a:tailEnd type="none" w="med" len="lg"/>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38100" cap="flat" cmpd="dbl" algn="ctr">
        <a:solidFill>
          <a:schemeClr val="phClr"/>
        </a:solidFill>
        <a:miter lim="800000"/>
      </a:ln>
    </cs:spPr>
  </cs:dataPointLine>
  <cs:dataPointMarker>
    <cs:lnRef idx="0">
      <cs:styleClr val="auto"/>
    </cs:lnRef>
    <cs:fillRef idx="0">
      <cs:styleClr val="auto"/>
    </cs:fillRef>
    <cs:effectRef idx="0"/>
    <cs:fontRef idx="minor">
      <a:schemeClr val="tx1"/>
    </cs:fontRef>
    <cs:spPr>
      <a:solidFill>
        <a:schemeClr val="phClr"/>
      </a:solidFill>
      <a:ln w="9525" cap="flat" cmpd="sng" algn="ctr">
        <a:solidFill>
          <a:schemeClr val="lt1"/>
        </a:solidFill>
        <a:round/>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tx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tx1"/>
    </cs:fontRef>
    <cs:spPr>
      <a:ln w="9525">
        <a:solidFill>
          <a:schemeClr val="tx1">
            <a:lumMod val="35000"/>
            <a:lumOff val="65000"/>
          </a:schemeClr>
        </a:solidFill>
      </a:ln>
    </cs:spPr>
  </cs:dropLine>
  <cs:errorBar>
    <cs:lnRef idx="0"/>
    <cs:fillRef idx="0"/>
    <cs:effectRef idx="0"/>
    <cs:fontRef idx="minor">
      <a:schemeClr val="tx1"/>
    </cs:fontRef>
    <cs:spPr>
      <a:ln w="9525">
        <a:solidFill>
          <a:schemeClr val="tx1">
            <a:lumMod val="65000"/>
            <a:lumOff val="35000"/>
          </a:schemeClr>
        </a:solidFill>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alpha val="32000"/>
          </a:schemeClr>
        </a:solidFill>
        <a:round/>
      </a:ln>
    </cs:spPr>
  </cs:gridlineMajor>
  <cs:gridlineMinor>
    <cs:lnRef idx="0"/>
    <cs:fillRef idx="0"/>
    <cs:effectRef idx="0"/>
    <cs:fontRef idx="minor">
      <a:schemeClr val="tx1"/>
    </cs:fontRef>
    <cs:spPr>
      <a:ln>
        <a:solidFill>
          <a:schemeClr val="tx1">
            <a:lumMod val="5000"/>
            <a:lumOff val="95000"/>
            <a:alpha val="32000"/>
          </a:schemeClr>
        </a:solidFill>
      </a:ln>
    </cs:spPr>
  </cs:gridlineMinor>
  <cs:hiLoLine>
    <cs:lnRef idx="0"/>
    <cs:fillRef idx="0"/>
    <cs:effectRef idx="0"/>
    <cs:fontRef idx="minor">
      <a:schemeClr val="tx1"/>
    </cs:fontRef>
    <cs:spPr>
      <a:ln w="9525">
        <a:solidFill>
          <a:schemeClr val="tx1"/>
        </a:solidFill>
      </a:ln>
    </cs:spPr>
  </cs:hiLoLine>
  <cs:leaderLine>
    <cs:lnRef idx="0"/>
    <cs:fillRef idx="0"/>
    <cs:effectRef idx="0"/>
    <cs:fontRef idx="minor">
      <a:schemeClr val="tx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cs:fontRef>
    <cs:spPr>
      <a:ln w="3175" cap="flat" cmpd="sng" algn="ctr">
        <a:solidFill>
          <a:schemeClr val="tx1">
            <a:lumMod val="15000"/>
            <a:lumOff val="85000"/>
          </a:schemeClr>
        </a:solidFill>
        <a:round/>
        <a:tailEnd type="none" w="med" len="lg"/>
      </a:ln>
    </cs:spPr>
    <cs:defRPr sz="900" kern="1200"/>
  </cs:seriesAxis>
  <cs:seriesLine>
    <cs:lnRef idx="0"/>
    <cs:fillRef idx="0"/>
    <cs:effectRef idx="0"/>
    <cs:fontRef idx="minor">
      <a:schemeClr val="tx1"/>
    </cs:fontRef>
    <cs:spPr>
      <a:ln w="9525">
        <a:solidFill>
          <a:schemeClr val="tx1">
            <a:lumMod val="35000"/>
            <a:lumOff val="65000"/>
          </a:schemeClr>
        </a:solidFill>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tx1"/>
    </cs:fontRef>
    <cs:spPr>
      <a:ln w="12700" cap="rnd"/>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3175" cap="flat" cmpd="sng" algn="ctr">
        <a:solidFill>
          <a:schemeClr val="tx1">
            <a:lumMod val="15000"/>
            <a:lumOff val="85000"/>
          </a:schemeClr>
        </a:solidFill>
        <a:round/>
        <a:tailEnd type="none" w="med" len="lg"/>
      </a:ln>
    </cs:spPr>
    <cs:defRPr sz="900" kern="1200"/>
  </cs:valueAxis>
  <cs:wall>
    <cs:lnRef idx="0"/>
    <cs:fillRef idx="0"/>
    <cs:effectRef idx="0"/>
    <cs:fontRef idx="minor">
      <a:schemeClr val="tx1"/>
    </cs:fontRef>
  </cs:wall>
</cs:chartStyle>
</file>

<file path=word/charts/style20.xml><?xml version="1.0" encoding="utf-8"?>
<cs:chartStyle xmlns:cs="http://schemas.microsoft.com/office/drawing/2012/chartStyle" xmlns:a="http://schemas.openxmlformats.org/drawingml/2006/main" id="237">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3175" cap="flat" cmpd="sng" algn="ctr">
        <a:solidFill>
          <a:schemeClr val="tx1">
            <a:lumMod val="15000"/>
            <a:lumOff val="85000"/>
          </a:schemeClr>
        </a:solidFill>
        <a:round/>
        <a:tailEnd type="none" w="med" len="lg"/>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38100" cap="flat" cmpd="dbl" algn="ctr">
        <a:solidFill>
          <a:schemeClr val="phClr"/>
        </a:solidFill>
        <a:miter lim="800000"/>
      </a:ln>
    </cs:spPr>
  </cs:dataPointLine>
  <cs:dataPointMarker>
    <cs:lnRef idx="0">
      <cs:styleClr val="auto"/>
    </cs:lnRef>
    <cs:fillRef idx="0">
      <cs:styleClr val="auto"/>
    </cs:fillRef>
    <cs:effectRef idx="0"/>
    <cs:fontRef idx="minor">
      <a:schemeClr val="tx1"/>
    </cs:fontRef>
    <cs:spPr>
      <a:solidFill>
        <a:schemeClr val="phClr"/>
      </a:solidFill>
      <a:ln w="9525" cap="flat" cmpd="sng" algn="ctr">
        <a:solidFill>
          <a:schemeClr val="lt1"/>
        </a:solidFill>
        <a:round/>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tx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tx1"/>
    </cs:fontRef>
    <cs:spPr>
      <a:ln w="9525">
        <a:solidFill>
          <a:schemeClr val="tx1">
            <a:lumMod val="35000"/>
            <a:lumOff val="65000"/>
          </a:schemeClr>
        </a:solidFill>
      </a:ln>
    </cs:spPr>
  </cs:dropLine>
  <cs:errorBar>
    <cs:lnRef idx="0"/>
    <cs:fillRef idx="0"/>
    <cs:effectRef idx="0"/>
    <cs:fontRef idx="minor">
      <a:schemeClr val="tx1"/>
    </cs:fontRef>
    <cs:spPr>
      <a:ln w="9525">
        <a:solidFill>
          <a:schemeClr val="tx1">
            <a:lumMod val="65000"/>
            <a:lumOff val="35000"/>
          </a:schemeClr>
        </a:solidFill>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alpha val="32000"/>
          </a:schemeClr>
        </a:solidFill>
        <a:round/>
      </a:ln>
    </cs:spPr>
  </cs:gridlineMajor>
  <cs:gridlineMinor>
    <cs:lnRef idx="0"/>
    <cs:fillRef idx="0"/>
    <cs:effectRef idx="0"/>
    <cs:fontRef idx="minor">
      <a:schemeClr val="tx1"/>
    </cs:fontRef>
    <cs:spPr>
      <a:ln>
        <a:solidFill>
          <a:schemeClr val="tx1">
            <a:lumMod val="5000"/>
            <a:lumOff val="95000"/>
            <a:alpha val="32000"/>
          </a:schemeClr>
        </a:solidFill>
      </a:ln>
    </cs:spPr>
  </cs:gridlineMinor>
  <cs:hiLoLine>
    <cs:lnRef idx="0"/>
    <cs:fillRef idx="0"/>
    <cs:effectRef idx="0"/>
    <cs:fontRef idx="minor">
      <a:schemeClr val="tx1"/>
    </cs:fontRef>
    <cs:spPr>
      <a:ln w="9525">
        <a:solidFill>
          <a:schemeClr val="tx1"/>
        </a:solidFill>
      </a:ln>
    </cs:spPr>
  </cs:hiLoLine>
  <cs:leaderLine>
    <cs:lnRef idx="0"/>
    <cs:fillRef idx="0"/>
    <cs:effectRef idx="0"/>
    <cs:fontRef idx="minor">
      <a:schemeClr val="tx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cs:fontRef>
    <cs:spPr>
      <a:ln w="3175" cap="flat" cmpd="sng" algn="ctr">
        <a:solidFill>
          <a:schemeClr val="tx1">
            <a:lumMod val="15000"/>
            <a:lumOff val="85000"/>
          </a:schemeClr>
        </a:solidFill>
        <a:round/>
        <a:tailEnd type="none" w="med" len="lg"/>
      </a:ln>
    </cs:spPr>
    <cs:defRPr sz="900" kern="1200"/>
  </cs:seriesAxis>
  <cs:seriesLine>
    <cs:lnRef idx="0"/>
    <cs:fillRef idx="0"/>
    <cs:effectRef idx="0"/>
    <cs:fontRef idx="minor">
      <a:schemeClr val="tx1"/>
    </cs:fontRef>
    <cs:spPr>
      <a:ln w="9525">
        <a:solidFill>
          <a:schemeClr val="tx1">
            <a:lumMod val="35000"/>
            <a:lumOff val="65000"/>
          </a:schemeClr>
        </a:solidFill>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tx1"/>
    </cs:fontRef>
    <cs:spPr>
      <a:ln w="12700" cap="rnd"/>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3175" cap="flat" cmpd="sng" algn="ctr">
        <a:solidFill>
          <a:schemeClr val="tx1">
            <a:lumMod val="15000"/>
            <a:lumOff val="85000"/>
          </a:schemeClr>
        </a:solidFill>
        <a:round/>
        <a:tailEnd type="none" w="med" len="lg"/>
      </a:ln>
    </cs:spPr>
    <cs:defRPr sz="900" kern="1200"/>
  </cs:valueAxis>
  <cs:wall>
    <cs:lnRef idx="0"/>
    <cs:fillRef idx="0"/>
    <cs:effectRef idx="0"/>
    <cs:fontRef idx="minor">
      <a:schemeClr val="tx1"/>
    </cs:fontRef>
  </cs:wall>
</cs:chartStyle>
</file>

<file path=word/charts/style21.xml><?xml version="1.0" encoding="utf-8"?>
<cs:chartStyle xmlns:cs="http://schemas.microsoft.com/office/drawing/2012/chartStyle" xmlns:a="http://schemas.openxmlformats.org/drawingml/2006/main" id="263">
  <cs:axisTitle>
    <cs:lnRef idx="0"/>
    <cs:fillRef idx="0"/>
    <cs:effectRef idx="0"/>
    <cs:fontRef idx="minor">
      <a:schemeClr val="tx1">
        <a:lumMod val="50000"/>
        <a:lumOff val="50000"/>
      </a:schemeClr>
    </cs:fontRef>
    <cs:defRPr sz="900" kern="1200"/>
  </cs:axisTitle>
  <cs:categoryAxis>
    <cs:lnRef idx="0"/>
    <cs:fillRef idx="0"/>
    <cs:effectRef idx="0"/>
    <cs:fontRef idx="minor">
      <a:schemeClr val="tx1">
        <a:lumMod val="65000"/>
        <a:lumOff val="35000"/>
      </a:schemeClr>
    </cs:fontRef>
    <cs:spPr>
      <a:ln w="1587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styleClr val="auto"/>
    </cs:lnRef>
    <cs:fillRef idx="0"/>
    <cs:effectRef idx="0">
      <cs:styleClr val="auto"/>
    </cs:effectRef>
    <cs:fontRef idx="minor">
      <cs:styleClr val="auto"/>
    </cs:fontRef>
    <cs:spPr>
      <a:solidFill>
        <a:schemeClr val="lt1">
          <a:alpha val="90000"/>
        </a:schemeClr>
      </a:solidFill>
      <a:ln w="12700" cap="flat" cmpd="sng" algn="ctr">
        <a:solidFill>
          <a:schemeClr val="phClr"/>
        </a:solidFill>
        <a:round/>
      </a:ln>
      <a:effectLst>
        <a:outerShdw blurRad="50800" dist="38100" dir="2700000" algn="tl" rotWithShape="0">
          <a:schemeClr val="phClr">
            <a:lumMod val="75000"/>
            <a:alpha val="40000"/>
          </a:schemeClr>
        </a:outerShdw>
      </a:effectLst>
    </cs:spPr>
    <cs:defRPr sz="1000" b="0" i="0" u="none" strike="noStrike" kern="1200" baseline="0">
      <a:effectLst/>
    </cs:defRPr>
    <cs:bodyPr rot="0" spcFirstLastPara="1" vertOverflow="clip" horzOverflow="clip" vert="horz" wrap="square" lIns="38100" tIns="19050" rIns="38100" bIns="19050" anchor="ctr" anchorCtr="1">
      <a:spAutoFit/>
    </cs:bodyPr>
  </cs:dataLabel>
  <cs:dataLabelCallout>
    <cs:lnRef idx="0">
      <cs:styleClr val="auto"/>
    </cs:lnRef>
    <cs:fillRef idx="0"/>
    <cs:effectRef idx="0">
      <cs:styleClr val="auto"/>
    </cs:effectRef>
    <cs:fontRef idx="minor">
      <cs:styleClr val="auto"/>
    </cs:fontRef>
    <cs:spPr>
      <a:solidFill>
        <a:schemeClr val="lt1">
          <a:alpha val="90000"/>
        </a:schemeClr>
      </a:solidFill>
      <a:ln w="12700" cap="flat" cmpd="sng" algn="ctr">
        <a:solidFill>
          <a:schemeClr val="phClr"/>
        </a:solidFill>
        <a:round/>
      </a:ln>
      <a:effectLst>
        <a:outerShdw blurRad="50800" dist="38100" dir="2700000" algn="tl" rotWithShape="0">
          <a:schemeClr val="phClr">
            <a:lumMod val="75000"/>
            <a:alpha val="40000"/>
          </a:schemeClr>
        </a:outerShdw>
      </a:effectLst>
    </cs:spPr>
    <cs:defRPr sz="1000" b="0" i="0" u="none" strike="noStrike" kern="1200" baseline="0">
      <a:effectLst/>
    </cs:defRPr>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alpha val="70000"/>
        </a:schemeClr>
      </a:solidFill>
    </cs:spPr>
  </cs:dataPoint>
  <cs:dataPoint3D>
    <cs:lnRef idx="0">
      <cs:styleClr val="auto"/>
    </cs:lnRef>
    <cs:fillRef idx="0">
      <cs:styleClr val="auto"/>
    </cs:fillRef>
    <cs:effectRef idx="0">
      <cs:styleClr val="auto"/>
    </cs:effectRef>
    <cs:fontRef idx="minor">
      <a:schemeClr val="tx1"/>
    </cs:fontRef>
    <cs:spPr>
      <a:solidFill>
        <a:schemeClr val="phClr">
          <a:alpha val="90000"/>
        </a:schemeClr>
      </a:solidFill>
      <a:ln w="19050">
        <a:solidFill>
          <a:schemeClr val="phClr">
            <a:lumMod val="75000"/>
          </a:schemeClr>
        </a:solidFill>
      </a:ln>
      <a:effectLst>
        <a:innerShdw blurRad="114300">
          <a:schemeClr val="phClr">
            <a:lumMod val="75000"/>
          </a:schemeClr>
        </a:innerShdw>
      </a:effectLst>
      <a:scene3d>
        <a:camera prst="orthographicFront"/>
        <a:lightRig rig="threePt" dir="t"/>
      </a:scene3d>
      <a:sp3d contourW="19050" prstMaterial="flat">
        <a:contourClr>
          <a:schemeClr val="accent4">
            <a:lumMod val="75000"/>
          </a:schemeClr>
        </a:contourClr>
      </a:sp3d>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5000"/>
            <a:lumOff val="9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baseline="0"/>
  </cs:title>
  <cs:trendline>
    <cs:lnRef idx="0">
      <cs:styleClr val="auto"/>
    </cs:lnRef>
    <cs:fillRef idx="0"/>
    <cs:effectRef idx="0"/>
    <cs:fontRef idx="minor">
      <a:schemeClr val="dk1"/>
    </cs:fontRef>
    <cs:spPr>
      <a:ln w="1587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spc="20" baseline="0"/>
  </cs:valueAxis>
  <cs:wall>
    <cs:lnRef idx="0"/>
    <cs:fillRef idx="0"/>
    <cs:effectRef idx="0"/>
    <cs:fontRef idx="minor">
      <a:schemeClr val="dk1"/>
    </cs:fontRef>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527838-FCFD-4CF0-922B-D459A00C29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268</TotalTime>
  <Pages>38</Pages>
  <Words>11835</Words>
  <Characters>67462</Characters>
  <Application>Microsoft Office Word</Application>
  <DocSecurity>0</DocSecurity>
  <Lines>562</Lines>
  <Paragraphs>158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79139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Расторгуева Анна Игоревна</dc:creator>
  <cp:keywords/>
  <dc:description/>
  <cp:lastModifiedBy>Расторгуева Анна Игоревна</cp:lastModifiedBy>
  <cp:revision>10</cp:revision>
  <cp:lastPrinted>2020-12-03T11:26:00Z</cp:lastPrinted>
  <dcterms:created xsi:type="dcterms:W3CDTF">2020-11-30T06:33:00Z</dcterms:created>
  <dcterms:modified xsi:type="dcterms:W3CDTF">2020-12-03T11:26:00Z</dcterms:modified>
</cp:coreProperties>
</file>