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C5F4E" w14:textId="77777777" w:rsidR="0077000E" w:rsidRPr="002355BA" w:rsidRDefault="0077000E" w:rsidP="003E6C81">
      <w:pPr>
        <w:spacing w:after="0" w:line="240" w:lineRule="auto"/>
        <w:jc w:val="center"/>
        <w:rPr>
          <w:sz w:val="23"/>
          <w:szCs w:val="23"/>
        </w:rPr>
      </w:pPr>
      <w:r w:rsidRPr="002355BA">
        <w:rPr>
          <w:noProof/>
          <w:sz w:val="23"/>
          <w:szCs w:val="23"/>
          <w:lang w:eastAsia="ru-RU"/>
        </w:rPr>
        <w:drawing>
          <wp:inline distT="0" distB="0" distL="0" distR="0" wp14:anchorId="4F00E228" wp14:editId="6FF0E82D">
            <wp:extent cx="585470" cy="687705"/>
            <wp:effectExtent l="0" t="0" r="5080" b="0"/>
            <wp:docPr id="5" name="Рисунок 5"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ArhObl(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687705"/>
                    </a:xfrm>
                    <a:prstGeom prst="rect">
                      <a:avLst/>
                    </a:prstGeom>
                    <a:noFill/>
                    <a:ln>
                      <a:noFill/>
                    </a:ln>
                  </pic:spPr>
                </pic:pic>
              </a:graphicData>
            </a:graphic>
          </wp:inline>
        </w:drawing>
      </w:r>
    </w:p>
    <w:p w14:paraId="53A0ECA8" w14:textId="77777777" w:rsidR="0077000E" w:rsidRPr="00875817" w:rsidRDefault="0077000E" w:rsidP="003E6C81">
      <w:pPr>
        <w:pStyle w:val="a9"/>
        <w:ind w:firstLine="0"/>
        <w:jc w:val="center"/>
        <w:rPr>
          <w:b/>
          <w:sz w:val="27"/>
          <w:szCs w:val="27"/>
        </w:rPr>
      </w:pPr>
      <w:r w:rsidRPr="00875817">
        <w:rPr>
          <w:b/>
          <w:sz w:val="27"/>
          <w:szCs w:val="27"/>
        </w:rPr>
        <w:t>КОНТРОЛЬНО-СЧЕТНАЯ ПАЛАТА АРХАНГЕЛЬСКОЙ ОБЛАСТИ</w:t>
      </w:r>
    </w:p>
    <w:p w14:paraId="5FA3C125" w14:textId="77777777" w:rsidR="0077000E" w:rsidRPr="00875817" w:rsidRDefault="0077000E" w:rsidP="003E6C81">
      <w:pPr>
        <w:pStyle w:val="a9"/>
        <w:ind w:firstLine="0"/>
        <w:jc w:val="center"/>
        <w:rPr>
          <w:b/>
          <w:sz w:val="27"/>
          <w:szCs w:val="27"/>
        </w:rPr>
      </w:pPr>
    </w:p>
    <w:p w14:paraId="283599A9" w14:textId="77777777" w:rsidR="0077000E" w:rsidRPr="00875817" w:rsidRDefault="0077000E" w:rsidP="003E6C81">
      <w:pPr>
        <w:pStyle w:val="a9"/>
        <w:ind w:firstLine="0"/>
        <w:jc w:val="center"/>
        <w:rPr>
          <w:b/>
          <w:sz w:val="27"/>
          <w:szCs w:val="27"/>
        </w:rPr>
      </w:pPr>
      <w:r w:rsidRPr="00875817">
        <w:rPr>
          <w:b/>
          <w:sz w:val="27"/>
          <w:szCs w:val="27"/>
        </w:rPr>
        <w:t>ПРЕДСЕДАТЕЛЬ</w:t>
      </w:r>
    </w:p>
    <w:p w14:paraId="2B54AD7B" w14:textId="77777777" w:rsidR="0077000E" w:rsidRPr="00875817" w:rsidRDefault="0077000E" w:rsidP="003E6C81">
      <w:pPr>
        <w:pStyle w:val="a9"/>
        <w:ind w:firstLine="0"/>
        <w:jc w:val="center"/>
        <w:rPr>
          <w:b/>
          <w:sz w:val="19"/>
          <w:szCs w:val="19"/>
        </w:rPr>
      </w:pPr>
    </w:p>
    <w:p w14:paraId="6A900D4A" w14:textId="13115352" w:rsidR="0077000E" w:rsidRPr="00875817" w:rsidRDefault="0077000E" w:rsidP="003E6C81">
      <w:pPr>
        <w:pStyle w:val="a9"/>
        <w:ind w:firstLine="0"/>
        <w:jc w:val="center"/>
        <w:rPr>
          <w:b/>
          <w:bCs/>
          <w:sz w:val="19"/>
          <w:szCs w:val="19"/>
        </w:rPr>
      </w:pPr>
      <w:r w:rsidRPr="00875817">
        <w:rPr>
          <w:b/>
          <w:sz w:val="19"/>
          <w:szCs w:val="19"/>
        </w:rPr>
        <w:t>пл. Ленина, 1, г. Архангельск, 163000</w:t>
      </w:r>
      <w:r w:rsidRPr="00875817">
        <w:rPr>
          <w:bCs/>
          <w:sz w:val="19"/>
          <w:szCs w:val="19"/>
        </w:rPr>
        <w:t xml:space="preserve"> </w:t>
      </w:r>
      <w:r w:rsidRPr="00875817">
        <w:rPr>
          <w:b/>
          <w:bCs/>
          <w:sz w:val="19"/>
          <w:szCs w:val="19"/>
        </w:rPr>
        <w:t xml:space="preserve">телефон/факс: 63-50-66, </w:t>
      </w:r>
      <w:r w:rsidRPr="00875817">
        <w:rPr>
          <w:b/>
          <w:bCs/>
          <w:sz w:val="19"/>
          <w:szCs w:val="19"/>
          <w:lang w:val="en-US"/>
        </w:rPr>
        <w:t>e</w:t>
      </w:r>
      <w:r w:rsidRPr="00875817">
        <w:rPr>
          <w:b/>
          <w:bCs/>
          <w:sz w:val="19"/>
          <w:szCs w:val="19"/>
        </w:rPr>
        <w:t>-</w:t>
      </w:r>
      <w:r w:rsidRPr="00875817">
        <w:rPr>
          <w:b/>
          <w:bCs/>
          <w:sz w:val="19"/>
          <w:szCs w:val="19"/>
          <w:lang w:val="en-US"/>
        </w:rPr>
        <w:t>mail</w:t>
      </w:r>
      <w:r w:rsidRPr="00875817">
        <w:rPr>
          <w:b/>
          <w:bCs/>
          <w:sz w:val="19"/>
          <w:szCs w:val="19"/>
        </w:rPr>
        <w:t xml:space="preserve">: </w:t>
      </w:r>
      <w:hyperlink r:id="rId9" w:history="1">
        <w:r w:rsidRPr="00875817">
          <w:rPr>
            <w:rStyle w:val="af6"/>
            <w:b/>
            <w:bCs/>
            <w:sz w:val="19"/>
            <w:szCs w:val="19"/>
            <w:lang w:val="en-US"/>
          </w:rPr>
          <w:t>support</w:t>
        </w:r>
        <w:r w:rsidRPr="00875817">
          <w:rPr>
            <w:rStyle w:val="af6"/>
            <w:b/>
            <w:bCs/>
            <w:sz w:val="19"/>
            <w:szCs w:val="19"/>
          </w:rPr>
          <w:t>@</w:t>
        </w:r>
        <w:r w:rsidRPr="00875817">
          <w:rPr>
            <w:rStyle w:val="af6"/>
            <w:b/>
            <w:bCs/>
            <w:sz w:val="19"/>
            <w:szCs w:val="19"/>
            <w:lang w:val="en-US"/>
          </w:rPr>
          <w:t>kspao</w:t>
        </w:r>
        <w:r w:rsidRPr="00875817">
          <w:rPr>
            <w:rStyle w:val="af6"/>
            <w:b/>
            <w:bCs/>
            <w:sz w:val="19"/>
            <w:szCs w:val="19"/>
          </w:rPr>
          <w:t>.</w:t>
        </w:r>
        <w:r w:rsidRPr="00875817">
          <w:rPr>
            <w:rStyle w:val="af6"/>
            <w:b/>
            <w:bCs/>
            <w:sz w:val="19"/>
            <w:szCs w:val="19"/>
            <w:lang w:val="en-US"/>
          </w:rPr>
          <w:t>ru</w:t>
        </w:r>
      </w:hyperlink>
    </w:p>
    <w:p w14:paraId="335AC645" w14:textId="77777777" w:rsidR="0077000E" w:rsidRPr="00875817" w:rsidRDefault="0077000E" w:rsidP="003E6C81">
      <w:pPr>
        <w:pStyle w:val="a9"/>
        <w:ind w:firstLine="0"/>
        <w:rPr>
          <w:b/>
          <w:sz w:val="19"/>
          <w:szCs w:val="19"/>
        </w:rPr>
      </w:pPr>
    </w:p>
    <w:p w14:paraId="3C751E9B" w14:textId="77777777" w:rsidR="00D44C25" w:rsidRPr="00875817" w:rsidRDefault="00D44C25" w:rsidP="003E6C81">
      <w:pPr>
        <w:pStyle w:val="affd"/>
        <w:rPr>
          <w:rFonts w:ascii="Times New Roman" w:hAnsi="Times New Roman"/>
          <w:sz w:val="28"/>
          <w:szCs w:val="28"/>
        </w:rPr>
      </w:pPr>
    </w:p>
    <w:p w14:paraId="7423FC78" w14:textId="04E95D2A" w:rsidR="0077000E" w:rsidRPr="00875817" w:rsidRDefault="00B2323A" w:rsidP="003E6C81">
      <w:pPr>
        <w:pStyle w:val="affd"/>
        <w:rPr>
          <w:rFonts w:ascii="Times New Roman" w:hAnsi="Times New Roman"/>
          <w:sz w:val="28"/>
          <w:szCs w:val="28"/>
        </w:rPr>
      </w:pPr>
      <w:r w:rsidRPr="00B2323A">
        <w:rPr>
          <w:rFonts w:ascii="Times New Roman" w:hAnsi="Times New Roman"/>
          <w:sz w:val="28"/>
          <w:szCs w:val="28"/>
        </w:rPr>
        <w:t>09</w:t>
      </w:r>
      <w:r w:rsidR="005F4B98" w:rsidRPr="00B2323A">
        <w:rPr>
          <w:rFonts w:ascii="Times New Roman" w:hAnsi="Times New Roman"/>
          <w:sz w:val="28"/>
          <w:szCs w:val="28"/>
        </w:rPr>
        <w:t xml:space="preserve"> ноября</w:t>
      </w:r>
      <w:r w:rsidR="00FC71D7" w:rsidRPr="00B2323A">
        <w:rPr>
          <w:rFonts w:ascii="Times New Roman" w:hAnsi="Times New Roman"/>
          <w:sz w:val="28"/>
          <w:szCs w:val="28"/>
        </w:rPr>
        <w:t xml:space="preserve"> 20</w:t>
      </w:r>
      <w:r w:rsidRPr="00B2323A">
        <w:rPr>
          <w:rFonts w:ascii="Times New Roman" w:hAnsi="Times New Roman"/>
          <w:sz w:val="28"/>
          <w:szCs w:val="28"/>
        </w:rPr>
        <w:t>20</w:t>
      </w:r>
      <w:r w:rsidR="00DF6AA3" w:rsidRPr="00B2323A">
        <w:rPr>
          <w:rFonts w:ascii="Times New Roman" w:hAnsi="Times New Roman"/>
          <w:sz w:val="28"/>
          <w:szCs w:val="28"/>
        </w:rPr>
        <w:t xml:space="preserve"> года</w:t>
      </w:r>
    </w:p>
    <w:p w14:paraId="23997178" w14:textId="77777777" w:rsidR="002C5C6B" w:rsidRPr="00875817" w:rsidRDefault="002C5C6B" w:rsidP="003E6C81">
      <w:pPr>
        <w:pStyle w:val="affd"/>
        <w:rPr>
          <w:rFonts w:ascii="Times New Roman" w:hAnsi="Times New Roman"/>
          <w:spacing w:val="66"/>
          <w:sz w:val="27"/>
          <w:szCs w:val="27"/>
        </w:rPr>
      </w:pPr>
    </w:p>
    <w:p w14:paraId="11E16480" w14:textId="77777777" w:rsidR="003846AE" w:rsidRPr="00875817" w:rsidRDefault="003846AE" w:rsidP="003E6C81">
      <w:pPr>
        <w:spacing w:after="0" w:line="240" w:lineRule="auto"/>
        <w:jc w:val="center"/>
        <w:rPr>
          <w:rFonts w:ascii="Times New Roman" w:hAnsi="Times New Roman" w:cs="Times New Roman"/>
          <w:sz w:val="28"/>
          <w:szCs w:val="28"/>
        </w:rPr>
      </w:pPr>
      <w:r w:rsidRPr="00875817">
        <w:rPr>
          <w:rFonts w:ascii="Times New Roman" w:hAnsi="Times New Roman" w:cs="Times New Roman"/>
          <w:sz w:val="28"/>
          <w:szCs w:val="28"/>
        </w:rPr>
        <w:t>ЗАКЛЮЧЕНИЕ</w:t>
      </w:r>
    </w:p>
    <w:p w14:paraId="0ED9500E" w14:textId="77777777" w:rsidR="002C5C6B" w:rsidRPr="00875817" w:rsidRDefault="002C5C6B" w:rsidP="003E6C81">
      <w:pPr>
        <w:spacing w:after="0" w:line="240" w:lineRule="auto"/>
        <w:jc w:val="center"/>
        <w:rPr>
          <w:rFonts w:ascii="Times New Roman" w:hAnsi="Times New Roman" w:cs="Times New Roman"/>
          <w:sz w:val="28"/>
          <w:szCs w:val="28"/>
        </w:rPr>
      </w:pPr>
    </w:p>
    <w:p w14:paraId="41E0DC7D" w14:textId="70D4EA77" w:rsidR="00290BFE" w:rsidRPr="00875817" w:rsidRDefault="00D44C25" w:rsidP="00E0587B">
      <w:pPr>
        <w:spacing w:after="0" w:line="240" w:lineRule="auto"/>
        <w:jc w:val="center"/>
        <w:rPr>
          <w:rFonts w:ascii="Times New Roman" w:hAnsi="Times New Roman" w:cs="Times New Roman"/>
          <w:sz w:val="28"/>
          <w:szCs w:val="28"/>
        </w:rPr>
      </w:pPr>
      <w:r w:rsidRPr="00875817">
        <w:rPr>
          <w:rFonts w:ascii="Times New Roman" w:hAnsi="Times New Roman" w:cs="Times New Roman"/>
          <w:sz w:val="28"/>
          <w:szCs w:val="28"/>
        </w:rPr>
        <w:t>на проект областного закона «О внесении изменений в областной закон «О бюджете территориального фонда обязательного медицинского страхования Архангельской области на 20</w:t>
      </w:r>
      <w:r w:rsidR="00E31FC7">
        <w:rPr>
          <w:rFonts w:ascii="Times New Roman" w:hAnsi="Times New Roman" w:cs="Times New Roman"/>
          <w:sz w:val="28"/>
          <w:szCs w:val="28"/>
        </w:rPr>
        <w:t>20</w:t>
      </w:r>
      <w:r w:rsidRPr="00875817">
        <w:rPr>
          <w:rFonts w:ascii="Times New Roman" w:hAnsi="Times New Roman" w:cs="Times New Roman"/>
          <w:sz w:val="28"/>
          <w:szCs w:val="28"/>
        </w:rPr>
        <w:t xml:space="preserve"> год</w:t>
      </w:r>
      <w:r w:rsidR="00FC71D7" w:rsidRPr="00875817">
        <w:rPr>
          <w:rFonts w:ascii="Times New Roman" w:hAnsi="Times New Roman" w:cs="Times New Roman"/>
          <w:sz w:val="28"/>
          <w:szCs w:val="28"/>
        </w:rPr>
        <w:t xml:space="preserve"> и на плановый период 20</w:t>
      </w:r>
      <w:r w:rsidR="001746CD" w:rsidRPr="00875817">
        <w:rPr>
          <w:rFonts w:ascii="Times New Roman" w:hAnsi="Times New Roman" w:cs="Times New Roman"/>
          <w:sz w:val="28"/>
          <w:szCs w:val="28"/>
        </w:rPr>
        <w:t>2</w:t>
      </w:r>
      <w:r w:rsidR="00E31FC7">
        <w:rPr>
          <w:rFonts w:ascii="Times New Roman" w:hAnsi="Times New Roman" w:cs="Times New Roman"/>
          <w:sz w:val="28"/>
          <w:szCs w:val="28"/>
        </w:rPr>
        <w:t>1</w:t>
      </w:r>
      <w:r w:rsidR="00FC71D7" w:rsidRPr="00875817">
        <w:rPr>
          <w:rFonts w:ascii="Times New Roman" w:hAnsi="Times New Roman" w:cs="Times New Roman"/>
          <w:sz w:val="28"/>
          <w:szCs w:val="28"/>
        </w:rPr>
        <w:t xml:space="preserve"> и 20</w:t>
      </w:r>
      <w:r w:rsidR="00BA11CD" w:rsidRPr="00875817">
        <w:rPr>
          <w:rFonts w:ascii="Times New Roman" w:hAnsi="Times New Roman" w:cs="Times New Roman"/>
          <w:sz w:val="28"/>
          <w:szCs w:val="28"/>
        </w:rPr>
        <w:t>2</w:t>
      </w:r>
      <w:r w:rsidR="00E31FC7">
        <w:rPr>
          <w:rFonts w:ascii="Times New Roman" w:hAnsi="Times New Roman" w:cs="Times New Roman"/>
          <w:sz w:val="28"/>
          <w:szCs w:val="28"/>
        </w:rPr>
        <w:t>2</w:t>
      </w:r>
      <w:r w:rsidR="00FC71D7" w:rsidRPr="00875817">
        <w:rPr>
          <w:rFonts w:ascii="Times New Roman" w:hAnsi="Times New Roman" w:cs="Times New Roman"/>
          <w:sz w:val="28"/>
          <w:szCs w:val="28"/>
        </w:rPr>
        <w:t xml:space="preserve"> годов</w:t>
      </w:r>
      <w:r w:rsidR="00E0587B" w:rsidRPr="00875817">
        <w:rPr>
          <w:rFonts w:ascii="Times New Roman" w:hAnsi="Times New Roman" w:cs="Times New Roman"/>
          <w:sz w:val="28"/>
          <w:szCs w:val="28"/>
        </w:rPr>
        <w:t>»</w:t>
      </w:r>
    </w:p>
    <w:p w14:paraId="6A77721D" w14:textId="77777777" w:rsidR="00F05ABD" w:rsidRPr="00875817" w:rsidRDefault="00F05ABD" w:rsidP="00D44C25">
      <w:pPr>
        <w:spacing w:after="0" w:line="240" w:lineRule="auto"/>
        <w:ind w:firstLine="567"/>
        <w:jc w:val="both"/>
        <w:rPr>
          <w:rFonts w:ascii="Times New Roman" w:hAnsi="Times New Roman" w:cs="Times New Roman"/>
          <w:sz w:val="28"/>
          <w:szCs w:val="28"/>
        </w:rPr>
      </w:pPr>
    </w:p>
    <w:p w14:paraId="0361A00D" w14:textId="2A4F3BB4" w:rsidR="00D44C25" w:rsidRPr="00E31FC7" w:rsidRDefault="00A27F59" w:rsidP="00FE0ED2">
      <w:pPr>
        <w:spacing w:after="0" w:line="240" w:lineRule="auto"/>
        <w:ind w:firstLine="567"/>
        <w:jc w:val="both"/>
        <w:rPr>
          <w:rFonts w:ascii="Times New Roman" w:hAnsi="Times New Roman" w:cs="Times New Roman"/>
          <w:sz w:val="28"/>
          <w:szCs w:val="28"/>
        </w:rPr>
      </w:pPr>
      <w:r w:rsidRPr="00E31FC7">
        <w:rPr>
          <w:rFonts w:ascii="Times New Roman" w:hAnsi="Times New Roman" w:cs="Times New Roman"/>
          <w:sz w:val="28"/>
          <w:szCs w:val="28"/>
        </w:rPr>
        <w:t>В соответствии со статьей 8 областного закона от 30.05.2011 № 288-22-ОЗ «О контрольно-счетной палат</w:t>
      </w:r>
      <w:r w:rsidR="00905B90" w:rsidRPr="00E31FC7">
        <w:rPr>
          <w:rFonts w:ascii="Times New Roman" w:hAnsi="Times New Roman" w:cs="Times New Roman"/>
          <w:sz w:val="28"/>
          <w:szCs w:val="28"/>
        </w:rPr>
        <w:t>е</w:t>
      </w:r>
      <w:r w:rsidRPr="00E31FC7">
        <w:rPr>
          <w:rFonts w:ascii="Times New Roman" w:hAnsi="Times New Roman" w:cs="Times New Roman"/>
          <w:sz w:val="28"/>
          <w:szCs w:val="28"/>
        </w:rPr>
        <w:t xml:space="preserve"> Архангельской области», статьями 25-27 областного закона от 23.09.2008 № 562-29-ОЗ «О бюджетном процессе Архангельской области» контрольно-счетной палатой Архангельской области проведена экспертиза проекта областного закона «</w:t>
      </w:r>
      <w:r w:rsidR="00E31FC7" w:rsidRPr="00E31FC7">
        <w:rPr>
          <w:rFonts w:ascii="Times New Roman" w:hAnsi="Times New Roman" w:cs="Times New Roman"/>
          <w:sz w:val="28"/>
          <w:szCs w:val="28"/>
        </w:rPr>
        <w:t>О внесении изменений в областной закон «О бюджете территориального фонда обязательного медицинского страхования Архангельской области на 2020 год и на плановый период 2021 и 2022 годов</w:t>
      </w:r>
      <w:r w:rsidR="001746CD" w:rsidRPr="00E31FC7">
        <w:rPr>
          <w:rFonts w:ascii="Times New Roman" w:hAnsi="Times New Roman" w:cs="Times New Roman"/>
          <w:sz w:val="28"/>
          <w:szCs w:val="28"/>
        </w:rPr>
        <w:t>»</w:t>
      </w:r>
      <w:r w:rsidR="00CC21DB" w:rsidRPr="00E31FC7">
        <w:rPr>
          <w:rFonts w:ascii="Times New Roman" w:hAnsi="Times New Roman" w:cs="Times New Roman"/>
          <w:sz w:val="28"/>
          <w:szCs w:val="28"/>
        </w:rPr>
        <w:t xml:space="preserve"> (далее – законопроект).</w:t>
      </w:r>
    </w:p>
    <w:p w14:paraId="5893F747" w14:textId="382E0C1A" w:rsidR="00311AF6" w:rsidRPr="0056029B" w:rsidRDefault="00311AF6" w:rsidP="00FE0ED2">
      <w:pPr>
        <w:spacing w:after="0" w:line="240" w:lineRule="auto"/>
        <w:ind w:firstLine="567"/>
        <w:jc w:val="both"/>
        <w:rPr>
          <w:rFonts w:ascii="Times New Roman" w:hAnsi="Times New Roman" w:cs="Times New Roman"/>
          <w:sz w:val="28"/>
          <w:szCs w:val="28"/>
        </w:rPr>
      </w:pPr>
      <w:r w:rsidRPr="00E31FC7">
        <w:rPr>
          <w:rFonts w:ascii="Times New Roman" w:hAnsi="Times New Roman" w:cs="Times New Roman"/>
          <w:sz w:val="28"/>
          <w:szCs w:val="28"/>
        </w:rPr>
        <w:t>Объем документов и материалов, представленных в контрольно-счетную палату одновременно с законопроектом</w:t>
      </w:r>
      <w:r w:rsidRPr="0056029B">
        <w:rPr>
          <w:rFonts w:ascii="Times New Roman" w:hAnsi="Times New Roman" w:cs="Times New Roman"/>
          <w:sz w:val="28"/>
          <w:szCs w:val="28"/>
        </w:rPr>
        <w:t>, соответствует части 4 статьи 25 областного закона от 23.09.2008 № 562-29-ОЗ «О бюджетном процессе Архангельской области».</w:t>
      </w:r>
    </w:p>
    <w:p w14:paraId="5345BA36" w14:textId="77777777" w:rsidR="00CC21DB" w:rsidRPr="00E31FC7" w:rsidRDefault="00CC21DB" w:rsidP="00FE0ED2">
      <w:pPr>
        <w:spacing w:after="0" w:line="240" w:lineRule="auto"/>
        <w:ind w:firstLine="567"/>
        <w:jc w:val="both"/>
        <w:rPr>
          <w:rFonts w:ascii="Times New Roman" w:hAnsi="Times New Roman" w:cs="Times New Roman"/>
          <w:sz w:val="28"/>
          <w:szCs w:val="28"/>
          <w:highlight w:val="yellow"/>
        </w:rPr>
      </w:pPr>
    </w:p>
    <w:p w14:paraId="3FE1CBF4" w14:textId="77777777" w:rsidR="00AF7BED" w:rsidRDefault="00AF7BED" w:rsidP="00AF7BED">
      <w:pPr>
        <w:tabs>
          <w:tab w:val="left" w:pos="567"/>
          <w:tab w:val="left" w:pos="1134"/>
        </w:tabs>
        <w:spacing w:after="0" w:line="240" w:lineRule="auto"/>
        <w:ind w:firstLine="567"/>
        <w:jc w:val="both"/>
        <w:rPr>
          <w:rFonts w:ascii="Times New Roman" w:hAnsi="Times New Roman" w:cs="Times New Roman"/>
          <w:sz w:val="28"/>
          <w:szCs w:val="28"/>
        </w:rPr>
      </w:pPr>
      <w:r w:rsidRPr="00AF7BED">
        <w:rPr>
          <w:rFonts w:ascii="Times New Roman" w:hAnsi="Times New Roman" w:cs="Times New Roman"/>
          <w:sz w:val="28"/>
          <w:szCs w:val="28"/>
        </w:rPr>
        <w:t>Внесение изменений в областной закон от 16.12.2019 № 198-13-ОЗ «О бюджете территориального фонда обязательного медицинского страхования Архангельской области на 2020 год и на плановый период 2021 и 2022 годов» обусловлено:</w:t>
      </w:r>
    </w:p>
    <w:p w14:paraId="5CA29AC9" w14:textId="545A291B" w:rsidR="00E466AD" w:rsidRPr="0056029B" w:rsidRDefault="006B14EF" w:rsidP="0056029B">
      <w:pPr>
        <w:pStyle w:val="a8"/>
        <w:numPr>
          <w:ilvl w:val="0"/>
          <w:numId w:val="10"/>
        </w:numPr>
        <w:tabs>
          <w:tab w:val="left" w:pos="567"/>
          <w:tab w:val="left" w:pos="1134"/>
        </w:tabs>
        <w:spacing w:after="0" w:line="240" w:lineRule="auto"/>
        <w:ind w:left="0" w:firstLine="0"/>
        <w:jc w:val="both"/>
        <w:rPr>
          <w:rFonts w:ascii="Times New Roman" w:hAnsi="Times New Roman" w:cs="Times New Roman"/>
          <w:sz w:val="28"/>
          <w:szCs w:val="28"/>
        </w:rPr>
      </w:pPr>
      <w:r w:rsidRPr="0056029B">
        <w:rPr>
          <w:rFonts w:ascii="Times New Roman" w:hAnsi="Times New Roman" w:cs="Times New Roman"/>
          <w:sz w:val="28"/>
          <w:szCs w:val="28"/>
        </w:rPr>
        <w:t xml:space="preserve">уточнением видов </w:t>
      </w:r>
      <w:r w:rsidR="00E466AD" w:rsidRPr="0056029B">
        <w:rPr>
          <w:rFonts w:ascii="Times New Roman" w:hAnsi="Times New Roman" w:cs="Times New Roman"/>
          <w:sz w:val="28"/>
          <w:szCs w:val="28"/>
        </w:rPr>
        <w:t xml:space="preserve">и сумм </w:t>
      </w:r>
      <w:r w:rsidRPr="0056029B">
        <w:rPr>
          <w:rFonts w:ascii="Times New Roman" w:hAnsi="Times New Roman" w:cs="Times New Roman"/>
          <w:sz w:val="28"/>
          <w:szCs w:val="28"/>
        </w:rPr>
        <w:t>дохо</w:t>
      </w:r>
      <w:r w:rsidR="00E37D04" w:rsidRPr="0056029B">
        <w:rPr>
          <w:rFonts w:ascii="Times New Roman" w:hAnsi="Times New Roman" w:cs="Times New Roman"/>
          <w:sz w:val="28"/>
          <w:szCs w:val="28"/>
        </w:rPr>
        <w:t xml:space="preserve">дов, поступающих в </w:t>
      </w:r>
      <w:r w:rsidR="0043315D" w:rsidRPr="0056029B">
        <w:rPr>
          <w:rFonts w:ascii="Times New Roman" w:hAnsi="Times New Roman" w:cs="Times New Roman"/>
          <w:sz w:val="28"/>
          <w:szCs w:val="28"/>
        </w:rPr>
        <w:t>бюджет территориального фонда обязательного медицинского страхования Архангельской области (далее – бюджет ТФОМС)</w:t>
      </w:r>
      <w:r w:rsidR="00E466AD" w:rsidRPr="0056029B">
        <w:rPr>
          <w:rFonts w:ascii="Times New Roman" w:hAnsi="Times New Roman" w:cs="Times New Roman"/>
          <w:sz w:val="28"/>
          <w:szCs w:val="28"/>
        </w:rPr>
        <w:t>;</w:t>
      </w:r>
    </w:p>
    <w:p w14:paraId="2B278E99" w14:textId="77777777" w:rsidR="0056029B" w:rsidRPr="00472C52" w:rsidRDefault="00B725A5" w:rsidP="008C2DAD">
      <w:pPr>
        <w:pStyle w:val="a8"/>
        <w:numPr>
          <w:ilvl w:val="0"/>
          <w:numId w:val="10"/>
        </w:numPr>
        <w:tabs>
          <w:tab w:val="left" w:pos="567"/>
          <w:tab w:val="left" w:pos="1134"/>
        </w:tabs>
        <w:spacing w:after="0" w:line="240" w:lineRule="auto"/>
        <w:ind w:left="0" w:firstLine="0"/>
        <w:jc w:val="both"/>
        <w:rPr>
          <w:rFonts w:ascii="Times New Roman" w:hAnsi="Times New Roman" w:cs="Times New Roman"/>
          <w:sz w:val="28"/>
          <w:szCs w:val="28"/>
        </w:rPr>
      </w:pPr>
      <w:r w:rsidRPr="00472C52">
        <w:rPr>
          <w:rFonts w:ascii="Times New Roman" w:hAnsi="Times New Roman" w:cs="Times New Roman"/>
          <w:bCs/>
          <w:sz w:val="28"/>
          <w:szCs w:val="28"/>
        </w:rPr>
        <w:t>предоставлением м</w:t>
      </w:r>
      <w:r w:rsidRPr="00472C52">
        <w:rPr>
          <w:rFonts w:ascii="Times New Roman" w:hAnsi="Times New Roman" w:cs="Times New Roman"/>
          <w:sz w:val="28"/>
          <w:szCs w:val="28"/>
        </w:rPr>
        <w:t xml:space="preserve">ежбюджетного трансферта из областного бюджета </w:t>
      </w:r>
      <w:r w:rsidRPr="00472C52">
        <w:rPr>
          <w:rFonts w:ascii="Times New Roman" w:hAnsi="Times New Roman" w:cs="Times New Roman"/>
          <w:sz w:val="28"/>
          <w:szCs w:val="28"/>
        </w:rPr>
        <w:br/>
        <w:t xml:space="preserve">в бюджет ТФОМС на дополнительное финансовое обеспечение </w:t>
      </w:r>
      <w:r w:rsidR="0056029B" w:rsidRPr="00472C52">
        <w:rPr>
          <w:rFonts w:ascii="Times New Roman" w:hAnsi="Times New Roman" w:cs="Times New Roman"/>
          <w:sz w:val="28"/>
          <w:szCs w:val="28"/>
        </w:rPr>
        <w:t xml:space="preserve">медицинских организаций в условиях чрезвычайной ситуации и (или) при возникновении угрозы распространения заболеваний, представляющих опасность </w:t>
      </w:r>
      <w:r w:rsidR="0056029B" w:rsidRPr="00472C52">
        <w:rPr>
          <w:rFonts w:ascii="Times New Roman" w:hAnsi="Times New Roman" w:cs="Times New Roman"/>
          <w:sz w:val="28"/>
          <w:szCs w:val="28"/>
        </w:rPr>
        <w:br/>
        <w:t>для окружающих, в рамках реализации территориальной программы обязательного медицинского страхования;</w:t>
      </w:r>
    </w:p>
    <w:p w14:paraId="1C421531" w14:textId="36A62E08" w:rsidR="006B14EF" w:rsidRPr="0056029B" w:rsidRDefault="0056029B" w:rsidP="008C2DAD">
      <w:pPr>
        <w:pStyle w:val="a8"/>
        <w:numPr>
          <w:ilvl w:val="0"/>
          <w:numId w:val="10"/>
        </w:numPr>
        <w:tabs>
          <w:tab w:val="left" w:pos="567"/>
          <w:tab w:val="left" w:pos="1134"/>
        </w:tabs>
        <w:spacing w:after="0" w:line="240" w:lineRule="auto"/>
        <w:ind w:left="0" w:firstLine="0"/>
        <w:jc w:val="both"/>
        <w:rPr>
          <w:rFonts w:ascii="Times New Roman" w:hAnsi="Times New Roman" w:cs="Times New Roman"/>
          <w:sz w:val="28"/>
          <w:szCs w:val="28"/>
        </w:rPr>
      </w:pPr>
      <w:r w:rsidRPr="0056029B">
        <w:rPr>
          <w:rFonts w:ascii="Times New Roman" w:hAnsi="Times New Roman" w:cs="Times New Roman"/>
          <w:bCs/>
          <w:sz w:val="28"/>
          <w:szCs w:val="28"/>
        </w:rPr>
        <w:lastRenderedPageBreak/>
        <w:t>предоставлением межбюджетных трансфертов из бюджета Федерального фонда обязательного медицинского страхования (далее – ФФОМС) в бюджет ТФОМС на финансовое обеспечение формирования нормированного страхового запаса территориального фонда обязательного медицинского страхования, а также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rsidR="006B14EF" w:rsidRPr="0056029B">
        <w:rPr>
          <w:rFonts w:ascii="Times New Roman" w:hAnsi="Times New Roman" w:cs="Times New Roman"/>
          <w:sz w:val="28"/>
          <w:szCs w:val="28"/>
        </w:rPr>
        <w:t>.</w:t>
      </w:r>
    </w:p>
    <w:p w14:paraId="2E33BA84" w14:textId="6A7B11C2" w:rsidR="00045400" w:rsidRPr="000A4961" w:rsidRDefault="00045400" w:rsidP="00FE0ED2">
      <w:pPr>
        <w:tabs>
          <w:tab w:val="left" w:pos="567"/>
          <w:tab w:val="left" w:pos="1134"/>
        </w:tabs>
        <w:spacing w:after="0" w:line="240" w:lineRule="auto"/>
        <w:ind w:firstLine="567"/>
        <w:jc w:val="both"/>
        <w:rPr>
          <w:rFonts w:ascii="Times New Roman" w:hAnsi="Times New Roman" w:cs="Times New Roman"/>
          <w:sz w:val="28"/>
          <w:szCs w:val="28"/>
        </w:rPr>
      </w:pPr>
      <w:r w:rsidRPr="0038757D">
        <w:rPr>
          <w:rFonts w:ascii="Times New Roman" w:hAnsi="Times New Roman" w:cs="Times New Roman"/>
          <w:sz w:val="28"/>
          <w:szCs w:val="28"/>
        </w:rPr>
        <w:t>Представленный законопроект предполага</w:t>
      </w:r>
      <w:r w:rsidR="001E190F" w:rsidRPr="0038757D">
        <w:rPr>
          <w:rFonts w:ascii="Times New Roman" w:hAnsi="Times New Roman" w:cs="Times New Roman"/>
          <w:sz w:val="28"/>
          <w:szCs w:val="28"/>
        </w:rPr>
        <w:t xml:space="preserve">ет </w:t>
      </w:r>
      <w:r w:rsidR="000538F1" w:rsidRPr="0038757D">
        <w:rPr>
          <w:rFonts w:ascii="Times New Roman" w:hAnsi="Times New Roman" w:cs="Times New Roman"/>
          <w:sz w:val="28"/>
          <w:szCs w:val="28"/>
        </w:rPr>
        <w:t>увеличение</w:t>
      </w:r>
      <w:r w:rsidR="001E190F" w:rsidRPr="0038757D">
        <w:rPr>
          <w:rFonts w:ascii="Times New Roman" w:hAnsi="Times New Roman" w:cs="Times New Roman"/>
          <w:sz w:val="28"/>
          <w:szCs w:val="28"/>
        </w:rPr>
        <w:t xml:space="preserve"> общего объема доходов </w:t>
      </w:r>
      <w:r w:rsidR="007568CD" w:rsidRPr="0038757D">
        <w:rPr>
          <w:rFonts w:ascii="Times New Roman" w:hAnsi="Times New Roman" w:cs="Times New Roman"/>
          <w:sz w:val="28"/>
          <w:szCs w:val="28"/>
        </w:rPr>
        <w:t xml:space="preserve">и </w:t>
      </w:r>
      <w:r w:rsidR="001E190F" w:rsidRPr="0038757D">
        <w:rPr>
          <w:rFonts w:ascii="Times New Roman" w:hAnsi="Times New Roman" w:cs="Times New Roman"/>
          <w:sz w:val="28"/>
          <w:szCs w:val="28"/>
        </w:rPr>
        <w:t>расходов</w:t>
      </w:r>
      <w:r w:rsidR="00F07C79" w:rsidRPr="0038757D">
        <w:rPr>
          <w:rFonts w:ascii="Times New Roman" w:hAnsi="Times New Roman" w:cs="Times New Roman"/>
          <w:sz w:val="28"/>
          <w:szCs w:val="28"/>
        </w:rPr>
        <w:t>,</w:t>
      </w:r>
      <w:r w:rsidR="00722C1F" w:rsidRPr="0038757D">
        <w:rPr>
          <w:rFonts w:ascii="Times New Roman" w:hAnsi="Times New Roman" w:cs="Times New Roman"/>
          <w:sz w:val="28"/>
          <w:szCs w:val="28"/>
        </w:rPr>
        <w:t xml:space="preserve"> </w:t>
      </w:r>
      <w:r w:rsidR="00F07C79" w:rsidRPr="0038757D">
        <w:rPr>
          <w:rFonts w:ascii="Times New Roman" w:hAnsi="Times New Roman" w:cs="Times New Roman"/>
          <w:sz w:val="28"/>
          <w:szCs w:val="28"/>
        </w:rPr>
        <w:t>в</w:t>
      </w:r>
      <w:r w:rsidR="00722C1F" w:rsidRPr="0038757D">
        <w:rPr>
          <w:rFonts w:ascii="Times New Roman" w:hAnsi="Times New Roman" w:cs="Times New Roman"/>
          <w:sz w:val="28"/>
          <w:szCs w:val="28"/>
        </w:rPr>
        <w:t xml:space="preserve"> результате </w:t>
      </w:r>
      <w:r w:rsidR="00F07C79" w:rsidRPr="0038757D">
        <w:rPr>
          <w:rFonts w:ascii="Times New Roman" w:hAnsi="Times New Roman" w:cs="Times New Roman"/>
          <w:sz w:val="28"/>
          <w:szCs w:val="28"/>
        </w:rPr>
        <w:t>чего</w:t>
      </w:r>
      <w:r w:rsidR="00722C1F" w:rsidRPr="0038757D">
        <w:rPr>
          <w:rFonts w:ascii="Times New Roman" w:hAnsi="Times New Roman" w:cs="Times New Roman"/>
          <w:sz w:val="28"/>
          <w:szCs w:val="28"/>
        </w:rPr>
        <w:t xml:space="preserve">, доходная и расходная части бюджета ТФОМС </w:t>
      </w:r>
      <w:r w:rsidR="00D473BE" w:rsidRPr="0038757D">
        <w:rPr>
          <w:rFonts w:ascii="Times New Roman" w:hAnsi="Times New Roman" w:cs="Times New Roman"/>
          <w:sz w:val="28"/>
          <w:szCs w:val="28"/>
        </w:rPr>
        <w:t>на 20</w:t>
      </w:r>
      <w:r w:rsidR="0056029B" w:rsidRPr="0038757D">
        <w:rPr>
          <w:rFonts w:ascii="Times New Roman" w:hAnsi="Times New Roman" w:cs="Times New Roman"/>
          <w:sz w:val="28"/>
          <w:szCs w:val="28"/>
        </w:rPr>
        <w:t>20</w:t>
      </w:r>
      <w:r w:rsidR="00D473BE" w:rsidRPr="0038757D">
        <w:rPr>
          <w:rFonts w:ascii="Times New Roman" w:hAnsi="Times New Roman" w:cs="Times New Roman"/>
          <w:sz w:val="28"/>
          <w:szCs w:val="28"/>
        </w:rPr>
        <w:t xml:space="preserve"> год </w:t>
      </w:r>
      <w:r w:rsidR="00B725A5" w:rsidRPr="0038757D">
        <w:rPr>
          <w:rFonts w:ascii="Times New Roman" w:hAnsi="Times New Roman" w:cs="Times New Roman"/>
          <w:sz w:val="28"/>
          <w:szCs w:val="28"/>
        </w:rPr>
        <w:t xml:space="preserve">увеличатся на </w:t>
      </w:r>
      <w:r w:rsidR="0038757D" w:rsidRPr="00551DBA">
        <w:rPr>
          <w:rFonts w:ascii="Times New Roman" w:hAnsi="Times New Roman" w:cs="Times New Roman"/>
          <w:sz w:val="28"/>
          <w:szCs w:val="28"/>
        </w:rPr>
        <w:t>575,546</w:t>
      </w:r>
      <w:r w:rsidR="00722C1F" w:rsidRPr="00551DBA">
        <w:rPr>
          <w:rFonts w:ascii="Times New Roman" w:hAnsi="Times New Roman" w:cs="Times New Roman"/>
          <w:sz w:val="28"/>
          <w:szCs w:val="28"/>
        </w:rPr>
        <w:t xml:space="preserve"> </w:t>
      </w:r>
      <w:r w:rsidR="000538F1" w:rsidRPr="00551DBA">
        <w:rPr>
          <w:rFonts w:ascii="Times New Roman" w:hAnsi="Times New Roman" w:cs="Times New Roman"/>
          <w:sz w:val="28"/>
          <w:szCs w:val="28"/>
        </w:rPr>
        <w:t>млн</w:t>
      </w:r>
      <w:r w:rsidR="00722C1F" w:rsidRPr="00551DBA">
        <w:rPr>
          <w:rFonts w:ascii="Times New Roman" w:hAnsi="Times New Roman" w:cs="Times New Roman"/>
          <w:sz w:val="28"/>
          <w:szCs w:val="28"/>
        </w:rPr>
        <w:t xml:space="preserve">.руб. </w:t>
      </w:r>
      <w:r w:rsidR="00B725A5" w:rsidRPr="00551DBA">
        <w:rPr>
          <w:rFonts w:ascii="Times New Roman" w:hAnsi="Times New Roman" w:cs="Times New Roman"/>
          <w:sz w:val="28"/>
          <w:szCs w:val="28"/>
        </w:rPr>
        <w:t xml:space="preserve">или </w:t>
      </w:r>
      <w:r w:rsidR="0038757D" w:rsidRPr="00551DBA">
        <w:rPr>
          <w:rFonts w:ascii="Times New Roman" w:hAnsi="Times New Roman" w:cs="Times New Roman"/>
          <w:sz w:val="28"/>
          <w:szCs w:val="28"/>
        </w:rPr>
        <w:t>2,39</w:t>
      </w:r>
      <w:r w:rsidR="00B725A5" w:rsidRPr="00551DBA">
        <w:rPr>
          <w:rFonts w:ascii="Times New Roman" w:hAnsi="Times New Roman" w:cs="Times New Roman"/>
          <w:sz w:val="28"/>
          <w:szCs w:val="28"/>
        </w:rPr>
        <w:t>%</w:t>
      </w:r>
      <w:r w:rsidR="00551DBA" w:rsidRPr="00551DBA">
        <w:rPr>
          <w:rFonts w:ascii="Times New Roman" w:hAnsi="Times New Roman" w:cs="Times New Roman"/>
          <w:sz w:val="28"/>
          <w:szCs w:val="28"/>
        </w:rPr>
        <w:t xml:space="preserve"> </w:t>
      </w:r>
      <w:r w:rsidR="00551DBA">
        <w:rPr>
          <w:rFonts w:ascii="Times New Roman" w:hAnsi="Times New Roman" w:cs="Times New Roman"/>
          <w:sz w:val="28"/>
          <w:szCs w:val="28"/>
        </w:rPr>
        <w:t xml:space="preserve">(доходы) </w:t>
      </w:r>
      <w:r w:rsidR="00551DBA" w:rsidRPr="00551DBA">
        <w:rPr>
          <w:rFonts w:ascii="Times New Roman" w:hAnsi="Times New Roman" w:cs="Times New Roman"/>
          <w:sz w:val="28"/>
          <w:szCs w:val="28"/>
        </w:rPr>
        <w:t>и 2,36%</w:t>
      </w:r>
      <w:r w:rsidR="00551DBA">
        <w:rPr>
          <w:rFonts w:ascii="Times New Roman" w:hAnsi="Times New Roman" w:cs="Times New Roman"/>
          <w:sz w:val="28"/>
          <w:szCs w:val="28"/>
        </w:rPr>
        <w:t xml:space="preserve"> (</w:t>
      </w:r>
      <w:r w:rsidR="00551DBA" w:rsidRPr="000A4961">
        <w:rPr>
          <w:rFonts w:ascii="Times New Roman" w:hAnsi="Times New Roman" w:cs="Times New Roman"/>
          <w:sz w:val="28"/>
          <w:szCs w:val="28"/>
        </w:rPr>
        <w:t>расходы)</w:t>
      </w:r>
      <w:r w:rsidR="00B725A5" w:rsidRPr="000A4961">
        <w:rPr>
          <w:rFonts w:ascii="Times New Roman" w:hAnsi="Times New Roman" w:cs="Times New Roman"/>
          <w:sz w:val="28"/>
          <w:szCs w:val="28"/>
        </w:rPr>
        <w:t xml:space="preserve">, и составят </w:t>
      </w:r>
      <w:r w:rsidR="000A4961" w:rsidRPr="000A4961">
        <w:rPr>
          <w:rFonts w:ascii="Times New Roman" w:hAnsi="Times New Roman" w:cs="Times New Roman"/>
          <w:sz w:val="28"/>
          <w:szCs w:val="28"/>
        </w:rPr>
        <w:t>24 695,532</w:t>
      </w:r>
      <w:r w:rsidR="00B725A5" w:rsidRPr="000A4961">
        <w:rPr>
          <w:rFonts w:ascii="Times New Roman" w:hAnsi="Times New Roman" w:cs="Times New Roman"/>
          <w:sz w:val="28"/>
          <w:szCs w:val="28"/>
        </w:rPr>
        <w:t xml:space="preserve"> млн.руб. и </w:t>
      </w:r>
      <w:r w:rsidR="000A4961" w:rsidRPr="000A4961">
        <w:rPr>
          <w:rFonts w:ascii="Times New Roman" w:hAnsi="Times New Roman" w:cs="Times New Roman"/>
          <w:sz w:val="28"/>
          <w:szCs w:val="28"/>
        </w:rPr>
        <w:t>24 950,044</w:t>
      </w:r>
      <w:r w:rsidR="00B725A5" w:rsidRPr="000A4961">
        <w:rPr>
          <w:rFonts w:ascii="Times New Roman" w:hAnsi="Times New Roman" w:cs="Times New Roman"/>
          <w:sz w:val="28"/>
          <w:szCs w:val="28"/>
        </w:rPr>
        <w:t xml:space="preserve"> млн.руб. соответственно</w:t>
      </w:r>
      <w:r w:rsidR="00722C1F" w:rsidRPr="000A4961">
        <w:rPr>
          <w:rFonts w:ascii="Times New Roman" w:hAnsi="Times New Roman" w:cs="Times New Roman"/>
          <w:sz w:val="28"/>
          <w:szCs w:val="28"/>
        </w:rPr>
        <w:t xml:space="preserve">. Дефицит бюджета ТФОМС </w:t>
      </w:r>
      <w:r w:rsidR="000538F1" w:rsidRPr="000A4961">
        <w:rPr>
          <w:rFonts w:ascii="Times New Roman" w:hAnsi="Times New Roman" w:cs="Times New Roman"/>
          <w:sz w:val="28"/>
          <w:szCs w:val="28"/>
        </w:rPr>
        <w:t>на 20</w:t>
      </w:r>
      <w:r w:rsidR="000A4961" w:rsidRPr="000A4961">
        <w:rPr>
          <w:rFonts w:ascii="Times New Roman" w:hAnsi="Times New Roman" w:cs="Times New Roman"/>
          <w:sz w:val="28"/>
          <w:szCs w:val="28"/>
        </w:rPr>
        <w:t>20</w:t>
      </w:r>
      <w:r w:rsidR="000538F1" w:rsidRPr="000A4961">
        <w:rPr>
          <w:rFonts w:ascii="Times New Roman" w:hAnsi="Times New Roman" w:cs="Times New Roman"/>
          <w:sz w:val="28"/>
          <w:szCs w:val="28"/>
        </w:rPr>
        <w:t xml:space="preserve"> год </w:t>
      </w:r>
      <w:r w:rsidR="00E05FEC" w:rsidRPr="000A4961">
        <w:rPr>
          <w:rFonts w:ascii="Times New Roman" w:hAnsi="Times New Roman" w:cs="Times New Roman"/>
          <w:sz w:val="28"/>
          <w:szCs w:val="28"/>
        </w:rPr>
        <w:t>составит</w:t>
      </w:r>
      <w:r w:rsidR="000538F1" w:rsidRPr="000A4961">
        <w:rPr>
          <w:rFonts w:ascii="Times New Roman" w:hAnsi="Times New Roman" w:cs="Times New Roman"/>
          <w:sz w:val="28"/>
          <w:szCs w:val="28"/>
        </w:rPr>
        <w:t xml:space="preserve"> </w:t>
      </w:r>
      <w:r w:rsidR="000A4961" w:rsidRPr="000A4961">
        <w:rPr>
          <w:rFonts w:ascii="Times New Roman" w:hAnsi="Times New Roman" w:cs="Times New Roman"/>
          <w:sz w:val="28"/>
          <w:szCs w:val="28"/>
        </w:rPr>
        <w:t>254,512</w:t>
      </w:r>
      <w:r w:rsidR="00056998" w:rsidRPr="000A4961">
        <w:rPr>
          <w:rFonts w:ascii="Times New Roman" w:hAnsi="Times New Roman" w:cs="Times New Roman"/>
          <w:sz w:val="28"/>
          <w:szCs w:val="28"/>
        </w:rPr>
        <w:t xml:space="preserve"> </w:t>
      </w:r>
      <w:r w:rsidR="000538F1" w:rsidRPr="000A4961">
        <w:rPr>
          <w:rFonts w:ascii="Times New Roman" w:hAnsi="Times New Roman" w:cs="Times New Roman"/>
          <w:sz w:val="28"/>
          <w:szCs w:val="28"/>
        </w:rPr>
        <w:t>млн</w:t>
      </w:r>
      <w:r w:rsidR="00722C1F" w:rsidRPr="000A4961">
        <w:rPr>
          <w:rFonts w:ascii="Times New Roman" w:hAnsi="Times New Roman" w:cs="Times New Roman"/>
          <w:sz w:val="28"/>
          <w:szCs w:val="28"/>
        </w:rPr>
        <w:t>.руб.</w:t>
      </w:r>
    </w:p>
    <w:p w14:paraId="0656D3A5" w14:textId="77777777" w:rsidR="00044170" w:rsidRPr="00E31FC7" w:rsidRDefault="00044170" w:rsidP="00FE0ED2">
      <w:pPr>
        <w:tabs>
          <w:tab w:val="left" w:pos="567"/>
          <w:tab w:val="left" w:pos="1134"/>
        </w:tabs>
        <w:spacing w:after="0" w:line="240" w:lineRule="auto"/>
        <w:ind w:firstLine="567"/>
        <w:jc w:val="both"/>
        <w:rPr>
          <w:rFonts w:ascii="Times New Roman" w:hAnsi="Times New Roman" w:cs="Times New Roman"/>
          <w:sz w:val="28"/>
          <w:szCs w:val="28"/>
          <w:highlight w:val="yellow"/>
        </w:rPr>
      </w:pPr>
    </w:p>
    <w:p w14:paraId="5CD75EC7" w14:textId="77777777" w:rsidR="000A4961" w:rsidRPr="00AE10D0" w:rsidRDefault="000A4961" w:rsidP="000A4961">
      <w:pPr>
        <w:tabs>
          <w:tab w:val="left" w:pos="567"/>
          <w:tab w:val="left" w:pos="1134"/>
        </w:tabs>
        <w:spacing w:after="0" w:line="240" w:lineRule="auto"/>
        <w:ind w:firstLine="567"/>
        <w:jc w:val="both"/>
        <w:rPr>
          <w:rFonts w:ascii="Times New Roman" w:hAnsi="Times New Roman" w:cs="Times New Roman"/>
          <w:sz w:val="28"/>
          <w:szCs w:val="28"/>
        </w:rPr>
      </w:pPr>
      <w:r w:rsidRPr="00AE10D0">
        <w:rPr>
          <w:rFonts w:ascii="Times New Roman" w:hAnsi="Times New Roman" w:cs="Times New Roman"/>
          <w:sz w:val="28"/>
          <w:szCs w:val="28"/>
        </w:rPr>
        <w:t xml:space="preserve">Источником покрытия дефицита бюджета ТФОМС на 2020 год являются остатки средств бюджета ТФОМС, сложившиеся по состоянию на 01.01.2020 в сумме 254,512 млн.руб., из них: </w:t>
      </w:r>
    </w:p>
    <w:p w14:paraId="4D5BEAB5" w14:textId="77777777" w:rsidR="000A4961" w:rsidRPr="00314EFF" w:rsidRDefault="000A4961" w:rsidP="000A4961">
      <w:pPr>
        <w:pStyle w:val="a8"/>
        <w:numPr>
          <w:ilvl w:val="0"/>
          <w:numId w:val="15"/>
        </w:numPr>
        <w:tabs>
          <w:tab w:val="left" w:pos="567"/>
        </w:tabs>
        <w:spacing w:after="0" w:line="240" w:lineRule="auto"/>
        <w:ind w:left="0" w:firstLine="0"/>
        <w:jc w:val="both"/>
        <w:rPr>
          <w:rFonts w:ascii="Times New Roman" w:hAnsi="Times New Roman" w:cs="Times New Roman"/>
          <w:sz w:val="28"/>
          <w:szCs w:val="28"/>
        </w:rPr>
      </w:pPr>
      <w:r w:rsidRPr="00314EFF">
        <w:rPr>
          <w:rFonts w:ascii="Times New Roman" w:hAnsi="Times New Roman" w:cs="Times New Roman"/>
          <w:sz w:val="28"/>
          <w:szCs w:val="28"/>
        </w:rPr>
        <w:t>225,114 млн.руб. (88,45% от общей суммы остатка) – остаток средств субвенции 2019 года, из них:</w:t>
      </w:r>
    </w:p>
    <w:p w14:paraId="5A48099A" w14:textId="77777777" w:rsidR="000A4961" w:rsidRPr="00CF4909" w:rsidRDefault="000A4961" w:rsidP="000A4961">
      <w:pPr>
        <w:pStyle w:val="a8"/>
        <w:numPr>
          <w:ilvl w:val="0"/>
          <w:numId w:val="15"/>
        </w:numPr>
        <w:tabs>
          <w:tab w:val="left" w:pos="567"/>
          <w:tab w:val="left" w:pos="1134"/>
        </w:tabs>
        <w:spacing w:after="0" w:line="240" w:lineRule="auto"/>
        <w:ind w:left="567" w:firstLine="0"/>
        <w:jc w:val="both"/>
        <w:rPr>
          <w:rFonts w:ascii="Times New Roman" w:hAnsi="Times New Roman" w:cs="Times New Roman"/>
          <w:sz w:val="28"/>
          <w:szCs w:val="28"/>
        </w:rPr>
      </w:pPr>
      <w:r w:rsidRPr="00CF4909">
        <w:rPr>
          <w:rFonts w:ascii="Times New Roman" w:hAnsi="Times New Roman" w:cs="Times New Roman"/>
          <w:sz w:val="28"/>
          <w:szCs w:val="28"/>
        </w:rPr>
        <w:t>118,073 млн.руб. (46,39%) – остаток средств в части финансового обеспечения организации ОМС (в январе 2020 года на основании части 5 статьи 242 БК РФ перечислен в доход ФФОМС и после принятия ФФОМС решения о наличии потребности в указанных средствах возвращен в бюджет ТФОМС в феврале 2020 года в полном объеме);</w:t>
      </w:r>
    </w:p>
    <w:p w14:paraId="18A54FB6" w14:textId="77777777" w:rsidR="000A4961" w:rsidRPr="00CF4909" w:rsidRDefault="000A4961" w:rsidP="000A4961">
      <w:pPr>
        <w:pStyle w:val="a8"/>
        <w:numPr>
          <w:ilvl w:val="0"/>
          <w:numId w:val="15"/>
        </w:numPr>
        <w:tabs>
          <w:tab w:val="left" w:pos="567"/>
          <w:tab w:val="left" w:pos="1134"/>
        </w:tabs>
        <w:spacing w:after="0" w:line="240" w:lineRule="auto"/>
        <w:ind w:left="567" w:firstLine="0"/>
        <w:jc w:val="both"/>
        <w:rPr>
          <w:rFonts w:ascii="Times New Roman" w:hAnsi="Times New Roman" w:cs="Times New Roman"/>
          <w:sz w:val="28"/>
          <w:szCs w:val="28"/>
        </w:rPr>
      </w:pPr>
      <w:r w:rsidRPr="00CF4909">
        <w:rPr>
          <w:rFonts w:ascii="Times New Roman" w:hAnsi="Times New Roman" w:cs="Times New Roman"/>
          <w:sz w:val="28"/>
          <w:szCs w:val="28"/>
        </w:rPr>
        <w:t>107,041 млн.руб. (42,06%) – остаток средств в части софинансирования расходов медицинских организаций на оплату труда врачей и среднего медицинского персонала (в январе 2020 года на основании части 5 статьи 242 БК РФ перечислен в доход ФФОМС);</w:t>
      </w:r>
    </w:p>
    <w:p w14:paraId="18EFA8C6" w14:textId="77777777" w:rsidR="000A4961" w:rsidRPr="00CF4909" w:rsidRDefault="000A4961" w:rsidP="000A4961">
      <w:pPr>
        <w:pStyle w:val="a8"/>
        <w:numPr>
          <w:ilvl w:val="0"/>
          <w:numId w:val="15"/>
        </w:numPr>
        <w:tabs>
          <w:tab w:val="left" w:pos="567"/>
        </w:tabs>
        <w:spacing w:after="0" w:line="240" w:lineRule="auto"/>
        <w:ind w:left="0" w:firstLine="0"/>
        <w:jc w:val="both"/>
        <w:rPr>
          <w:rFonts w:ascii="Times New Roman" w:hAnsi="Times New Roman" w:cs="Times New Roman"/>
          <w:sz w:val="28"/>
          <w:szCs w:val="28"/>
        </w:rPr>
      </w:pPr>
      <w:r w:rsidRPr="00CF4909">
        <w:rPr>
          <w:rFonts w:ascii="Times New Roman" w:hAnsi="Times New Roman" w:cs="Times New Roman"/>
          <w:sz w:val="28"/>
          <w:szCs w:val="28"/>
        </w:rPr>
        <w:t xml:space="preserve">27,806 млн.руб. (10,93%) – остаток средств, поступивших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w:t>
      </w:r>
    </w:p>
    <w:p w14:paraId="3D2A7B7D" w14:textId="77777777" w:rsidR="000A4961" w:rsidRPr="00CF4909" w:rsidRDefault="000A4961" w:rsidP="000A4961">
      <w:pPr>
        <w:pStyle w:val="a8"/>
        <w:numPr>
          <w:ilvl w:val="0"/>
          <w:numId w:val="15"/>
        </w:numPr>
        <w:tabs>
          <w:tab w:val="left" w:pos="567"/>
        </w:tabs>
        <w:spacing w:after="0" w:line="240" w:lineRule="auto"/>
        <w:ind w:left="0" w:firstLine="0"/>
        <w:jc w:val="both"/>
        <w:rPr>
          <w:rFonts w:ascii="Times New Roman" w:hAnsi="Times New Roman" w:cs="Times New Roman"/>
          <w:sz w:val="28"/>
          <w:szCs w:val="28"/>
        </w:rPr>
      </w:pPr>
      <w:r w:rsidRPr="00CF4909">
        <w:rPr>
          <w:rFonts w:ascii="Times New Roman" w:hAnsi="Times New Roman" w:cs="Times New Roman"/>
          <w:sz w:val="28"/>
          <w:szCs w:val="28"/>
        </w:rPr>
        <w:t>1,058 млн.руб. (0,42%) – остаток по прочим поступлениям;</w:t>
      </w:r>
    </w:p>
    <w:p w14:paraId="21D02FCC" w14:textId="77777777" w:rsidR="000A4961" w:rsidRPr="00CF4909" w:rsidRDefault="000A4961" w:rsidP="000A4961">
      <w:pPr>
        <w:pStyle w:val="a8"/>
        <w:numPr>
          <w:ilvl w:val="0"/>
          <w:numId w:val="15"/>
        </w:numPr>
        <w:tabs>
          <w:tab w:val="left" w:pos="567"/>
        </w:tabs>
        <w:spacing w:after="0" w:line="240" w:lineRule="auto"/>
        <w:ind w:left="0" w:firstLine="0"/>
        <w:jc w:val="both"/>
        <w:rPr>
          <w:rFonts w:ascii="Times New Roman" w:hAnsi="Times New Roman" w:cs="Times New Roman"/>
          <w:sz w:val="28"/>
          <w:szCs w:val="28"/>
        </w:rPr>
      </w:pPr>
      <w:r w:rsidRPr="00CF4909">
        <w:rPr>
          <w:rFonts w:ascii="Times New Roman" w:hAnsi="Times New Roman" w:cs="Times New Roman"/>
          <w:sz w:val="28"/>
          <w:szCs w:val="28"/>
        </w:rPr>
        <w:t>0,532 млн.руб. (0,21%) – остаток средств прошлых лет (субвенции), возвращенных медицинскими организациями и страховыми медицинскими организациями (СМО) в результате проведения контрольных мероприятий (в январе 2020 года на основании части 5 статьи 242 БК РФ перечислен в доход ФФОМС);</w:t>
      </w:r>
    </w:p>
    <w:p w14:paraId="4AC6603A" w14:textId="0F54A443" w:rsidR="000A4961" w:rsidRPr="00CF4909" w:rsidRDefault="000A4961" w:rsidP="000A4961">
      <w:pPr>
        <w:pStyle w:val="a8"/>
        <w:numPr>
          <w:ilvl w:val="0"/>
          <w:numId w:val="15"/>
        </w:numPr>
        <w:tabs>
          <w:tab w:val="left" w:pos="567"/>
        </w:tabs>
        <w:spacing w:after="0" w:line="240" w:lineRule="auto"/>
        <w:ind w:left="0" w:firstLine="0"/>
        <w:jc w:val="both"/>
        <w:rPr>
          <w:rFonts w:ascii="Times New Roman" w:hAnsi="Times New Roman" w:cs="Times New Roman"/>
          <w:sz w:val="28"/>
          <w:szCs w:val="28"/>
        </w:rPr>
      </w:pPr>
      <w:r w:rsidRPr="00CF4909">
        <w:rPr>
          <w:rFonts w:ascii="Times New Roman" w:hAnsi="Times New Roman" w:cs="Times New Roman"/>
          <w:sz w:val="28"/>
          <w:szCs w:val="28"/>
        </w:rPr>
        <w:t>0,002 млн.руб. – остаток средств, поступивших от ТФОМС других субъектов Российской Федерации в рамках межтерриториальных расчетов.</w:t>
      </w:r>
    </w:p>
    <w:p w14:paraId="118718E5" w14:textId="153BAA1B" w:rsidR="00722C1F" w:rsidRPr="00E31FC7" w:rsidRDefault="00722C1F" w:rsidP="00FE0ED2">
      <w:pPr>
        <w:tabs>
          <w:tab w:val="left" w:pos="567"/>
          <w:tab w:val="left" w:pos="1134"/>
        </w:tabs>
        <w:spacing w:after="0" w:line="240" w:lineRule="auto"/>
        <w:ind w:firstLine="567"/>
        <w:jc w:val="both"/>
        <w:rPr>
          <w:rFonts w:ascii="Times New Roman" w:hAnsi="Times New Roman" w:cs="Times New Roman"/>
          <w:sz w:val="28"/>
          <w:szCs w:val="28"/>
          <w:highlight w:val="yellow"/>
        </w:rPr>
      </w:pPr>
    </w:p>
    <w:p w14:paraId="53FBAAD3" w14:textId="3A122604" w:rsidR="00D56AE3" w:rsidRPr="00472C52" w:rsidRDefault="00A6162C" w:rsidP="00FE0ED2">
      <w:pPr>
        <w:tabs>
          <w:tab w:val="left" w:pos="567"/>
          <w:tab w:val="left" w:pos="1134"/>
        </w:tabs>
        <w:spacing w:after="0" w:line="240" w:lineRule="auto"/>
        <w:ind w:firstLine="567"/>
        <w:jc w:val="both"/>
        <w:rPr>
          <w:rFonts w:ascii="Times New Roman" w:hAnsi="Times New Roman" w:cs="Times New Roman"/>
          <w:sz w:val="28"/>
          <w:szCs w:val="28"/>
        </w:rPr>
      </w:pPr>
      <w:r w:rsidRPr="00472C52">
        <w:rPr>
          <w:rFonts w:ascii="Times New Roman" w:hAnsi="Times New Roman" w:cs="Times New Roman"/>
          <w:sz w:val="28"/>
          <w:szCs w:val="28"/>
        </w:rPr>
        <w:t>З</w:t>
      </w:r>
      <w:r w:rsidR="00B61AEC" w:rsidRPr="00472C52">
        <w:rPr>
          <w:rFonts w:ascii="Times New Roman" w:hAnsi="Times New Roman" w:cs="Times New Roman"/>
          <w:sz w:val="28"/>
          <w:szCs w:val="28"/>
        </w:rPr>
        <w:t xml:space="preserve">аконопроектом предлагается </w:t>
      </w:r>
      <w:r w:rsidR="003E1503" w:rsidRPr="00472C52">
        <w:rPr>
          <w:rFonts w:ascii="Times New Roman" w:hAnsi="Times New Roman" w:cs="Times New Roman"/>
          <w:sz w:val="28"/>
          <w:szCs w:val="28"/>
        </w:rPr>
        <w:t xml:space="preserve">приложение № 4 «Прогнозируемые доходы бюджета территориального фонда обязательного медицинского страхования </w:t>
      </w:r>
      <w:r w:rsidR="003E1503" w:rsidRPr="00472C52">
        <w:rPr>
          <w:rFonts w:ascii="Times New Roman" w:hAnsi="Times New Roman" w:cs="Times New Roman"/>
          <w:sz w:val="28"/>
          <w:szCs w:val="28"/>
        </w:rPr>
        <w:lastRenderedPageBreak/>
        <w:t>Архангельской области на 20</w:t>
      </w:r>
      <w:r w:rsidR="00472C52" w:rsidRPr="00472C52">
        <w:rPr>
          <w:rFonts w:ascii="Times New Roman" w:hAnsi="Times New Roman" w:cs="Times New Roman"/>
          <w:sz w:val="28"/>
          <w:szCs w:val="28"/>
        </w:rPr>
        <w:t>20</w:t>
      </w:r>
      <w:r w:rsidR="003E1503" w:rsidRPr="00472C52">
        <w:rPr>
          <w:rFonts w:ascii="Times New Roman" w:hAnsi="Times New Roman" w:cs="Times New Roman"/>
          <w:sz w:val="28"/>
          <w:szCs w:val="28"/>
        </w:rPr>
        <w:t xml:space="preserve"> год» областного закона </w:t>
      </w:r>
      <w:r w:rsidR="00AF7BED" w:rsidRPr="00472C52">
        <w:rPr>
          <w:rFonts w:ascii="Times New Roman" w:hAnsi="Times New Roman" w:cs="Times New Roman"/>
          <w:sz w:val="28"/>
          <w:szCs w:val="28"/>
        </w:rPr>
        <w:t xml:space="preserve">от 16.12.2019 № 198-13-ОЗ «О бюджете территориального фонда обязательного медицинского страхования Архангельской области на 2020 год и на плановый период 2021 и 2022 годов» </w:t>
      </w:r>
      <w:r w:rsidR="003E1503" w:rsidRPr="00472C52">
        <w:rPr>
          <w:rFonts w:ascii="Times New Roman" w:hAnsi="Times New Roman" w:cs="Times New Roman"/>
          <w:sz w:val="28"/>
          <w:szCs w:val="28"/>
        </w:rPr>
        <w:t xml:space="preserve">изложить в новой редакции, </w:t>
      </w:r>
      <w:r w:rsidR="0043315D" w:rsidRPr="00472C52">
        <w:rPr>
          <w:rFonts w:ascii="Times New Roman" w:hAnsi="Times New Roman" w:cs="Times New Roman"/>
          <w:sz w:val="28"/>
          <w:szCs w:val="28"/>
        </w:rPr>
        <w:t xml:space="preserve">в связи с </w:t>
      </w:r>
      <w:r w:rsidR="00D56AE3" w:rsidRPr="00472C52">
        <w:rPr>
          <w:rFonts w:ascii="Times New Roman" w:hAnsi="Times New Roman" w:cs="Times New Roman"/>
          <w:sz w:val="28"/>
          <w:szCs w:val="28"/>
        </w:rPr>
        <w:t>увеличение</w:t>
      </w:r>
      <w:r w:rsidR="0043315D" w:rsidRPr="00472C52">
        <w:rPr>
          <w:rFonts w:ascii="Times New Roman" w:hAnsi="Times New Roman" w:cs="Times New Roman"/>
          <w:sz w:val="28"/>
          <w:szCs w:val="28"/>
        </w:rPr>
        <w:t>м</w:t>
      </w:r>
      <w:r w:rsidR="00D56AE3" w:rsidRPr="00472C52">
        <w:rPr>
          <w:rFonts w:ascii="Times New Roman" w:hAnsi="Times New Roman" w:cs="Times New Roman"/>
          <w:sz w:val="28"/>
          <w:szCs w:val="28"/>
        </w:rPr>
        <w:t xml:space="preserve"> </w:t>
      </w:r>
      <w:r w:rsidR="00AB2BAE" w:rsidRPr="00472C52">
        <w:rPr>
          <w:rFonts w:ascii="Times New Roman" w:hAnsi="Times New Roman" w:cs="Times New Roman"/>
          <w:sz w:val="28"/>
          <w:szCs w:val="28"/>
        </w:rPr>
        <w:t xml:space="preserve">следующих </w:t>
      </w:r>
      <w:r w:rsidR="0015677C" w:rsidRPr="00472C52">
        <w:rPr>
          <w:rFonts w:ascii="Times New Roman" w:hAnsi="Times New Roman" w:cs="Times New Roman"/>
          <w:sz w:val="28"/>
          <w:szCs w:val="28"/>
        </w:rPr>
        <w:t>доходов</w:t>
      </w:r>
      <w:r w:rsidR="00D56AE3" w:rsidRPr="00472C52">
        <w:rPr>
          <w:rFonts w:ascii="Times New Roman" w:hAnsi="Times New Roman" w:cs="Times New Roman"/>
          <w:sz w:val="28"/>
          <w:szCs w:val="28"/>
        </w:rPr>
        <w:t>:</w:t>
      </w:r>
    </w:p>
    <w:p w14:paraId="62945DC5" w14:textId="27E2E6DC" w:rsidR="00905B90" w:rsidRPr="00E17FB4" w:rsidRDefault="00D15A1E" w:rsidP="00FE0ED2">
      <w:pPr>
        <w:pStyle w:val="a8"/>
        <w:numPr>
          <w:ilvl w:val="0"/>
          <w:numId w:val="11"/>
        </w:numPr>
        <w:tabs>
          <w:tab w:val="left" w:pos="567"/>
          <w:tab w:val="left" w:pos="1134"/>
        </w:tabs>
        <w:spacing w:after="0" w:line="240" w:lineRule="auto"/>
        <w:ind w:left="0" w:firstLine="0"/>
        <w:jc w:val="both"/>
        <w:rPr>
          <w:rFonts w:ascii="Times New Roman" w:hAnsi="Times New Roman" w:cs="Times New Roman"/>
          <w:sz w:val="28"/>
          <w:szCs w:val="28"/>
        </w:rPr>
      </w:pPr>
      <w:r w:rsidRPr="00E17FB4">
        <w:rPr>
          <w:rFonts w:ascii="Times New Roman" w:hAnsi="Times New Roman" w:cs="Times New Roman"/>
          <w:sz w:val="28"/>
          <w:szCs w:val="28"/>
        </w:rPr>
        <w:t>д</w:t>
      </w:r>
      <w:r w:rsidR="005F08F1" w:rsidRPr="00E17FB4">
        <w:rPr>
          <w:rFonts w:ascii="Times New Roman" w:hAnsi="Times New Roman" w:cs="Times New Roman"/>
          <w:sz w:val="28"/>
          <w:szCs w:val="28"/>
        </w:rPr>
        <w:t>ополнительн</w:t>
      </w:r>
      <w:r w:rsidR="0091691E" w:rsidRPr="00E17FB4">
        <w:rPr>
          <w:rFonts w:ascii="Times New Roman" w:hAnsi="Times New Roman" w:cs="Times New Roman"/>
          <w:sz w:val="28"/>
          <w:szCs w:val="28"/>
        </w:rPr>
        <w:t>о</w:t>
      </w:r>
      <w:r w:rsidR="0007000C" w:rsidRPr="00E17FB4">
        <w:rPr>
          <w:rFonts w:ascii="Times New Roman" w:hAnsi="Times New Roman" w:cs="Times New Roman"/>
          <w:sz w:val="28"/>
          <w:szCs w:val="28"/>
        </w:rPr>
        <w:t>е</w:t>
      </w:r>
      <w:r w:rsidR="005F08F1" w:rsidRPr="00E17FB4">
        <w:rPr>
          <w:rFonts w:ascii="Times New Roman" w:hAnsi="Times New Roman" w:cs="Times New Roman"/>
          <w:sz w:val="28"/>
          <w:szCs w:val="28"/>
        </w:rPr>
        <w:t xml:space="preserve"> поступлени</w:t>
      </w:r>
      <w:r w:rsidR="0007000C" w:rsidRPr="00E17FB4">
        <w:rPr>
          <w:rFonts w:ascii="Times New Roman" w:hAnsi="Times New Roman" w:cs="Times New Roman"/>
          <w:sz w:val="28"/>
          <w:szCs w:val="28"/>
        </w:rPr>
        <w:t>е</w:t>
      </w:r>
      <w:r w:rsidR="005F08F1" w:rsidRPr="00E17FB4">
        <w:rPr>
          <w:rFonts w:ascii="Times New Roman" w:hAnsi="Times New Roman" w:cs="Times New Roman"/>
          <w:sz w:val="28"/>
          <w:szCs w:val="28"/>
        </w:rPr>
        <w:t xml:space="preserve"> неналоговых доходов</w:t>
      </w:r>
      <w:r w:rsidRPr="00E17FB4">
        <w:rPr>
          <w:rFonts w:ascii="Times New Roman" w:hAnsi="Times New Roman" w:cs="Times New Roman"/>
          <w:sz w:val="28"/>
          <w:szCs w:val="28"/>
        </w:rPr>
        <w:t xml:space="preserve"> в сумме </w:t>
      </w:r>
      <w:r w:rsidR="00E17FB4" w:rsidRPr="00E17FB4">
        <w:rPr>
          <w:rFonts w:ascii="Times New Roman" w:hAnsi="Times New Roman" w:cs="Times New Roman"/>
          <w:sz w:val="28"/>
          <w:szCs w:val="28"/>
        </w:rPr>
        <w:t>18,050</w:t>
      </w:r>
      <w:r w:rsidR="00A41A89" w:rsidRPr="00E17FB4">
        <w:rPr>
          <w:rFonts w:ascii="Times New Roman" w:hAnsi="Times New Roman" w:cs="Times New Roman"/>
          <w:sz w:val="28"/>
          <w:szCs w:val="28"/>
        </w:rPr>
        <w:t xml:space="preserve"> млн.руб., </w:t>
      </w:r>
      <w:r w:rsidRPr="00E17FB4">
        <w:rPr>
          <w:rFonts w:ascii="Times New Roman" w:hAnsi="Times New Roman" w:cs="Times New Roman"/>
          <w:sz w:val="28"/>
          <w:szCs w:val="28"/>
        </w:rPr>
        <w:t>в том числе</w:t>
      </w:r>
      <w:r w:rsidR="00905B90" w:rsidRPr="00E17FB4">
        <w:rPr>
          <w:rFonts w:ascii="Times New Roman" w:hAnsi="Times New Roman" w:cs="Times New Roman"/>
          <w:sz w:val="28"/>
          <w:szCs w:val="28"/>
        </w:rPr>
        <w:t>:</w:t>
      </w:r>
      <w:r w:rsidR="000B7147" w:rsidRPr="00E17FB4">
        <w:rPr>
          <w:rFonts w:ascii="Times New Roman" w:hAnsi="Times New Roman" w:cs="Times New Roman"/>
          <w:sz w:val="28"/>
          <w:szCs w:val="28"/>
        </w:rPr>
        <w:t xml:space="preserve"> </w:t>
      </w:r>
    </w:p>
    <w:p w14:paraId="7E8DC8D8" w14:textId="32AA9CFA" w:rsidR="006E74D3" w:rsidRPr="00E17FB4" w:rsidRDefault="00E17FB4" w:rsidP="00FE0ED2">
      <w:pPr>
        <w:pStyle w:val="a8"/>
        <w:numPr>
          <w:ilvl w:val="0"/>
          <w:numId w:val="11"/>
        </w:numPr>
        <w:tabs>
          <w:tab w:val="left" w:pos="567"/>
          <w:tab w:val="left" w:pos="1134"/>
        </w:tabs>
        <w:spacing w:after="0" w:line="240" w:lineRule="auto"/>
        <w:ind w:left="567" w:firstLine="0"/>
        <w:jc w:val="both"/>
        <w:rPr>
          <w:rFonts w:ascii="Times New Roman" w:hAnsi="Times New Roman" w:cs="Times New Roman"/>
          <w:sz w:val="28"/>
          <w:szCs w:val="28"/>
        </w:rPr>
      </w:pPr>
      <w:r w:rsidRPr="00E17FB4">
        <w:rPr>
          <w:rFonts w:ascii="Times New Roman" w:hAnsi="Times New Roman" w:cs="Times New Roman"/>
          <w:sz w:val="28"/>
          <w:szCs w:val="28"/>
        </w:rPr>
        <w:t>0,042</w:t>
      </w:r>
      <w:r w:rsidR="006E74D3" w:rsidRPr="00E17FB4">
        <w:rPr>
          <w:rFonts w:ascii="Times New Roman" w:hAnsi="Times New Roman" w:cs="Times New Roman"/>
          <w:sz w:val="28"/>
          <w:szCs w:val="28"/>
        </w:rPr>
        <w:t xml:space="preserve"> млн.руб.</w:t>
      </w:r>
      <w:r w:rsidR="00BE5B68">
        <w:rPr>
          <w:rFonts w:ascii="Times New Roman" w:hAnsi="Times New Roman" w:cs="Times New Roman"/>
          <w:sz w:val="28"/>
          <w:szCs w:val="28"/>
        </w:rPr>
        <w:t xml:space="preserve"> </w:t>
      </w:r>
      <w:r w:rsidR="006E74D3" w:rsidRPr="00E17FB4">
        <w:rPr>
          <w:rFonts w:ascii="Times New Roman" w:hAnsi="Times New Roman" w:cs="Times New Roman"/>
          <w:sz w:val="28"/>
          <w:szCs w:val="28"/>
        </w:rPr>
        <w:t>– прочие доходы от компенсации затрат бюджетов ТФОМС</w:t>
      </w:r>
      <w:r w:rsidR="00C81350" w:rsidRPr="00E17FB4">
        <w:rPr>
          <w:rFonts w:ascii="Times New Roman" w:hAnsi="Times New Roman" w:cs="Times New Roman"/>
          <w:sz w:val="28"/>
          <w:szCs w:val="28"/>
        </w:rPr>
        <w:t>, из них:</w:t>
      </w:r>
    </w:p>
    <w:p w14:paraId="11076354" w14:textId="48C315FB" w:rsidR="00C81350" w:rsidRPr="008306C4" w:rsidRDefault="008306C4" w:rsidP="00C81350">
      <w:pPr>
        <w:pStyle w:val="a8"/>
        <w:numPr>
          <w:ilvl w:val="0"/>
          <w:numId w:val="11"/>
        </w:numPr>
        <w:tabs>
          <w:tab w:val="left" w:pos="1701"/>
        </w:tabs>
        <w:spacing w:after="0" w:line="240" w:lineRule="auto"/>
        <w:ind w:left="1134" w:firstLine="0"/>
        <w:jc w:val="both"/>
        <w:rPr>
          <w:rFonts w:ascii="Times New Roman" w:hAnsi="Times New Roman" w:cs="Times New Roman"/>
          <w:sz w:val="28"/>
          <w:szCs w:val="28"/>
        </w:rPr>
      </w:pPr>
      <w:r w:rsidRPr="008306C4">
        <w:rPr>
          <w:rFonts w:ascii="Times New Roman" w:hAnsi="Times New Roman" w:cs="Times New Roman"/>
          <w:sz w:val="28"/>
          <w:szCs w:val="28"/>
        </w:rPr>
        <w:t>0,030</w:t>
      </w:r>
      <w:r w:rsidR="00C81350" w:rsidRPr="008306C4">
        <w:rPr>
          <w:rFonts w:ascii="Times New Roman" w:hAnsi="Times New Roman" w:cs="Times New Roman"/>
          <w:sz w:val="28"/>
          <w:szCs w:val="28"/>
        </w:rPr>
        <w:t xml:space="preserve"> млн.руб. средства прошлых лет, источником которых является субвенция </w:t>
      </w:r>
      <w:r w:rsidR="00137C5A" w:rsidRPr="008306C4">
        <w:rPr>
          <w:rFonts w:ascii="Times New Roman" w:hAnsi="Times New Roman" w:cs="Times New Roman"/>
          <w:sz w:val="28"/>
          <w:szCs w:val="28"/>
        </w:rPr>
        <w:t>ФФОМС;</w:t>
      </w:r>
    </w:p>
    <w:p w14:paraId="66D4E1FA" w14:textId="6D13BEC2" w:rsidR="00137C5A" w:rsidRPr="008306C4" w:rsidRDefault="008306C4" w:rsidP="00C81350">
      <w:pPr>
        <w:pStyle w:val="a8"/>
        <w:numPr>
          <w:ilvl w:val="0"/>
          <w:numId w:val="11"/>
        </w:numPr>
        <w:tabs>
          <w:tab w:val="left" w:pos="1701"/>
        </w:tabs>
        <w:spacing w:after="0" w:line="240" w:lineRule="auto"/>
        <w:ind w:left="1134" w:firstLine="0"/>
        <w:jc w:val="both"/>
        <w:rPr>
          <w:rFonts w:ascii="Times New Roman" w:hAnsi="Times New Roman" w:cs="Times New Roman"/>
          <w:sz w:val="28"/>
          <w:szCs w:val="28"/>
        </w:rPr>
      </w:pPr>
      <w:r w:rsidRPr="008306C4">
        <w:rPr>
          <w:rFonts w:ascii="Times New Roman" w:hAnsi="Times New Roman" w:cs="Times New Roman"/>
          <w:sz w:val="28"/>
          <w:szCs w:val="28"/>
        </w:rPr>
        <w:t>0,012</w:t>
      </w:r>
      <w:r w:rsidR="00137C5A" w:rsidRPr="008306C4">
        <w:rPr>
          <w:rFonts w:ascii="Times New Roman" w:hAnsi="Times New Roman" w:cs="Times New Roman"/>
          <w:sz w:val="28"/>
          <w:szCs w:val="28"/>
        </w:rPr>
        <w:t xml:space="preserve"> млн.руб. </w:t>
      </w:r>
      <w:r w:rsidR="0016202D" w:rsidRPr="008306C4">
        <w:rPr>
          <w:rFonts w:ascii="Times New Roman" w:hAnsi="Times New Roman" w:cs="Times New Roman"/>
          <w:sz w:val="28"/>
          <w:szCs w:val="28"/>
        </w:rPr>
        <w:t xml:space="preserve">средства </w:t>
      </w:r>
      <w:r w:rsidRPr="008306C4">
        <w:rPr>
          <w:rFonts w:ascii="Times New Roman" w:hAnsi="Times New Roman" w:cs="Times New Roman"/>
          <w:sz w:val="28"/>
          <w:szCs w:val="28"/>
        </w:rPr>
        <w:t xml:space="preserve">нормированного страхового запаса, возвращенные в бюджет ТФОМС медицинскими организациями, в качестве не использованных на финансовое обеспечение мероприятий по организации дополнительного профессионального образования медицинских работников </w:t>
      </w:r>
      <w:r w:rsidRPr="008306C4">
        <w:rPr>
          <w:rFonts w:ascii="Times New Roman" w:hAnsi="Times New Roman" w:cs="Times New Roman"/>
          <w:bCs/>
          <w:sz w:val="28"/>
          <w:szCs w:val="28"/>
        </w:rPr>
        <w:t>по программам повышения квалификации</w:t>
      </w:r>
      <w:r w:rsidR="0016202D" w:rsidRPr="008306C4">
        <w:rPr>
          <w:rFonts w:ascii="Times New Roman" w:hAnsi="Times New Roman" w:cs="Times New Roman"/>
          <w:sz w:val="28"/>
          <w:szCs w:val="28"/>
        </w:rPr>
        <w:t xml:space="preserve">; </w:t>
      </w:r>
    </w:p>
    <w:p w14:paraId="52A569C5" w14:textId="43E1599A" w:rsidR="00D43510" w:rsidRPr="00D43510" w:rsidRDefault="00D43510" w:rsidP="00D43510">
      <w:pPr>
        <w:pStyle w:val="a8"/>
        <w:numPr>
          <w:ilvl w:val="0"/>
          <w:numId w:val="11"/>
        </w:numPr>
        <w:tabs>
          <w:tab w:val="left" w:pos="1134"/>
        </w:tabs>
        <w:spacing w:after="0" w:line="240" w:lineRule="auto"/>
        <w:ind w:left="567" w:firstLine="0"/>
        <w:jc w:val="both"/>
        <w:rPr>
          <w:rFonts w:ascii="Times New Roman" w:hAnsi="Times New Roman" w:cs="Times New Roman"/>
          <w:sz w:val="28"/>
          <w:szCs w:val="28"/>
        </w:rPr>
      </w:pPr>
      <w:r w:rsidRPr="00D43510">
        <w:rPr>
          <w:rFonts w:ascii="Times New Roman" w:hAnsi="Times New Roman" w:cs="Times New Roman"/>
          <w:sz w:val="28"/>
          <w:szCs w:val="28"/>
        </w:rPr>
        <w:t xml:space="preserve">4,093 млн.руб. </w:t>
      </w:r>
      <w:r w:rsidR="00BE5B68">
        <w:rPr>
          <w:rFonts w:ascii="Times New Roman" w:hAnsi="Times New Roman" w:cs="Times New Roman"/>
          <w:sz w:val="28"/>
          <w:szCs w:val="28"/>
        </w:rPr>
        <w:t>–</w:t>
      </w:r>
      <w:r w:rsidRPr="00D43510">
        <w:rPr>
          <w:rFonts w:ascii="Times New Roman" w:hAnsi="Times New Roman" w:cs="Times New Roman"/>
          <w:sz w:val="28"/>
          <w:szCs w:val="28"/>
        </w:rPr>
        <w:t xml:space="preserve"> штрафы, санкции, возмещение ущерба, из них:</w:t>
      </w:r>
    </w:p>
    <w:p w14:paraId="5B6875FB" w14:textId="6357C09E" w:rsidR="00D43510" w:rsidRPr="000C19CC" w:rsidRDefault="0001046B" w:rsidP="00D1294A">
      <w:pPr>
        <w:pStyle w:val="a8"/>
        <w:numPr>
          <w:ilvl w:val="0"/>
          <w:numId w:val="11"/>
        </w:numPr>
        <w:tabs>
          <w:tab w:val="left" w:pos="1701"/>
        </w:tabs>
        <w:spacing w:after="0" w:line="240" w:lineRule="auto"/>
        <w:ind w:left="1134" w:firstLine="0"/>
        <w:jc w:val="both"/>
        <w:rPr>
          <w:rFonts w:ascii="Times New Roman" w:hAnsi="Times New Roman" w:cs="Times New Roman"/>
          <w:sz w:val="28"/>
          <w:szCs w:val="28"/>
        </w:rPr>
      </w:pPr>
      <w:r>
        <w:rPr>
          <w:rFonts w:ascii="Times New Roman" w:hAnsi="Times New Roman" w:cs="Times New Roman"/>
          <w:sz w:val="28"/>
          <w:szCs w:val="28"/>
        </w:rPr>
        <w:t xml:space="preserve">2,012 млн.руб. </w:t>
      </w:r>
      <w:r w:rsidRPr="0001046B">
        <w:rPr>
          <w:rFonts w:ascii="Times New Roman" w:hAnsi="Times New Roman" w:cs="Times New Roman"/>
          <w:sz w:val="28"/>
          <w:szCs w:val="28"/>
        </w:rPr>
        <w:t>денежны</w:t>
      </w:r>
      <w:r w:rsidR="000C19CC">
        <w:rPr>
          <w:rFonts w:ascii="Times New Roman" w:hAnsi="Times New Roman" w:cs="Times New Roman"/>
          <w:sz w:val="28"/>
          <w:szCs w:val="28"/>
        </w:rPr>
        <w:t>е</w:t>
      </w:r>
      <w:r w:rsidRPr="0001046B">
        <w:rPr>
          <w:rFonts w:ascii="Times New Roman" w:hAnsi="Times New Roman" w:cs="Times New Roman"/>
          <w:sz w:val="28"/>
          <w:szCs w:val="28"/>
        </w:rPr>
        <w:t xml:space="preserve"> взыскани</w:t>
      </w:r>
      <w:r w:rsidR="000C19CC">
        <w:rPr>
          <w:rFonts w:ascii="Times New Roman" w:hAnsi="Times New Roman" w:cs="Times New Roman"/>
          <w:sz w:val="28"/>
          <w:szCs w:val="28"/>
        </w:rPr>
        <w:t>я</w:t>
      </w:r>
      <w:r w:rsidRPr="0001046B">
        <w:rPr>
          <w:rFonts w:ascii="Times New Roman" w:hAnsi="Times New Roman" w:cs="Times New Roman"/>
          <w:sz w:val="28"/>
          <w:szCs w:val="28"/>
        </w:rPr>
        <w:t>, налагаемых в возмещение ущерба, причиненного в результате незаконного или нецелевого использования бюджетных средств (</w:t>
      </w:r>
      <w:r w:rsidRPr="0001046B">
        <w:rPr>
          <w:rFonts w:ascii="Times New Roman" w:hAnsi="Times New Roman" w:cs="Times New Roman"/>
          <w:bCs/>
          <w:sz w:val="28"/>
          <w:szCs w:val="28"/>
        </w:rPr>
        <w:t>в части территориальных фондов обязательного медицинского страхования)</w:t>
      </w:r>
      <w:r w:rsidR="000C19CC">
        <w:rPr>
          <w:rFonts w:ascii="Times New Roman" w:hAnsi="Times New Roman" w:cs="Times New Roman"/>
          <w:bCs/>
          <w:sz w:val="28"/>
          <w:szCs w:val="28"/>
        </w:rPr>
        <w:t xml:space="preserve"> (</w:t>
      </w:r>
      <w:r w:rsidR="000C19CC" w:rsidRPr="000C19CC">
        <w:rPr>
          <w:rFonts w:ascii="Times New Roman" w:hAnsi="Times New Roman" w:cs="Times New Roman"/>
          <w:bCs/>
          <w:sz w:val="28"/>
          <w:szCs w:val="28"/>
        </w:rPr>
        <w:t>возмещение медицинскими организациями и страховыми медицинскими организациями средств, использованных не по целевому назначению, источником финансового обеспечения которых являлись межбюджетные трансферты</w:t>
      </w:r>
      <w:r w:rsidR="000C19CC">
        <w:rPr>
          <w:rFonts w:ascii="Times New Roman" w:hAnsi="Times New Roman" w:cs="Times New Roman"/>
          <w:bCs/>
          <w:sz w:val="28"/>
          <w:szCs w:val="28"/>
        </w:rPr>
        <w:t>);</w:t>
      </w:r>
    </w:p>
    <w:p w14:paraId="7CEE76FD" w14:textId="37374EA0" w:rsidR="000C19CC" w:rsidRPr="002912FF" w:rsidRDefault="000C19CC" w:rsidP="00D1294A">
      <w:pPr>
        <w:pStyle w:val="a8"/>
        <w:numPr>
          <w:ilvl w:val="0"/>
          <w:numId w:val="11"/>
        </w:numPr>
        <w:tabs>
          <w:tab w:val="left" w:pos="1701"/>
        </w:tabs>
        <w:spacing w:after="0" w:line="240" w:lineRule="auto"/>
        <w:ind w:left="1134" w:firstLine="0"/>
        <w:jc w:val="both"/>
        <w:rPr>
          <w:rFonts w:ascii="Times New Roman" w:hAnsi="Times New Roman" w:cs="Times New Roman"/>
          <w:sz w:val="28"/>
          <w:szCs w:val="28"/>
        </w:rPr>
      </w:pPr>
      <w:r>
        <w:rPr>
          <w:rFonts w:ascii="Times New Roman" w:hAnsi="Times New Roman" w:cs="Times New Roman"/>
          <w:bCs/>
          <w:sz w:val="28"/>
          <w:szCs w:val="28"/>
        </w:rPr>
        <w:t xml:space="preserve">1,900 млн.руб. </w:t>
      </w:r>
      <w:r w:rsidRPr="000C19CC">
        <w:rPr>
          <w:rFonts w:ascii="Times New Roman" w:hAnsi="Times New Roman" w:cs="Times New Roman"/>
          <w:bCs/>
          <w:sz w:val="28"/>
          <w:szCs w:val="28"/>
        </w:rPr>
        <w:t>платеж</w:t>
      </w:r>
      <w:r>
        <w:rPr>
          <w:rFonts w:ascii="Times New Roman" w:hAnsi="Times New Roman" w:cs="Times New Roman"/>
          <w:bCs/>
          <w:sz w:val="28"/>
          <w:szCs w:val="28"/>
        </w:rPr>
        <w:t>и</w:t>
      </w:r>
      <w:r w:rsidRPr="000C19CC">
        <w:rPr>
          <w:rFonts w:ascii="Times New Roman" w:hAnsi="Times New Roman" w:cs="Times New Roman"/>
          <w:bCs/>
          <w:sz w:val="28"/>
          <w:szCs w:val="28"/>
        </w:rPr>
        <w:t xml:space="preserve"> по искам, предъявленным территориальным фондом обязательного медицинского страхования, к лицам, ответственным за причинение вреда здоровью застрахованного лица, в целях возмещения расходов на оказание медицинской помощи</w:t>
      </w:r>
      <w:r w:rsidR="002912FF">
        <w:rPr>
          <w:rFonts w:ascii="Times New Roman" w:hAnsi="Times New Roman" w:cs="Times New Roman"/>
          <w:bCs/>
          <w:sz w:val="28"/>
          <w:szCs w:val="28"/>
        </w:rPr>
        <w:t xml:space="preserve"> </w:t>
      </w:r>
      <w:r w:rsidR="002912FF" w:rsidRPr="002912FF">
        <w:rPr>
          <w:rFonts w:ascii="Times New Roman" w:hAnsi="Times New Roman" w:cs="Times New Roman"/>
          <w:bCs/>
          <w:sz w:val="28"/>
          <w:szCs w:val="28"/>
        </w:rPr>
        <w:t>(возмещение затрат, связанных с оказанием медицинской помощи лицам, пострадавшим в результате противоправных действий юридических и физических лиц (регрессные иски);</w:t>
      </w:r>
    </w:p>
    <w:p w14:paraId="4CCA89DB" w14:textId="050F2AE5" w:rsidR="002912FF" w:rsidRPr="002912FF" w:rsidRDefault="002912FF" w:rsidP="00D1294A">
      <w:pPr>
        <w:pStyle w:val="a8"/>
        <w:numPr>
          <w:ilvl w:val="0"/>
          <w:numId w:val="11"/>
        </w:numPr>
        <w:tabs>
          <w:tab w:val="left" w:pos="1701"/>
        </w:tabs>
        <w:spacing w:after="0" w:line="240" w:lineRule="auto"/>
        <w:ind w:left="1134" w:firstLine="0"/>
        <w:jc w:val="both"/>
        <w:rPr>
          <w:rFonts w:ascii="Times New Roman" w:hAnsi="Times New Roman" w:cs="Times New Roman"/>
          <w:sz w:val="28"/>
          <w:szCs w:val="28"/>
        </w:rPr>
      </w:pPr>
      <w:r>
        <w:rPr>
          <w:rFonts w:ascii="Times New Roman" w:hAnsi="Times New Roman" w:cs="Times New Roman"/>
          <w:bCs/>
          <w:sz w:val="28"/>
          <w:szCs w:val="28"/>
        </w:rPr>
        <w:t xml:space="preserve">3,072 млн.руб. </w:t>
      </w:r>
      <w:r w:rsidRPr="002912FF">
        <w:rPr>
          <w:rFonts w:ascii="Times New Roman" w:hAnsi="Times New Roman" w:cs="Times New Roman"/>
          <w:bCs/>
          <w:sz w:val="28"/>
          <w:szCs w:val="28"/>
        </w:rPr>
        <w:t>доход</w:t>
      </w:r>
      <w:r>
        <w:rPr>
          <w:rFonts w:ascii="Times New Roman" w:hAnsi="Times New Roman" w:cs="Times New Roman"/>
          <w:bCs/>
          <w:sz w:val="28"/>
          <w:szCs w:val="28"/>
        </w:rPr>
        <w:t>ы</w:t>
      </w:r>
      <w:r w:rsidRPr="002912FF">
        <w:rPr>
          <w:rFonts w:ascii="Times New Roman" w:hAnsi="Times New Roman" w:cs="Times New Roman"/>
          <w:bCs/>
          <w:sz w:val="28"/>
          <w:szCs w:val="28"/>
        </w:rPr>
        <w:t xml:space="preserve"> от денежных взысканий (штрафов), поступающих в счет погашения задолженности, образовавшейся до 1 января 2020 г., подлежащих зачислению в бюджет территориального фонда обязательного медицинского страхования по нормативам, действовавшим в 2019 году</w:t>
      </w:r>
      <w:r>
        <w:rPr>
          <w:rFonts w:ascii="Times New Roman" w:hAnsi="Times New Roman" w:cs="Times New Roman"/>
          <w:bCs/>
          <w:sz w:val="28"/>
          <w:szCs w:val="28"/>
        </w:rPr>
        <w:t>;</w:t>
      </w:r>
    </w:p>
    <w:p w14:paraId="665925E2" w14:textId="29199B5F" w:rsidR="002912FF" w:rsidRPr="003243A2" w:rsidRDefault="002912FF" w:rsidP="008C2DAD">
      <w:pPr>
        <w:pStyle w:val="a8"/>
        <w:numPr>
          <w:ilvl w:val="0"/>
          <w:numId w:val="11"/>
        </w:numPr>
        <w:tabs>
          <w:tab w:val="left" w:pos="1701"/>
        </w:tabs>
        <w:spacing w:after="0" w:line="240" w:lineRule="auto"/>
        <w:ind w:left="1134" w:firstLine="0"/>
        <w:jc w:val="both"/>
        <w:rPr>
          <w:rFonts w:ascii="Times New Roman" w:hAnsi="Times New Roman" w:cs="Times New Roman"/>
          <w:sz w:val="28"/>
          <w:szCs w:val="28"/>
        </w:rPr>
      </w:pPr>
      <w:r w:rsidRPr="00D1294A">
        <w:rPr>
          <w:rFonts w:ascii="Times New Roman" w:hAnsi="Times New Roman" w:cs="Times New Roman"/>
          <w:bCs/>
          <w:sz w:val="28"/>
          <w:szCs w:val="28"/>
        </w:rPr>
        <w:t xml:space="preserve">при этом на 2,891 млн.руб. предлагается снизить поступление иных штрафов, неустоек, пени, уплаченных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 в связи с внесением изменений в бюджетную классификацию Российской Федерации, в соответствии с которыми в 2020 году доходы от денежных взысканий (штрафов), </w:t>
      </w:r>
      <w:r w:rsidRPr="00D1294A">
        <w:rPr>
          <w:rFonts w:ascii="Times New Roman" w:hAnsi="Times New Roman" w:cs="Times New Roman"/>
          <w:bCs/>
          <w:sz w:val="28"/>
          <w:szCs w:val="28"/>
        </w:rPr>
        <w:lastRenderedPageBreak/>
        <w:t xml:space="preserve">поступающие в счет погашения задолженности, образовавшейся до 01.01.2020, подлежащие зачислению в бюджет ТФОМС </w:t>
      </w:r>
      <w:r w:rsidRPr="00D1294A">
        <w:rPr>
          <w:rFonts w:ascii="Times New Roman" w:hAnsi="Times New Roman" w:cs="Times New Roman"/>
          <w:bCs/>
          <w:sz w:val="28"/>
          <w:szCs w:val="28"/>
        </w:rPr>
        <w:br/>
        <w:t xml:space="preserve">по нормативам, действовавшим в 2019 году, учитываются по введенному </w:t>
      </w:r>
      <w:r w:rsidR="00D1294A" w:rsidRPr="00D1294A">
        <w:rPr>
          <w:rFonts w:ascii="Times New Roman" w:hAnsi="Times New Roman" w:cs="Times New Roman"/>
          <w:bCs/>
          <w:sz w:val="28"/>
          <w:szCs w:val="28"/>
        </w:rPr>
        <w:t xml:space="preserve">приказом Минфина России от 29.11.2019 </w:t>
      </w:r>
      <w:r w:rsidR="00D1294A">
        <w:rPr>
          <w:rFonts w:ascii="Times New Roman" w:hAnsi="Times New Roman" w:cs="Times New Roman"/>
          <w:bCs/>
          <w:sz w:val="28"/>
          <w:szCs w:val="28"/>
        </w:rPr>
        <w:t>№</w:t>
      </w:r>
      <w:r w:rsidR="00D1294A" w:rsidRPr="00D1294A">
        <w:rPr>
          <w:rFonts w:ascii="Times New Roman" w:hAnsi="Times New Roman" w:cs="Times New Roman"/>
          <w:bCs/>
          <w:sz w:val="28"/>
          <w:szCs w:val="28"/>
        </w:rPr>
        <w:t xml:space="preserve"> 206н</w:t>
      </w:r>
      <w:r w:rsidR="00D1294A">
        <w:rPr>
          <w:rFonts w:ascii="Times New Roman" w:hAnsi="Times New Roman" w:cs="Times New Roman"/>
          <w:bCs/>
          <w:sz w:val="28"/>
          <w:szCs w:val="28"/>
        </w:rPr>
        <w:t xml:space="preserve"> </w:t>
      </w:r>
      <w:r w:rsidRPr="00D1294A">
        <w:rPr>
          <w:rFonts w:ascii="Times New Roman" w:hAnsi="Times New Roman" w:cs="Times New Roman"/>
          <w:bCs/>
          <w:sz w:val="28"/>
          <w:szCs w:val="28"/>
        </w:rPr>
        <w:t>коду 1 16 10127 01 0000 140 «Доходы от денежных взысканий (штрафов), поступающие в счет погашения задолженности, образовавшейся до 1 января 2020 года, подлежащие зачислению в бюджет территориального фонда обязательного медицинского страхования по нормати</w:t>
      </w:r>
      <w:r w:rsidRPr="003243A2">
        <w:rPr>
          <w:rFonts w:ascii="Times New Roman" w:hAnsi="Times New Roman" w:cs="Times New Roman"/>
          <w:bCs/>
          <w:sz w:val="28"/>
          <w:szCs w:val="28"/>
        </w:rPr>
        <w:t>вам, действовавшим в 2019 году»;</w:t>
      </w:r>
    </w:p>
    <w:p w14:paraId="3C4C0E1F" w14:textId="4CF2BC6A" w:rsidR="00232032" w:rsidRPr="003243A2" w:rsidRDefault="00E17FB4" w:rsidP="00D1294A">
      <w:pPr>
        <w:pStyle w:val="a8"/>
        <w:numPr>
          <w:ilvl w:val="0"/>
          <w:numId w:val="11"/>
        </w:numPr>
        <w:tabs>
          <w:tab w:val="left" w:pos="567"/>
          <w:tab w:val="left" w:pos="1134"/>
        </w:tabs>
        <w:spacing w:after="0" w:line="240" w:lineRule="auto"/>
        <w:ind w:left="567" w:firstLine="0"/>
        <w:jc w:val="both"/>
        <w:rPr>
          <w:rFonts w:ascii="Times New Roman" w:hAnsi="Times New Roman" w:cs="Times New Roman"/>
          <w:sz w:val="28"/>
          <w:szCs w:val="28"/>
        </w:rPr>
      </w:pPr>
      <w:r w:rsidRPr="003243A2">
        <w:rPr>
          <w:rFonts w:ascii="Times New Roman" w:hAnsi="Times New Roman" w:cs="Times New Roman"/>
          <w:sz w:val="28"/>
          <w:szCs w:val="28"/>
        </w:rPr>
        <w:t>13,915</w:t>
      </w:r>
      <w:r w:rsidR="00232032" w:rsidRPr="003243A2">
        <w:rPr>
          <w:rFonts w:ascii="Times New Roman" w:hAnsi="Times New Roman" w:cs="Times New Roman"/>
          <w:sz w:val="28"/>
          <w:szCs w:val="28"/>
        </w:rPr>
        <w:t xml:space="preserve"> млн.руб.– прочие неналоговые поступления в территориальные фонды обязательного медицинского страхования (средства, поступающие в результате применения финансовых санкций за нарушения, выявленные при проведении контроля объемов, сроков, качества и условий предоставления медицинской помощи по обязательному медицинскому страхованию);</w:t>
      </w:r>
    </w:p>
    <w:p w14:paraId="35600C3E" w14:textId="17331191" w:rsidR="008306C4" w:rsidRPr="003243A2" w:rsidRDefault="008306C4" w:rsidP="003243A2">
      <w:pPr>
        <w:pStyle w:val="a8"/>
        <w:numPr>
          <w:ilvl w:val="0"/>
          <w:numId w:val="11"/>
        </w:numPr>
        <w:tabs>
          <w:tab w:val="left" w:pos="567"/>
          <w:tab w:val="left" w:pos="1134"/>
        </w:tabs>
        <w:spacing w:after="0" w:line="240" w:lineRule="auto"/>
        <w:ind w:left="0" w:firstLine="0"/>
        <w:jc w:val="both"/>
        <w:rPr>
          <w:rFonts w:ascii="Times New Roman" w:hAnsi="Times New Roman" w:cs="Times New Roman"/>
          <w:sz w:val="28"/>
          <w:szCs w:val="28"/>
        </w:rPr>
      </w:pPr>
      <w:r w:rsidRPr="003243A2">
        <w:rPr>
          <w:rFonts w:ascii="Times New Roman" w:hAnsi="Times New Roman" w:cs="Times New Roman"/>
          <w:sz w:val="28"/>
          <w:szCs w:val="28"/>
        </w:rPr>
        <w:t>увеличение безвозмездных поступлений на 557,496 млн.руб., в том числе:</w:t>
      </w:r>
    </w:p>
    <w:p w14:paraId="11CC58DA" w14:textId="1D35A019" w:rsidR="005544CC" w:rsidRPr="003243A2" w:rsidRDefault="008306C4" w:rsidP="003243A2">
      <w:pPr>
        <w:pStyle w:val="a8"/>
        <w:numPr>
          <w:ilvl w:val="0"/>
          <w:numId w:val="11"/>
        </w:numPr>
        <w:tabs>
          <w:tab w:val="left" w:pos="567"/>
          <w:tab w:val="left" w:pos="1134"/>
        </w:tabs>
        <w:spacing w:after="0" w:line="240" w:lineRule="auto"/>
        <w:ind w:left="567" w:firstLine="0"/>
        <w:jc w:val="both"/>
        <w:rPr>
          <w:rFonts w:ascii="Times New Roman" w:hAnsi="Times New Roman" w:cs="Times New Roman"/>
          <w:sz w:val="28"/>
          <w:szCs w:val="28"/>
        </w:rPr>
      </w:pPr>
      <w:r w:rsidRPr="003243A2">
        <w:rPr>
          <w:rFonts w:ascii="Times New Roman" w:hAnsi="Times New Roman" w:cs="Times New Roman"/>
          <w:sz w:val="28"/>
          <w:szCs w:val="28"/>
        </w:rPr>
        <w:t>5</w:t>
      </w:r>
      <w:r w:rsidR="00B37DE3">
        <w:rPr>
          <w:rFonts w:ascii="Times New Roman" w:hAnsi="Times New Roman" w:cs="Times New Roman"/>
          <w:sz w:val="28"/>
          <w:szCs w:val="28"/>
        </w:rPr>
        <w:t>64,523</w:t>
      </w:r>
      <w:r w:rsidR="00E40B4C" w:rsidRPr="003243A2">
        <w:rPr>
          <w:rFonts w:ascii="Times New Roman" w:hAnsi="Times New Roman" w:cs="Times New Roman"/>
          <w:sz w:val="28"/>
          <w:szCs w:val="28"/>
        </w:rPr>
        <w:t xml:space="preserve"> млн.руб. межбюджетные трансферты</w:t>
      </w:r>
      <w:r w:rsidR="005544CC" w:rsidRPr="003243A2">
        <w:rPr>
          <w:rFonts w:ascii="Times New Roman" w:hAnsi="Times New Roman" w:cs="Times New Roman"/>
          <w:sz w:val="28"/>
          <w:szCs w:val="28"/>
        </w:rPr>
        <w:t>, передаваемые бюджетам ТФОМС, из них:</w:t>
      </w:r>
      <w:r w:rsidR="00E40B4C" w:rsidRPr="003243A2">
        <w:rPr>
          <w:rFonts w:ascii="Times New Roman" w:hAnsi="Times New Roman" w:cs="Times New Roman"/>
          <w:sz w:val="28"/>
          <w:szCs w:val="28"/>
        </w:rPr>
        <w:t xml:space="preserve"> </w:t>
      </w:r>
    </w:p>
    <w:p w14:paraId="4B0E13FE" w14:textId="5981CBE4" w:rsidR="005544CC" w:rsidRPr="003243A2" w:rsidRDefault="005544CC" w:rsidP="003243A2">
      <w:pPr>
        <w:pStyle w:val="a8"/>
        <w:numPr>
          <w:ilvl w:val="0"/>
          <w:numId w:val="11"/>
        </w:numPr>
        <w:tabs>
          <w:tab w:val="left" w:pos="1701"/>
        </w:tabs>
        <w:spacing w:after="0" w:line="240" w:lineRule="auto"/>
        <w:ind w:left="1134" w:firstLine="0"/>
        <w:jc w:val="both"/>
        <w:rPr>
          <w:rFonts w:ascii="Times New Roman" w:hAnsi="Times New Roman" w:cs="Times New Roman"/>
          <w:sz w:val="28"/>
          <w:szCs w:val="28"/>
        </w:rPr>
      </w:pPr>
      <w:r w:rsidRPr="003243A2">
        <w:rPr>
          <w:rFonts w:ascii="Times New Roman" w:hAnsi="Times New Roman" w:cs="Times New Roman"/>
          <w:sz w:val="28"/>
          <w:szCs w:val="28"/>
        </w:rPr>
        <w:t>175,806 млн.руб. межбюджетные трансферты</w:t>
      </w:r>
      <w:r w:rsidR="00E40B4C" w:rsidRPr="003243A2">
        <w:rPr>
          <w:rFonts w:ascii="Times New Roman" w:hAnsi="Times New Roman" w:cs="Times New Roman"/>
          <w:sz w:val="28"/>
          <w:szCs w:val="28"/>
        </w:rPr>
        <w:t xml:space="preserve">, передаваемые </w:t>
      </w:r>
      <w:r w:rsidRPr="003243A2">
        <w:rPr>
          <w:rFonts w:ascii="Times New Roman" w:hAnsi="Times New Roman" w:cs="Times New Roman"/>
          <w:sz w:val="28"/>
          <w:szCs w:val="28"/>
        </w:rPr>
        <w:t xml:space="preserve">бюджету ТФОМС </w:t>
      </w:r>
      <w:r w:rsidR="00E40B4C" w:rsidRPr="003243A2">
        <w:rPr>
          <w:rFonts w:ascii="Times New Roman" w:hAnsi="Times New Roman" w:cs="Times New Roman"/>
          <w:sz w:val="28"/>
          <w:szCs w:val="28"/>
        </w:rPr>
        <w:t xml:space="preserve">на </w:t>
      </w:r>
      <w:r w:rsidRPr="003243A2">
        <w:rPr>
          <w:rFonts w:ascii="Times New Roman" w:hAnsi="Times New Roman" w:cs="Times New Roman"/>
          <w:sz w:val="28"/>
          <w:szCs w:val="28"/>
        </w:rPr>
        <w:t>финансовое обеспечение формирования нормированного страхового запаса территориального фонда обязательного медицинского страхования. Данный межбюджетный трансферт поступает из бюджета ФФОМС в целях софинансирования расходов медицинских организаций на оплату труда врачей и среднего медицинского персонала. Согласно распоряжению Правительства РФ от 06.03.2020 № 543-р «Об утверждении распределения в 2020 году иных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 для Архангельской области предусмотрено 175,806 млн.руб.;</w:t>
      </w:r>
    </w:p>
    <w:p w14:paraId="7621D634" w14:textId="4A01EDBB" w:rsidR="005544CC" w:rsidRPr="003243A2" w:rsidRDefault="005544CC" w:rsidP="008C2DAD">
      <w:pPr>
        <w:pStyle w:val="a8"/>
        <w:numPr>
          <w:ilvl w:val="0"/>
          <w:numId w:val="11"/>
        </w:numPr>
        <w:tabs>
          <w:tab w:val="left" w:pos="1701"/>
        </w:tabs>
        <w:spacing w:after="0" w:line="240" w:lineRule="auto"/>
        <w:ind w:left="1134" w:firstLine="0"/>
        <w:jc w:val="both"/>
        <w:rPr>
          <w:rFonts w:ascii="Times New Roman" w:hAnsi="Times New Roman" w:cs="Times New Roman"/>
          <w:sz w:val="28"/>
          <w:szCs w:val="28"/>
        </w:rPr>
      </w:pPr>
      <w:r w:rsidRPr="003243A2">
        <w:rPr>
          <w:rFonts w:ascii="Times New Roman" w:hAnsi="Times New Roman" w:cs="Times New Roman"/>
          <w:sz w:val="28"/>
          <w:szCs w:val="28"/>
        </w:rPr>
        <w:t xml:space="preserve">7,265 млн.руб. межбюджетный трансферт из бюджета ФФОМС бюджетам ТФОМС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Согласно распоряжению Правительства РФ от 06.03.2020 № 545-р «Об утверждении распределения в 2020 году иных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w:t>
      </w:r>
      <w:r w:rsidRPr="003243A2">
        <w:rPr>
          <w:rFonts w:ascii="Times New Roman" w:hAnsi="Times New Roman" w:cs="Times New Roman"/>
          <w:sz w:val="28"/>
          <w:szCs w:val="28"/>
        </w:rPr>
        <w:lastRenderedPageBreak/>
        <w:t>ходе проведения диспансеризации и профилактических медицинских осмотров населения» для Архангельской области предусмотрено 14,531 млн.руб.</w:t>
      </w:r>
      <w:r w:rsidR="003243A2" w:rsidRPr="003243A2">
        <w:rPr>
          <w:rFonts w:ascii="Calibri" w:eastAsia="Times New Roman" w:hAnsi="Calibri" w:cs="Calibri"/>
          <w:szCs w:val="20"/>
          <w:lang w:eastAsia="ru-RU"/>
        </w:rPr>
        <w:t xml:space="preserve"> </w:t>
      </w:r>
      <w:r w:rsidR="003243A2" w:rsidRPr="003243A2">
        <w:rPr>
          <w:rFonts w:ascii="Times New Roman" w:hAnsi="Times New Roman" w:cs="Times New Roman"/>
          <w:sz w:val="28"/>
          <w:szCs w:val="28"/>
        </w:rPr>
        <w:t>При этом, учтено, что согласно пункту 5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утверждённых постановлением Правительства РФ от 30.12.2019 № 1940, начиная с 7-го месяца года размер иных межбюджетных трансфертов, подлежащих ежемесячному перечислению бюджету ТФОМС, уменьшается на сумму остатков средств, образовавшихся в результате неполного их использования в текущем году;</w:t>
      </w:r>
    </w:p>
    <w:p w14:paraId="50E10850" w14:textId="6916DC3C" w:rsidR="008069E2" w:rsidRPr="009E6269" w:rsidRDefault="003243A2" w:rsidP="008C2DAD">
      <w:pPr>
        <w:pStyle w:val="a8"/>
        <w:numPr>
          <w:ilvl w:val="0"/>
          <w:numId w:val="11"/>
        </w:numPr>
        <w:tabs>
          <w:tab w:val="left" w:pos="1701"/>
        </w:tabs>
        <w:spacing w:after="0" w:line="240" w:lineRule="auto"/>
        <w:ind w:left="1134" w:firstLine="0"/>
        <w:jc w:val="both"/>
        <w:rPr>
          <w:rFonts w:ascii="Times New Roman" w:hAnsi="Times New Roman" w:cs="Times New Roman"/>
          <w:sz w:val="28"/>
          <w:szCs w:val="28"/>
        </w:rPr>
      </w:pPr>
      <w:r w:rsidRPr="009E6269">
        <w:rPr>
          <w:rFonts w:ascii="Times New Roman" w:hAnsi="Times New Roman" w:cs="Times New Roman"/>
          <w:sz w:val="28"/>
          <w:szCs w:val="28"/>
        </w:rPr>
        <w:t>3</w:t>
      </w:r>
      <w:r w:rsidR="00B37DE3" w:rsidRPr="009E6269">
        <w:rPr>
          <w:rFonts w:ascii="Times New Roman" w:hAnsi="Times New Roman" w:cs="Times New Roman"/>
          <w:sz w:val="28"/>
          <w:szCs w:val="28"/>
        </w:rPr>
        <w:t>3</w:t>
      </w:r>
      <w:r w:rsidRPr="009E6269">
        <w:rPr>
          <w:rFonts w:ascii="Times New Roman" w:hAnsi="Times New Roman" w:cs="Times New Roman"/>
          <w:sz w:val="28"/>
          <w:szCs w:val="28"/>
        </w:rPr>
        <w:t xml:space="preserve">7,945 млн.руб. межбюджетный трансферт из областного бюджета </w:t>
      </w:r>
      <w:r w:rsidR="00E40B4C" w:rsidRPr="009E6269">
        <w:rPr>
          <w:rFonts w:ascii="Times New Roman" w:hAnsi="Times New Roman" w:cs="Times New Roman"/>
          <w:sz w:val="28"/>
          <w:szCs w:val="28"/>
        </w:rPr>
        <w:t xml:space="preserve">дополнительное финансовое обеспечение </w:t>
      </w:r>
      <w:r w:rsidRPr="009E6269">
        <w:rPr>
          <w:rFonts w:ascii="Times New Roman" w:hAnsi="Times New Roman" w:cs="Times New Roman"/>
          <w:sz w:val="28"/>
          <w:szCs w:val="28"/>
        </w:rPr>
        <w:t>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w:t>
      </w:r>
      <w:r w:rsidR="009E6269" w:rsidRPr="009E6269">
        <w:rPr>
          <w:rFonts w:ascii="Times New Roman" w:hAnsi="Times New Roman" w:cs="Times New Roman"/>
          <w:sz w:val="28"/>
          <w:szCs w:val="28"/>
        </w:rPr>
        <w:t>;</w:t>
      </w:r>
    </w:p>
    <w:p w14:paraId="484A9A2D" w14:textId="6828BC92" w:rsidR="003243A2" w:rsidRPr="003243A2" w:rsidRDefault="003243A2" w:rsidP="008069E2">
      <w:pPr>
        <w:pStyle w:val="a8"/>
        <w:numPr>
          <w:ilvl w:val="0"/>
          <w:numId w:val="11"/>
        </w:numPr>
        <w:tabs>
          <w:tab w:val="left" w:pos="1701"/>
        </w:tabs>
        <w:spacing w:after="0" w:line="240" w:lineRule="auto"/>
        <w:ind w:left="1134" w:firstLine="0"/>
        <w:jc w:val="both"/>
        <w:rPr>
          <w:rFonts w:ascii="Times New Roman" w:hAnsi="Times New Roman" w:cs="Times New Roman"/>
          <w:sz w:val="28"/>
          <w:szCs w:val="28"/>
        </w:rPr>
      </w:pPr>
      <w:r w:rsidRPr="003243A2">
        <w:rPr>
          <w:rFonts w:ascii="Times New Roman" w:hAnsi="Times New Roman" w:cs="Times New Roman"/>
          <w:sz w:val="28"/>
          <w:szCs w:val="28"/>
        </w:rPr>
        <w:t>43,50</w:t>
      </w:r>
      <w:r w:rsidR="00BE5B68">
        <w:rPr>
          <w:rFonts w:ascii="Times New Roman" w:hAnsi="Times New Roman" w:cs="Times New Roman"/>
          <w:sz w:val="28"/>
          <w:szCs w:val="28"/>
        </w:rPr>
        <w:t>6</w:t>
      </w:r>
      <w:r w:rsidRPr="003243A2">
        <w:rPr>
          <w:rFonts w:ascii="Times New Roman" w:hAnsi="Times New Roman" w:cs="Times New Roman"/>
          <w:sz w:val="28"/>
          <w:szCs w:val="28"/>
        </w:rPr>
        <w:t xml:space="preserve"> млн.руб. прочие межбюджетные трансферты, передаваемые бюджетам ТФОМС,</w:t>
      </w:r>
      <w:r>
        <w:rPr>
          <w:rFonts w:ascii="Times New Roman" w:hAnsi="Times New Roman" w:cs="Times New Roman"/>
          <w:sz w:val="28"/>
          <w:szCs w:val="28"/>
        </w:rPr>
        <w:t xml:space="preserve"> </w:t>
      </w:r>
      <w:r w:rsidRPr="003243A2">
        <w:rPr>
          <w:rFonts w:ascii="Times New Roman" w:hAnsi="Times New Roman" w:cs="Times New Roman"/>
          <w:sz w:val="28"/>
          <w:szCs w:val="28"/>
        </w:rPr>
        <w:t>в рамках осуществления межтерриториальных расчетов за медицинскую помощь, оказанную медицинскими организациями Архангельской области лицам, застрахованным на территориях других субъектов Российской Федерации</w:t>
      </w:r>
      <w:r>
        <w:rPr>
          <w:rFonts w:ascii="Times New Roman" w:hAnsi="Times New Roman" w:cs="Times New Roman"/>
          <w:sz w:val="28"/>
          <w:szCs w:val="28"/>
        </w:rPr>
        <w:t>;</w:t>
      </w:r>
    </w:p>
    <w:p w14:paraId="0AA6A7CC" w14:textId="176F18CA" w:rsidR="005F4DA9" w:rsidRPr="00B37DE3" w:rsidRDefault="00B37DE3" w:rsidP="008069E2">
      <w:pPr>
        <w:pStyle w:val="a8"/>
        <w:numPr>
          <w:ilvl w:val="0"/>
          <w:numId w:val="11"/>
        </w:numPr>
        <w:tabs>
          <w:tab w:val="left" w:pos="567"/>
          <w:tab w:val="left" w:pos="1134"/>
        </w:tabs>
        <w:spacing w:after="0" w:line="240" w:lineRule="auto"/>
        <w:ind w:left="567" w:firstLine="0"/>
        <w:jc w:val="both"/>
        <w:rPr>
          <w:rFonts w:ascii="Times New Roman" w:hAnsi="Times New Roman" w:cs="Times New Roman"/>
          <w:sz w:val="28"/>
          <w:szCs w:val="28"/>
        </w:rPr>
      </w:pPr>
      <w:r w:rsidRPr="00B37DE3">
        <w:rPr>
          <w:rFonts w:ascii="Times New Roman" w:hAnsi="Times New Roman" w:cs="Times New Roman"/>
          <w:sz w:val="28"/>
          <w:szCs w:val="28"/>
        </w:rPr>
        <w:t xml:space="preserve">2,664 млн.руб. </w:t>
      </w:r>
      <w:r w:rsidR="005F4DA9" w:rsidRPr="00B37DE3">
        <w:rPr>
          <w:rFonts w:ascii="Times New Roman" w:hAnsi="Times New Roman" w:cs="Times New Roman"/>
          <w:sz w:val="28"/>
          <w:szCs w:val="28"/>
        </w:rPr>
        <w:t>поступлени</w:t>
      </w:r>
      <w:r w:rsidRPr="00B37DE3">
        <w:rPr>
          <w:rFonts w:ascii="Times New Roman" w:hAnsi="Times New Roman" w:cs="Times New Roman"/>
          <w:sz w:val="28"/>
          <w:szCs w:val="28"/>
        </w:rPr>
        <w:t>е</w:t>
      </w:r>
      <w:r w:rsidR="005F4DA9" w:rsidRPr="00B37DE3">
        <w:rPr>
          <w:rFonts w:ascii="Times New Roman" w:hAnsi="Times New Roman" w:cs="Times New Roman"/>
          <w:sz w:val="28"/>
          <w:szCs w:val="28"/>
        </w:rPr>
        <w:t xml:space="preserve"> доходов от возврата остатков субсидий, субвенций и иных межбюджетных трансфертов, имеющих целевое назначение, прошлых лет, в том числе:</w:t>
      </w:r>
    </w:p>
    <w:p w14:paraId="4E684043" w14:textId="3C95AEA7" w:rsidR="007B5F17" w:rsidRPr="00B069E5" w:rsidRDefault="00B37DE3" w:rsidP="008069E2">
      <w:pPr>
        <w:pStyle w:val="a8"/>
        <w:numPr>
          <w:ilvl w:val="0"/>
          <w:numId w:val="11"/>
        </w:numPr>
        <w:tabs>
          <w:tab w:val="left" w:pos="1701"/>
        </w:tabs>
        <w:spacing w:after="0" w:line="240" w:lineRule="auto"/>
        <w:ind w:left="1134" w:firstLine="0"/>
        <w:jc w:val="both"/>
        <w:rPr>
          <w:rFonts w:ascii="Times New Roman" w:hAnsi="Times New Roman" w:cs="Times New Roman"/>
          <w:sz w:val="28"/>
          <w:szCs w:val="28"/>
        </w:rPr>
      </w:pPr>
      <w:r w:rsidRPr="00B069E5">
        <w:rPr>
          <w:rFonts w:ascii="Times New Roman" w:hAnsi="Times New Roman" w:cs="Times New Roman"/>
          <w:sz w:val="28"/>
          <w:szCs w:val="28"/>
        </w:rPr>
        <w:t>1,670</w:t>
      </w:r>
      <w:r w:rsidR="0008064F" w:rsidRPr="00B069E5">
        <w:rPr>
          <w:rFonts w:ascii="Times New Roman" w:hAnsi="Times New Roman" w:cs="Times New Roman"/>
          <w:sz w:val="28"/>
          <w:szCs w:val="28"/>
        </w:rPr>
        <w:t xml:space="preserve"> млн.руб. </w:t>
      </w:r>
      <w:r w:rsidR="007B5F17" w:rsidRPr="00B069E5">
        <w:rPr>
          <w:rFonts w:ascii="Times New Roman" w:hAnsi="Times New Roman" w:cs="Times New Roman"/>
          <w:sz w:val="28"/>
          <w:szCs w:val="28"/>
        </w:rPr>
        <w:t xml:space="preserve">возврат </w:t>
      </w:r>
      <w:r w:rsidR="00387E3B" w:rsidRPr="00B069E5">
        <w:rPr>
          <w:rFonts w:ascii="Times New Roman" w:hAnsi="Times New Roman" w:cs="Times New Roman"/>
          <w:sz w:val="28"/>
          <w:szCs w:val="28"/>
        </w:rPr>
        <w:t xml:space="preserve">из областного бюджета </w:t>
      </w:r>
      <w:r w:rsidR="007B5F17" w:rsidRPr="00B069E5">
        <w:rPr>
          <w:rFonts w:ascii="Times New Roman" w:hAnsi="Times New Roman" w:cs="Times New Roman"/>
          <w:sz w:val="28"/>
          <w:szCs w:val="28"/>
        </w:rPr>
        <w:t>в бюджет ТФОМС</w:t>
      </w:r>
      <w:r w:rsidR="00A75DF8" w:rsidRPr="00B069E5">
        <w:rPr>
          <w:rFonts w:ascii="Times New Roman" w:hAnsi="Times New Roman" w:cs="Times New Roman"/>
          <w:sz w:val="28"/>
          <w:szCs w:val="28"/>
        </w:rPr>
        <w:t xml:space="preserve"> средств, предоставленных медицинским работникам в качестве единовременных компенсационных выплат и возвращенных ими в связи с расторжением трудовых договоров с </w:t>
      </w:r>
      <w:r w:rsidR="00B069E5" w:rsidRPr="00B069E5">
        <w:rPr>
          <w:rFonts w:ascii="Times New Roman" w:hAnsi="Times New Roman" w:cs="Times New Roman"/>
          <w:sz w:val="28"/>
          <w:szCs w:val="28"/>
        </w:rPr>
        <w:t>медицинской организацией</w:t>
      </w:r>
      <w:r w:rsidR="005F4DA9" w:rsidRPr="00B069E5">
        <w:rPr>
          <w:rFonts w:ascii="Times New Roman" w:hAnsi="Times New Roman" w:cs="Times New Roman"/>
          <w:sz w:val="28"/>
          <w:szCs w:val="28"/>
        </w:rPr>
        <w:t xml:space="preserve"> до истечения пятилетнего срока;</w:t>
      </w:r>
    </w:p>
    <w:p w14:paraId="6AE14C31" w14:textId="77777777" w:rsidR="00B069E5" w:rsidRDefault="00F37060" w:rsidP="008069E2">
      <w:pPr>
        <w:pStyle w:val="a8"/>
        <w:numPr>
          <w:ilvl w:val="0"/>
          <w:numId w:val="11"/>
        </w:numPr>
        <w:tabs>
          <w:tab w:val="left" w:pos="1701"/>
        </w:tabs>
        <w:spacing w:after="0" w:line="240" w:lineRule="auto"/>
        <w:ind w:left="1134" w:firstLine="0"/>
        <w:jc w:val="both"/>
        <w:rPr>
          <w:rFonts w:ascii="Times New Roman" w:hAnsi="Times New Roman" w:cs="Times New Roman"/>
          <w:sz w:val="28"/>
          <w:szCs w:val="28"/>
        </w:rPr>
      </w:pPr>
      <w:r w:rsidRPr="00B069E5">
        <w:rPr>
          <w:rFonts w:ascii="Times New Roman" w:hAnsi="Times New Roman" w:cs="Times New Roman"/>
          <w:sz w:val="28"/>
          <w:szCs w:val="28"/>
        </w:rPr>
        <w:t>0,</w:t>
      </w:r>
      <w:r w:rsidR="00B37DE3" w:rsidRPr="00B069E5">
        <w:rPr>
          <w:rFonts w:ascii="Times New Roman" w:hAnsi="Times New Roman" w:cs="Times New Roman"/>
          <w:sz w:val="28"/>
          <w:szCs w:val="28"/>
        </w:rPr>
        <w:t>994</w:t>
      </w:r>
      <w:r w:rsidR="005F4DA9" w:rsidRPr="00B069E5">
        <w:rPr>
          <w:rFonts w:ascii="Times New Roman" w:hAnsi="Times New Roman" w:cs="Times New Roman"/>
          <w:sz w:val="28"/>
          <w:szCs w:val="28"/>
        </w:rPr>
        <w:t xml:space="preserve"> млн.руб. </w:t>
      </w:r>
      <w:r w:rsidR="0096631C" w:rsidRPr="00B069E5">
        <w:rPr>
          <w:rFonts w:ascii="Times New Roman" w:hAnsi="Times New Roman" w:cs="Times New Roman"/>
          <w:sz w:val="28"/>
          <w:szCs w:val="28"/>
        </w:rPr>
        <w:t xml:space="preserve">или </w:t>
      </w:r>
      <w:r w:rsidR="005F4DA9" w:rsidRPr="00B069E5">
        <w:rPr>
          <w:rFonts w:ascii="Times New Roman" w:hAnsi="Times New Roman" w:cs="Times New Roman"/>
          <w:sz w:val="28"/>
          <w:szCs w:val="28"/>
        </w:rPr>
        <w:t>возврат из бюджетов ТФОМС других субъектов РФ остатков межбюджетных трансфертов прошлых лет по межтерриториальным расчетам</w:t>
      </w:r>
      <w:r w:rsidR="00B069E5">
        <w:rPr>
          <w:rFonts w:ascii="Times New Roman" w:hAnsi="Times New Roman" w:cs="Times New Roman"/>
          <w:sz w:val="28"/>
          <w:szCs w:val="28"/>
        </w:rPr>
        <w:t>;</w:t>
      </w:r>
    </w:p>
    <w:p w14:paraId="10762AB4" w14:textId="2D4BB04E" w:rsidR="00C10F1B" w:rsidRPr="00B069E5" w:rsidRDefault="00B069E5" w:rsidP="008069E2">
      <w:pPr>
        <w:pStyle w:val="a8"/>
        <w:numPr>
          <w:ilvl w:val="0"/>
          <w:numId w:val="11"/>
        </w:numPr>
        <w:tabs>
          <w:tab w:val="left" w:pos="1134"/>
        </w:tabs>
        <w:spacing w:after="0" w:line="240" w:lineRule="auto"/>
        <w:ind w:left="567" w:firstLine="0"/>
        <w:jc w:val="both"/>
        <w:rPr>
          <w:rFonts w:ascii="Times New Roman" w:hAnsi="Times New Roman" w:cs="Times New Roman"/>
          <w:sz w:val="28"/>
          <w:szCs w:val="28"/>
        </w:rPr>
      </w:pPr>
      <w:r w:rsidRPr="00B069E5">
        <w:rPr>
          <w:rFonts w:ascii="Times New Roman" w:hAnsi="Times New Roman" w:cs="Times New Roman"/>
          <w:sz w:val="28"/>
          <w:szCs w:val="28"/>
        </w:rPr>
        <w:t>н</w:t>
      </w:r>
      <w:r w:rsidR="003774B8" w:rsidRPr="00B069E5">
        <w:rPr>
          <w:rFonts w:ascii="Times New Roman" w:hAnsi="Times New Roman" w:cs="Times New Roman"/>
          <w:sz w:val="28"/>
          <w:szCs w:val="28"/>
        </w:rPr>
        <w:t xml:space="preserve">аряду с этим, уточняются суммы </w:t>
      </w:r>
      <w:r w:rsidR="00E42432" w:rsidRPr="00B069E5">
        <w:rPr>
          <w:rFonts w:ascii="Times New Roman" w:hAnsi="Times New Roman" w:cs="Times New Roman"/>
          <w:sz w:val="28"/>
          <w:szCs w:val="28"/>
        </w:rPr>
        <w:t xml:space="preserve">возврата остатков межбюджетных трансфертов прошлых лет, имеющих целевое назначение, которые отражаются со знаком «минус» </w:t>
      </w:r>
      <w:r w:rsidR="005708F5" w:rsidRPr="00B069E5">
        <w:rPr>
          <w:rFonts w:ascii="Times New Roman" w:hAnsi="Times New Roman" w:cs="Times New Roman"/>
          <w:sz w:val="28"/>
          <w:szCs w:val="28"/>
        </w:rPr>
        <w:t>на</w:t>
      </w:r>
      <w:r w:rsidR="00E42432" w:rsidRPr="00B069E5">
        <w:rPr>
          <w:rFonts w:ascii="Times New Roman" w:hAnsi="Times New Roman" w:cs="Times New Roman"/>
          <w:sz w:val="28"/>
          <w:szCs w:val="28"/>
        </w:rPr>
        <w:t xml:space="preserve"> сумм</w:t>
      </w:r>
      <w:r w:rsidR="005708F5" w:rsidRPr="00B069E5">
        <w:rPr>
          <w:rFonts w:ascii="Times New Roman" w:hAnsi="Times New Roman" w:cs="Times New Roman"/>
          <w:sz w:val="28"/>
          <w:szCs w:val="28"/>
        </w:rPr>
        <w:t>у</w:t>
      </w:r>
      <w:r w:rsidR="00E42432" w:rsidRPr="00B069E5">
        <w:rPr>
          <w:rFonts w:ascii="Times New Roman" w:hAnsi="Times New Roman" w:cs="Times New Roman"/>
          <w:sz w:val="28"/>
          <w:szCs w:val="28"/>
        </w:rPr>
        <w:t xml:space="preserve"> </w:t>
      </w:r>
      <w:r w:rsidRPr="00B069E5">
        <w:rPr>
          <w:rFonts w:ascii="Times New Roman" w:hAnsi="Times New Roman" w:cs="Times New Roman"/>
          <w:sz w:val="28"/>
          <w:szCs w:val="28"/>
        </w:rPr>
        <w:t>9,690</w:t>
      </w:r>
      <w:r w:rsidR="00E42432" w:rsidRPr="00B069E5">
        <w:rPr>
          <w:rFonts w:ascii="Times New Roman" w:hAnsi="Times New Roman" w:cs="Times New Roman"/>
          <w:sz w:val="28"/>
          <w:szCs w:val="28"/>
        </w:rPr>
        <w:t xml:space="preserve"> </w:t>
      </w:r>
      <w:r w:rsidR="000538F1" w:rsidRPr="00B069E5">
        <w:rPr>
          <w:rFonts w:ascii="Times New Roman" w:hAnsi="Times New Roman" w:cs="Times New Roman"/>
          <w:sz w:val="28"/>
          <w:szCs w:val="28"/>
        </w:rPr>
        <w:t>млн</w:t>
      </w:r>
      <w:r w:rsidR="00E42432" w:rsidRPr="00B069E5">
        <w:rPr>
          <w:rFonts w:ascii="Times New Roman" w:hAnsi="Times New Roman" w:cs="Times New Roman"/>
          <w:sz w:val="28"/>
          <w:szCs w:val="28"/>
        </w:rPr>
        <w:t>.руб.</w:t>
      </w:r>
      <w:r w:rsidR="00125190" w:rsidRPr="00B069E5">
        <w:rPr>
          <w:rFonts w:ascii="Times New Roman" w:hAnsi="Times New Roman" w:cs="Times New Roman"/>
          <w:sz w:val="28"/>
          <w:szCs w:val="28"/>
        </w:rPr>
        <w:t>, в том числе:</w:t>
      </w:r>
    </w:p>
    <w:p w14:paraId="2050F623" w14:textId="4BB77647" w:rsidR="00125190" w:rsidRPr="00B069E5" w:rsidRDefault="00B069E5" w:rsidP="008069E2">
      <w:pPr>
        <w:pStyle w:val="a8"/>
        <w:numPr>
          <w:ilvl w:val="0"/>
          <w:numId w:val="14"/>
        </w:numPr>
        <w:tabs>
          <w:tab w:val="left" w:pos="1134"/>
          <w:tab w:val="left" w:pos="1701"/>
        </w:tabs>
        <w:spacing w:after="0" w:line="240" w:lineRule="auto"/>
        <w:ind w:left="1134" w:firstLine="0"/>
        <w:jc w:val="both"/>
        <w:rPr>
          <w:rFonts w:ascii="Times New Roman" w:hAnsi="Times New Roman" w:cs="Times New Roman"/>
          <w:sz w:val="28"/>
          <w:szCs w:val="28"/>
        </w:rPr>
      </w:pPr>
      <w:r w:rsidRPr="00B069E5">
        <w:rPr>
          <w:rFonts w:ascii="Times New Roman" w:hAnsi="Times New Roman" w:cs="Times New Roman"/>
          <w:sz w:val="28"/>
          <w:szCs w:val="28"/>
        </w:rPr>
        <w:t>8,020</w:t>
      </w:r>
      <w:r w:rsidR="00125190" w:rsidRPr="00B069E5">
        <w:rPr>
          <w:rFonts w:ascii="Times New Roman" w:hAnsi="Times New Roman" w:cs="Times New Roman"/>
          <w:sz w:val="28"/>
          <w:szCs w:val="28"/>
        </w:rPr>
        <w:t xml:space="preserve"> </w:t>
      </w:r>
      <w:r w:rsidR="000538F1" w:rsidRPr="00B069E5">
        <w:rPr>
          <w:rFonts w:ascii="Times New Roman" w:hAnsi="Times New Roman" w:cs="Times New Roman"/>
          <w:sz w:val="28"/>
          <w:szCs w:val="28"/>
        </w:rPr>
        <w:t>млн</w:t>
      </w:r>
      <w:r w:rsidR="00125190" w:rsidRPr="00B069E5">
        <w:rPr>
          <w:rFonts w:ascii="Times New Roman" w:hAnsi="Times New Roman" w:cs="Times New Roman"/>
          <w:sz w:val="28"/>
          <w:szCs w:val="28"/>
        </w:rPr>
        <w:t xml:space="preserve">.руб. </w:t>
      </w:r>
      <w:r w:rsidR="0098056A" w:rsidRPr="00B069E5">
        <w:rPr>
          <w:rFonts w:ascii="Times New Roman" w:hAnsi="Times New Roman" w:cs="Times New Roman"/>
          <w:sz w:val="28"/>
          <w:szCs w:val="28"/>
        </w:rPr>
        <w:t xml:space="preserve">возврат в ФФОМС </w:t>
      </w:r>
      <w:r w:rsidR="00125190" w:rsidRPr="00B069E5">
        <w:rPr>
          <w:rFonts w:ascii="Times New Roman" w:hAnsi="Times New Roman" w:cs="Times New Roman"/>
          <w:sz w:val="28"/>
          <w:szCs w:val="28"/>
        </w:rPr>
        <w:t>средств прошлых лет, возвращаемы</w:t>
      </w:r>
      <w:r w:rsidR="0098056A" w:rsidRPr="00B069E5">
        <w:rPr>
          <w:rFonts w:ascii="Times New Roman" w:hAnsi="Times New Roman" w:cs="Times New Roman"/>
          <w:sz w:val="28"/>
          <w:szCs w:val="28"/>
        </w:rPr>
        <w:t>х</w:t>
      </w:r>
      <w:r w:rsidR="00125190" w:rsidRPr="00B069E5">
        <w:rPr>
          <w:rFonts w:ascii="Times New Roman" w:hAnsi="Times New Roman" w:cs="Times New Roman"/>
          <w:sz w:val="28"/>
          <w:szCs w:val="28"/>
        </w:rPr>
        <w:t xml:space="preserve"> </w:t>
      </w:r>
      <w:r w:rsidRPr="00B069E5">
        <w:rPr>
          <w:rFonts w:ascii="Times New Roman" w:hAnsi="Times New Roman" w:cs="Times New Roman"/>
          <w:sz w:val="28"/>
          <w:szCs w:val="28"/>
        </w:rPr>
        <w:t>медицинскими организациями</w:t>
      </w:r>
      <w:r w:rsidR="00125190" w:rsidRPr="00B069E5">
        <w:rPr>
          <w:rFonts w:ascii="Times New Roman" w:hAnsi="Times New Roman" w:cs="Times New Roman"/>
          <w:sz w:val="28"/>
          <w:szCs w:val="28"/>
        </w:rPr>
        <w:t xml:space="preserve"> и </w:t>
      </w:r>
      <w:r w:rsidRPr="00B069E5">
        <w:rPr>
          <w:rFonts w:ascii="Times New Roman" w:hAnsi="Times New Roman" w:cs="Times New Roman"/>
          <w:sz w:val="28"/>
          <w:szCs w:val="28"/>
        </w:rPr>
        <w:t>страховыми медицинскими организациями</w:t>
      </w:r>
      <w:r w:rsidR="00125190" w:rsidRPr="00B069E5">
        <w:rPr>
          <w:rFonts w:ascii="Times New Roman" w:hAnsi="Times New Roman" w:cs="Times New Roman"/>
          <w:sz w:val="28"/>
          <w:szCs w:val="28"/>
        </w:rPr>
        <w:t xml:space="preserve">, источником финансового обеспечения которых являлась субвенция </w:t>
      </w:r>
      <w:r w:rsidR="00BD69BF" w:rsidRPr="00B069E5">
        <w:rPr>
          <w:rFonts w:ascii="Times New Roman" w:hAnsi="Times New Roman" w:cs="Times New Roman"/>
          <w:sz w:val="28"/>
          <w:szCs w:val="28"/>
        </w:rPr>
        <w:t>Ф</w:t>
      </w:r>
      <w:r w:rsidR="00125190" w:rsidRPr="00B069E5">
        <w:rPr>
          <w:rFonts w:ascii="Times New Roman" w:hAnsi="Times New Roman" w:cs="Times New Roman"/>
          <w:sz w:val="28"/>
          <w:szCs w:val="28"/>
        </w:rPr>
        <w:t>ФОМС;</w:t>
      </w:r>
    </w:p>
    <w:p w14:paraId="4C0A1E93" w14:textId="01116826" w:rsidR="00F05ABD" w:rsidRDefault="00B069E5" w:rsidP="008069E2">
      <w:pPr>
        <w:pStyle w:val="a8"/>
        <w:numPr>
          <w:ilvl w:val="0"/>
          <w:numId w:val="14"/>
        </w:numPr>
        <w:tabs>
          <w:tab w:val="left" w:pos="1134"/>
          <w:tab w:val="left" w:pos="1701"/>
        </w:tabs>
        <w:spacing w:after="0" w:line="240" w:lineRule="auto"/>
        <w:ind w:left="1134" w:firstLine="0"/>
        <w:jc w:val="both"/>
        <w:rPr>
          <w:rFonts w:ascii="Times New Roman" w:hAnsi="Times New Roman" w:cs="Times New Roman"/>
          <w:sz w:val="28"/>
          <w:szCs w:val="28"/>
        </w:rPr>
      </w:pPr>
      <w:r w:rsidRPr="00B069E5">
        <w:rPr>
          <w:rFonts w:ascii="Times New Roman" w:hAnsi="Times New Roman" w:cs="Times New Roman"/>
          <w:sz w:val="28"/>
          <w:szCs w:val="28"/>
        </w:rPr>
        <w:lastRenderedPageBreak/>
        <w:t>1,670</w:t>
      </w:r>
      <w:r w:rsidR="00125190" w:rsidRPr="00B069E5">
        <w:rPr>
          <w:rFonts w:ascii="Times New Roman" w:hAnsi="Times New Roman" w:cs="Times New Roman"/>
          <w:sz w:val="28"/>
          <w:szCs w:val="28"/>
        </w:rPr>
        <w:t xml:space="preserve"> </w:t>
      </w:r>
      <w:r w:rsidR="000538F1" w:rsidRPr="00B069E5">
        <w:rPr>
          <w:rFonts w:ascii="Times New Roman" w:hAnsi="Times New Roman" w:cs="Times New Roman"/>
          <w:sz w:val="28"/>
          <w:szCs w:val="28"/>
        </w:rPr>
        <w:t>млн</w:t>
      </w:r>
      <w:r w:rsidR="00125190" w:rsidRPr="00B069E5">
        <w:rPr>
          <w:rFonts w:ascii="Times New Roman" w:hAnsi="Times New Roman" w:cs="Times New Roman"/>
          <w:sz w:val="28"/>
          <w:szCs w:val="28"/>
        </w:rPr>
        <w:t xml:space="preserve">.руб. </w:t>
      </w:r>
      <w:r w:rsidR="00A75DF8" w:rsidRPr="00B069E5">
        <w:rPr>
          <w:rFonts w:ascii="Times New Roman" w:hAnsi="Times New Roman" w:cs="Times New Roman"/>
          <w:sz w:val="28"/>
          <w:szCs w:val="28"/>
        </w:rPr>
        <w:t xml:space="preserve">возврат в ФФОМС средств, предоставленных медицинским работникам в качестве единовременных компенсационных выплат и возвращенных ими в связи с расторжением трудовых договоров с </w:t>
      </w:r>
      <w:r w:rsidR="00BD69BF" w:rsidRPr="00B069E5">
        <w:rPr>
          <w:rFonts w:ascii="Times New Roman" w:hAnsi="Times New Roman" w:cs="Times New Roman"/>
          <w:sz w:val="28"/>
          <w:szCs w:val="28"/>
        </w:rPr>
        <w:t>МО</w:t>
      </w:r>
      <w:r w:rsidR="00A75DF8" w:rsidRPr="00B069E5">
        <w:rPr>
          <w:rFonts w:ascii="Times New Roman" w:hAnsi="Times New Roman" w:cs="Times New Roman"/>
          <w:sz w:val="28"/>
          <w:szCs w:val="28"/>
        </w:rPr>
        <w:t>, по</w:t>
      </w:r>
      <w:r w:rsidR="00024C40" w:rsidRPr="00B069E5">
        <w:rPr>
          <w:rFonts w:ascii="Times New Roman" w:hAnsi="Times New Roman" w:cs="Times New Roman"/>
          <w:sz w:val="28"/>
          <w:szCs w:val="28"/>
        </w:rPr>
        <w:t>ступивших из областного бюджета</w:t>
      </w:r>
      <w:r w:rsidRPr="00B069E5">
        <w:rPr>
          <w:rFonts w:ascii="Times New Roman" w:hAnsi="Times New Roman" w:cs="Times New Roman"/>
          <w:sz w:val="28"/>
          <w:szCs w:val="28"/>
        </w:rPr>
        <w:t>.</w:t>
      </w:r>
    </w:p>
    <w:p w14:paraId="55E2A429" w14:textId="77777777" w:rsidR="009C18B9" w:rsidRPr="009C18B9" w:rsidRDefault="009C18B9" w:rsidP="009C18B9">
      <w:pPr>
        <w:tabs>
          <w:tab w:val="left" w:pos="-142"/>
          <w:tab w:val="left" w:pos="1134"/>
        </w:tabs>
        <w:spacing w:after="0" w:line="240" w:lineRule="auto"/>
        <w:ind w:firstLine="567"/>
        <w:jc w:val="both"/>
        <w:rPr>
          <w:rFonts w:ascii="Times New Roman" w:hAnsi="Times New Roman" w:cs="Times New Roman"/>
          <w:sz w:val="28"/>
          <w:szCs w:val="28"/>
        </w:rPr>
      </w:pPr>
      <w:r w:rsidRPr="009C18B9">
        <w:rPr>
          <w:rFonts w:ascii="Times New Roman" w:hAnsi="Times New Roman" w:cs="Times New Roman"/>
          <w:sz w:val="28"/>
          <w:szCs w:val="28"/>
        </w:rPr>
        <w:t>Свод предлагаемых изменений доходной части бюджета ТФОМС на 2020 год представлен в таблице:</w:t>
      </w:r>
    </w:p>
    <w:tbl>
      <w:tblPr>
        <w:tblStyle w:val="31"/>
        <w:tblW w:w="10065" w:type="dxa"/>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29"/>
        <w:gridCol w:w="1134"/>
        <w:gridCol w:w="1134"/>
        <w:gridCol w:w="1134"/>
        <w:gridCol w:w="1134"/>
      </w:tblGrid>
      <w:tr w:rsidR="009C18B9" w:rsidRPr="009C18B9" w14:paraId="000D4BF8" w14:textId="77777777" w:rsidTr="00BE5B68">
        <w:trPr>
          <w:tblHeader/>
        </w:trPr>
        <w:tc>
          <w:tcPr>
            <w:tcW w:w="5529" w:type="dxa"/>
            <w:vMerge w:val="restart"/>
            <w:vAlign w:val="center"/>
          </w:tcPr>
          <w:p w14:paraId="72C0A576" w14:textId="77777777" w:rsidR="009C18B9" w:rsidRPr="009C18B9" w:rsidRDefault="009C18B9" w:rsidP="009C18B9">
            <w:pPr>
              <w:tabs>
                <w:tab w:val="left" w:pos="-142"/>
                <w:tab w:val="left" w:pos="1134"/>
              </w:tabs>
              <w:jc w:val="center"/>
              <w:rPr>
                <w:rFonts w:ascii="Times New Roman" w:hAnsi="Times New Roman" w:cs="Times New Roman"/>
                <w:sz w:val="16"/>
                <w:szCs w:val="16"/>
              </w:rPr>
            </w:pPr>
            <w:r w:rsidRPr="009C18B9">
              <w:rPr>
                <w:rFonts w:ascii="Times New Roman" w:hAnsi="Times New Roman" w:cs="Times New Roman"/>
                <w:sz w:val="16"/>
                <w:szCs w:val="16"/>
              </w:rPr>
              <w:t xml:space="preserve">наименование показателя поступлений в бюджет ТФОМС </w:t>
            </w:r>
          </w:p>
        </w:tc>
        <w:tc>
          <w:tcPr>
            <w:tcW w:w="2268" w:type="dxa"/>
            <w:gridSpan w:val="2"/>
            <w:vAlign w:val="center"/>
          </w:tcPr>
          <w:p w14:paraId="6398A7A3" w14:textId="77777777" w:rsidR="009C18B9" w:rsidRPr="009C18B9" w:rsidRDefault="009C18B9" w:rsidP="009C18B9">
            <w:pPr>
              <w:tabs>
                <w:tab w:val="left" w:pos="-142"/>
                <w:tab w:val="left" w:pos="1134"/>
              </w:tabs>
              <w:jc w:val="center"/>
              <w:rPr>
                <w:rFonts w:ascii="Times New Roman" w:hAnsi="Times New Roman" w:cs="Times New Roman"/>
                <w:sz w:val="16"/>
                <w:szCs w:val="16"/>
              </w:rPr>
            </w:pPr>
            <w:r w:rsidRPr="009C18B9">
              <w:rPr>
                <w:rFonts w:ascii="Times New Roman" w:hAnsi="Times New Roman" w:cs="Times New Roman"/>
                <w:sz w:val="16"/>
                <w:szCs w:val="16"/>
              </w:rPr>
              <w:t>увеличение</w:t>
            </w:r>
          </w:p>
        </w:tc>
        <w:tc>
          <w:tcPr>
            <w:tcW w:w="2268" w:type="dxa"/>
            <w:gridSpan w:val="2"/>
            <w:vAlign w:val="center"/>
          </w:tcPr>
          <w:p w14:paraId="7263F725" w14:textId="77777777" w:rsidR="009C18B9" w:rsidRPr="009C18B9" w:rsidRDefault="009C18B9" w:rsidP="009C18B9">
            <w:pPr>
              <w:tabs>
                <w:tab w:val="left" w:pos="-142"/>
                <w:tab w:val="left" w:pos="1134"/>
              </w:tabs>
              <w:jc w:val="center"/>
              <w:rPr>
                <w:rFonts w:ascii="Times New Roman" w:hAnsi="Times New Roman" w:cs="Times New Roman"/>
                <w:sz w:val="16"/>
                <w:szCs w:val="16"/>
              </w:rPr>
            </w:pPr>
            <w:r w:rsidRPr="009C18B9">
              <w:rPr>
                <w:rFonts w:ascii="Times New Roman" w:hAnsi="Times New Roman" w:cs="Times New Roman"/>
                <w:sz w:val="16"/>
                <w:szCs w:val="16"/>
              </w:rPr>
              <w:t>уменьшение</w:t>
            </w:r>
          </w:p>
        </w:tc>
      </w:tr>
      <w:tr w:rsidR="009C18B9" w:rsidRPr="009C18B9" w14:paraId="37512D7E" w14:textId="77777777" w:rsidTr="00BE5B68">
        <w:trPr>
          <w:tblHeader/>
        </w:trPr>
        <w:tc>
          <w:tcPr>
            <w:tcW w:w="5529" w:type="dxa"/>
            <w:vMerge/>
            <w:vAlign w:val="center"/>
          </w:tcPr>
          <w:p w14:paraId="19281095" w14:textId="77777777" w:rsidR="009C18B9" w:rsidRPr="009C18B9" w:rsidRDefault="009C18B9" w:rsidP="009C18B9">
            <w:pPr>
              <w:tabs>
                <w:tab w:val="left" w:pos="-142"/>
                <w:tab w:val="left" w:pos="1134"/>
              </w:tabs>
              <w:jc w:val="center"/>
              <w:rPr>
                <w:rFonts w:ascii="Times New Roman" w:hAnsi="Times New Roman" w:cs="Times New Roman"/>
                <w:sz w:val="16"/>
                <w:szCs w:val="16"/>
              </w:rPr>
            </w:pPr>
          </w:p>
        </w:tc>
        <w:tc>
          <w:tcPr>
            <w:tcW w:w="1134" w:type="dxa"/>
            <w:vAlign w:val="center"/>
          </w:tcPr>
          <w:p w14:paraId="3110F368" w14:textId="77777777" w:rsidR="009C18B9" w:rsidRPr="009C18B9" w:rsidRDefault="009C18B9" w:rsidP="009C18B9">
            <w:pPr>
              <w:tabs>
                <w:tab w:val="left" w:pos="-142"/>
                <w:tab w:val="left" w:pos="1134"/>
              </w:tabs>
              <w:jc w:val="center"/>
              <w:rPr>
                <w:rFonts w:ascii="Times New Roman" w:hAnsi="Times New Roman" w:cs="Times New Roman"/>
                <w:sz w:val="16"/>
                <w:szCs w:val="16"/>
              </w:rPr>
            </w:pPr>
            <w:r w:rsidRPr="009C18B9">
              <w:rPr>
                <w:rFonts w:ascii="Times New Roman" w:hAnsi="Times New Roman" w:cs="Times New Roman"/>
                <w:sz w:val="16"/>
                <w:szCs w:val="16"/>
              </w:rPr>
              <w:t>в млн.руб.</w:t>
            </w:r>
          </w:p>
        </w:tc>
        <w:tc>
          <w:tcPr>
            <w:tcW w:w="1134" w:type="dxa"/>
            <w:vAlign w:val="center"/>
          </w:tcPr>
          <w:p w14:paraId="7256A4A7" w14:textId="77777777" w:rsidR="009C18B9" w:rsidRPr="009C18B9" w:rsidRDefault="009C18B9" w:rsidP="009C18B9">
            <w:pPr>
              <w:tabs>
                <w:tab w:val="left" w:pos="-142"/>
                <w:tab w:val="left" w:pos="1134"/>
              </w:tabs>
              <w:jc w:val="center"/>
              <w:rPr>
                <w:rFonts w:ascii="Times New Roman" w:hAnsi="Times New Roman" w:cs="Times New Roman"/>
                <w:sz w:val="16"/>
                <w:szCs w:val="16"/>
              </w:rPr>
            </w:pPr>
            <w:r w:rsidRPr="009C18B9">
              <w:rPr>
                <w:rFonts w:ascii="Times New Roman" w:hAnsi="Times New Roman" w:cs="Times New Roman"/>
                <w:sz w:val="16"/>
                <w:szCs w:val="16"/>
              </w:rPr>
              <w:t>в %</w:t>
            </w:r>
          </w:p>
        </w:tc>
        <w:tc>
          <w:tcPr>
            <w:tcW w:w="1134" w:type="dxa"/>
            <w:vAlign w:val="center"/>
          </w:tcPr>
          <w:p w14:paraId="00F79A6D" w14:textId="77777777" w:rsidR="009C18B9" w:rsidRPr="009C18B9" w:rsidRDefault="009C18B9" w:rsidP="009C18B9">
            <w:pPr>
              <w:tabs>
                <w:tab w:val="left" w:pos="-142"/>
                <w:tab w:val="left" w:pos="1134"/>
              </w:tabs>
              <w:jc w:val="center"/>
              <w:rPr>
                <w:rFonts w:ascii="Times New Roman" w:hAnsi="Times New Roman" w:cs="Times New Roman"/>
                <w:sz w:val="16"/>
                <w:szCs w:val="16"/>
              </w:rPr>
            </w:pPr>
            <w:r w:rsidRPr="009C18B9">
              <w:rPr>
                <w:rFonts w:ascii="Times New Roman" w:hAnsi="Times New Roman" w:cs="Times New Roman"/>
                <w:sz w:val="16"/>
                <w:szCs w:val="16"/>
              </w:rPr>
              <w:t>в млн.руб.</w:t>
            </w:r>
          </w:p>
        </w:tc>
        <w:tc>
          <w:tcPr>
            <w:tcW w:w="1134" w:type="dxa"/>
            <w:vAlign w:val="center"/>
          </w:tcPr>
          <w:p w14:paraId="35EBEF89" w14:textId="77777777" w:rsidR="009C18B9" w:rsidRPr="009C18B9" w:rsidRDefault="009C18B9" w:rsidP="009C18B9">
            <w:pPr>
              <w:tabs>
                <w:tab w:val="left" w:pos="-142"/>
                <w:tab w:val="left" w:pos="1134"/>
              </w:tabs>
              <w:jc w:val="center"/>
              <w:rPr>
                <w:rFonts w:ascii="Times New Roman" w:hAnsi="Times New Roman" w:cs="Times New Roman"/>
                <w:sz w:val="16"/>
                <w:szCs w:val="16"/>
              </w:rPr>
            </w:pPr>
            <w:r w:rsidRPr="009C18B9">
              <w:rPr>
                <w:rFonts w:ascii="Times New Roman" w:hAnsi="Times New Roman" w:cs="Times New Roman"/>
                <w:sz w:val="16"/>
                <w:szCs w:val="16"/>
              </w:rPr>
              <w:t>в %</w:t>
            </w:r>
          </w:p>
        </w:tc>
      </w:tr>
      <w:tr w:rsidR="00CB6B17" w:rsidRPr="009C18B9" w14:paraId="4AF6997E" w14:textId="77777777" w:rsidTr="00BE5B68">
        <w:tc>
          <w:tcPr>
            <w:tcW w:w="5529" w:type="dxa"/>
          </w:tcPr>
          <w:p w14:paraId="404B0E18" w14:textId="77777777" w:rsidR="00CB6B17" w:rsidRPr="009C18B9" w:rsidRDefault="00CB6B17" w:rsidP="00CB6B17">
            <w:pPr>
              <w:tabs>
                <w:tab w:val="left" w:pos="-142"/>
                <w:tab w:val="left" w:pos="1134"/>
              </w:tabs>
              <w:jc w:val="both"/>
              <w:rPr>
                <w:rFonts w:ascii="Times New Roman" w:hAnsi="Times New Roman" w:cs="Times New Roman"/>
                <w:sz w:val="20"/>
                <w:szCs w:val="20"/>
              </w:rPr>
            </w:pPr>
            <w:r w:rsidRPr="009C18B9">
              <w:rPr>
                <w:rFonts w:ascii="Times New Roman" w:hAnsi="Times New Roman" w:cs="Times New Roman"/>
                <w:sz w:val="20"/>
                <w:szCs w:val="20"/>
              </w:rPr>
              <w:t>Всего доходов бюджета ТФОМС, в том числе</w:t>
            </w:r>
          </w:p>
        </w:tc>
        <w:tc>
          <w:tcPr>
            <w:tcW w:w="1134" w:type="dxa"/>
          </w:tcPr>
          <w:p w14:paraId="1A6887F6" w14:textId="4537B7A1" w:rsidR="00CB6B17" w:rsidRPr="009C18B9" w:rsidRDefault="00CB6B17" w:rsidP="00CB6B1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575,546</w:t>
            </w:r>
          </w:p>
        </w:tc>
        <w:tc>
          <w:tcPr>
            <w:tcW w:w="1134" w:type="dxa"/>
          </w:tcPr>
          <w:p w14:paraId="3734A8A8" w14:textId="058C78A1" w:rsidR="00CB6B17" w:rsidRPr="009C18B9" w:rsidRDefault="00CB6B17" w:rsidP="00CB6B1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2,39%</w:t>
            </w:r>
          </w:p>
        </w:tc>
        <w:tc>
          <w:tcPr>
            <w:tcW w:w="1134" w:type="dxa"/>
          </w:tcPr>
          <w:p w14:paraId="7A370906" w14:textId="6AD4A8DA" w:rsidR="00CB6B17" w:rsidRPr="009C18B9" w:rsidRDefault="00CB6B17" w:rsidP="00CB6B1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2C621CC6" w14:textId="7B5E9978" w:rsidR="00CB6B17" w:rsidRPr="009C18B9" w:rsidRDefault="00CB6B17" w:rsidP="00CB6B1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r>
      <w:tr w:rsidR="00CB6B17" w:rsidRPr="009C18B9" w14:paraId="02BC92A6" w14:textId="77777777" w:rsidTr="00BE5B68">
        <w:tc>
          <w:tcPr>
            <w:tcW w:w="5529" w:type="dxa"/>
          </w:tcPr>
          <w:p w14:paraId="716B4E23" w14:textId="77777777" w:rsidR="00CB6B17" w:rsidRPr="009C18B9" w:rsidRDefault="00CB6B17" w:rsidP="00CB6B17">
            <w:pPr>
              <w:numPr>
                <w:ilvl w:val="0"/>
                <w:numId w:val="25"/>
              </w:numPr>
              <w:tabs>
                <w:tab w:val="left" w:pos="-142"/>
                <w:tab w:val="left" w:pos="247"/>
                <w:tab w:val="left" w:pos="1134"/>
              </w:tabs>
              <w:ind w:left="0" w:firstLine="0"/>
              <w:contextualSpacing/>
              <w:jc w:val="both"/>
              <w:rPr>
                <w:rFonts w:ascii="Times New Roman" w:hAnsi="Times New Roman" w:cs="Times New Roman"/>
                <w:sz w:val="20"/>
                <w:szCs w:val="20"/>
              </w:rPr>
            </w:pPr>
            <w:r w:rsidRPr="009C18B9">
              <w:rPr>
                <w:rFonts w:ascii="Times New Roman" w:hAnsi="Times New Roman" w:cs="Times New Roman"/>
                <w:sz w:val="20"/>
                <w:szCs w:val="20"/>
              </w:rPr>
              <w:t>налоговый и неналоговые доходы</w:t>
            </w:r>
          </w:p>
        </w:tc>
        <w:tc>
          <w:tcPr>
            <w:tcW w:w="1134" w:type="dxa"/>
          </w:tcPr>
          <w:p w14:paraId="3CA18CFA" w14:textId="62EEEF3C" w:rsidR="00CB6B17" w:rsidRPr="009C18B9" w:rsidRDefault="00CB6B17" w:rsidP="00CB6B1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18,050</w:t>
            </w:r>
          </w:p>
        </w:tc>
        <w:tc>
          <w:tcPr>
            <w:tcW w:w="1134" w:type="dxa"/>
          </w:tcPr>
          <w:p w14:paraId="1CAA1AD4" w14:textId="5CF13043" w:rsidR="00CB6B17" w:rsidRPr="009C18B9" w:rsidRDefault="00CB6B17" w:rsidP="00CB6B1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11,61</w:t>
            </w:r>
            <w:r w:rsidRPr="009C18B9">
              <w:rPr>
                <w:rFonts w:ascii="Times New Roman" w:hAnsi="Times New Roman" w:cs="Times New Roman"/>
                <w:sz w:val="20"/>
                <w:szCs w:val="20"/>
              </w:rPr>
              <w:t>%</w:t>
            </w:r>
          </w:p>
        </w:tc>
        <w:tc>
          <w:tcPr>
            <w:tcW w:w="1134" w:type="dxa"/>
          </w:tcPr>
          <w:p w14:paraId="44D3FFD9" w14:textId="77328E8C" w:rsidR="00CB6B17" w:rsidRPr="009C18B9" w:rsidRDefault="00CB6B17" w:rsidP="00CB6B1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140AF097" w14:textId="699377BC" w:rsidR="00CB6B17" w:rsidRPr="009C18B9" w:rsidRDefault="00CB6B17" w:rsidP="00CB6B1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r>
      <w:tr w:rsidR="00CB6B17" w:rsidRPr="009C18B9" w14:paraId="60E9904C" w14:textId="77777777" w:rsidTr="00BE5B68">
        <w:tc>
          <w:tcPr>
            <w:tcW w:w="5529" w:type="dxa"/>
          </w:tcPr>
          <w:p w14:paraId="175289DA" w14:textId="77777777" w:rsidR="00CB6B17" w:rsidRPr="009C18B9" w:rsidRDefault="00CB6B17" w:rsidP="00CB6B17">
            <w:pPr>
              <w:numPr>
                <w:ilvl w:val="1"/>
                <w:numId w:val="27"/>
              </w:numPr>
              <w:tabs>
                <w:tab w:val="left" w:pos="-142"/>
                <w:tab w:val="left" w:pos="460"/>
                <w:tab w:val="left" w:pos="1134"/>
              </w:tabs>
              <w:ind w:left="34" w:firstLine="0"/>
              <w:contextualSpacing/>
              <w:jc w:val="both"/>
              <w:rPr>
                <w:rFonts w:ascii="Times New Roman" w:hAnsi="Times New Roman" w:cs="Times New Roman"/>
                <w:sz w:val="20"/>
                <w:szCs w:val="20"/>
              </w:rPr>
            </w:pPr>
            <w:r w:rsidRPr="009C18B9">
              <w:rPr>
                <w:rFonts w:ascii="Times New Roman" w:hAnsi="Times New Roman" w:cs="Times New Roman"/>
                <w:sz w:val="20"/>
                <w:szCs w:val="20"/>
              </w:rPr>
              <w:t>доходы от оказания платных услуг и компенсации затрат государства, из них:</w:t>
            </w:r>
          </w:p>
        </w:tc>
        <w:tc>
          <w:tcPr>
            <w:tcW w:w="1134" w:type="dxa"/>
          </w:tcPr>
          <w:p w14:paraId="547F35BB" w14:textId="2BD563C4" w:rsidR="00CB6B17" w:rsidRPr="009C18B9" w:rsidRDefault="00CB6B17" w:rsidP="00CB6B1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0,042</w:t>
            </w:r>
          </w:p>
        </w:tc>
        <w:tc>
          <w:tcPr>
            <w:tcW w:w="1134" w:type="dxa"/>
          </w:tcPr>
          <w:p w14:paraId="2F3D26FE" w14:textId="34611F7C" w:rsidR="00CB6B17" w:rsidRPr="009C18B9" w:rsidRDefault="00CB6B17" w:rsidP="00CB6B1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23,09%</w:t>
            </w:r>
          </w:p>
        </w:tc>
        <w:tc>
          <w:tcPr>
            <w:tcW w:w="1134" w:type="dxa"/>
          </w:tcPr>
          <w:p w14:paraId="580DB2DE" w14:textId="59655045" w:rsidR="00CB6B17" w:rsidRPr="009C18B9" w:rsidRDefault="00CB6B17" w:rsidP="00CB6B1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2093CB43" w14:textId="1EC55344" w:rsidR="00CB6B17" w:rsidRPr="009C18B9" w:rsidRDefault="00CB6B17" w:rsidP="00CB6B1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r>
      <w:tr w:rsidR="00CB6B17" w:rsidRPr="009C18B9" w14:paraId="4470F950" w14:textId="77777777" w:rsidTr="00BE5B68">
        <w:tc>
          <w:tcPr>
            <w:tcW w:w="5529" w:type="dxa"/>
          </w:tcPr>
          <w:p w14:paraId="7B518DF8" w14:textId="77777777" w:rsidR="00CB6B17" w:rsidRPr="009C18B9" w:rsidRDefault="00CB6B17" w:rsidP="00CB6B17">
            <w:pPr>
              <w:tabs>
                <w:tab w:val="left" w:pos="-142"/>
                <w:tab w:val="left" w:pos="1134"/>
              </w:tabs>
              <w:jc w:val="both"/>
              <w:rPr>
                <w:rFonts w:ascii="Times New Roman" w:hAnsi="Times New Roman" w:cs="Times New Roman"/>
                <w:sz w:val="20"/>
                <w:szCs w:val="20"/>
              </w:rPr>
            </w:pPr>
            <w:r w:rsidRPr="009C18B9">
              <w:rPr>
                <w:rFonts w:ascii="Times New Roman" w:hAnsi="Times New Roman" w:cs="Times New Roman"/>
                <w:sz w:val="20"/>
                <w:szCs w:val="20"/>
              </w:rPr>
              <w:t>- прочие доходы от компенсации затрат бюджетов ТФОМС</w:t>
            </w:r>
          </w:p>
        </w:tc>
        <w:tc>
          <w:tcPr>
            <w:tcW w:w="1134" w:type="dxa"/>
          </w:tcPr>
          <w:p w14:paraId="02C0658C" w14:textId="0D12CCFC" w:rsidR="00CB6B17" w:rsidRPr="009C18B9" w:rsidRDefault="00CB6B17" w:rsidP="00CB6B1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0,042</w:t>
            </w:r>
          </w:p>
        </w:tc>
        <w:tc>
          <w:tcPr>
            <w:tcW w:w="1134" w:type="dxa"/>
          </w:tcPr>
          <w:p w14:paraId="2A04687A" w14:textId="254E99FE" w:rsidR="00CB6B17" w:rsidRPr="009C18B9" w:rsidRDefault="00CB6B17" w:rsidP="00CB6B1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23,09%</w:t>
            </w:r>
          </w:p>
        </w:tc>
        <w:tc>
          <w:tcPr>
            <w:tcW w:w="1134" w:type="dxa"/>
          </w:tcPr>
          <w:p w14:paraId="0628E824" w14:textId="13181645" w:rsidR="00CB6B17" w:rsidRPr="009C18B9" w:rsidRDefault="00CB6B17" w:rsidP="00CB6B1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6A5E730F" w14:textId="1E1B223F" w:rsidR="00CB6B17" w:rsidRPr="009C18B9" w:rsidRDefault="00CB6B17" w:rsidP="00CB6B1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r>
      <w:tr w:rsidR="00CB6B17" w:rsidRPr="009C18B9" w14:paraId="249CA2EF" w14:textId="77777777" w:rsidTr="00BE5B68">
        <w:tc>
          <w:tcPr>
            <w:tcW w:w="5529" w:type="dxa"/>
          </w:tcPr>
          <w:p w14:paraId="3D195D5C" w14:textId="77777777" w:rsidR="00CB6B17" w:rsidRPr="009C18B9" w:rsidRDefault="00CB6B17" w:rsidP="00CB6B17">
            <w:pPr>
              <w:numPr>
                <w:ilvl w:val="1"/>
                <w:numId w:val="26"/>
              </w:numPr>
              <w:tabs>
                <w:tab w:val="left" w:pos="460"/>
              </w:tabs>
              <w:ind w:left="0" w:firstLine="0"/>
              <w:contextualSpacing/>
              <w:jc w:val="both"/>
              <w:rPr>
                <w:rFonts w:ascii="Times New Roman" w:hAnsi="Times New Roman" w:cs="Times New Roman"/>
                <w:sz w:val="20"/>
                <w:szCs w:val="20"/>
              </w:rPr>
            </w:pPr>
            <w:r w:rsidRPr="009C18B9">
              <w:rPr>
                <w:rFonts w:ascii="Times New Roman" w:hAnsi="Times New Roman" w:cs="Times New Roman"/>
                <w:sz w:val="20"/>
                <w:szCs w:val="20"/>
              </w:rPr>
              <w:t>штрафы, санкции, возмещение ущерба, из них:</w:t>
            </w:r>
          </w:p>
        </w:tc>
        <w:tc>
          <w:tcPr>
            <w:tcW w:w="1134" w:type="dxa"/>
          </w:tcPr>
          <w:p w14:paraId="111F7076" w14:textId="1C3DED94" w:rsidR="00CB6B17" w:rsidRPr="009C18B9" w:rsidRDefault="00CB6B17" w:rsidP="00CB6B1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4,093</w:t>
            </w:r>
          </w:p>
        </w:tc>
        <w:tc>
          <w:tcPr>
            <w:tcW w:w="1134" w:type="dxa"/>
          </w:tcPr>
          <w:p w14:paraId="7E2A10C4" w14:textId="72453D19" w:rsidR="00CB6B17" w:rsidRPr="009C18B9" w:rsidRDefault="00CB6B17" w:rsidP="00CB6B1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55,60</w:t>
            </w:r>
            <w:r w:rsidRPr="009C18B9">
              <w:rPr>
                <w:rFonts w:ascii="Times New Roman" w:hAnsi="Times New Roman" w:cs="Times New Roman"/>
                <w:sz w:val="20"/>
                <w:szCs w:val="20"/>
              </w:rPr>
              <w:t>%</w:t>
            </w:r>
          </w:p>
        </w:tc>
        <w:tc>
          <w:tcPr>
            <w:tcW w:w="1134" w:type="dxa"/>
          </w:tcPr>
          <w:p w14:paraId="2ED22E5C" w14:textId="11FD81D0" w:rsidR="00CB6B17" w:rsidRPr="009C18B9" w:rsidRDefault="00CB6B17" w:rsidP="00CB6B1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50493C57" w14:textId="4569C182" w:rsidR="00CB6B17" w:rsidRPr="009C18B9" w:rsidRDefault="00CB6B17" w:rsidP="00CB6B1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r>
      <w:tr w:rsidR="009C18B9" w:rsidRPr="009C18B9" w14:paraId="31825542" w14:textId="77777777" w:rsidTr="00BE5B68">
        <w:tc>
          <w:tcPr>
            <w:tcW w:w="5529" w:type="dxa"/>
          </w:tcPr>
          <w:p w14:paraId="16321D1D" w14:textId="633A0542" w:rsidR="009C18B9" w:rsidRPr="009C18B9" w:rsidRDefault="009C18B9" w:rsidP="00BE5B68">
            <w:pPr>
              <w:tabs>
                <w:tab w:val="left" w:pos="-142"/>
                <w:tab w:val="left" w:pos="262"/>
                <w:tab w:val="left" w:pos="460"/>
              </w:tabs>
              <w:contextualSpacing/>
              <w:jc w:val="both"/>
              <w:rPr>
                <w:rFonts w:ascii="Times New Roman" w:hAnsi="Times New Roman" w:cs="Times New Roman"/>
                <w:sz w:val="20"/>
                <w:szCs w:val="20"/>
              </w:rPr>
            </w:pPr>
            <w:r>
              <w:rPr>
                <w:rFonts w:ascii="Times New Roman" w:hAnsi="Times New Roman" w:cs="Times New Roman"/>
                <w:sz w:val="20"/>
                <w:szCs w:val="20"/>
              </w:rPr>
              <w:t>- и</w:t>
            </w:r>
            <w:r w:rsidRPr="009C18B9">
              <w:rPr>
                <w:rFonts w:ascii="Times New Roman" w:hAnsi="Times New Roman" w:cs="Times New Roman"/>
                <w:sz w:val="20"/>
                <w:szCs w:val="20"/>
              </w:rPr>
              <w:t xml:space="preserve">ные штрафы, неустойки, пени, уплаченные в соответствии с законом или договором в случае неисполнения или ненадлежащего исполнения обязательств перед </w:t>
            </w:r>
            <w:r w:rsidR="00BE5B68">
              <w:rPr>
                <w:rFonts w:ascii="Times New Roman" w:hAnsi="Times New Roman" w:cs="Times New Roman"/>
                <w:sz w:val="20"/>
                <w:szCs w:val="20"/>
              </w:rPr>
              <w:t>ТФОМС</w:t>
            </w:r>
          </w:p>
        </w:tc>
        <w:tc>
          <w:tcPr>
            <w:tcW w:w="1134" w:type="dxa"/>
          </w:tcPr>
          <w:p w14:paraId="1B93B143" w14:textId="6A3E22AE" w:rsidR="009C18B9" w:rsidRDefault="00CB6B17" w:rsidP="009C18B9">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0C041502" w14:textId="6CC55330" w:rsidR="009C18B9" w:rsidRDefault="00CB6B17" w:rsidP="009C18B9">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13A6B403" w14:textId="1F6E9885" w:rsidR="009C18B9" w:rsidRPr="009C18B9" w:rsidRDefault="009C18B9" w:rsidP="009C18B9">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2,891</w:t>
            </w:r>
          </w:p>
        </w:tc>
        <w:tc>
          <w:tcPr>
            <w:tcW w:w="1134" w:type="dxa"/>
          </w:tcPr>
          <w:p w14:paraId="7D549919" w14:textId="70DDEF85" w:rsidR="009C18B9" w:rsidRPr="009C18B9" w:rsidRDefault="009C18B9" w:rsidP="009C18B9">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61,94%</w:t>
            </w:r>
          </w:p>
        </w:tc>
      </w:tr>
      <w:tr w:rsidR="00BE5B68" w:rsidRPr="009C18B9" w14:paraId="2FA3DA7A" w14:textId="77777777" w:rsidTr="00BE5B68">
        <w:tc>
          <w:tcPr>
            <w:tcW w:w="5529" w:type="dxa"/>
          </w:tcPr>
          <w:p w14:paraId="28236FAF" w14:textId="77777777" w:rsidR="00BE5B68" w:rsidRPr="009C18B9" w:rsidRDefault="00BE5B68" w:rsidP="00BE5B68">
            <w:pPr>
              <w:tabs>
                <w:tab w:val="left" w:pos="-142"/>
                <w:tab w:val="left" w:pos="1134"/>
              </w:tabs>
              <w:jc w:val="both"/>
              <w:rPr>
                <w:rFonts w:ascii="Times New Roman" w:hAnsi="Times New Roman" w:cs="Times New Roman"/>
                <w:sz w:val="20"/>
                <w:szCs w:val="20"/>
              </w:rPr>
            </w:pPr>
            <w:r w:rsidRPr="009C18B9">
              <w:rPr>
                <w:rFonts w:ascii="Times New Roman" w:hAnsi="Times New Roman" w:cs="Times New Roman"/>
                <w:sz w:val="20"/>
                <w:szCs w:val="20"/>
              </w:rPr>
              <w:t xml:space="preserve">- </w:t>
            </w:r>
            <w:r w:rsidRPr="009C18B9">
              <w:rPr>
                <w:rFonts w:ascii="Times New Roman" w:hAnsi="Times New Roman" w:cs="Times New Roman"/>
                <w:bCs/>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ТФОМС)</w:t>
            </w:r>
          </w:p>
        </w:tc>
        <w:tc>
          <w:tcPr>
            <w:tcW w:w="1134" w:type="dxa"/>
          </w:tcPr>
          <w:p w14:paraId="728063A3" w14:textId="029A93C3"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2,012</w:t>
            </w:r>
          </w:p>
        </w:tc>
        <w:tc>
          <w:tcPr>
            <w:tcW w:w="1134" w:type="dxa"/>
          </w:tcPr>
          <w:p w14:paraId="427B66F7" w14:textId="09B8D6AC"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80 468%</w:t>
            </w:r>
          </w:p>
        </w:tc>
        <w:tc>
          <w:tcPr>
            <w:tcW w:w="1134" w:type="dxa"/>
          </w:tcPr>
          <w:p w14:paraId="1329EA39" w14:textId="2A2B1618"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4A0B540A" w14:textId="51FB72CE"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r>
      <w:tr w:rsidR="00BE5B68" w:rsidRPr="009C18B9" w14:paraId="3767D2C1" w14:textId="77777777" w:rsidTr="00BE5B68">
        <w:tc>
          <w:tcPr>
            <w:tcW w:w="5529" w:type="dxa"/>
          </w:tcPr>
          <w:p w14:paraId="3C0141CD" w14:textId="5DCF41BB" w:rsidR="00BE5B68" w:rsidRPr="009C18B9" w:rsidRDefault="00BE5B68" w:rsidP="00BE5B68">
            <w:pPr>
              <w:tabs>
                <w:tab w:val="left" w:pos="-142"/>
                <w:tab w:val="left" w:pos="1134"/>
              </w:tabs>
              <w:jc w:val="both"/>
              <w:rPr>
                <w:rFonts w:ascii="Times New Roman" w:hAnsi="Times New Roman" w:cs="Times New Roman"/>
                <w:sz w:val="20"/>
                <w:szCs w:val="20"/>
              </w:rPr>
            </w:pPr>
            <w:r w:rsidRPr="009C18B9">
              <w:rPr>
                <w:rFonts w:ascii="Times New Roman" w:hAnsi="Times New Roman" w:cs="Times New Roman"/>
                <w:sz w:val="20"/>
                <w:szCs w:val="20"/>
              </w:rPr>
              <w:t>- п</w:t>
            </w:r>
            <w:r w:rsidRPr="009C18B9">
              <w:rPr>
                <w:rFonts w:ascii="Times New Roman" w:hAnsi="Times New Roman" w:cs="Times New Roman"/>
                <w:bCs/>
                <w:sz w:val="20"/>
                <w:szCs w:val="20"/>
              </w:rPr>
              <w:t xml:space="preserve">латежи по искам, предъявленным </w:t>
            </w:r>
            <w:r>
              <w:rPr>
                <w:rFonts w:ascii="Times New Roman" w:hAnsi="Times New Roman" w:cs="Times New Roman"/>
                <w:bCs/>
                <w:sz w:val="20"/>
                <w:szCs w:val="20"/>
              </w:rPr>
              <w:t>ТФОМС</w:t>
            </w:r>
            <w:r w:rsidRPr="009C18B9">
              <w:rPr>
                <w:rFonts w:ascii="Times New Roman" w:hAnsi="Times New Roman" w:cs="Times New Roman"/>
                <w:bCs/>
                <w:sz w:val="20"/>
                <w:szCs w:val="20"/>
              </w:rPr>
              <w:t>, к лицам, ответственным за причинение вреда здоровью застрахованного лица, в целях возмещения расходов на оказание медицинской помощи</w:t>
            </w:r>
          </w:p>
        </w:tc>
        <w:tc>
          <w:tcPr>
            <w:tcW w:w="1134" w:type="dxa"/>
          </w:tcPr>
          <w:p w14:paraId="17463A41" w14:textId="13103AF6"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1,900</w:t>
            </w:r>
          </w:p>
        </w:tc>
        <w:tc>
          <w:tcPr>
            <w:tcW w:w="1134" w:type="dxa"/>
          </w:tcPr>
          <w:p w14:paraId="7C358ED9" w14:textId="70B2A4DD"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85,05%</w:t>
            </w:r>
          </w:p>
        </w:tc>
        <w:tc>
          <w:tcPr>
            <w:tcW w:w="1134" w:type="dxa"/>
          </w:tcPr>
          <w:p w14:paraId="2DB626B9" w14:textId="36702BBE"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3FF865D7" w14:textId="084AE8E0"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r>
      <w:tr w:rsidR="00BE5B68" w:rsidRPr="009C18B9" w14:paraId="78A08AC3" w14:textId="77777777" w:rsidTr="00BE5B68">
        <w:tc>
          <w:tcPr>
            <w:tcW w:w="5529" w:type="dxa"/>
          </w:tcPr>
          <w:p w14:paraId="250D144D" w14:textId="77777777" w:rsidR="00BE5B68" w:rsidRPr="009C18B9" w:rsidRDefault="00BE5B68" w:rsidP="00BE5B68">
            <w:pPr>
              <w:tabs>
                <w:tab w:val="left" w:pos="-142"/>
                <w:tab w:val="left" w:pos="1134"/>
              </w:tabs>
              <w:jc w:val="both"/>
              <w:rPr>
                <w:rFonts w:ascii="Times New Roman" w:hAnsi="Times New Roman" w:cs="Times New Roman"/>
                <w:sz w:val="20"/>
                <w:szCs w:val="20"/>
              </w:rPr>
            </w:pPr>
            <w:r w:rsidRPr="009C18B9">
              <w:rPr>
                <w:rFonts w:ascii="Times New Roman" w:hAnsi="Times New Roman" w:cs="Times New Roman"/>
                <w:bCs/>
                <w:sz w:val="20"/>
                <w:szCs w:val="20"/>
              </w:rPr>
              <w:t>- доходы от денежных взысканий (штрафов), поступающие в счет погашения задолженности, образовавшейся до 1 января 2020 года, подлежащие зачислению в бюджет ТФОМС по нормативам, действовавшим в 2019 году</w:t>
            </w:r>
          </w:p>
        </w:tc>
        <w:tc>
          <w:tcPr>
            <w:tcW w:w="1134" w:type="dxa"/>
          </w:tcPr>
          <w:p w14:paraId="01D08DD1" w14:textId="106BA6A7"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3,072</w:t>
            </w:r>
          </w:p>
        </w:tc>
        <w:tc>
          <w:tcPr>
            <w:tcW w:w="1134" w:type="dxa"/>
          </w:tcPr>
          <w:p w14:paraId="38DD351C" w14:textId="0CE50B98"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671,12%</w:t>
            </w:r>
          </w:p>
        </w:tc>
        <w:tc>
          <w:tcPr>
            <w:tcW w:w="1134" w:type="dxa"/>
          </w:tcPr>
          <w:p w14:paraId="194B5722" w14:textId="3CD48C7A"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7A5A634D" w14:textId="411DF984"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r>
      <w:tr w:rsidR="00BE5B68" w:rsidRPr="009C18B9" w14:paraId="29DB4389" w14:textId="77777777" w:rsidTr="00BE5B68">
        <w:tc>
          <w:tcPr>
            <w:tcW w:w="5529" w:type="dxa"/>
          </w:tcPr>
          <w:p w14:paraId="59C26AF6" w14:textId="2755CFAA" w:rsidR="00BE5B68" w:rsidRPr="009C18B9" w:rsidRDefault="00BE5B68" w:rsidP="00BE5B68">
            <w:pPr>
              <w:pStyle w:val="a8"/>
              <w:numPr>
                <w:ilvl w:val="1"/>
                <w:numId w:val="26"/>
              </w:numPr>
              <w:tabs>
                <w:tab w:val="left" w:pos="-142"/>
                <w:tab w:val="left" w:pos="266"/>
                <w:tab w:val="left" w:pos="460"/>
              </w:tabs>
              <w:ind w:left="0" w:firstLine="0"/>
              <w:jc w:val="both"/>
              <w:rPr>
                <w:rFonts w:ascii="Times New Roman" w:hAnsi="Times New Roman" w:cs="Times New Roman"/>
                <w:bCs/>
                <w:sz w:val="20"/>
                <w:szCs w:val="20"/>
              </w:rPr>
            </w:pPr>
            <w:r>
              <w:rPr>
                <w:rFonts w:ascii="Times New Roman" w:hAnsi="Times New Roman" w:cs="Times New Roman"/>
                <w:bCs/>
                <w:sz w:val="20"/>
                <w:szCs w:val="20"/>
              </w:rPr>
              <w:t>прочие неналоговые доходы</w:t>
            </w:r>
          </w:p>
        </w:tc>
        <w:tc>
          <w:tcPr>
            <w:tcW w:w="1134" w:type="dxa"/>
          </w:tcPr>
          <w:p w14:paraId="128E55FB" w14:textId="0179BDB6" w:rsidR="00BE5B68"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13,915</w:t>
            </w:r>
          </w:p>
        </w:tc>
        <w:tc>
          <w:tcPr>
            <w:tcW w:w="1134" w:type="dxa"/>
          </w:tcPr>
          <w:p w14:paraId="79854643" w14:textId="7C1E03A9" w:rsidR="00BE5B68"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38,83%</w:t>
            </w:r>
          </w:p>
        </w:tc>
        <w:tc>
          <w:tcPr>
            <w:tcW w:w="1134" w:type="dxa"/>
          </w:tcPr>
          <w:p w14:paraId="08E56E81" w14:textId="35FA0496"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64CD0F92" w14:textId="538EBAD8"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r>
      <w:tr w:rsidR="00BE5B68" w:rsidRPr="009C18B9" w14:paraId="039174C4" w14:textId="77777777" w:rsidTr="00BE5B68">
        <w:tc>
          <w:tcPr>
            <w:tcW w:w="5529" w:type="dxa"/>
          </w:tcPr>
          <w:p w14:paraId="6BD33FDB" w14:textId="0776621E" w:rsidR="00BE5B68" w:rsidRPr="009C18B9" w:rsidRDefault="00BE5B68" w:rsidP="00BE5B68">
            <w:pPr>
              <w:tabs>
                <w:tab w:val="left" w:pos="-142"/>
                <w:tab w:val="left" w:pos="1134"/>
              </w:tabs>
              <w:jc w:val="both"/>
              <w:rPr>
                <w:rFonts w:ascii="Times New Roman" w:hAnsi="Times New Roman" w:cs="Times New Roman"/>
                <w:bCs/>
                <w:sz w:val="20"/>
                <w:szCs w:val="20"/>
              </w:rPr>
            </w:pPr>
            <w:r>
              <w:rPr>
                <w:rFonts w:ascii="Times New Roman" w:hAnsi="Times New Roman" w:cs="Times New Roman"/>
                <w:bCs/>
                <w:sz w:val="20"/>
                <w:szCs w:val="20"/>
              </w:rPr>
              <w:t>- п</w:t>
            </w:r>
            <w:r w:rsidRPr="00CB6B17">
              <w:rPr>
                <w:rFonts w:ascii="Times New Roman" w:hAnsi="Times New Roman" w:cs="Times New Roman"/>
                <w:bCs/>
                <w:sz w:val="20"/>
                <w:szCs w:val="20"/>
              </w:rPr>
              <w:t xml:space="preserve">рочие неналоговые поступления в </w:t>
            </w:r>
            <w:r>
              <w:rPr>
                <w:rFonts w:ascii="Times New Roman" w:hAnsi="Times New Roman" w:cs="Times New Roman"/>
                <w:bCs/>
                <w:sz w:val="20"/>
                <w:szCs w:val="20"/>
              </w:rPr>
              <w:t>ТФОМС</w:t>
            </w:r>
          </w:p>
        </w:tc>
        <w:tc>
          <w:tcPr>
            <w:tcW w:w="1134" w:type="dxa"/>
          </w:tcPr>
          <w:p w14:paraId="224596A4" w14:textId="0833E1C8" w:rsidR="00BE5B68"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13,915</w:t>
            </w:r>
          </w:p>
        </w:tc>
        <w:tc>
          <w:tcPr>
            <w:tcW w:w="1134" w:type="dxa"/>
          </w:tcPr>
          <w:p w14:paraId="62B0E293" w14:textId="49695DBE" w:rsidR="00BE5B68"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38,83%</w:t>
            </w:r>
          </w:p>
        </w:tc>
        <w:tc>
          <w:tcPr>
            <w:tcW w:w="1134" w:type="dxa"/>
          </w:tcPr>
          <w:p w14:paraId="36F108CE" w14:textId="25A2CDD5"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57EB93C9" w14:textId="71BF244A"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r>
      <w:tr w:rsidR="00BE5B68" w:rsidRPr="009C18B9" w14:paraId="0AC93779" w14:textId="77777777" w:rsidTr="00BE5B68">
        <w:tc>
          <w:tcPr>
            <w:tcW w:w="5529" w:type="dxa"/>
          </w:tcPr>
          <w:p w14:paraId="41F85C8A" w14:textId="77777777" w:rsidR="00BE5B68" w:rsidRPr="009C18B9" w:rsidRDefault="00BE5B68" w:rsidP="00BE5B68">
            <w:pPr>
              <w:numPr>
                <w:ilvl w:val="0"/>
                <w:numId w:val="25"/>
              </w:numPr>
              <w:tabs>
                <w:tab w:val="left" w:pos="-142"/>
                <w:tab w:val="left" w:pos="318"/>
              </w:tabs>
              <w:ind w:left="0" w:firstLine="0"/>
              <w:contextualSpacing/>
              <w:jc w:val="both"/>
              <w:rPr>
                <w:rFonts w:ascii="Times New Roman" w:hAnsi="Times New Roman" w:cs="Times New Roman"/>
                <w:bCs/>
                <w:sz w:val="20"/>
                <w:szCs w:val="20"/>
              </w:rPr>
            </w:pPr>
            <w:r w:rsidRPr="009C18B9">
              <w:rPr>
                <w:rFonts w:ascii="Times New Roman" w:hAnsi="Times New Roman" w:cs="Times New Roman"/>
                <w:bCs/>
                <w:sz w:val="20"/>
                <w:szCs w:val="20"/>
              </w:rPr>
              <w:t>безвозмездные поступления</w:t>
            </w:r>
          </w:p>
        </w:tc>
        <w:tc>
          <w:tcPr>
            <w:tcW w:w="1134" w:type="dxa"/>
          </w:tcPr>
          <w:p w14:paraId="70030427" w14:textId="053173DE"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557,496</w:t>
            </w:r>
          </w:p>
        </w:tc>
        <w:tc>
          <w:tcPr>
            <w:tcW w:w="1134" w:type="dxa"/>
          </w:tcPr>
          <w:p w14:paraId="3EC34D32" w14:textId="5536C4BE"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2,32%</w:t>
            </w:r>
          </w:p>
        </w:tc>
        <w:tc>
          <w:tcPr>
            <w:tcW w:w="1134" w:type="dxa"/>
          </w:tcPr>
          <w:p w14:paraId="657548E9" w14:textId="4CE028C3"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5F7AF300" w14:textId="4E88A0AC"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r>
      <w:tr w:rsidR="00BE5B68" w:rsidRPr="009C18B9" w14:paraId="70F92AA9" w14:textId="77777777" w:rsidTr="00BE5B68">
        <w:tc>
          <w:tcPr>
            <w:tcW w:w="5529" w:type="dxa"/>
          </w:tcPr>
          <w:p w14:paraId="0F0C1CEC" w14:textId="0EB8E837" w:rsidR="00BE5B68" w:rsidRPr="009C18B9" w:rsidRDefault="00BE5B68" w:rsidP="00BE5B68">
            <w:pPr>
              <w:tabs>
                <w:tab w:val="left" w:pos="-142"/>
                <w:tab w:val="left" w:pos="318"/>
              </w:tabs>
              <w:contextualSpacing/>
              <w:jc w:val="both"/>
              <w:rPr>
                <w:rFonts w:ascii="Times New Roman" w:hAnsi="Times New Roman" w:cs="Times New Roman"/>
                <w:bCs/>
                <w:sz w:val="20"/>
                <w:szCs w:val="20"/>
              </w:rPr>
            </w:pPr>
            <w:r w:rsidRPr="009C18B9">
              <w:rPr>
                <w:rFonts w:ascii="Times New Roman" w:hAnsi="Times New Roman" w:cs="Times New Roman"/>
                <w:bCs/>
                <w:sz w:val="20"/>
                <w:szCs w:val="20"/>
              </w:rPr>
              <w:t xml:space="preserve">2.1. </w:t>
            </w:r>
            <w:r w:rsidRPr="00CB6B17">
              <w:rPr>
                <w:rFonts w:ascii="Times New Roman" w:hAnsi="Times New Roman" w:cs="Times New Roman"/>
                <w:bCs/>
                <w:sz w:val="20"/>
                <w:szCs w:val="20"/>
              </w:rPr>
              <w:t xml:space="preserve">безвозмездные поступления от других бюджетов бюджетной системы </w:t>
            </w:r>
            <w:r>
              <w:rPr>
                <w:rFonts w:ascii="Times New Roman" w:hAnsi="Times New Roman" w:cs="Times New Roman"/>
                <w:bCs/>
                <w:sz w:val="20"/>
                <w:szCs w:val="20"/>
              </w:rPr>
              <w:t>Р</w:t>
            </w:r>
            <w:r w:rsidRPr="00CB6B17">
              <w:rPr>
                <w:rFonts w:ascii="Times New Roman" w:hAnsi="Times New Roman" w:cs="Times New Roman"/>
                <w:bCs/>
                <w:sz w:val="20"/>
                <w:szCs w:val="20"/>
              </w:rPr>
              <w:t xml:space="preserve">оссийской </w:t>
            </w:r>
            <w:r>
              <w:rPr>
                <w:rFonts w:ascii="Times New Roman" w:hAnsi="Times New Roman" w:cs="Times New Roman"/>
                <w:bCs/>
                <w:sz w:val="20"/>
                <w:szCs w:val="20"/>
              </w:rPr>
              <w:t>Ф</w:t>
            </w:r>
            <w:r w:rsidRPr="00CB6B17">
              <w:rPr>
                <w:rFonts w:ascii="Times New Roman" w:hAnsi="Times New Roman" w:cs="Times New Roman"/>
                <w:bCs/>
                <w:sz w:val="20"/>
                <w:szCs w:val="20"/>
              </w:rPr>
              <w:t>едерации</w:t>
            </w:r>
          </w:p>
        </w:tc>
        <w:tc>
          <w:tcPr>
            <w:tcW w:w="1134" w:type="dxa"/>
          </w:tcPr>
          <w:p w14:paraId="5EBE41DB" w14:textId="66B14DC2" w:rsidR="00BE5B68"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564,522</w:t>
            </w:r>
          </w:p>
        </w:tc>
        <w:tc>
          <w:tcPr>
            <w:tcW w:w="1134" w:type="dxa"/>
          </w:tcPr>
          <w:p w14:paraId="43F14A45" w14:textId="3B010C21" w:rsidR="00BE5B68"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2,33%</w:t>
            </w:r>
          </w:p>
        </w:tc>
        <w:tc>
          <w:tcPr>
            <w:tcW w:w="1134" w:type="dxa"/>
          </w:tcPr>
          <w:p w14:paraId="1ABB1F7F" w14:textId="6A88CC89"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17B40A3B" w14:textId="1D1B8CBF"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r>
      <w:tr w:rsidR="00BE5B68" w:rsidRPr="009C18B9" w14:paraId="5B566E66" w14:textId="77777777" w:rsidTr="00BE5B68">
        <w:tc>
          <w:tcPr>
            <w:tcW w:w="5529" w:type="dxa"/>
          </w:tcPr>
          <w:p w14:paraId="3D44365E" w14:textId="574AC337" w:rsidR="00BE5B68" w:rsidRPr="009C18B9" w:rsidRDefault="00BE5B68" w:rsidP="00BE5B68">
            <w:pPr>
              <w:tabs>
                <w:tab w:val="left" w:pos="-142"/>
                <w:tab w:val="left" w:pos="318"/>
              </w:tabs>
              <w:contextualSpacing/>
              <w:jc w:val="both"/>
              <w:rPr>
                <w:rFonts w:ascii="Times New Roman" w:hAnsi="Times New Roman" w:cs="Times New Roman"/>
                <w:bCs/>
                <w:sz w:val="20"/>
                <w:szCs w:val="20"/>
              </w:rPr>
            </w:pPr>
            <w:r>
              <w:rPr>
                <w:rFonts w:ascii="Times New Roman" w:hAnsi="Times New Roman" w:cs="Times New Roman"/>
                <w:bCs/>
                <w:sz w:val="20"/>
                <w:szCs w:val="20"/>
              </w:rPr>
              <w:t>- ме</w:t>
            </w:r>
            <w:r w:rsidRPr="00CB6B17">
              <w:rPr>
                <w:rFonts w:ascii="Times New Roman" w:hAnsi="Times New Roman" w:cs="Times New Roman"/>
                <w:bCs/>
                <w:sz w:val="20"/>
                <w:szCs w:val="20"/>
              </w:rPr>
              <w:t xml:space="preserve">жбюджетные трансферты, передаваемые бюджетам </w:t>
            </w:r>
            <w:r>
              <w:rPr>
                <w:rFonts w:ascii="Times New Roman" w:hAnsi="Times New Roman" w:cs="Times New Roman"/>
                <w:bCs/>
                <w:sz w:val="20"/>
                <w:szCs w:val="20"/>
              </w:rPr>
              <w:t>ТФОМС</w:t>
            </w:r>
            <w:r w:rsidRPr="00CB6B17">
              <w:rPr>
                <w:rFonts w:ascii="Times New Roman" w:hAnsi="Times New Roman" w:cs="Times New Roman"/>
                <w:bCs/>
                <w:sz w:val="20"/>
                <w:szCs w:val="20"/>
              </w:rPr>
              <w:t xml:space="preserve"> на финансовое обеспечение формирования нормированного страхового запаса </w:t>
            </w:r>
            <w:r>
              <w:rPr>
                <w:rFonts w:ascii="Times New Roman" w:hAnsi="Times New Roman" w:cs="Times New Roman"/>
                <w:bCs/>
                <w:sz w:val="20"/>
                <w:szCs w:val="20"/>
              </w:rPr>
              <w:t>ТФОМС</w:t>
            </w:r>
          </w:p>
        </w:tc>
        <w:tc>
          <w:tcPr>
            <w:tcW w:w="1134" w:type="dxa"/>
          </w:tcPr>
          <w:p w14:paraId="7CE67FD3" w14:textId="722192FA" w:rsidR="00BE5B68"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175,806</w:t>
            </w:r>
          </w:p>
        </w:tc>
        <w:tc>
          <w:tcPr>
            <w:tcW w:w="1134" w:type="dxa"/>
          </w:tcPr>
          <w:p w14:paraId="31C2AD07" w14:textId="64612B5F" w:rsidR="00BE5B68"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1474A443" w14:textId="44F34138"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59CE5317" w14:textId="4319E646"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r>
      <w:tr w:rsidR="00BE5B68" w:rsidRPr="009C18B9" w14:paraId="69C97F32" w14:textId="77777777" w:rsidTr="00BE5B68">
        <w:tc>
          <w:tcPr>
            <w:tcW w:w="5529" w:type="dxa"/>
          </w:tcPr>
          <w:p w14:paraId="7E3B2339" w14:textId="639ECF98" w:rsidR="00BE5B68" w:rsidRPr="009C18B9" w:rsidRDefault="00BE5B68" w:rsidP="00BE5B68">
            <w:pPr>
              <w:tabs>
                <w:tab w:val="left" w:pos="-142"/>
                <w:tab w:val="left" w:pos="318"/>
              </w:tabs>
              <w:contextualSpacing/>
              <w:jc w:val="both"/>
              <w:rPr>
                <w:rFonts w:ascii="Times New Roman" w:hAnsi="Times New Roman" w:cs="Times New Roman"/>
                <w:bCs/>
                <w:sz w:val="20"/>
                <w:szCs w:val="20"/>
              </w:rPr>
            </w:pPr>
            <w:r>
              <w:rPr>
                <w:rFonts w:ascii="Times New Roman" w:hAnsi="Times New Roman" w:cs="Times New Roman"/>
                <w:bCs/>
                <w:sz w:val="20"/>
                <w:szCs w:val="20"/>
              </w:rPr>
              <w:t>- м</w:t>
            </w:r>
            <w:r w:rsidRPr="00CB6B17">
              <w:rPr>
                <w:rFonts w:ascii="Times New Roman" w:hAnsi="Times New Roman" w:cs="Times New Roman"/>
                <w:bCs/>
                <w:sz w:val="20"/>
                <w:szCs w:val="20"/>
              </w:rPr>
              <w:t xml:space="preserve">ежбюджетные трансферты, передаваемые бюджетам </w:t>
            </w:r>
            <w:r>
              <w:rPr>
                <w:rFonts w:ascii="Times New Roman" w:hAnsi="Times New Roman" w:cs="Times New Roman"/>
                <w:bCs/>
                <w:sz w:val="20"/>
                <w:szCs w:val="20"/>
              </w:rPr>
              <w:t>ТФОМС</w:t>
            </w:r>
            <w:r w:rsidRPr="00CB6B17">
              <w:rPr>
                <w:rFonts w:ascii="Times New Roman" w:hAnsi="Times New Roman" w:cs="Times New Roman"/>
                <w:bCs/>
                <w:sz w:val="20"/>
                <w:szCs w:val="20"/>
              </w:rPr>
              <w:t xml:space="preserve">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c>
          <w:tcPr>
            <w:tcW w:w="1134" w:type="dxa"/>
          </w:tcPr>
          <w:p w14:paraId="3DC33CE4" w14:textId="0D107DA7" w:rsidR="00BE5B68"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7,265</w:t>
            </w:r>
          </w:p>
        </w:tc>
        <w:tc>
          <w:tcPr>
            <w:tcW w:w="1134" w:type="dxa"/>
          </w:tcPr>
          <w:p w14:paraId="0603C1FC" w14:textId="7EC9D365" w:rsidR="00BE5B68"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59359B24" w14:textId="53A3D89B"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788D8F90" w14:textId="4FB98F98"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r>
      <w:tr w:rsidR="00BE5B68" w:rsidRPr="009C18B9" w14:paraId="18385F4C" w14:textId="77777777" w:rsidTr="00BE5B68">
        <w:tc>
          <w:tcPr>
            <w:tcW w:w="5529" w:type="dxa"/>
          </w:tcPr>
          <w:p w14:paraId="644D0D2A" w14:textId="0FBFAD9D" w:rsidR="00BE5B68" w:rsidRPr="009C18B9" w:rsidRDefault="00BE5B68" w:rsidP="00BE5B68">
            <w:pPr>
              <w:tabs>
                <w:tab w:val="left" w:pos="-142"/>
                <w:tab w:val="left" w:pos="318"/>
              </w:tabs>
              <w:contextualSpacing/>
              <w:jc w:val="both"/>
              <w:rPr>
                <w:rFonts w:ascii="Times New Roman" w:hAnsi="Times New Roman" w:cs="Times New Roman"/>
                <w:bCs/>
                <w:sz w:val="20"/>
                <w:szCs w:val="20"/>
              </w:rPr>
            </w:pPr>
            <w:r>
              <w:rPr>
                <w:rFonts w:ascii="Times New Roman" w:hAnsi="Times New Roman" w:cs="Times New Roman"/>
                <w:bCs/>
                <w:sz w:val="20"/>
                <w:szCs w:val="20"/>
              </w:rPr>
              <w:t>- м</w:t>
            </w:r>
            <w:r w:rsidRPr="00CB6B17">
              <w:rPr>
                <w:rFonts w:ascii="Times New Roman" w:hAnsi="Times New Roman" w:cs="Times New Roman"/>
                <w:bCs/>
                <w:sz w:val="20"/>
                <w:szCs w:val="20"/>
              </w:rPr>
              <w:t xml:space="preserve">ежбюджетные трансферты бюджетам </w:t>
            </w:r>
            <w:r>
              <w:rPr>
                <w:rFonts w:ascii="Times New Roman" w:hAnsi="Times New Roman" w:cs="Times New Roman"/>
                <w:bCs/>
                <w:sz w:val="20"/>
                <w:szCs w:val="20"/>
              </w:rPr>
              <w:t>ТФОМС</w:t>
            </w:r>
            <w:r w:rsidRPr="00CB6B17">
              <w:rPr>
                <w:rFonts w:ascii="Times New Roman" w:hAnsi="Times New Roman" w:cs="Times New Roman"/>
                <w:bCs/>
                <w:sz w:val="20"/>
                <w:szCs w:val="20"/>
              </w:rPr>
              <w:t xml:space="preserve"> на дополнительное финансовое обеспечение медицинских организаций в условиях чрезвычайной ситуации</w:t>
            </w:r>
            <w:r>
              <w:rPr>
                <w:rFonts w:ascii="Times New Roman" w:hAnsi="Times New Roman" w:cs="Times New Roman"/>
                <w:bCs/>
                <w:sz w:val="20"/>
                <w:szCs w:val="20"/>
              </w:rPr>
              <w:t xml:space="preserve"> </w:t>
            </w:r>
            <w:r w:rsidRPr="00CB6B17">
              <w:rPr>
                <w:rFonts w:ascii="Times New Roman" w:hAnsi="Times New Roman" w:cs="Times New Roman"/>
                <w:bCs/>
                <w:sz w:val="20"/>
                <w:szCs w:val="20"/>
              </w:rPr>
              <w:t xml:space="preserve">и (или) при возникновении угрозы распространения заболеваний, представляющих опасность для окружающих, в рамках реализации территориальных программ </w:t>
            </w:r>
            <w:r>
              <w:rPr>
                <w:rFonts w:ascii="Times New Roman" w:hAnsi="Times New Roman" w:cs="Times New Roman"/>
                <w:bCs/>
                <w:sz w:val="20"/>
                <w:szCs w:val="20"/>
              </w:rPr>
              <w:t>ОМС</w:t>
            </w:r>
          </w:p>
        </w:tc>
        <w:tc>
          <w:tcPr>
            <w:tcW w:w="1134" w:type="dxa"/>
          </w:tcPr>
          <w:p w14:paraId="7AFEE237" w14:textId="4CB13AD2" w:rsidR="00BE5B68"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337,945</w:t>
            </w:r>
          </w:p>
        </w:tc>
        <w:tc>
          <w:tcPr>
            <w:tcW w:w="1134" w:type="dxa"/>
          </w:tcPr>
          <w:p w14:paraId="1F394FA5" w14:textId="1FBFBB83" w:rsidR="00BE5B68"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74B12390" w14:textId="1CC69988"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4AAE351C" w14:textId="09FCABAF"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r>
      <w:tr w:rsidR="00BE5B68" w:rsidRPr="009C18B9" w14:paraId="79D372BA" w14:textId="77777777" w:rsidTr="00BE5B68">
        <w:tc>
          <w:tcPr>
            <w:tcW w:w="5529" w:type="dxa"/>
          </w:tcPr>
          <w:p w14:paraId="40A6DE3F" w14:textId="5F8B8348" w:rsidR="00BE5B68" w:rsidRPr="009C18B9" w:rsidRDefault="00BE5B68" w:rsidP="00BE5B68">
            <w:pPr>
              <w:tabs>
                <w:tab w:val="left" w:pos="-142"/>
                <w:tab w:val="left" w:pos="318"/>
              </w:tabs>
              <w:contextualSpacing/>
              <w:jc w:val="both"/>
              <w:rPr>
                <w:rFonts w:ascii="Times New Roman" w:hAnsi="Times New Roman" w:cs="Times New Roman"/>
                <w:bCs/>
                <w:sz w:val="20"/>
                <w:szCs w:val="20"/>
              </w:rPr>
            </w:pPr>
            <w:r>
              <w:rPr>
                <w:rFonts w:ascii="Times New Roman" w:hAnsi="Times New Roman" w:cs="Times New Roman"/>
                <w:bCs/>
                <w:sz w:val="20"/>
                <w:szCs w:val="20"/>
              </w:rPr>
              <w:t>- п</w:t>
            </w:r>
            <w:r w:rsidRPr="00CB6B17">
              <w:rPr>
                <w:rFonts w:ascii="Times New Roman" w:hAnsi="Times New Roman" w:cs="Times New Roman"/>
                <w:bCs/>
                <w:sz w:val="20"/>
                <w:szCs w:val="20"/>
              </w:rPr>
              <w:t xml:space="preserve">рочие межбюджетные трансферты, передаваемые бюджетам </w:t>
            </w:r>
            <w:r>
              <w:rPr>
                <w:rFonts w:ascii="Times New Roman" w:hAnsi="Times New Roman" w:cs="Times New Roman"/>
                <w:bCs/>
                <w:sz w:val="20"/>
                <w:szCs w:val="20"/>
              </w:rPr>
              <w:t>ТФОМС</w:t>
            </w:r>
          </w:p>
        </w:tc>
        <w:tc>
          <w:tcPr>
            <w:tcW w:w="1134" w:type="dxa"/>
          </w:tcPr>
          <w:p w14:paraId="5CA8DEE4" w14:textId="689BD157" w:rsidR="00BE5B68"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43,506</w:t>
            </w:r>
          </w:p>
        </w:tc>
        <w:tc>
          <w:tcPr>
            <w:tcW w:w="1134" w:type="dxa"/>
          </w:tcPr>
          <w:p w14:paraId="557BC005" w14:textId="198940C5" w:rsidR="00BE5B68"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13,29%</w:t>
            </w:r>
          </w:p>
        </w:tc>
        <w:tc>
          <w:tcPr>
            <w:tcW w:w="1134" w:type="dxa"/>
          </w:tcPr>
          <w:p w14:paraId="07826EF0" w14:textId="3D5311AC"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31E6AEFA" w14:textId="36D9B6B2"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r>
      <w:tr w:rsidR="00BE5B68" w:rsidRPr="009C18B9" w14:paraId="3A539BE3" w14:textId="77777777" w:rsidTr="00BE5B68">
        <w:tc>
          <w:tcPr>
            <w:tcW w:w="5529" w:type="dxa"/>
          </w:tcPr>
          <w:p w14:paraId="6461C2B8" w14:textId="5E13B598" w:rsidR="00BE5B68" w:rsidRPr="009C18B9" w:rsidRDefault="00BE5B68" w:rsidP="00BE5B68">
            <w:pPr>
              <w:tabs>
                <w:tab w:val="left" w:pos="-142"/>
                <w:tab w:val="left" w:pos="460"/>
              </w:tabs>
              <w:jc w:val="both"/>
              <w:rPr>
                <w:rFonts w:ascii="Times New Roman" w:hAnsi="Times New Roman" w:cs="Times New Roman"/>
                <w:bCs/>
                <w:sz w:val="20"/>
                <w:szCs w:val="20"/>
              </w:rPr>
            </w:pPr>
            <w:r w:rsidRPr="009C18B9">
              <w:rPr>
                <w:rFonts w:ascii="Times New Roman" w:hAnsi="Times New Roman" w:cs="Times New Roman"/>
                <w:bCs/>
                <w:sz w:val="20"/>
                <w:szCs w:val="20"/>
              </w:rPr>
              <w:t>2.</w:t>
            </w:r>
            <w:r>
              <w:rPr>
                <w:rFonts w:ascii="Times New Roman" w:hAnsi="Times New Roman" w:cs="Times New Roman"/>
                <w:bCs/>
                <w:sz w:val="20"/>
                <w:szCs w:val="20"/>
              </w:rPr>
              <w:t>2</w:t>
            </w:r>
            <w:r w:rsidRPr="009C18B9">
              <w:rPr>
                <w:rFonts w:ascii="Times New Roman" w:hAnsi="Times New Roman" w:cs="Times New Roman"/>
                <w:bCs/>
                <w:sz w:val="20"/>
                <w:szCs w:val="20"/>
              </w:rPr>
              <w:t>. доходы бюджетов бюджетной системы РФ от возврата остатков субсидий, субвенций и иных межбюджетных трансфертов, имеющих целевое назначение, прошлых лет</w:t>
            </w:r>
          </w:p>
        </w:tc>
        <w:tc>
          <w:tcPr>
            <w:tcW w:w="1134" w:type="dxa"/>
          </w:tcPr>
          <w:p w14:paraId="1577FBAA" w14:textId="06385333"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2,664</w:t>
            </w:r>
          </w:p>
        </w:tc>
        <w:tc>
          <w:tcPr>
            <w:tcW w:w="1134" w:type="dxa"/>
          </w:tcPr>
          <w:p w14:paraId="36FE7509" w14:textId="39DC9089"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607,30%</w:t>
            </w:r>
          </w:p>
        </w:tc>
        <w:tc>
          <w:tcPr>
            <w:tcW w:w="1134" w:type="dxa"/>
          </w:tcPr>
          <w:p w14:paraId="5ADCB0A9" w14:textId="5942A1E1"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5F722DCB" w14:textId="6C491F0F"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r>
      <w:tr w:rsidR="00BE5B68" w:rsidRPr="009C18B9" w14:paraId="6BDA5F55" w14:textId="77777777" w:rsidTr="00BE5B68">
        <w:tc>
          <w:tcPr>
            <w:tcW w:w="5529" w:type="dxa"/>
          </w:tcPr>
          <w:p w14:paraId="349036D2" w14:textId="7848CE10" w:rsidR="00BE5B68" w:rsidRPr="009C18B9" w:rsidRDefault="00BE5B68" w:rsidP="00BE5B68">
            <w:pPr>
              <w:tabs>
                <w:tab w:val="left" w:pos="-142"/>
                <w:tab w:val="left" w:pos="1134"/>
              </w:tabs>
              <w:jc w:val="both"/>
              <w:rPr>
                <w:rFonts w:ascii="Times New Roman" w:hAnsi="Times New Roman" w:cs="Times New Roman"/>
                <w:bCs/>
                <w:sz w:val="20"/>
                <w:szCs w:val="20"/>
              </w:rPr>
            </w:pPr>
            <w:r w:rsidRPr="009C18B9">
              <w:rPr>
                <w:rFonts w:ascii="Times New Roman" w:hAnsi="Times New Roman" w:cs="Times New Roman"/>
                <w:bCs/>
                <w:sz w:val="20"/>
                <w:szCs w:val="20"/>
              </w:rPr>
              <w:t xml:space="preserve">- доходы бюджета </w:t>
            </w:r>
            <w:r>
              <w:rPr>
                <w:rFonts w:ascii="Times New Roman" w:hAnsi="Times New Roman" w:cs="Times New Roman"/>
                <w:bCs/>
                <w:sz w:val="20"/>
                <w:szCs w:val="20"/>
              </w:rPr>
              <w:t>ТФОМС</w:t>
            </w:r>
            <w:r w:rsidRPr="009C18B9">
              <w:rPr>
                <w:rFonts w:ascii="Times New Roman" w:hAnsi="Times New Roman" w:cs="Times New Roman"/>
                <w:bCs/>
                <w:sz w:val="20"/>
                <w:szCs w:val="20"/>
              </w:rPr>
              <w:t xml:space="preserve"> от возврата остатков межбюджетных трансфертов прошлых лет на осуществление единовременных выплат медицинским работникам</w:t>
            </w:r>
          </w:p>
        </w:tc>
        <w:tc>
          <w:tcPr>
            <w:tcW w:w="1134" w:type="dxa"/>
          </w:tcPr>
          <w:p w14:paraId="1B93EA96" w14:textId="1C1641DD"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1,670</w:t>
            </w:r>
          </w:p>
        </w:tc>
        <w:tc>
          <w:tcPr>
            <w:tcW w:w="1134" w:type="dxa"/>
          </w:tcPr>
          <w:p w14:paraId="149B3D3C" w14:textId="1CE96D1D"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570,85%</w:t>
            </w:r>
          </w:p>
        </w:tc>
        <w:tc>
          <w:tcPr>
            <w:tcW w:w="1134" w:type="dxa"/>
          </w:tcPr>
          <w:p w14:paraId="2288D7E1" w14:textId="7EC543D7"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76CE853D" w14:textId="70C8856A"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r>
      <w:tr w:rsidR="00BE5B68" w:rsidRPr="009C18B9" w14:paraId="3E077B58" w14:textId="77777777" w:rsidTr="00BE5B68">
        <w:tc>
          <w:tcPr>
            <w:tcW w:w="5529" w:type="dxa"/>
          </w:tcPr>
          <w:p w14:paraId="3388288E" w14:textId="5D754163" w:rsidR="00BE5B68" w:rsidRPr="009C18B9" w:rsidRDefault="00BE5B68" w:rsidP="00BE5B68">
            <w:pPr>
              <w:tabs>
                <w:tab w:val="left" w:pos="-142"/>
                <w:tab w:val="left" w:pos="1134"/>
              </w:tabs>
              <w:jc w:val="both"/>
              <w:rPr>
                <w:rFonts w:ascii="Times New Roman" w:hAnsi="Times New Roman" w:cs="Times New Roman"/>
                <w:bCs/>
                <w:sz w:val="20"/>
                <w:szCs w:val="20"/>
              </w:rPr>
            </w:pPr>
            <w:r w:rsidRPr="009C18B9">
              <w:rPr>
                <w:rFonts w:ascii="Times New Roman" w:hAnsi="Times New Roman" w:cs="Times New Roman"/>
                <w:bCs/>
                <w:sz w:val="20"/>
                <w:szCs w:val="20"/>
              </w:rPr>
              <w:t xml:space="preserve">- доходы бюджетов </w:t>
            </w:r>
            <w:r>
              <w:rPr>
                <w:rFonts w:ascii="Times New Roman" w:hAnsi="Times New Roman" w:cs="Times New Roman"/>
                <w:bCs/>
                <w:sz w:val="20"/>
                <w:szCs w:val="20"/>
              </w:rPr>
              <w:t>ТФОМС</w:t>
            </w:r>
            <w:r w:rsidRPr="009C18B9">
              <w:rPr>
                <w:rFonts w:ascii="Times New Roman" w:hAnsi="Times New Roman" w:cs="Times New Roman"/>
                <w:bCs/>
                <w:sz w:val="20"/>
                <w:szCs w:val="20"/>
              </w:rPr>
              <w:t xml:space="preserve"> от возврата остатков субсидий, субвенций и иных межбюджетных трансфертов, имеющих целевое назначение, прошлых лет</w:t>
            </w:r>
          </w:p>
        </w:tc>
        <w:tc>
          <w:tcPr>
            <w:tcW w:w="1134" w:type="dxa"/>
          </w:tcPr>
          <w:p w14:paraId="09889FFD" w14:textId="25CC15CF" w:rsidR="00BE5B68" w:rsidRPr="009C18B9" w:rsidRDefault="00BE5B68" w:rsidP="008C2DAD">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0,99</w:t>
            </w:r>
            <w:r w:rsidR="008C2DAD">
              <w:rPr>
                <w:rFonts w:ascii="Times New Roman" w:hAnsi="Times New Roman" w:cs="Times New Roman"/>
                <w:sz w:val="20"/>
                <w:szCs w:val="20"/>
              </w:rPr>
              <w:t>4</w:t>
            </w:r>
          </w:p>
        </w:tc>
        <w:tc>
          <w:tcPr>
            <w:tcW w:w="1134" w:type="dxa"/>
          </w:tcPr>
          <w:p w14:paraId="596E5C90" w14:textId="01414C83"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680,34%</w:t>
            </w:r>
          </w:p>
        </w:tc>
        <w:tc>
          <w:tcPr>
            <w:tcW w:w="1134" w:type="dxa"/>
          </w:tcPr>
          <w:p w14:paraId="79E1EE3B" w14:textId="57B32C84"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6B7D392E" w14:textId="0FBFAB48"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r>
      <w:tr w:rsidR="00BE5B68" w:rsidRPr="009C18B9" w14:paraId="758533FB" w14:textId="77777777" w:rsidTr="00BE5B68">
        <w:tc>
          <w:tcPr>
            <w:tcW w:w="5529" w:type="dxa"/>
          </w:tcPr>
          <w:p w14:paraId="4013AC85" w14:textId="5461FE84" w:rsidR="00BE5B68" w:rsidRPr="009C18B9" w:rsidRDefault="00BE5B68" w:rsidP="00BE5B68">
            <w:pPr>
              <w:tabs>
                <w:tab w:val="left" w:pos="0"/>
                <w:tab w:val="left" w:pos="1134"/>
              </w:tabs>
              <w:jc w:val="both"/>
              <w:rPr>
                <w:rFonts w:ascii="Times New Roman" w:hAnsi="Times New Roman" w:cs="Times New Roman"/>
                <w:bCs/>
                <w:sz w:val="20"/>
                <w:szCs w:val="20"/>
              </w:rPr>
            </w:pPr>
            <w:r w:rsidRPr="009C18B9">
              <w:rPr>
                <w:rFonts w:ascii="Times New Roman" w:hAnsi="Times New Roman" w:cs="Times New Roman"/>
                <w:bCs/>
                <w:sz w:val="20"/>
                <w:szCs w:val="20"/>
              </w:rPr>
              <w:lastRenderedPageBreak/>
              <w:t>2.</w:t>
            </w:r>
            <w:r>
              <w:rPr>
                <w:rFonts w:ascii="Times New Roman" w:hAnsi="Times New Roman" w:cs="Times New Roman"/>
                <w:bCs/>
                <w:sz w:val="20"/>
                <w:szCs w:val="20"/>
              </w:rPr>
              <w:t>3</w:t>
            </w:r>
            <w:r w:rsidRPr="009C18B9">
              <w:rPr>
                <w:rFonts w:ascii="Times New Roman" w:hAnsi="Times New Roman" w:cs="Times New Roman"/>
                <w:bCs/>
                <w:sz w:val="20"/>
                <w:szCs w:val="20"/>
              </w:rPr>
              <w:t>. возврат остатков субсидий, субвенций</w:t>
            </w:r>
            <w:r>
              <w:rPr>
                <w:rFonts w:ascii="Times New Roman" w:hAnsi="Times New Roman" w:cs="Times New Roman"/>
                <w:bCs/>
                <w:sz w:val="20"/>
                <w:szCs w:val="20"/>
              </w:rPr>
              <w:t xml:space="preserve"> </w:t>
            </w:r>
            <w:r w:rsidRPr="009C18B9">
              <w:rPr>
                <w:rFonts w:ascii="Times New Roman" w:hAnsi="Times New Roman" w:cs="Times New Roman"/>
                <w:bCs/>
                <w:sz w:val="20"/>
                <w:szCs w:val="20"/>
              </w:rPr>
              <w:t>и иных межбюджетных трансфертов, имеющих целевое назначение, прошлых лет</w:t>
            </w:r>
          </w:p>
        </w:tc>
        <w:tc>
          <w:tcPr>
            <w:tcW w:w="1134" w:type="dxa"/>
          </w:tcPr>
          <w:p w14:paraId="4DCE4414" w14:textId="5C832919"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7D16A454" w14:textId="2ECC7CE0"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68AB2E63" w14:textId="4240C41F"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9,690</w:t>
            </w:r>
          </w:p>
        </w:tc>
        <w:tc>
          <w:tcPr>
            <w:tcW w:w="1134" w:type="dxa"/>
          </w:tcPr>
          <w:p w14:paraId="0A1F802F" w14:textId="1D68E060"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8,89%</w:t>
            </w:r>
          </w:p>
        </w:tc>
      </w:tr>
      <w:tr w:rsidR="00BE5B68" w:rsidRPr="009C18B9" w14:paraId="001CB59C" w14:textId="77777777" w:rsidTr="00BE5B68">
        <w:tc>
          <w:tcPr>
            <w:tcW w:w="5529" w:type="dxa"/>
          </w:tcPr>
          <w:p w14:paraId="12282B22" w14:textId="77777777" w:rsidR="00BE5B68" w:rsidRPr="009C18B9" w:rsidRDefault="00BE5B68" w:rsidP="00BE5B68">
            <w:pPr>
              <w:tabs>
                <w:tab w:val="left" w:pos="-142"/>
                <w:tab w:val="left" w:pos="1134"/>
              </w:tabs>
              <w:jc w:val="both"/>
              <w:rPr>
                <w:rFonts w:ascii="Times New Roman" w:hAnsi="Times New Roman" w:cs="Times New Roman"/>
                <w:bCs/>
                <w:sz w:val="20"/>
                <w:szCs w:val="20"/>
              </w:rPr>
            </w:pPr>
            <w:r w:rsidRPr="009C18B9">
              <w:rPr>
                <w:rFonts w:ascii="Times New Roman" w:hAnsi="Times New Roman" w:cs="Times New Roman"/>
                <w:bCs/>
                <w:sz w:val="20"/>
                <w:szCs w:val="20"/>
              </w:rPr>
              <w:t>- возврат остатков субвенций прошлых лет на финансовое обеспечение организации обязательного медицинского страхования на территориях субъектов РФ в бюджет ФФОМС из бюджетов ТФОМС</w:t>
            </w:r>
          </w:p>
        </w:tc>
        <w:tc>
          <w:tcPr>
            <w:tcW w:w="1134" w:type="dxa"/>
          </w:tcPr>
          <w:p w14:paraId="2A0B7013" w14:textId="75DF5A37"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13D74FA3" w14:textId="1494DCB4"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4616E5AC" w14:textId="36677BCB"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8,020</w:t>
            </w:r>
          </w:p>
        </w:tc>
        <w:tc>
          <w:tcPr>
            <w:tcW w:w="1134" w:type="dxa"/>
          </w:tcPr>
          <w:p w14:paraId="7775DFEE" w14:textId="48C0494F"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7,38%</w:t>
            </w:r>
          </w:p>
        </w:tc>
      </w:tr>
      <w:tr w:rsidR="00BE5B68" w:rsidRPr="009C18B9" w14:paraId="65461821" w14:textId="77777777" w:rsidTr="00BE5B68">
        <w:tc>
          <w:tcPr>
            <w:tcW w:w="5529" w:type="dxa"/>
          </w:tcPr>
          <w:p w14:paraId="686FD6CB" w14:textId="77777777" w:rsidR="00BE5B68" w:rsidRPr="009C18B9" w:rsidRDefault="00BE5B68" w:rsidP="00BE5B68">
            <w:pPr>
              <w:tabs>
                <w:tab w:val="left" w:pos="-142"/>
                <w:tab w:val="left" w:pos="1134"/>
              </w:tabs>
              <w:jc w:val="both"/>
              <w:rPr>
                <w:rFonts w:ascii="Times New Roman" w:hAnsi="Times New Roman" w:cs="Times New Roman"/>
                <w:bCs/>
                <w:sz w:val="20"/>
                <w:szCs w:val="20"/>
              </w:rPr>
            </w:pPr>
            <w:r w:rsidRPr="009C18B9">
              <w:rPr>
                <w:rFonts w:ascii="Times New Roman" w:hAnsi="Times New Roman" w:cs="Times New Roman"/>
                <w:bCs/>
                <w:sz w:val="20"/>
                <w:szCs w:val="20"/>
              </w:rPr>
              <w:t>- возврат остатков межбюджетных трансфертов прошлых лет на осуществление единовременных выплат медицинским работникам в бюджет ФФОМС из бюджетов ТФОМС</w:t>
            </w:r>
          </w:p>
        </w:tc>
        <w:tc>
          <w:tcPr>
            <w:tcW w:w="1134" w:type="dxa"/>
          </w:tcPr>
          <w:p w14:paraId="259021A2" w14:textId="2DE3AE72"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25671DB1" w14:textId="12A82914"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7FEAE0F8" w14:textId="1AD4EDB8"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1,670</w:t>
            </w:r>
          </w:p>
        </w:tc>
        <w:tc>
          <w:tcPr>
            <w:tcW w:w="1134" w:type="dxa"/>
          </w:tcPr>
          <w:p w14:paraId="70C589D8" w14:textId="5D200C2A" w:rsidR="00BE5B68" w:rsidRPr="009C18B9" w:rsidRDefault="00BE5B68" w:rsidP="00BE5B68">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570,85%</w:t>
            </w:r>
          </w:p>
        </w:tc>
      </w:tr>
    </w:tbl>
    <w:p w14:paraId="13D52BB6" w14:textId="77777777" w:rsidR="00B069E5" w:rsidRPr="00052803" w:rsidRDefault="00B069E5" w:rsidP="008069E2">
      <w:pPr>
        <w:tabs>
          <w:tab w:val="left" w:pos="567"/>
          <w:tab w:val="left" w:pos="1134"/>
        </w:tabs>
        <w:spacing w:after="0" w:line="240" w:lineRule="auto"/>
        <w:ind w:firstLine="567"/>
        <w:jc w:val="both"/>
        <w:rPr>
          <w:rFonts w:ascii="Times New Roman" w:hAnsi="Times New Roman" w:cs="Times New Roman"/>
          <w:sz w:val="28"/>
          <w:szCs w:val="28"/>
          <w:highlight w:val="yellow"/>
        </w:rPr>
      </w:pPr>
    </w:p>
    <w:p w14:paraId="66C18AEF" w14:textId="47C3E2A2" w:rsidR="004A4110" w:rsidRPr="008C1405" w:rsidRDefault="004A4110" w:rsidP="008069E2">
      <w:pPr>
        <w:tabs>
          <w:tab w:val="left" w:pos="567"/>
          <w:tab w:val="left" w:pos="1134"/>
        </w:tabs>
        <w:spacing w:after="0" w:line="240" w:lineRule="auto"/>
        <w:ind w:firstLine="567"/>
        <w:jc w:val="both"/>
        <w:rPr>
          <w:rFonts w:ascii="Times New Roman" w:hAnsi="Times New Roman" w:cs="Times New Roman"/>
          <w:sz w:val="28"/>
          <w:szCs w:val="28"/>
        </w:rPr>
      </w:pPr>
      <w:r w:rsidRPr="009C18B9">
        <w:rPr>
          <w:rFonts w:ascii="Times New Roman" w:hAnsi="Times New Roman" w:cs="Times New Roman"/>
          <w:sz w:val="28"/>
          <w:szCs w:val="28"/>
        </w:rPr>
        <w:t xml:space="preserve">Законопроектом предлагается приложение № </w:t>
      </w:r>
      <w:r w:rsidR="00A9344C" w:rsidRPr="009C18B9">
        <w:rPr>
          <w:rFonts w:ascii="Times New Roman" w:hAnsi="Times New Roman" w:cs="Times New Roman"/>
          <w:sz w:val="28"/>
          <w:szCs w:val="28"/>
        </w:rPr>
        <w:t>6</w:t>
      </w:r>
      <w:r w:rsidRPr="009C18B9">
        <w:rPr>
          <w:rFonts w:ascii="Times New Roman" w:hAnsi="Times New Roman" w:cs="Times New Roman"/>
          <w:sz w:val="28"/>
          <w:szCs w:val="28"/>
        </w:rPr>
        <w:t xml:space="preserve"> «</w:t>
      </w:r>
      <w:r w:rsidR="00A9344C" w:rsidRPr="009C18B9">
        <w:rPr>
          <w:rFonts w:ascii="Times New Roman" w:hAnsi="Times New Roman" w:cs="Times New Roman"/>
          <w:sz w:val="28"/>
          <w:szCs w:val="28"/>
        </w:rPr>
        <w:t xml:space="preserve">Распределение бюджетных ассигнований бюджета территориального фонда обязательного медицинского страхования Архангельской области </w:t>
      </w:r>
      <w:r w:rsidR="009C18B9" w:rsidRPr="009C18B9">
        <w:rPr>
          <w:rFonts w:ascii="Times New Roman" w:hAnsi="Times New Roman" w:cs="Times New Roman"/>
          <w:sz w:val="28"/>
          <w:szCs w:val="28"/>
        </w:rPr>
        <w:t xml:space="preserve">на 2020 год </w:t>
      </w:r>
      <w:r w:rsidR="00A9344C" w:rsidRPr="009C18B9">
        <w:rPr>
          <w:rFonts w:ascii="Times New Roman" w:hAnsi="Times New Roman" w:cs="Times New Roman"/>
          <w:sz w:val="28"/>
          <w:szCs w:val="28"/>
        </w:rPr>
        <w:t>по разделам, подразделам, целевым статьям, группам и подгруппам</w:t>
      </w:r>
      <w:r w:rsidR="006A2728" w:rsidRPr="009C18B9">
        <w:rPr>
          <w:rFonts w:ascii="Times New Roman" w:hAnsi="Times New Roman" w:cs="Times New Roman"/>
          <w:sz w:val="28"/>
          <w:szCs w:val="28"/>
        </w:rPr>
        <w:t xml:space="preserve"> </w:t>
      </w:r>
      <w:r w:rsidR="00A9344C" w:rsidRPr="009C18B9">
        <w:rPr>
          <w:rFonts w:ascii="Times New Roman" w:hAnsi="Times New Roman" w:cs="Times New Roman"/>
          <w:sz w:val="28"/>
          <w:szCs w:val="28"/>
        </w:rPr>
        <w:t>видов расходов класс</w:t>
      </w:r>
      <w:r w:rsidR="009C18B9" w:rsidRPr="009C18B9">
        <w:rPr>
          <w:rFonts w:ascii="Times New Roman" w:hAnsi="Times New Roman" w:cs="Times New Roman"/>
          <w:sz w:val="28"/>
          <w:szCs w:val="28"/>
        </w:rPr>
        <w:t>ификации расходов бюджетов</w:t>
      </w:r>
      <w:r w:rsidRPr="009C18B9">
        <w:rPr>
          <w:rFonts w:ascii="Times New Roman" w:hAnsi="Times New Roman" w:cs="Times New Roman"/>
          <w:sz w:val="28"/>
          <w:szCs w:val="28"/>
        </w:rPr>
        <w:t>» областного</w:t>
      </w:r>
      <w:r w:rsidRPr="008C1405">
        <w:rPr>
          <w:rFonts w:ascii="Times New Roman" w:hAnsi="Times New Roman" w:cs="Times New Roman"/>
          <w:sz w:val="28"/>
          <w:szCs w:val="28"/>
        </w:rPr>
        <w:t xml:space="preserve"> закона </w:t>
      </w:r>
      <w:r w:rsidR="008C1405" w:rsidRPr="008C1405">
        <w:rPr>
          <w:rFonts w:ascii="Times New Roman" w:hAnsi="Times New Roman" w:cs="Times New Roman"/>
          <w:sz w:val="28"/>
          <w:szCs w:val="28"/>
        </w:rPr>
        <w:t xml:space="preserve">от 16.12.2019 № 198-13-ОЗ «О бюджете территориального фонда обязательного медицинского страхования Архангельской области на 2020 год и на плановый период 2021 и 2022 годов» </w:t>
      </w:r>
      <w:r w:rsidRPr="008C1405">
        <w:rPr>
          <w:rFonts w:ascii="Times New Roman" w:hAnsi="Times New Roman" w:cs="Times New Roman"/>
          <w:sz w:val="28"/>
          <w:szCs w:val="28"/>
        </w:rPr>
        <w:t xml:space="preserve"> изложить в новой редакции, в связи с увеличением следующих расходов:</w:t>
      </w:r>
    </w:p>
    <w:p w14:paraId="7D963D8A" w14:textId="7F394D84" w:rsidR="00DA3FCF" w:rsidRDefault="00DA3FCF" w:rsidP="008069E2">
      <w:pPr>
        <w:pStyle w:val="a8"/>
        <w:numPr>
          <w:ilvl w:val="0"/>
          <w:numId w:val="22"/>
        </w:numPr>
        <w:tabs>
          <w:tab w:val="left" w:pos="567"/>
        </w:tabs>
        <w:spacing w:after="0" w:line="240" w:lineRule="auto"/>
        <w:ind w:left="0" w:firstLine="0"/>
        <w:jc w:val="both"/>
        <w:rPr>
          <w:rFonts w:ascii="Times New Roman" w:eastAsia="Times New Roman" w:hAnsi="Times New Roman" w:cs="Times New Roman"/>
          <w:sz w:val="28"/>
          <w:szCs w:val="28"/>
          <w:lang w:eastAsia="ru-RU"/>
        </w:rPr>
      </w:pPr>
      <w:r w:rsidRPr="00EF5E06">
        <w:rPr>
          <w:rFonts w:ascii="Times New Roman" w:eastAsia="Times New Roman" w:hAnsi="Times New Roman" w:cs="Times New Roman"/>
          <w:sz w:val="28"/>
          <w:szCs w:val="28"/>
          <w:lang w:eastAsia="ru-RU"/>
        </w:rPr>
        <w:t>175,806 млн.руб. по финансовому обеспечению формирования нормированного страхового запаса территориального фонда, данные средства предназначены на софинансирование расходов медицинских организаций на оплату труда врачей и среднего медицинского персонала;</w:t>
      </w:r>
    </w:p>
    <w:p w14:paraId="34357E63" w14:textId="71919C63" w:rsidR="00EF5E06" w:rsidRDefault="00EF5E06" w:rsidP="00902CD3">
      <w:pPr>
        <w:pStyle w:val="a8"/>
        <w:numPr>
          <w:ilvl w:val="0"/>
          <w:numId w:val="22"/>
        </w:numPr>
        <w:tabs>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7,265 млн.руб. по </w:t>
      </w:r>
      <w:r w:rsidRPr="00EF5E06">
        <w:rPr>
          <w:rFonts w:ascii="Times New Roman" w:eastAsia="Times New Roman" w:hAnsi="Times New Roman" w:cs="Times New Roman"/>
          <w:sz w:val="28"/>
          <w:szCs w:val="28"/>
          <w:lang w:eastAsia="ru-RU"/>
        </w:rPr>
        <w:t>финансово</w:t>
      </w:r>
      <w:r>
        <w:rPr>
          <w:rFonts w:ascii="Times New Roman" w:eastAsia="Times New Roman" w:hAnsi="Times New Roman" w:cs="Times New Roman"/>
          <w:sz w:val="28"/>
          <w:szCs w:val="28"/>
          <w:lang w:eastAsia="ru-RU"/>
        </w:rPr>
        <w:t>му</w:t>
      </w:r>
      <w:r w:rsidRPr="00EF5E06">
        <w:rPr>
          <w:rFonts w:ascii="Times New Roman" w:eastAsia="Times New Roman" w:hAnsi="Times New Roman" w:cs="Times New Roman"/>
          <w:sz w:val="28"/>
          <w:szCs w:val="28"/>
          <w:lang w:eastAsia="ru-RU"/>
        </w:rPr>
        <w:t xml:space="preserve"> обеспечени</w:t>
      </w:r>
      <w:r>
        <w:rPr>
          <w:rFonts w:ascii="Times New Roman" w:eastAsia="Times New Roman" w:hAnsi="Times New Roman" w:cs="Times New Roman"/>
          <w:sz w:val="28"/>
          <w:szCs w:val="28"/>
          <w:lang w:eastAsia="ru-RU"/>
        </w:rPr>
        <w:t>ю</w:t>
      </w:r>
      <w:r w:rsidRPr="00EF5E06">
        <w:rPr>
          <w:rFonts w:ascii="Times New Roman" w:eastAsia="Times New Roman" w:hAnsi="Times New Roman" w:cs="Times New Roman"/>
          <w:sz w:val="28"/>
          <w:szCs w:val="28"/>
          <w:lang w:eastAsia="ru-RU"/>
        </w:rPr>
        <w:t xml:space="preserve"> осуществления</w:t>
      </w:r>
      <w:r>
        <w:rPr>
          <w:rFonts w:ascii="Times New Roman" w:eastAsia="Times New Roman" w:hAnsi="Times New Roman" w:cs="Times New Roman"/>
          <w:sz w:val="28"/>
          <w:szCs w:val="28"/>
          <w:lang w:eastAsia="ru-RU"/>
        </w:rPr>
        <w:t xml:space="preserve"> </w:t>
      </w:r>
      <w:r w:rsidRPr="00EF5E06">
        <w:rPr>
          <w:rFonts w:ascii="Times New Roman" w:eastAsia="Times New Roman" w:hAnsi="Times New Roman" w:cs="Times New Roman"/>
          <w:sz w:val="28"/>
          <w:szCs w:val="28"/>
          <w:lang w:eastAsia="ru-RU"/>
        </w:rPr>
        <w:t>денежных</w:t>
      </w:r>
      <w:r>
        <w:rPr>
          <w:rFonts w:ascii="Times New Roman" w:eastAsia="Times New Roman" w:hAnsi="Times New Roman" w:cs="Times New Roman"/>
          <w:sz w:val="28"/>
          <w:szCs w:val="28"/>
          <w:lang w:eastAsia="ru-RU"/>
        </w:rPr>
        <w:t xml:space="preserve"> </w:t>
      </w:r>
      <w:r w:rsidRPr="00EF5E06">
        <w:rPr>
          <w:rFonts w:ascii="Times New Roman" w:eastAsia="Times New Roman" w:hAnsi="Times New Roman" w:cs="Times New Roman"/>
          <w:sz w:val="28"/>
          <w:szCs w:val="28"/>
          <w:lang w:eastAsia="ru-RU"/>
        </w:rPr>
        <w:t>выплат</w:t>
      </w:r>
      <w:r>
        <w:rPr>
          <w:rFonts w:ascii="Times New Roman" w:eastAsia="Times New Roman" w:hAnsi="Times New Roman" w:cs="Times New Roman"/>
          <w:sz w:val="28"/>
          <w:szCs w:val="28"/>
          <w:lang w:eastAsia="ru-RU"/>
        </w:rPr>
        <w:t xml:space="preserve"> </w:t>
      </w:r>
      <w:r w:rsidRPr="00EF5E06">
        <w:rPr>
          <w:rFonts w:ascii="Times New Roman" w:eastAsia="Times New Roman" w:hAnsi="Times New Roman" w:cs="Times New Roman"/>
          <w:sz w:val="28"/>
          <w:szCs w:val="28"/>
          <w:lang w:eastAsia="ru-RU"/>
        </w:rPr>
        <w:t>стимулирующего характера медицинским работникам</w:t>
      </w:r>
      <w:r>
        <w:rPr>
          <w:rFonts w:ascii="Times New Roman" w:eastAsia="Times New Roman" w:hAnsi="Times New Roman" w:cs="Times New Roman"/>
          <w:sz w:val="28"/>
          <w:szCs w:val="28"/>
          <w:lang w:eastAsia="ru-RU"/>
        </w:rPr>
        <w:t xml:space="preserve"> </w:t>
      </w:r>
      <w:r w:rsidRPr="00EF5E06">
        <w:rPr>
          <w:rFonts w:ascii="Times New Roman" w:eastAsia="Times New Roman" w:hAnsi="Times New Roman" w:cs="Times New Roman"/>
          <w:sz w:val="28"/>
          <w:szCs w:val="28"/>
          <w:lang w:eastAsia="ru-RU"/>
        </w:rPr>
        <w:t>за выявление онкологических заболеваний в ходе проведения диспансеризации и профилактических медицинских осмотров населения</w:t>
      </w:r>
      <w:r>
        <w:rPr>
          <w:rFonts w:ascii="Times New Roman" w:eastAsia="Times New Roman" w:hAnsi="Times New Roman" w:cs="Times New Roman"/>
          <w:sz w:val="28"/>
          <w:szCs w:val="28"/>
          <w:lang w:eastAsia="ru-RU"/>
        </w:rPr>
        <w:t xml:space="preserve">, данные средства предназначены </w:t>
      </w:r>
      <w:r w:rsidRPr="00EF5E06">
        <w:rPr>
          <w:rFonts w:ascii="Times New Roman" w:eastAsia="Times New Roman" w:hAnsi="Times New Roman" w:cs="Times New Roman"/>
          <w:sz w:val="28"/>
          <w:szCs w:val="28"/>
          <w:lang w:eastAsia="ru-RU"/>
        </w:rPr>
        <w:t xml:space="preserve">на софинансирование расходов </w:t>
      </w:r>
      <w:r>
        <w:rPr>
          <w:rFonts w:ascii="Times New Roman" w:eastAsia="Times New Roman" w:hAnsi="Times New Roman" w:cs="Times New Roman"/>
          <w:sz w:val="28"/>
          <w:szCs w:val="28"/>
          <w:lang w:eastAsia="ru-RU"/>
        </w:rPr>
        <w:t>медицинских организаций</w:t>
      </w:r>
      <w:r w:rsidRPr="00EF5E06">
        <w:rPr>
          <w:rFonts w:ascii="Times New Roman" w:eastAsia="Times New Roman" w:hAnsi="Times New Roman" w:cs="Times New Roman"/>
          <w:sz w:val="28"/>
          <w:szCs w:val="28"/>
          <w:lang w:eastAsia="ru-RU"/>
        </w:rPr>
        <w:t>, участвующих в реализации территориальной программы обязательного медицинского страхования, на осуществление денежных выплат стимулирующего характера медицинским работникам за каждый случай впервые выявленного онкологического заболевания при проведении профилактического медицинского осмотра и диспансеризации определенных групп взрослого населения и (или) диспансеризации находящихся в стационарных организациях детей-сирот и детей, находящихся в трудной жизненной ситуации, а также при проведении профилактических медицинских осмотров несовершеннолетних</w:t>
      </w:r>
      <w:r>
        <w:rPr>
          <w:rFonts w:ascii="Times New Roman" w:eastAsia="Times New Roman" w:hAnsi="Times New Roman" w:cs="Times New Roman"/>
          <w:sz w:val="28"/>
          <w:szCs w:val="28"/>
          <w:lang w:eastAsia="ru-RU"/>
        </w:rPr>
        <w:t>,</w:t>
      </w:r>
      <w:r w:rsidRPr="00EF5E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цель – </w:t>
      </w:r>
      <w:r w:rsidRPr="00EF5E06">
        <w:rPr>
          <w:rFonts w:ascii="Times New Roman" w:eastAsia="Times New Roman" w:hAnsi="Times New Roman" w:cs="Times New Roman"/>
          <w:sz w:val="28"/>
          <w:szCs w:val="28"/>
          <w:lang w:eastAsia="ru-RU"/>
        </w:rPr>
        <w:t>стимулировани</w:t>
      </w:r>
      <w:r>
        <w:rPr>
          <w:rFonts w:ascii="Times New Roman" w:eastAsia="Times New Roman" w:hAnsi="Times New Roman" w:cs="Times New Roman"/>
          <w:sz w:val="28"/>
          <w:szCs w:val="28"/>
          <w:lang w:eastAsia="ru-RU"/>
        </w:rPr>
        <w:t>е</w:t>
      </w:r>
      <w:r w:rsidRPr="00EF5E06">
        <w:rPr>
          <w:rFonts w:ascii="Times New Roman" w:eastAsia="Times New Roman" w:hAnsi="Times New Roman" w:cs="Times New Roman"/>
          <w:sz w:val="28"/>
          <w:szCs w:val="28"/>
          <w:lang w:eastAsia="ru-RU"/>
        </w:rPr>
        <w:t xml:space="preserve"> медицинских работников к раннему выявлению злокачественных новообразований и новообразований in situ</w:t>
      </w:r>
      <w:r>
        <w:rPr>
          <w:rFonts w:ascii="Times New Roman" w:eastAsia="Times New Roman" w:hAnsi="Times New Roman" w:cs="Times New Roman"/>
          <w:sz w:val="28"/>
          <w:szCs w:val="28"/>
          <w:lang w:eastAsia="ru-RU"/>
        </w:rPr>
        <w:t>;</w:t>
      </w:r>
    </w:p>
    <w:p w14:paraId="5CB62EB4" w14:textId="542AA002" w:rsidR="009E6269" w:rsidRPr="00EF5E06" w:rsidRDefault="009E6269" w:rsidP="00902CD3">
      <w:pPr>
        <w:pStyle w:val="a8"/>
        <w:numPr>
          <w:ilvl w:val="0"/>
          <w:numId w:val="22"/>
        </w:numPr>
        <w:tabs>
          <w:tab w:val="left" w:pos="567"/>
        </w:tabs>
        <w:spacing w:after="0" w:line="240" w:lineRule="auto"/>
        <w:ind w:left="0" w:firstLine="0"/>
        <w:jc w:val="both"/>
        <w:rPr>
          <w:rFonts w:ascii="Times New Roman" w:eastAsia="Times New Roman" w:hAnsi="Times New Roman" w:cs="Times New Roman"/>
          <w:sz w:val="28"/>
          <w:szCs w:val="28"/>
          <w:lang w:eastAsia="ru-RU"/>
        </w:rPr>
      </w:pPr>
      <w:r w:rsidRPr="008069E2">
        <w:rPr>
          <w:rFonts w:ascii="Times New Roman" w:eastAsia="Times New Roman" w:hAnsi="Times New Roman" w:cs="Times New Roman"/>
          <w:sz w:val="28"/>
          <w:szCs w:val="28"/>
          <w:lang w:eastAsia="ru-RU"/>
        </w:rPr>
        <w:t>337,945 млн.руб. по дополнительному финансовому обеспечению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w:t>
      </w:r>
      <w:r w:rsidRPr="008069E2">
        <w:rPr>
          <w:rFonts w:ascii="Times New Roman" w:eastAsia="Times New Roman" w:hAnsi="Times New Roman" w:cs="Times New Roman"/>
          <w:bCs/>
          <w:sz w:val="28"/>
          <w:szCs w:val="28"/>
          <w:lang w:eastAsia="ru-RU"/>
        </w:rPr>
        <w:t xml:space="preserve"> (за счет соответствующего межбюджетный трансферт из областного бюджета)</w:t>
      </w:r>
      <w:r>
        <w:rPr>
          <w:rFonts w:ascii="Times New Roman" w:eastAsia="Times New Roman" w:hAnsi="Times New Roman" w:cs="Times New Roman"/>
          <w:sz w:val="28"/>
          <w:szCs w:val="28"/>
          <w:lang w:eastAsia="ru-RU"/>
        </w:rPr>
        <w:t>.</w:t>
      </w:r>
      <w:r w:rsidRPr="008069E2">
        <w:rPr>
          <w:rFonts w:ascii="Times New Roman" w:eastAsia="Times New Roman" w:hAnsi="Times New Roman" w:cs="Times New Roman"/>
          <w:sz w:val="28"/>
          <w:szCs w:val="28"/>
          <w:lang w:eastAsia="ru-RU"/>
        </w:rPr>
        <w:t xml:space="preserve"> </w:t>
      </w:r>
      <w:r w:rsidRPr="009E6269">
        <w:rPr>
          <w:rFonts w:ascii="Times New Roman" w:eastAsia="Times New Roman" w:hAnsi="Times New Roman" w:cs="Times New Roman"/>
          <w:sz w:val="28"/>
          <w:szCs w:val="28"/>
          <w:lang w:eastAsia="ru-RU"/>
        </w:rPr>
        <w:t>Согласно Правилам предоставления из резервного фонда Правительства Российской Федерации в 2020 году иных меж</w:t>
      </w:r>
      <w:r w:rsidRPr="009E6269">
        <w:rPr>
          <w:rFonts w:ascii="Times New Roman" w:eastAsia="Times New Roman" w:hAnsi="Times New Roman" w:cs="Times New Roman"/>
          <w:sz w:val="28"/>
          <w:szCs w:val="28"/>
          <w:lang w:eastAsia="ru-RU"/>
        </w:rPr>
        <w:lastRenderedPageBreak/>
        <w:t>бюджетных трансфертов из федерального бюджета бюджетам субъектов Российской Федерации и г. Байконура в целях финансового обеспечения расходных обязательств субъектов Российской Федерации и г. Байконура по предоставлению межбюджетного трансферта бюджету соответствующего территориального фонда обязательного медицинского страхования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утвержденных постановлением Правительства РФ от 12.08.2020 № 1213, цели использования межбюджетного трансферта, указаны в пунктах 1 и 2 части 5 статьи 26 Федерального закона от 29.11.2010 № 326-ФЗ «Об обязательном медицинском страховании в Российской Федерации»: выполнение территориальных программ обязательного медицинского страхования, исполнение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r>
        <w:rPr>
          <w:rFonts w:ascii="Times New Roman" w:eastAsia="Times New Roman" w:hAnsi="Times New Roman" w:cs="Times New Roman"/>
          <w:sz w:val="28"/>
          <w:szCs w:val="28"/>
          <w:lang w:eastAsia="ru-RU"/>
        </w:rPr>
        <w:t>;</w:t>
      </w:r>
    </w:p>
    <w:p w14:paraId="7A9DAF4B" w14:textId="6644B190" w:rsidR="00902CD3" w:rsidRDefault="00EF5E06" w:rsidP="00902CD3">
      <w:pPr>
        <w:pStyle w:val="a8"/>
        <w:numPr>
          <w:ilvl w:val="0"/>
          <w:numId w:val="22"/>
        </w:numPr>
        <w:tabs>
          <w:tab w:val="left" w:pos="567"/>
        </w:tabs>
        <w:spacing w:after="0" w:line="240" w:lineRule="auto"/>
        <w:ind w:left="0" w:firstLine="0"/>
        <w:jc w:val="both"/>
        <w:rPr>
          <w:rFonts w:ascii="Times New Roman" w:eastAsia="Times New Roman" w:hAnsi="Times New Roman" w:cs="Times New Roman"/>
          <w:sz w:val="28"/>
          <w:szCs w:val="28"/>
          <w:lang w:eastAsia="ru-RU"/>
        </w:rPr>
      </w:pPr>
      <w:r w:rsidRPr="00EF5E06">
        <w:rPr>
          <w:rFonts w:ascii="Times New Roman" w:eastAsia="Times New Roman" w:hAnsi="Times New Roman" w:cs="Times New Roman"/>
          <w:sz w:val="28"/>
          <w:szCs w:val="28"/>
          <w:lang w:eastAsia="ru-RU"/>
        </w:rPr>
        <w:t>11,023</w:t>
      </w:r>
      <w:r w:rsidR="00902CD3" w:rsidRPr="00EF5E06">
        <w:rPr>
          <w:rFonts w:ascii="Times New Roman" w:eastAsia="Times New Roman" w:hAnsi="Times New Roman" w:cs="Times New Roman"/>
          <w:sz w:val="28"/>
          <w:szCs w:val="28"/>
          <w:lang w:eastAsia="ru-RU"/>
        </w:rPr>
        <w:t xml:space="preserve"> млн.руб. </w:t>
      </w:r>
      <w:r w:rsidRPr="00EF5E06">
        <w:rPr>
          <w:rFonts w:ascii="Times New Roman" w:eastAsia="Times New Roman" w:hAnsi="Times New Roman" w:cs="Times New Roman"/>
          <w:sz w:val="28"/>
          <w:szCs w:val="28"/>
          <w:lang w:eastAsia="ru-RU"/>
        </w:rPr>
        <w:t>по</w:t>
      </w:r>
      <w:r w:rsidR="00902CD3" w:rsidRPr="00EF5E06">
        <w:rPr>
          <w:rFonts w:ascii="Times New Roman" w:eastAsia="Times New Roman" w:hAnsi="Times New Roman" w:cs="Times New Roman"/>
          <w:sz w:val="28"/>
          <w:szCs w:val="28"/>
          <w:lang w:eastAsia="ru-RU"/>
        </w:rPr>
        <w:t xml:space="preserve"> ф</w:t>
      </w:r>
      <w:r w:rsidR="00902CD3" w:rsidRPr="00EF5E06">
        <w:rPr>
          <w:rFonts w:ascii="Times New Roman" w:eastAsia="Times New Roman" w:hAnsi="Times New Roman" w:cs="Times New Roman"/>
          <w:sz w:val="28"/>
          <w:szCs w:val="20"/>
          <w:lang w:eastAsia="ru-RU"/>
        </w:rPr>
        <w:t>инансово</w:t>
      </w:r>
      <w:r w:rsidRPr="00EF5E06">
        <w:rPr>
          <w:rFonts w:ascii="Times New Roman" w:eastAsia="Times New Roman" w:hAnsi="Times New Roman" w:cs="Times New Roman"/>
          <w:sz w:val="28"/>
          <w:szCs w:val="20"/>
          <w:lang w:eastAsia="ru-RU"/>
        </w:rPr>
        <w:t>му</w:t>
      </w:r>
      <w:r w:rsidR="00902CD3" w:rsidRPr="00EF5E06">
        <w:rPr>
          <w:rFonts w:ascii="Times New Roman" w:eastAsia="Times New Roman" w:hAnsi="Times New Roman" w:cs="Times New Roman"/>
          <w:sz w:val="28"/>
          <w:szCs w:val="20"/>
          <w:lang w:eastAsia="ru-RU"/>
        </w:rPr>
        <w:t xml:space="preserve"> обеспечени</w:t>
      </w:r>
      <w:r w:rsidRPr="00EF5E06">
        <w:rPr>
          <w:rFonts w:ascii="Times New Roman" w:eastAsia="Times New Roman" w:hAnsi="Times New Roman" w:cs="Times New Roman"/>
          <w:sz w:val="28"/>
          <w:szCs w:val="20"/>
          <w:lang w:eastAsia="ru-RU"/>
        </w:rPr>
        <w:t>ю</w:t>
      </w:r>
      <w:r w:rsidR="00902CD3" w:rsidRPr="00EF5E06">
        <w:rPr>
          <w:rFonts w:ascii="Times New Roman" w:eastAsia="Times New Roman" w:hAnsi="Times New Roman" w:cs="Times New Roman"/>
          <w:sz w:val="28"/>
          <w:szCs w:val="20"/>
          <w:lang w:eastAsia="ru-RU"/>
        </w:rPr>
        <w:t xml:space="preserve">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w:t>
      </w:r>
      <w:r w:rsidR="00902CD3" w:rsidRPr="00EF5E06">
        <w:rPr>
          <w:rFonts w:ascii="Times New Roman" w:eastAsia="Times New Roman" w:hAnsi="Times New Roman" w:cs="Times New Roman"/>
          <w:sz w:val="28"/>
          <w:szCs w:val="28"/>
          <w:lang w:eastAsia="ru-RU"/>
        </w:rPr>
        <w:t>(за счет увеличения прочих неналоговых поступлений);</w:t>
      </w:r>
    </w:p>
    <w:p w14:paraId="40A16A6B" w14:textId="5C86CA49" w:rsidR="00EF5E06" w:rsidRPr="00EF5E06" w:rsidRDefault="00920437" w:rsidP="008069E2">
      <w:pPr>
        <w:pStyle w:val="a8"/>
        <w:numPr>
          <w:ilvl w:val="0"/>
          <w:numId w:val="22"/>
        </w:numPr>
        <w:tabs>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F5E06">
        <w:rPr>
          <w:rFonts w:ascii="Times New Roman" w:eastAsia="Times New Roman" w:hAnsi="Times New Roman" w:cs="Times New Roman"/>
          <w:sz w:val="28"/>
          <w:szCs w:val="28"/>
          <w:lang w:eastAsia="ru-RU"/>
        </w:rPr>
        <w:t>3,50</w:t>
      </w:r>
      <w:r>
        <w:rPr>
          <w:rFonts w:ascii="Times New Roman" w:eastAsia="Times New Roman" w:hAnsi="Times New Roman" w:cs="Times New Roman"/>
          <w:sz w:val="28"/>
          <w:szCs w:val="28"/>
          <w:lang w:eastAsia="ru-RU"/>
        </w:rPr>
        <w:t>7</w:t>
      </w:r>
      <w:r w:rsidR="00EF5E06">
        <w:rPr>
          <w:rFonts w:ascii="Times New Roman" w:eastAsia="Times New Roman" w:hAnsi="Times New Roman" w:cs="Times New Roman"/>
          <w:sz w:val="28"/>
          <w:szCs w:val="28"/>
          <w:lang w:eastAsia="ru-RU"/>
        </w:rPr>
        <w:t xml:space="preserve"> млн.руб. по финансовому обеспечению расходов на оплату медицинской помощи, оказанной </w:t>
      </w:r>
      <w:r w:rsidR="008069E2">
        <w:rPr>
          <w:rFonts w:ascii="Times New Roman" w:eastAsia="Times New Roman" w:hAnsi="Times New Roman" w:cs="Times New Roman"/>
          <w:sz w:val="28"/>
          <w:szCs w:val="28"/>
          <w:lang w:eastAsia="ru-RU"/>
        </w:rPr>
        <w:t>лицам, застрахованным на территории других субъектов РФ</w:t>
      </w:r>
      <w:r w:rsidR="009E6269">
        <w:rPr>
          <w:rFonts w:ascii="Times New Roman" w:eastAsia="Times New Roman" w:hAnsi="Times New Roman" w:cs="Times New Roman"/>
          <w:sz w:val="28"/>
          <w:szCs w:val="28"/>
          <w:lang w:eastAsia="ru-RU"/>
        </w:rPr>
        <w:t>.</w:t>
      </w:r>
    </w:p>
    <w:p w14:paraId="6CDF3799" w14:textId="77777777" w:rsidR="008C2DAD" w:rsidRPr="008C2DAD" w:rsidRDefault="008C2DAD" w:rsidP="008C2DAD">
      <w:pPr>
        <w:tabs>
          <w:tab w:val="left" w:pos="-142"/>
          <w:tab w:val="left" w:pos="1134"/>
        </w:tabs>
        <w:spacing w:after="0" w:line="240" w:lineRule="auto"/>
        <w:ind w:firstLine="567"/>
        <w:jc w:val="both"/>
        <w:rPr>
          <w:rFonts w:ascii="Times New Roman" w:hAnsi="Times New Roman" w:cs="Times New Roman"/>
          <w:sz w:val="28"/>
          <w:szCs w:val="28"/>
        </w:rPr>
      </w:pPr>
      <w:r w:rsidRPr="008C2DAD">
        <w:rPr>
          <w:rFonts w:ascii="Times New Roman" w:hAnsi="Times New Roman" w:cs="Times New Roman"/>
          <w:sz w:val="28"/>
          <w:szCs w:val="28"/>
        </w:rPr>
        <w:t>Свод предлагаемых изменений расходной части бюджета ТФОМС на 2020 год представлен в таблице:</w:t>
      </w:r>
    </w:p>
    <w:tbl>
      <w:tblPr>
        <w:tblStyle w:val="41"/>
        <w:tblW w:w="9923" w:type="dxa"/>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87"/>
        <w:gridCol w:w="1134"/>
        <w:gridCol w:w="1134"/>
        <w:gridCol w:w="1134"/>
        <w:gridCol w:w="1134"/>
      </w:tblGrid>
      <w:tr w:rsidR="008C2DAD" w:rsidRPr="008C2DAD" w14:paraId="70E6A7D6" w14:textId="77777777" w:rsidTr="00920437">
        <w:trPr>
          <w:tblHeader/>
        </w:trPr>
        <w:tc>
          <w:tcPr>
            <w:tcW w:w="5387" w:type="dxa"/>
            <w:vMerge w:val="restart"/>
            <w:vAlign w:val="center"/>
          </w:tcPr>
          <w:p w14:paraId="4A64EBDB" w14:textId="77777777" w:rsidR="008C2DAD" w:rsidRPr="008C2DAD" w:rsidRDefault="008C2DAD" w:rsidP="008C2DAD">
            <w:pPr>
              <w:tabs>
                <w:tab w:val="left" w:pos="-142"/>
                <w:tab w:val="left" w:pos="1134"/>
              </w:tabs>
              <w:jc w:val="center"/>
              <w:rPr>
                <w:rFonts w:ascii="Times New Roman" w:hAnsi="Times New Roman" w:cs="Times New Roman"/>
                <w:sz w:val="16"/>
                <w:szCs w:val="16"/>
              </w:rPr>
            </w:pPr>
            <w:r w:rsidRPr="008C2DAD">
              <w:rPr>
                <w:rFonts w:ascii="Times New Roman" w:hAnsi="Times New Roman" w:cs="Times New Roman"/>
                <w:sz w:val="16"/>
                <w:szCs w:val="16"/>
              </w:rPr>
              <w:t xml:space="preserve">наименование показателя расходов бюджета ТФОМС </w:t>
            </w:r>
          </w:p>
        </w:tc>
        <w:tc>
          <w:tcPr>
            <w:tcW w:w="2268" w:type="dxa"/>
            <w:gridSpan w:val="2"/>
            <w:vAlign w:val="center"/>
          </w:tcPr>
          <w:p w14:paraId="1CB91364" w14:textId="77777777" w:rsidR="008C2DAD" w:rsidRPr="008C2DAD" w:rsidRDefault="008C2DAD" w:rsidP="008C2DAD">
            <w:pPr>
              <w:tabs>
                <w:tab w:val="left" w:pos="-142"/>
                <w:tab w:val="left" w:pos="1134"/>
              </w:tabs>
              <w:jc w:val="center"/>
              <w:rPr>
                <w:rFonts w:ascii="Times New Roman" w:hAnsi="Times New Roman" w:cs="Times New Roman"/>
                <w:sz w:val="16"/>
                <w:szCs w:val="16"/>
              </w:rPr>
            </w:pPr>
            <w:r w:rsidRPr="008C2DAD">
              <w:rPr>
                <w:rFonts w:ascii="Times New Roman" w:hAnsi="Times New Roman" w:cs="Times New Roman"/>
                <w:sz w:val="16"/>
                <w:szCs w:val="16"/>
              </w:rPr>
              <w:t>увеличение</w:t>
            </w:r>
          </w:p>
        </w:tc>
        <w:tc>
          <w:tcPr>
            <w:tcW w:w="2268" w:type="dxa"/>
            <w:gridSpan w:val="2"/>
            <w:vAlign w:val="center"/>
          </w:tcPr>
          <w:p w14:paraId="0329AD36" w14:textId="77777777" w:rsidR="008C2DAD" w:rsidRPr="008C2DAD" w:rsidRDefault="008C2DAD" w:rsidP="008C2DAD">
            <w:pPr>
              <w:tabs>
                <w:tab w:val="left" w:pos="-142"/>
                <w:tab w:val="left" w:pos="1134"/>
              </w:tabs>
              <w:jc w:val="center"/>
              <w:rPr>
                <w:rFonts w:ascii="Times New Roman" w:hAnsi="Times New Roman" w:cs="Times New Roman"/>
                <w:sz w:val="16"/>
                <w:szCs w:val="16"/>
              </w:rPr>
            </w:pPr>
            <w:r w:rsidRPr="008C2DAD">
              <w:rPr>
                <w:rFonts w:ascii="Times New Roman" w:hAnsi="Times New Roman" w:cs="Times New Roman"/>
                <w:sz w:val="16"/>
                <w:szCs w:val="16"/>
              </w:rPr>
              <w:t>уменьшение</w:t>
            </w:r>
          </w:p>
        </w:tc>
      </w:tr>
      <w:tr w:rsidR="008C2DAD" w:rsidRPr="008C2DAD" w14:paraId="7BB533F6" w14:textId="77777777" w:rsidTr="00920437">
        <w:trPr>
          <w:tblHeader/>
        </w:trPr>
        <w:tc>
          <w:tcPr>
            <w:tcW w:w="5387" w:type="dxa"/>
            <w:vMerge/>
            <w:vAlign w:val="center"/>
          </w:tcPr>
          <w:p w14:paraId="5BC1B7ED" w14:textId="77777777" w:rsidR="008C2DAD" w:rsidRPr="008C2DAD" w:rsidRDefault="008C2DAD" w:rsidP="008C2DAD">
            <w:pPr>
              <w:tabs>
                <w:tab w:val="left" w:pos="-142"/>
                <w:tab w:val="left" w:pos="1134"/>
              </w:tabs>
              <w:jc w:val="center"/>
              <w:rPr>
                <w:rFonts w:ascii="Times New Roman" w:hAnsi="Times New Roman" w:cs="Times New Roman"/>
                <w:sz w:val="16"/>
                <w:szCs w:val="16"/>
              </w:rPr>
            </w:pPr>
          </w:p>
        </w:tc>
        <w:tc>
          <w:tcPr>
            <w:tcW w:w="1134" w:type="dxa"/>
            <w:vAlign w:val="center"/>
          </w:tcPr>
          <w:p w14:paraId="31B9E154" w14:textId="77777777" w:rsidR="008C2DAD" w:rsidRPr="008C2DAD" w:rsidRDefault="008C2DAD" w:rsidP="008C2DAD">
            <w:pPr>
              <w:tabs>
                <w:tab w:val="left" w:pos="-142"/>
                <w:tab w:val="left" w:pos="1134"/>
              </w:tabs>
              <w:jc w:val="center"/>
              <w:rPr>
                <w:rFonts w:ascii="Times New Roman" w:hAnsi="Times New Roman" w:cs="Times New Roman"/>
                <w:sz w:val="16"/>
                <w:szCs w:val="16"/>
              </w:rPr>
            </w:pPr>
            <w:r w:rsidRPr="008C2DAD">
              <w:rPr>
                <w:rFonts w:ascii="Times New Roman" w:hAnsi="Times New Roman" w:cs="Times New Roman"/>
                <w:sz w:val="16"/>
                <w:szCs w:val="16"/>
              </w:rPr>
              <w:t>в млн.руб.</w:t>
            </w:r>
          </w:p>
        </w:tc>
        <w:tc>
          <w:tcPr>
            <w:tcW w:w="1134" w:type="dxa"/>
            <w:vAlign w:val="center"/>
          </w:tcPr>
          <w:p w14:paraId="43063260" w14:textId="77777777" w:rsidR="008C2DAD" w:rsidRPr="008C2DAD" w:rsidRDefault="008C2DAD" w:rsidP="008C2DAD">
            <w:pPr>
              <w:tabs>
                <w:tab w:val="left" w:pos="-142"/>
                <w:tab w:val="left" w:pos="1134"/>
              </w:tabs>
              <w:jc w:val="center"/>
              <w:rPr>
                <w:rFonts w:ascii="Times New Roman" w:hAnsi="Times New Roman" w:cs="Times New Roman"/>
                <w:sz w:val="16"/>
                <w:szCs w:val="16"/>
              </w:rPr>
            </w:pPr>
            <w:r w:rsidRPr="008C2DAD">
              <w:rPr>
                <w:rFonts w:ascii="Times New Roman" w:hAnsi="Times New Roman" w:cs="Times New Roman"/>
                <w:sz w:val="16"/>
                <w:szCs w:val="16"/>
              </w:rPr>
              <w:t>в %</w:t>
            </w:r>
          </w:p>
        </w:tc>
        <w:tc>
          <w:tcPr>
            <w:tcW w:w="1134" w:type="dxa"/>
            <w:vAlign w:val="center"/>
          </w:tcPr>
          <w:p w14:paraId="5FC76510" w14:textId="77777777" w:rsidR="008C2DAD" w:rsidRPr="008C2DAD" w:rsidRDefault="008C2DAD" w:rsidP="008C2DAD">
            <w:pPr>
              <w:tabs>
                <w:tab w:val="left" w:pos="-142"/>
                <w:tab w:val="left" w:pos="1134"/>
              </w:tabs>
              <w:jc w:val="center"/>
              <w:rPr>
                <w:rFonts w:ascii="Times New Roman" w:hAnsi="Times New Roman" w:cs="Times New Roman"/>
                <w:sz w:val="16"/>
                <w:szCs w:val="16"/>
              </w:rPr>
            </w:pPr>
            <w:r w:rsidRPr="008C2DAD">
              <w:rPr>
                <w:rFonts w:ascii="Times New Roman" w:hAnsi="Times New Roman" w:cs="Times New Roman"/>
                <w:sz w:val="16"/>
                <w:szCs w:val="16"/>
              </w:rPr>
              <w:t>в млн.руб.</w:t>
            </w:r>
          </w:p>
        </w:tc>
        <w:tc>
          <w:tcPr>
            <w:tcW w:w="1134" w:type="dxa"/>
            <w:vAlign w:val="center"/>
          </w:tcPr>
          <w:p w14:paraId="7F7D0EFE" w14:textId="77777777" w:rsidR="008C2DAD" w:rsidRPr="008C2DAD" w:rsidRDefault="008C2DAD" w:rsidP="008C2DAD">
            <w:pPr>
              <w:tabs>
                <w:tab w:val="left" w:pos="-142"/>
                <w:tab w:val="left" w:pos="1134"/>
              </w:tabs>
              <w:jc w:val="center"/>
              <w:rPr>
                <w:rFonts w:ascii="Times New Roman" w:hAnsi="Times New Roman" w:cs="Times New Roman"/>
                <w:sz w:val="16"/>
                <w:szCs w:val="16"/>
              </w:rPr>
            </w:pPr>
            <w:r w:rsidRPr="008C2DAD">
              <w:rPr>
                <w:rFonts w:ascii="Times New Roman" w:hAnsi="Times New Roman" w:cs="Times New Roman"/>
                <w:sz w:val="16"/>
                <w:szCs w:val="16"/>
              </w:rPr>
              <w:t>в %</w:t>
            </w:r>
          </w:p>
        </w:tc>
      </w:tr>
      <w:tr w:rsidR="00920437" w:rsidRPr="008C2DAD" w14:paraId="02193030" w14:textId="77777777" w:rsidTr="00920437">
        <w:tc>
          <w:tcPr>
            <w:tcW w:w="5387" w:type="dxa"/>
          </w:tcPr>
          <w:p w14:paraId="719750C9" w14:textId="77777777" w:rsidR="00920437" w:rsidRPr="008C2DAD" w:rsidRDefault="00920437" w:rsidP="00920437">
            <w:pPr>
              <w:tabs>
                <w:tab w:val="left" w:pos="-142"/>
                <w:tab w:val="left" w:pos="1134"/>
              </w:tabs>
              <w:jc w:val="both"/>
              <w:rPr>
                <w:rFonts w:ascii="Times New Roman" w:hAnsi="Times New Roman" w:cs="Times New Roman"/>
                <w:sz w:val="20"/>
                <w:szCs w:val="20"/>
              </w:rPr>
            </w:pPr>
            <w:r w:rsidRPr="008C2DAD">
              <w:rPr>
                <w:rFonts w:ascii="Times New Roman" w:hAnsi="Times New Roman" w:cs="Times New Roman"/>
                <w:sz w:val="20"/>
                <w:szCs w:val="20"/>
              </w:rPr>
              <w:t>Всего расходов бюджета ТФОМС, в том числе</w:t>
            </w:r>
          </w:p>
        </w:tc>
        <w:tc>
          <w:tcPr>
            <w:tcW w:w="1134" w:type="dxa"/>
          </w:tcPr>
          <w:p w14:paraId="550328ED" w14:textId="1478921F" w:rsidR="00920437" w:rsidRPr="008C2DAD" w:rsidRDefault="00920437" w:rsidP="0092043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575,546</w:t>
            </w:r>
          </w:p>
        </w:tc>
        <w:tc>
          <w:tcPr>
            <w:tcW w:w="1134" w:type="dxa"/>
          </w:tcPr>
          <w:p w14:paraId="7545FA50" w14:textId="45698643" w:rsidR="00920437" w:rsidRPr="008C2DAD" w:rsidRDefault="00920437" w:rsidP="0092043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2,36</w:t>
            </w:r>
            <w:r w:rsidRPr="008C2DAD">
              <w:rPr>
                <w:rFonts w:ascii="Times New Roman" w:hAnsi="Times New Roman" w:cs="Times New Roman"/>
                <w:sz w:val="20"/>
                <w:szCs w:val="20"/>
              </w:rPr>
              <w:t>%</w:t>
            </w:r>
          </w:p>
        </w:tc>
        <w:tc>
          <w:tcPr>
            <w:tcW w:w="1134" w:type="dxa"/>
          </w:tcPr>
          <w:p w14:paraId="18A0D6AF" w14:textId="72391188" w:rsidR="00920437" w:rsidRPr="008C2DAD" w:rsidRDefault="00920437" w:rsidP="00920437">
            <w:pPr>
              <w:tabs>
                <w:tab w:val="left" w:pos="-142"/>
                <w:tab w:val="left" w:pos="1134"/>
              </w:tabs>
              <w:jc w:val="right"/>
              <w:rPr>
                <w:rFonts w:ascii="Times New Roman" w:hAnsi="Times New Roman" w:cs="Times New Roman"/>
                <w:sz w:val="20"/>
                <w:szCs w:val="20"/>
              </w:rPr>
            </w:pPr>
            <w:r w:rsidRPr="00987D10">
              <w:rPr>
                <w:rFonts w:ascii="Times New Roman" w:hAnsi="Times New Roman" w:cs="Times New Roman"/>
                <w:sz w:val="20"/>
                <w:szCs w:val="20"/>
              </w:rPr>
              <w:t>х</w:t>
            </w:r>
          </w:p>
        </w:tc>
        <w:tc>
          <w:tcPr>
            <w:tcW w:w="1134" w:type="dxa"/>
          </w:tcPr>
          <w:p w14:paraId="6D58C8B8" w14:textId="08BEB439" w:rsidR="00920437" w:rsidRPr="008C2DAD" w:rsidRDefault="00920437" w:rsidP="00920437">
            <w:pPr>
              <w:tabs>
                <w:tab w:val="left" w:pos="-142"/>
                <w:tab w:val="left" w:pos="1134"/>
              </w:tabs>
              <w:jc w:val="right"/>
              <w:rPr>
                <w:rFonts w:ascii="Times New Roman" w:hAnsi="Times New Roman" w:cs="Times New Roman"/>
                <w:sz w:val="20"/>
                <w:szCs w:val="20"/>
              </w:rPr>
            </w:pPr>
            <w:r w:rsidRPr="00987D10">
              <w:rPr>
                <w:rFonts w:ascii="Times New Roman" w:hAnsi="Times New Roman" w:cs="Times New Roman"/>
                <w:sz w:val="20"/>
                <w:szCs w:val="20"/>
              </w:rPr>
              <w:t>х</w:t>
            </w:r>
          </w:p>
        </w:tc>
      </w:tr>
      <w:tr w:rsidR="00920437" w:rsidRPr="008C2DAD" w14:paraId="6C0F6A15" w14:textId="77777777" w:rsidTr="00920437">
        <w:tc>
          <w:tcPr>
            <w:tcW w:w="5387" w:type="dxa"/>
          </w:tcPr>
          <w:p w14:paraId="1B5A3FF0" w14:textId="77777777" w:rsidR="00920437" w:rsidRPr="008C2DAD" w:rsidRDefault="00920437" w:rsidP="00920437">
            <w:pPr>
              <w:tabs>
                <w:tab w:val="left" w:pos="-142"/>
                <w:tab w:val="left" w:pos="1134"/>
              </w:tabs>
              <w:jc w:val="both"/>
              <w:rPr>
                <w:rFonts w:ascii="Times New Roman" w:hAnsi="Times New Roman" w:cs="Times New Roman"/>
                <w:sz w:val="20"/>
                <w:szCs w:val="20"/>
              </w:rPr>
            </w:pPr>
            <w:r w:rsidRPr="008C2DAD">
              <w:rPr>
                <w:rFonts w:ascii="Times New Roman" w:hAnsi="Times New Roman" w:cs="Times New Roman"/>
                <w:sz w:val="20"/>
                <w:szCs w:val="20"/>
              </w:rPr>
              <w:t>- общегосударственные вопросы (выполнение функций аппаратом территориального фонда обязательного медицинского страхования)</w:t>
            </w:r>
          </w:p>
        </w:tc>
        <w:tc>
          <w:tcPr>
            <w:tcW w:w="1134" w:type="dxa"/>
          </w:tcPr>
          <w:p w14:paraId="70538AE4" w14:textId="77777777" w:rsidR="00920437" w:rsidRPr="008C2DAD" w:rsidRDefault="00920437" w:rsidP="00920437">
            <w:pPr>
              <w:tabs>
                <w:tab w:val="left" w:pos="-142"/>
                <w:tab w:val="left" w:pos="1134"/>
              </w:tabs>
              <w:jc w:val="right"/>
              <w:rPr>
                <w:rFonts w:ascii="Times New Roman" w:hAnsi="Times New Roman" w:cs="Times New Roman"/>
                <w:sz w:val="20"/>
                <w:szCs w:val="20"/>
              </w:rPr>
            </w:pPr>
            <w:r w:rsidRPr="008C2DAD">
              <w:rPr>
                <w:rFonts w:ascii="Times New Roman" w:hAnsi="Times New Roman" w:cs="Times New Roman"/>
                <w:sz w:val="20"/>
                <w:szCs w:val="20"/>
              </w:rPr>
              <w:t>0,00</w:t>
            </w:r>
          </w:p>
        </w:tc>
        <w:tc>
          <w:tcPr>
            <w:tcW w:w="1134" w:type="dxa"/>
          </w:tcPr>
          <w:p w14:paraId="50044038" w14:textId="77777777" w:rsidR="00920437" w:rsidRPr="008C2DAD" w:rsidRDefault="00920437" w:rsidP="00920437">
            <w:pPr>
              <w:tabs>
                <w:tab w:val="left" w:pos="-142"/>
                <w:tab w:val="left" w:pos="1134"/>
              </w:tabs>
              <w:jc w:val="right"/>
              <w:rPr>
                <w:rFonts w:ascii="Times New Roman" w:hAnsi="Times New Roman" w:cs="Times New Roman"/>
                <w:sz w:val="20"/>
                <w:szCs w:val="20"/>
              </w:rPr>
            </w:pPr>
            <w:r w:rsidRPr="008C2DAD">
              <w:rPr>
                <w:rFonts w:ascii="Times New Roman" w:hAnsi="Times New Roman" w:cs="Times New Roman"/>
                <w:sz w:val="20"/>
                <w:szCs w:val="20"/>
              </w:rPr>
              <w:t>0,00%</w:t>
            </w:r>
          </w:p>
        </w:tc>
        <w:tc>
          <w:tcPr>
            <w:tcW w:w="1134" w:type="dxa"/>
          </w:tcPr>
          <w:p w14:paraId="4E2073B1" w14:textId="126276DC" w:rsidR="00920437" w:rsidRPr="008C2DAD" w:rsidRDefault="00920437" w:rsidP="00920437">
            <w:pPr>
              <w:tabs>
                <w:tab w:val="left" w:pos="-142"/>
                <w:tab w:val="left" w:pos="1134"/>
              </w:tabs>
              <w:jc w:val="right"/>
              <w:rPr>
                <w:rFonts w:ascii="Times New Roman" w:hAnsi="Times New Roman" w:cs="Times New Roman"/>
                <w:sz w:val="20"/>
                <w:szCs w:val="20"/>
              </w:rPr>
            </w:pPr>
            <w:r w:rsidRPr="00987D10">
              <w:rPr>
                <w:rFonts w:ascii="Times New Roman" w:hAnsi="Times New Roman" w:cs="Times New Roman"/>
                <w:sz w:val="20"/>
                <w:szCs w:val="20"/>
              </w:rPr>
              <w:t>х</w:t>
            </w:r>
          </w:p>
        </w:tc>
        <w:tc>
          <w:tcPr>
            <w:tcW w:w="1134" w:type="dxa"/>
          </w:tcPr>
          <w:p w14:paraId="4E0334DA" w14:textId="1714B418" w:rsidR="00920437" w:rsidRPr="008C2DAD" w:rsidRDefault="00920437" w:rsidP="00920437">
            <w:pPr>
              <w:tabs>
                <w:tab w:val="left" w:pos="-142"/>
                <w:tab w:val="left" w:pos="1134"/>
              </w:tabs>
              <w:jc w:val="right"/>
              <w:rPr>
                <w:rFonts w:ascii="Times New Roman" w:hAnsi="Times New Roman" w:cs="Times New Roman"/>
                <w:sz w:val="20"/>
                <w:szCs w:val="20"/>
              </w:rPr>
            </w:pPr>
            <w:r w:rsidRPr="00987D10">
              <w:rPr>
                <w:rFonts w:ascii="Times New Roman" w:hAnsi="Times New Roman" w:cs="Times New Roman"/>
                <w:sz w:val="20"/>
                <w:szCs w:val="20"/>
              </w:rPr>
              <w:t>х</w:t>
            </w:r>
          </w:p>
        </w:tc>
      </w:tr>
      <w:tr w:rsidR="00920437" w:rsidRPr="008C2DAD" w14:paraId="377B1C4A" w14:textId="77777777" w:rsidTr="00920437">
        <w:tc>
          <w:tcPr>
            <w:tcW w:w="5387" w:type="dxa"/>
          </w:tcPr>
          <w:p w14:paraId="26658E22" w14:textId="77777777" w:rsidR="00920437" w:rsidRPr="008C2DAD" w:rsidRDefault="00920437" w:rsidP="00920437">
            <w:pPr>
              <w:tabs>
                <w:tab w:val="left" w:pos="-142"/>
                <w:tab w:val="left" w:pos="1134"/>
              </w:tabs>
              <w:jc w:val="both"/>
              <w:rPr>
                <w:rFonts w:ascii="Times New Roman" w:hAnsi="Times New Roman" w:cs="Times New Roman"/>
                <w:sz w:val="20"/>
                <w:szCs w:val="20"/>
              </w:rPr>
            </w:pPr>
            <w:r w:rsidRPr="008C2DAD">
              <w:rPr>
                <w:rFonts w:ascii="Times New Roman" w:hAnsi="Times New Roman" w:cs="Times New Roman"/>
                <w:sz w:val="20"/>
                <w:szCs w:val="20"/>
              </w:rPr>
              <w:t>- здравоохранение (осуществление полномочий в сфере обязательного медицинского страхования)</w:t>
            </w:r>
          </w:p>
        </w:tc>
        <w:tc>
          <w:tcPr>
            <w:tcW w:w="1134" w:type="dxa"/>
          </w:tcPr>
          <w:p w14:paraId="210A7469" w14:textId="6E0656B5" w:rsidR="00920437" w:rsidRPr="008C2DAD" w:rsidRDefault="00920437" w:rsidP="0092043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575,546</w:t>
            </w:r>
          </w:p>
        </w:tc>
        <w:tc>
          <w:tcPr>
            <w:tcW w:w="1134" w:type="dxa"/>
          </w:tcPr>
          <w:p w14:paraId="2920B39E" w14:textId="620EA8E1" w:rsidR="00920437" w:rsidRPr="008C2DAD" w:rsidRDefault="00920437" w:rsidP="0092043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2,37</w:t>
            </w:r>
            <w:r w:rsidRPr="008C2DAD">
              <w:rPr>
                <w:rFonts w:ascii="Times New Roman" w:hAnsi="Times New Roman" w:cs="Times New Roman"/>
                <w:sz w:val="20"/>
                <w:szCs w:val="20"/>
              </w:rPr>
              <w:t>%</w:t>
            </w:r>
          </w:p>
        </w:tc>
        <w:tc>
          <w:tcPr>
            <w:tcW w:w="1134" w:type="dxa"/>
          </w:tcPr>
          <w:p w14:paraId="66977536" w14:textId="6676917D" w:rsidR="00920437" w:rsidRPr="008C2DAD" w:rsidRDefault="00920437" w:rsidP="00920437">
            <w:pPr>
              <w:tabs>
                <w:tab w:val="left" w:pos="-142"/>
                <w:tab w:val="left" w:pos="1134"/>
              </w:tabs>
              <w:jc w:val="right"/>
              <w:rPr>
                <w:rFonts w:ascii="Times New Roman" w:hAnsi="Times New Roman" w:cs="Times New Roman"/>
                <w:sz w:val="20"/>
                <w:szCs w:val="20"/>
              </w:rPr>
            </w:pPr>
            <w:r w:rsidRPr="00987D10">
              <w:rPr>
                <w:rFonts w:ascii="Times New Roman" w:hAnsi="Times New Roman" w:cs="Times New Roman"/>
                <w:sz w:val="20"/>
                <w:szCs w:val="20"/>
              </w:rPr>
              <w:t>х</w:t>
            </w:r>
          </w:p>
        </w:tc>
        <w:tc>
          <w:tcPr>
            <w:tcW w:w="1134" w:type="dxa"/>
          </w:tcPr>
          <w:p w14:paraId="5B787707" w14:textId="104DB7D7" w:rsidR="00920437" w:rsidRPr="008C2DAD" w:rsidRDefault="00920437" w:rsidP="00920437">
            <w:pPr>
              <w:tabs>
                <w:tab w:val="left" w:pos="-142"/>
                <w:tab w:val="left" w:pos="1134"/>
              </w:tabs>
              <w:jc w:val="right"/>
              <w:rPr>
                <w:rFonts w:ascii="Times New Roman" w:hAnsi="Times New Roman" w:cs="Times New Roman"/>
                <w:sz w:val="20"/>
                <w:szCs w:val="20"/>
              </w:rPr>
            </w:pPr>
            <w:r w:rsidRPr="00987D10">
              <w:rPr>
                <w:rFonts w:ascii="Times New Roman" w:hAnsi="Times New Roman" w:cs="Times New Roman"/>
                <w:sz w:val="20"/>
                <w:szCs w:val="20"/>
              </w:rPr>
              <w:t>х</w:t>
            </w:r>
          </w:p>
        </w:tc>
      </w:tr>
      <w:tr w:rsidR="00920437" w:rsidRPr="008C2DAD" w14:paraId="605FE050" w14:textId="77777777" w:rsidTr="00920437">
        <w:tc>
          <w:tcPr>
            <w:tcW w:w="5387" w:type="dxa"/>
          </w:tcPr>
          <w:p w14:paraId="08F90712" w14:textId="28C5BE7E" w:rsidR="00920437" w:rsidRPr="008C2DAD" w:rsidRDefault="00920437" w:rsidP="00920437">
            <w:pPr>
              <w:numPr>
                <w:ilvl w:val="0"/>
                <w:numId w:val="28"/>
              </w:numPr>
              <w:tabs>
                <w:tab w:val="left" w:pos="-142"/>
                <w:tab w:val="left" w:pos="407"/>
                <w:tab w:val="left" w:pos="1134"/>
              </w:tabs>
              <w:ind w:left="0" w:firstLine="0"/>
              <w:contextualSpacing/>
              <w:jc w:val="both"/>
              <w:rPr>
                <w:rFonts w:ascii="Times New Roman" w:hAnsi="Times New Roman" w:cs="Times New Roman"/>
                <w:sz w:val="20"/>
                <w:szCs w:val="20"/>
              </w:rPr>
            </w:pPr>
            <w:r w:rsidRPr="008C2DAD">
              <w:rPr>
                <w:rFonts w:ascii="Times New Roman" w:hAnsi="Times New Roman" w:cs="Times New Roman"/>
                <w:sz w:val="20"/>
                <w:szCs w:val="20"/>
              </w:rPr>
              <w:t xml:space="preserve">финансовое обеспечение формирования нормированного страхового запаса </w:t>
            </w:r>
            <w:r>
              <w:rPr>
                <w:rFonts w:ascii="Times New Roman" w:hAnsi="Times New Roman" w:cs="Times New Roman"/>
                <w:sz w:val="20"/>
                <w:szCs w:val="20"/>
              </w:rPr>
              <w:t>ТФОМС</w:t>
            </w:r>
          </w:p>
        </w:tc>
        <w:tc>
          <w:tcPr>
            <w:tcW w:w="1134" w:type="dxa"/>
          </w:tcPr>
          <w:p w14:paraId="5490FC41" w14:textId="4C2C4BB1" w:rsidR="00920437" w:rsidRPr="008C2DAD" w:rsidRDefault="00920437" w:rsidP="0092043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175,806</w:t>
            </w:r>
          </w:p>
        </w:tc>
        <w:tc>
          <w:tcPr>
            <w:tcW w:w="1134" w:type="dxa"/>
          </w:tcPr>
          <w:p w14:paraId="592A24BA" w14:textId="5A609E9D" w:rsidR="00920437" w:rsidRPr="008C2DAD" w:rsidRDefault="00920437" w:rsidP="0092043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40CFC89D" w14:textId="6DB851C2" w:rsidR="00920437" w:rsidRPr="008C2DAD" w:rsidRDefault="00920437" w:rsidP="00920437">
            <w:pPr>
              <w:tabs>
                <w:tab w:val="left" w:pos="-142"/>
                <w:tab w:val="left" w:pos="1134"/>
              </w:tabs>
              <w:jc w:val="right"/>
              <w:rPr>
                <w:rFonts w:ascii="Times New Roman" w:hAnsi="Times New Roman" w:cs="Times New Roman"/>
                <w:sz w:val="20"/>
                <w:szCs w:val="20"/>
              </w:rPr>
            </w:pPr>
            <w:r w:rsidRPr="00987D10">
              <w:rPr>
                <w:rFonts w:ascii="Times New Roman" w:hAnsi="Times New Roman" w:cs="Times New Roman"/>
                <w:sz w:val="20"/>
                <w:szCs w:val="20"/>
              </w:rPr>
              <w:t>х</w:t>
            </w:r>
          </w:p>
        </w:tc>
        <w:tc>
          <w:tcPr>
            <w:tcW w:w="1134" w:type="dxa"/>
          </w:tcPr>
          <w:p w14:paraId="7E500F17" w14:textId="109272A6" w:rsidR="00920437" w:rsidRPr="008C2DAD" w:rsidRDefault="00920437" w:rsidP="00920437">
            <w:pPr>
              <w:tabs>
                <w:tab w:val="left" w:pos="-142"/>
                <w:tab w:val="left" w:pos="1134"/>
              </w:tabs>
              <w:jc w:val="right"/>
              <w:rPr>
                <w:rFonts w:ascii="Times New Roman" w:hAnsi="Times New Roman" w:cs="Times New Roman"/>
                <w:sz w:val="20"/>
                <w:szCs w:val="20"/>
              </w:rPr>
            </w:pPr>
            <w:r w:rsidRPr="00987D10">
              <w:rPr>
                <w:rFonts w:ascii="Times New Roman" w:hAnsi="Times New Roman" w:cs="Times New Roman"/>
                <w:sz w:val="20"/>
                <w:szCs w:val="20"/>
              </w:rPr>
              <w:t>х</w:t>
            </w:r>
          </w:p>
        </w:tc>
      </w:tr>
      <w:tr w:rsidR="00920437" w:rsidRPr="008C2DAD" w14:paraId="5E326ACF" w14:textId="77777777" w:rsidTr="00920437">
        <w:tc>
          <w:tcPr>
            <w:tcW w:w="5387" w:type="dxa"/>
          </w:tcPr>
          <w:p w14:paraId="5400B411" w14:textId="760C389E" w:rsidR="00920437" w:rsidRPr="008C2DAD" w:rsidRDefault="00920437" w:rsidP="00920437">
            <w:pPr>
              <w:pStyle w:val="a8"/>
              <w:numPr>
                <w:ilvl w:val="0"/>
                <w:numId w:val="28"/>
              </w:numPr>
              <w:tabs>
                <w:tab w:val="left" w:pos="-142"/>
                <w:tab w:val="left" w:pos="407"/>
                <w:tab w:val="left" w:pos="1134"/>
              </w:tabs>
              <w:ind w:left="0" w:firstLine="0"/>
              <w:jc w:val="both"/>
              <w:rPr>
                <w:rFonts w:ascii="Times New Roman" w:hAnsi="Times New Roman" w:cs="Times New Roman"/>
                <w:sz w:val="20"/>
                <w:szCs w:val="20"/>
              </w:rPr>
            </w:pPr>
            <w:r>
              <w:rPr>
                <w:rFonts w:ascii="Times New Roman" w:hAnsi="Times New Roman" w:cs="Times New Roman"/>
                <w:sz w:val="20"/>
                <w:szCs w:val="20"/>
              </w:rPr>
              <w:t>ф</w:t>
            </w:r>
            <w:r w:rsidRPr="008C2DAD">
              <w:rPr>
                <w:rFonts w:ascii="Times New Roman" w:hAnsi="Times New Roman" w:cs="Times New Roman"/>
                <w:sz w:val="20"/>
                <w:szCs w:val="20"/>
              </w:rPr>
              <w:t>инансовое обеспечение осуществления денежных выплат стимулирующего характера медицинским работникам</w:t>
            </w:r>
            <w:r>
              <w:rPr>
                <w:rFonts w:ascii="Times New Roman" w:hAnsi="Times New Roman" w:cs="Times New Roman"/>
                <w:sz w:val="20"/>
                <w:szCs w:val="20"/>
              </w:rPr>
              <w:t xml:space="preserve"> </w:t>
            </w:r>
            <w:r w:rsidRPr="008C2DAD">
              <w:rPr>
                <w:rFonts w:ascii="Times New Roman" w:hAnsi="Times New Roman" w:cs="Times New Roman"/>
                <w:sz w:val="20"/>
                <w:szCs w:val="20"/>
              </w:rPr>
              <w:t>за выявление онкологических заболеваний в ходе проведения диспансеризации</w:t>
            </w:r>
            <w:r>
              <w:rPr>
                <w:rFonts w:ascii="Times New Roman" w:hAnsi="Times New Roman" w:cs="Times New Roman"/>
                <w:sz w:val="20"/>
                <w:szCs w:val="20"/>
              </w:rPr>
              <w:t xml:space="preserve"> </w:t>
            </w:r>
            <w:r w:rsidRPr="008C2DAD">
              <w:rPr>
                <w:rFonts w:ascii="Times New Roman" w:hAnsi="Times New Roman" w:cs="Times New Roman"/>
                <w:sz w:val="20"/>
                <w:szCs w:val="20"/>
              </w:rPr>
              <w:t>и профилактических медицинских осмотров населения</w:t>
            </w:r>
          </w:p>
        </w:tc>
        <w:tc>
          <w:tcPr>
            <w:tcW w:w="1134" w:type="dxa"/>
          </w:tcPr>
          <w:p w14:paraId="3A08CD76" w14:textId="698E75DD" w:rsidR="00920437" w:rsidRDefault="00920437" w:rsidP="0092043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7,265</w:t>
            </w:r>
          </w:p>
        </w:tc>
        <w:tc>
          <w:tcPr>
            <w:tcW w:w="1134" w:type="dxa"/>
          </w:tcPr>
          <w:p w14:paraId="7EBF072C" w14:textId="194C886A" w:rsidR="00920437" w:rsidRDefault="00920437" w:rsidP="0092043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018324FD" w14:textId="53256827" w:rsidR="00920437" w:rsidRPr="008C2DAD" w:rsidRDefault="00920437" w:rsidP="00920437">
            <w:pPr>
              <w:tabs>
                <w:tab w:val="left" w:pos="-142"/>
                <w:tab w:val="left" w:pos="1134"/>
              </w:tabs>
              <w:jc w:val="right"/>
              <w:rPr>
                <w:rFonts w:ascii="Times New Roman" w:hAnsi="Times New Roman" w:cs="Times New Roman"/>
                <w:sz w:val="20"/>
                <w:szCs w:val="20"/>
              </w:rPr>
            </w:pPr>
            <w:r w:rsidRPr="00987D10">
              <w:rPr>
                <w:rFonts w:ascii="Times New Roman" w:hAnsi="Times New Roman" w:cs="Times New Roman"/>
                <w:sz w:val="20"/>
                <w:szCs w:val="20"/>
              </w:rPr>
              <w:t>х</w:t>
            </w:r>
          </w:p>
        </w:tc>
        <w:tc>
          <w:tcPr>
            <w:tcW w:w="1134" w:type="dxa"/>
          </w:tcPr>
          <w:p w14:paraId="1F2EB715" w14:textId="5D44FEFA" w:rsidR="00920437" w:rsidRPr="008C2DAD" w:rsidRDefault="00920437" w:rsidP="00920437">
            <w:pPr>
              <w:tabs>
                <w:tab w:val="left" w:pos="-142"/>
                <w:tab w:val="left" w:pos="1134"/>
              </w:tabs>
              <w:jc w:val="right"/>
              <w:rPr>
                <w:rFonts w:ascii="Times New Roman" w:hAnsi="Times New Roman" w:cs="Times New Roman"/>
                <w:sz w:val="20"/>
                <w:szCs w:val="20"/>
              </w:rPr>
            </w:pPr>
            <w:r w:rsidRPr="00987D10">
              <w:rPr>
                <w:rFonts w:ascii="Times New Roman" w:hAnsi="Times New Roman" w:cs="Times New Roman"/>
                <w:sz w:val="20"/>
                <w:szCs w:val="20"/>
              </w:rPr>
              <w:t>х</w:t>
            </w:r>
          </w:p>
        </w:tc>
      </w:tr>
      <w:tr w:rsidR="00920437" w:rsidRPr="008C2DAD" w14:paraId="4EA50769" w14:textId="77777777" w:rsidTr="00920437">
        <w:tc>
          <w:tcPr>
            <w:tcW w:w="5387" w:type="dxa"/>
          </w:tcPr>
          <w:p w14:paraId="42021D14" w14:textId="55B6A8BC" w:rsidR="00920437" w:rsidRPr="008C2DAD" w:rsidRDefault="00920437" w:rsidP="00920437">
            <w:pPr>
              <w:pStyle w:val="a8"/>
              <w:numPr>
                <w:ilvl w:val="0"/>
                <w:numId w:val="28"/>
              </w:numPr>
              <w:tabs>
                <w:tab w:val="left" w:pos="-142"/>
                <w:tab w:val="left" w:pos="407"/>
                <w:tab w:val="left" w:pos="1134"/>
              </w:tabs>
              <w:ind w:left="0" w:firstLine="0"/>
              <w:jc w:val="both"/>
              <w:rPr>
                <w:rFonts w:ascii="Times New Roman" w:hAnsi="Times New Roman" w:cs="Times New Roman"/>
                <w:sz w:val="20"/>
                <w:szCs w:val="20"/>
              </w:rPr>
            </w:pPr>
            <w:r>
              <w:rPr>
                <w:rFonts w:ascii="Times New Roman" w:hAnsi="Times New Roman" w:cs="Times New Roman"/>
                <w:sz w:val="20"/>
                <w:szCs w:val="20"/>
              </w:rPr>
              <w:t>д</w:t>
            </w:r>
            <w:r w:rsidRPr="008C2DAD">
              <w:rPr>
                <w:rFonts w:ascii="Times New Roman" w:hAnsi="Times New Roman" w:cs="Times New Roman"/>
                <w:sz w:val="20"/>
                <w:szCs w:val="20"/>
              </w:rPr>
              <w:t xml:space="preserve">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w:t>
            </w:r>
            <w:r>
              <w:rPr>
                <w:rFonts w:ascii="Times New Roman" w:hAnsi="Times New Roman" w:cs="Times New Roman"/>
                <w:sz w:val="20"/>
                <w:szCs w:val="20"/>
              </w:rPr>
              <w:t>ОМС</w:t>
            </w:r>
          </w:p>
        </w:tc>
        <w:tc>
          <w:tcPr>
            <w:tcW w:w="1134" w:type="dxa"/>
          </w:tcPr>
          <w:p w14:paraId="66226E04" w14:textId="04AA38C5" w:rsidR="00920437" w:rsidRDefault="00920437" w:rsidP="0092043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337,945</w:t>
            </w:r>
          </w:p>
        </w:tc>
        <w:tc>
          <w:tcPr>
            <w:tcW w:w="1134" w:type="dxa"/>
          </w:tcPr>
          <w:p w14:paraId="51E382EB" w14:textId="1150A341" w:rsidR="00920437" w:rsidRDefault="00920437" w:rsidP="0092043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х</w:t>
            </w:r>
          </w:p>
        </w:tc>
        <w:tc>
          <w:tcPr>
            <w:tcW w:w="1134" w:type="dxa"/>
          </w:tcPr>
          <w:p w14:paraId="202247B1" w14:textId="5D197091" w:rsidR="00920437" w:rsidRPr="008C2DAD" w:rsidRDefault="00920437" w:rsidP="00920437">
            <w:pPr>
              <w:tabs>
                <w:tab w:val="left" w:pos="-142"/>
                <w:tab w:val="left" w:pos="1134"/>
              </w:tabs>
              <w:jc w:val="right"/>
              <w:rPr>
                <w:rFonts w:ascii="Times New Roman" w:hAnsi="Times New Roman" w:cs="Times New Roman"/>
                <w:sz w:val="20"/>
                <w:szCs w:val="20"/>
              </w:rPr>
            </w:pPr>
            <w:r w:rsidRPr="00987D10">
              <w:rPr>
                <w:rFonts w:ascii="Times New Roman" w:hAnsi="Times New Roman" w:cs="Times New Roman"/>
                <w:sz w:val="20"/>
                <w:szCs w:val="20"/>
              </w:rPr>
              <w:t>х</w:t>
            </w:r>
          </w:p>
        </w:tc>
        <w:tc>
          <w:tcPr>
            <w:tcW w:w="1134" w:type="dxa"/>
          </w:tcPr>
          <w:p w14:paraId="5E250E5E" w14:textId="3AF6B142" w:rsidR="00920437" w:rsidRPr="008C2DAD" w:rsidRDefault="00920437" w:rsidP="00920437">
            <w:pPr>
              <w:tabs>
                <w:tab w:val="left" w:pos="-142"/>
                <w:tab w:val="left" w:pos="1134"/>
              </w:tabs>
              <w:jc w:val="right"/>
              <w:rPr>
                <w:rFonts w:ascii="Times New Roman" w:hAnsi="Times New Roman" w:cs="Times New Roman"/>
                <w:sz w:val="20"/>
                <w:szCs w:val="20"/>
              </w:rPr>
            </w:pPr>
            <w:r w:rsidRPr="00987D10">
              <w:rPr>
                <w:rFonts w:ascii="Times New Roman" w:hAnsi="Times New Roman" w:cs="Times New Roman"/>
                <w:sz w:val="20"/>
                <w:szCs w:val="20"/>
              </w:rPr>
              <w:t>х</w:t>
            </w:r>
          </w:p>
        </w:tc>
      </w:tr>
      <w:tr w:rsidR="00920437" w:rsidRPr="008C2DAD" w14:paraId="57B95B61" w14:textId="77777777" w:rsidTr="00920437">
        <w:tc>
          <w:tcPr>
            <w:tcW w:w="5387" w:type="dxa"/>
          </w:tcPr>
          <w:p w14:paraId="592D39BF" w14:textId="77777777" w:rsidR="00920437" w:rsidRPr="008C2DAD" w:rsidRDefault="00920437" w:rsidP="00920437">
            <w:pPr>
              <w:numPr>
                <w:ilvl w:val="0"/>
                <w:numId w:val="28"/>
              </w:numPr>
              <w:tabs>
                <w:tab w:val="left" w:pos="-142"/>
                <w:tab w:val="left" w:pos="282"/>
                <w:tab w:val="left" w:pos="460"/>
                <w:tab w:val="left" w:pos="1134"/>
              </w:tabs>
              <w:ind w:left="0" w:firstLine="0"/>
              <w:contextualSpacing/>
              <w:jc w:val="both"/>
              <w:rPr>
                <w:rFonts w:ascii="Times New Roman" w:hAnsi="Times New Roman" w:cs="Times New Roman"/>
                <w:sz w:val="20"/>
                <w:szCs w:val="20"/>
              </w:rPr>
            </w:pPr>
            <w:r w:rsidRPr="008C2DAD">
              <w:rPr>
                <w:rFonts w:ascii="Times New Roman" w:hAnsi="Times New Roman" w:cs="Times New Roman"/>
                <w:sz w:val="20"/>
                <w:szCs w:val="20"/>
              </w:rPr>
              <w:lastRenderedPageBreak/>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c>
          <w:tcPr>
            <w:tcW w:w="1134" w:type="dxa"/>
          </w:tcPr>
          <w:p w14:paraId="370D48AD" w14:textId="26A9C882" w:rsidR="00920437" w:rsidRPr="008C2DAD" w:rsidRDefault="00920437" w:rsidP="0092043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11,023</w:t>
            </w:r>
          </w:p>
        </w:tc>
        <w:tc>
          <w:tcPr>
            <w:tcW w:w="1134" w:type="dxa"/>
          </w:tcPr>
          <w:p w14:paraId="13A9EB18" w14:textId="4E30AF0D" w:rsidR="00920437" w:rsidRPr="008C2DAD" w:rsidRDefault="00920437" w:rsidP="0092043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16,14</w:t>
            </w:r>
            <w:r w:rsidRPr="008C2DAD">
              <w:rPr>
                <w:rFonts w:ascii="Times New Roman" w:hAnsi="Times New Roman" w:cs="Times New Roman"/>
                <w:sz w:val="20"/>
                <w:szCs w:val="20"/>
              </w:rPr>
              <w:t>%</w:t>
            </w:r>
          </w:p>
        </w:tc>
        <w:tc>
          <w:tcPr>
            <w:tcW w:w="1134" w:type="dxa"/>
          </w:tcPr>
          <w:p w14:paraId="78ACADD0" w14:textId="340040B2" w:rsidR="00920437" w:rsidRPr="008C2DAD" w:rsidRDefault="00920437" w:rsidP="00920437">
            <w:pPr>
              <w:tabs>
                <w:tab w:val="left" w:pos="-142"/>
                <w:tab w:val="left" w:pos="1134"/>
              </w:tabs>
              <w:jc w:val="right"/>
              <w:rPr>
                <w:rFonts w:ascii="Times New Roman" w:hAnsi="Times New Roman" w:cs="Times New Roman"/>
                <w:sz w:val="20"/>
                <w:szCs w:val="20"/>
              </w:rPr>
            </w:pPr>
            <w:r w:rsidRPr="00987D10">
              <w:rPr>
                <w:rFonts w:ascii="Times New Roman" w:hAnsi="Times New Roman" w:cs="Times New Roman"/>
                <w:sz w:val="20"/>
                <w:szCs w:val="20"/>
              </w:rPr>
              <w:t>х</w:t>
            </w:r>
          </w:p>
        </w:tc>
        <w:tc>
          <w:tcPr>
            <w:tcW w:w="1134" w:type="dxa"/>
          </w:tcPr>
          <w:p w14:paraId="13950A50" w14:textId="24FB1528" w:rsidR="00920437" w:rsidRPr="008C2DAD" w:rsidRDefault="00920437" w:rsidP="00920437">
            <w:pPr>
              <w:tabs>
                <w:tab w:val="left" w:pos="-142"/>
                <w:tab w:val="left" w:pos="1134"/>
              </w:tabs>
              <w:jc w:val="right"/>
              <w:rPr>
                <w:rFonts w:ascii="Times New Roman" w:hAnsi="Times New Roman" w:cs="Times New Roman"/>
                <w:sz w:val="20"/>
                <w:szCs w:val="20"/>
              </w:rPr>
            </w:pPr>
            <w:r w:rsidRPr="00987D10">
              <w:rPr>
                <w:rFonts w:ascii="Times New Roman" w:hAnsi="Times New Roman" w:cs="Times New Roman"/>
                <w:sz w:val="20"/>
                <w:szCs w:val="20"/>
              </w:rPr>
              <w:t>х</w:t>
            </w:r>
          </w:p>
        </w:tc>
      </w:tr>
      <w:tr w:rsidR="00920437" w:rsidRPr="008C2DAD" w14:paraId="688B1A26" w14:textId="77777777" w:rsidTr="00920437">
        <w:tc>
          <w:tcPr>
            <w:tcW w:w="5387" w:type="dxa"/>
          </w:tcPr>
          <w:p w14:paraId="7CF37A8A" w14:textId="77777777" w:rsidR="00920437" w:rsidRPr="008C2DAD" w:rsidRDefault="00920437" w:rsidP="00920437">
            <w:pPr>
              <w:numPr>
                <w:ilvl w:val="0"/>
                <w:numId w:val="28"/>
              </w:numPr>
              <w:tabs>
                <w:tab w:val="left" w:pos="-142"/>
                <w:tab w:val="left" w:pos="282"/>
                <w:tab w:val="left" w:pos="1134"/>
              </w:tabs>
              <w:ind w:left="0" w:firstLine="0"/>
              <w:contextualSpacing/>
              <w:jc w:val="both"/>
              <w:rPr>
                <w:rFonts w:ascii="Times New Roman" w:hAnsi="Times New Roman" w:cs="Times New Roman"/>
                <w:sz w:val="20"/>
                <w:szCs w:val="20"/>
              </w:rPr>
            </w:pPr>
            <w:r w:rsidRPr="008C2DAD">
              <w:rPr>
                <w:rFonts w:ascii="Times New Roman" w:hAnsi="Times New Roman" w:cs="Times New Roman"/>
                <w:sz w:val="20"/>
                <w:szCs w:val="20"/>
              </w:rPr>
              <w:t>финансовое обеспечение расходов на оплату медицинской помощи, оказанной лицам, застрахованным на территории других субъектов Российской Федерации</w:t>
            </w:r>
          </w:p>
        </w:tc>
        <w:tc>
          <w:tcPr>
            <w:tcW w:w="1134" w:type="dxa"/>
          </w:tcPr>
          <w:p w14:paraId="23B10C53" w14:textId="215A8602" w:rsidR="00920437" w:rsidRPr="008C2DAD" w:rsidRDefault="00920437" w:rsidP="0092043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43,507</w:t>
            </w:r>
          </w:p>
        </w:tc>
        <w:tc>
          <w:tcPr>
            <w:tcW w:w="1134" w:type="dxa"/>
          </w:tcPr>
          <w:p w14:paraId="5A32A04C" w14:textId="1EF78954" w:rsidR="00920437" w:rsidRPr="008C2DAD" w:rsidRDefault="00920437" w:rsidP="00920437">
            <w:pPr>
              <w:tabs>
                <w:tab w:val="left" w:pos="-142"/>
                <w:tab w:val="left" w:pos="1134"/>
              </w:tabs>
              <w:jc w:val="right"/>
              <w:rPr>
                <w:rFonts w:ascii="Times New Roman" w:hAnsi="Times New Roman" w:cs="Times New Roman"/>
                <w:sz w:val="20"/>
                <w:szCs w:val="20"/>
              </w:rPr>
            </w:pPr>
            <w:r>
              <w:rPr>
                <w:rFonts w:ascii="Times New Roman" w:hAnsi="Times New Roman" w:cs="Times New Roman"/>
                <w:sz w:val="20"/>
                <w:szCs w:val="20"/>
              </w:rPr>
              <w:t>13,29</w:t>
            </w:r>
            <w:r w:rsidRPr="008C2DAD">
              <w:rPr>
                <w:rFonts w:ascii="Times New Roman" w:hAnsi="Times New Roman" w:cs="Times New Roman"/>
                <w:sz w:val="20"/>
                <w:szCs w:val="20"/>
              </w:rPr>
              <w:t>%</w:t>
            </w:r>
          </w:p>
        </w:tc>
        <w:tc>
          <w:tcPr>
            <w:tcW w:w="1134" w:type="dxa"/>
          </w:tcPr>
          <w:p w14:paraId="633C5CC6" w14:textId="2E5DDBF5" w:rsidR="00920437" w:rsidRPr="008C2DAD" w:rsidRDefault="00920437" w:rsidP="00920437">
            <w:pPr>
              <w:tabs>
                <w:tab w:val="left" w:pos="-142"/>
                <w:tab w:val="left" w:pos="1134"/>
              </w:tabs>
              <w:jc w:val="right"/>
              <w:rPr>
                <w:rFonts w:ascii="Times New Roman" w:hAnsi="Times New Roman" w:cs="Times New Roman"/>
                <w:sz w:val="20"/>
                <w:szCs w:val="20"/>
              </w:rPr>
            </w:pPr>
            <w:r w:rsidRPr="00ED3FF5">
              <w:rPr>
                <w:rFonts w:ascii="Times New Roman" w:hAnsi="Times New Roman" w:cs="Times New Roman"/>
                <w:sz w:val="20"/>
                <w:szCs w:val="20"/>
              </w:rPr>
              <w:t>х</w:t>
            </w:r>
          </w:p>
        </w:tc>
        <w:tc>
          <w:tcPr>
            <w:tcW w:w="1134" w:type="dxa"/>
          </w:tcPr>
          <w:p w14:paraId="1DBFF79E" w14:textId="61CC1A85" w:rsidR="00920437" w:rsidRPr="008C2DAD" w:rsidRDefault="00920437" w:rsidP="00920437">
            <w:pPr>
              <w:tabs>
                <w:tab w:val="left" w:pos="-142"/>
                <w:tab w:val="left" w:pos="1134"/>
              </w:tabs>
              <w:jc w:val="right"/>
              <w:rPr>
                <w:rFonts w:ascii="Times New Roman" w:hAnsi="Times New Roman" w:cs="Times New Roman"/>
                <w:sz w:val="20"/>
                <w:szCs w:val="20"/>
              </w:rPr>
            </w:pPr>
            <w:r w:rsidRPr="00ED3FF5">
              <w:rPr>
                <w:rFonts w:ascii="Times New Roman" w:hAnsi="Times New Roman" w:cs="Times New Roman"/>
                <w:sz w:val="20"/>
                <w:szCs w:val="20"/>
              </w:rPr>
              <w:t>х</w:t>
            </w:r>
          </w:p>
        </w:tc>
      </w:tr>
    </w:tbl>
    <w:p w14:paraId="09A0EBEE" w14:textId="77777777" w:rsidR="009669D0" w:rsidRPr="00920437" w:rsidRDefault="009669D0" w:rsidP="009669D0">
      <w:pPr>
        <w:pStyle w:val="a8"/>
        <w:tabs>
          <w:tab w:val="left" w:pos="567"/>
        </w:tabs>
        <w:spacing w:after="0" w:line="240" w:lineRule="auto"/>
        <w:ind w:left="0" w:firstLine="567"/>
        <w:jc w:val="both"/>
        <w:rPr>
          <w:rFonts w:ascii="Times New Roman" w:hAnsi="Times New Roman" w:cs="Times New Roman"/>
          <w:sz w:val="28"/>
          <w:szCs w:val="28"/>
          <w:highlight w:val="yellow"/>
        </w:rPr>
      </w:pPr>
    </w:p>
    <w:p w14:paraId="1A66331D" w14:textId="1AF94DB0" w:rsidR="007C717E" w:rsidRPr="00050344" w:rsidRDefault="00BF6562" w:rsidP="00FE0ED2">
      <w:pPr>
        <w:spacing w:after="0" w:line="240" w:lineRule="auto"/>
        <w:ind w:firstLine="567"/>
        <w:jc w:val="both"/>
        <w:rPr>
          <w:rFonts w:ascii="Times New Roman" w:hAnsi="Times New Roman" w:cs="Times New Roman"/>
          <w:sz w:val="28"/>
          <w:szCs w:val="28"/>
        </w:rPr>
      </w:pPr>
      <w:r w:rsidRPr="00050344">
        <w:rPr>
          <w:rFonts w:ascii="Times New Roman" w:hAnsi="Times New Roman" w:cs="Times New Roman"/>
          <w:sz w:val="28"/>
          <w:szCs w:val="28"/>
        </w:rPr>
        <w:t>Кроме этого, з</w:t>
      </w:r>
      <w:r w:rsidR="007C717E" w:rsidRPr="00050344">
        <w:rPr>
          <w:rFonts w:ascii="Times New Roman" w:hAnsi="Times New Roman" w:cs="Times New Roman"/>
          <w:sz w:val="28"/>
          <w:szCs w:val="28"/>
        </w:rPr>
        <w:t xml:space="preserve">аконопроектом предлагается </w:t>
      </w:r>
      <w:r w:rsidR="00D852CF" w:rsidRPr="00050344">
        <w:rPr>
          <w:rFonts w:ascii="Times New Roman" w:hAnsi="Times New Roman" w:cs="Times New Roman"/>
          <w:sz w:val="28"/>
          <w:szCs w:val="28"/>
        </w:rPr>
        <w:t>перераспределение</w:t>
      </w:r>
      <w:r w:rsidR="0013096C" w:rsidRPr="00050344">
        <w:rPr>
          <w:rFonts w:ascii="Times New Roman" w:hAnsi="Times New Roman" w:cs="Times New Roman"/>
          <w:sz w:val="28"/>
          <w:szCs w:val="28"/>
        </w:rPr>
        <w:t xml:space="preserve"> следующих расходов.</w:t>
      </w:r>
    </w:p>
    <w:p w14:paraId="7346B1AF" w14:textId="41674FA7" w:rsidR="007928C5" w:rsidRPr="00050344" w:rsidRDefault="007928C5" w:rsidP="0013096C">
      <w:pPr>
        <w:tabs>
          <w:tab w:val="left" w:pos="851"/>
        </w:tabs>
        <w:spacing w:after="0" w:line="240" w:lineRule="auto"/>
        <w:ind w:firstLine="567"/>
        <w:jc w:val="both"/>
        <w:rPr>
          <w:rFonts w:ascii="Times New Roman" w:hAnsi="Times New Roman" w:cs="Times New Roman"/>
          <w:iCs/>
          <w:sz w:val="28"/>
          <w:szCs w:val="28"/>
        </w:rPr>
      </w:pPr>
      <w:r w:rsidRPr="00D71025">
        <w:rPr>
          <w:rFonts w:ascii="Times New Roman" w:hAnsi="Times New Roman" w:cs="Times New Roman"/>
          <w:iCs/>
          <w:sz w:val="28"/>
          <w:szCs w:val="28"/>
        </w:rPr>
        <w:t>Бюджетные ассигнования</w:t>
      </w:r>
      <w:r w:rsidR="0042701B" w:rsidRPr="00D71025">
        <w:rPr>
          <w:rFonts w:ascii="Times New Roman" w:hAnsi="Times New Roman" w:cs="Times New Roman"/>
          <w:iCs/>
          <w:sz w:val="28"/>
          <w:szCs w:val="28"/>
        </w:rPr>
        <w:t xml:space="preserve"> на выполнение функций аппаратом </w:t>
      </w:r>
      <w:r w:rsidR="00D71025" w:rsidRPr="00D71025">
        <w:rPr>
          <w:rFonts w:ascii="Times New Roman" w:hAnsi="Times New Roman" w:cs="Times New Roman"/>
          <w:iCs/>
          <w:sz w:val="28"/>
          <w:szCs w:val="28"/>
        </w:rPr>
        <w:t>территориального фонда обязательного медицинского страхования Архангельской области</w:t>
      </w:r>
      <w:r w:rsidRPr="00D71025">
        <w:rPr>
          <w:rFonts w:ascii="Times New Roman" w:hAnsi="Times New Roman" w:cs="Times New Roman"/>
          <w:iCs/>
          <w:sz w:val="28"/>
          <w:szCs w:val="28"/>
        </w:rPr>
        <w:t>, предусмотренные по главе 395 разделу 01 подразделу 13 целевой статье 73 2 00 50930</w:t>
      </w:r>
      <w:r w:rsidRPr="00050344">
        <w:rPr>
          <w:rFonts w:ascii="Times New Roman" w:hAnsi="Times New Roman" w:cs="Times New Roman"/>
          <w:iCs/>
          <w:sz w:val="28"/>
          <w:szCs w:val="28"/>
        </w:rPr>
        <w:t xml:space="preserve"> виду расходов </w:t>
      </w:r>
      <w:r w:rsidR="00050344" w:rsidRPr="00050344">
        <w:rPr>
          <w:rFonts w:ascii="Times New Roman" w:hAnsi="Times New Roman" w:cs="Times New Roman"/>
          <w:iCs/>
          <w:sz w:val="28"/>
          <w:szCs w:val="28"/>
        </w:rPr>
        <w:t>850</w:t>
      </w:r>
      <w:r w:rsidRPr="00050344">
        <w:rPr>
          <w:rFonts w:ascii="Times New Roman" w:hAnsi="Times New Roman" w:cs="Times New Roman"/>
          <w:iCs/>
          <w:sz w:val="28"/>
          <w:szCs w:val="28"/>
        </w:rPr>
        <w:t xml:space="preserve"> «</w:t>
      </w:r>
      <w:r w:rsidR="00050344" w:rsidRPr="00050344">
        <w:rPr>
          <w:rFonts w:ascii="Times New Roman" w:hAnsi="Times New Roman" w:cs="Times New Roman"/>
          <w:iCs/>
          <w:sz w:val="28"/>
          <w:szCs w:val="28"/>
        </w:rPr>
        <w:t>Уплата налогов, сборов и иных платежей</w:t>
      </w:r>
      <w:r w:rsidRPr="00050344">
        <w:rPr>
          <w:rFonts w:ascii="Times New Roman" w:hAnsi="Times New Roman" w:cs="Times New Roman"/>
          <w:iCs/>
          <w:sz w:val="28"/>
          <w:szCs w:val="28"/>
        </w:rPr>
        <w:t>»</w:t>
      </w:r>
      <w:r w:rsidR="00050344" w:rsidRPr="00050344">
        <w:rPr>
          <w:rFonts w:ascii="Times New Roman" w:hAnsi="Times New Roman" w:cs="Times New Roman"/>
          <w:iCs/>
          <w:sz w:val="28"/>
          <w:szCs w:val="28"/>
        </w:rPr>
        <w:t>,</w:t>
      </w:r>
      <w:r w:rsidRPr="00050344">
        <w:rPr>
          <w:rFonts w:ascii="Times New Roman" w:hAnsi="Times New Roman" w:cs="Times New Roman"/>
          <w:iCs/>
          <w:sz w:val="28"/>
          <w:szCs w:val="28"/>
        </w:rPr>
        <w:t xml:space="preserve"> в сумме </w:t>
      </w:r>
      <w:r w:rsidR="00050344" w:rsidRPr="00050344">
        <w:rPr>
          <w:rFonts w:ascii="Times New Roman" w:hAnsi="Times New Roman" w:cs="Times New Roman"/>
          <w:iCs/>
          <w:sz w:val="28"/>
          <w:szCs w:val="28"/>
        </w:rPr>
        <w:t>0,015</w:t>
      </w:r>
      <w:r w:rsidRPr="00050344">
        <w:rPr>
          <w:rFonts w:ascii="Times New Roman" w:hAnsi="Times New Roman" w:cs="Times New Roman"/>
          <w:iCs/>
          <w:sz w:val="28"/>
          <w:szCs w:val="28"/>
        </w:rPr>
        <w:t xml:space="preserve"> млн.руб. </w:t>
      </w:r>
      <w:r w:rsidR="00050344" w:rsidRPr="00050344">
        <w:rPr>
          <w:rFonts w:ascii="Times New Roman" w:hAnsi="Times New Roman" w:cs="Times New Roman"/>
          <w:iCs/>
          <w:sz w:val="28"/>
          <w:szCs w:val="28"/>
        </w:rPr>
        <w:t>направить на расходы</w:t>
      </w:r>
      <w:r w:rsidR="0013096C" w:rsidRPr="00050344">
        <w:rPr>
          <w:rFonts w:ascii="Times New Roman" w:hAnsi="Times New Roman" w:cs="Times New Roman"/>
          <w:iCs/>
          <w:sz w:val="28"/>
          <w:szCs w:val="28"/>
        </w:rPr>
        <w:t xml:space="preserve"> по </w:t>
      </w:r>
      <w:r w:rsidRPr="00050344">
        <w:rPr>
          <w:rFonts w:ascii="Times New Roman" w:hAnsi="Times New Roman" w:cs="Times New Roman"/>
          <w:iCs/>
          <w:sz w:val="28"/>
          <w:szCs w:val="28"/>
        </w:rPr>
        <w:t xml:space="preserve">главе 395 разделу 01 подразделу 13 целевой статье 73 2 00 50930 виду расходов </w:t>
      </w:r>
      <w:r w:rsidR="00050344" w:rsidRPr="00050344">
        <w:rPr>
          <w:rFonts w:ascii="Times New Roman" w:hAnsi="Times New Roman" w:cs="Times New Roman"/>
          <w:iCs/>
          <w:sz w:val="28"/>
          <w:szCs w:val="28"/>
        </w:rPr>
        <w:t>830</w:t>
      </w:r>
      <w:r w:rsidRPr="00050344">
        <w:rPr>
          <w:rFonts w:ascii="Times New Roman" w:hAnsi="Times New Roman" w:cs="Times New Roman"/>
          <w:iCs/>
          <w:sz w:val="28"/>
          <w:szCs w:val="28"/>
        </w:rPr>
        <w:t xml:space="preserve"> «</w:t>
      </w:r>
      <w:r w:rsidR="00050344" w:rsidRPr="00050344">
        <w:rPr>
          <w:rFonts w:ascii="Times New Roman" w:hAnsi="Times New Roman" w:cs="Times New Roman"/>
          <w:iCs/>
          <w:sz w:val="28"/>
          <w:szCs w:val="28"/>
        </w:rPr>
        <w:t>Исполнение судебных актов</w:t>
      </w:r>
      <w:r w:rsidRPr="00050344">
        <w:rPr>
          <w:rFonts w:ascii="Times New Roman" w:hAnsi="Times New Roman" w:cs="Times New Roman"/>
          <w:iCs/>
          <w:sz w:val="28"/>
          <w:szCs w:val="28"/>
        </w:rPr>
        <w:t>»</w:t>
      </w:r>
      <w:r w:rsidR="0013096C" w:rsidRPr="00050344">
        <w:rPr>
          <w:rFonts w:ascii="Times New Roman" w:hAnsi="Times New Roman" w:cs="Times New Roman"/>
          <w:iCs/>
          <w:sz w:val="28"/>
          <w:szCs w:val="28"/>
        </w:rPr>
        <w:t>.</w:t>
      </w:r>
    </w:p>
    <w:p w14:paraId="43B4AA7E" w14:textId="2B6F371B" w:rsidR="0013096C" w:rsidRPr="00050344" w:rsidRDefault="007928C5" w:rsidP="009669D0">
      <w:pPr>
        <w:pStyle w:val="a8"/>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050344">
        <w:rPr>
          <w:rFonts w:ascii="Times New Roman" w:hAnsi="Times New Roman" w:cs="Times New Roman"/>
          <w:iCs/>
          <w:sz w:val="28"/>
          <w:szCs w:val="28"/>
        </w:rPr>
        <w:t xml:space="preserve">Перераспределение обусловлено </w:t>
      </w:r>
      <w:r w:rsidR="00D71025">
        <w:rPr>
          <w:rFonts w:ascii="Times New Roman" w:hAnsi="Times New Roman" w:cs="Times New Roman"/>
          <w:iCs/>
          <w:sz w:val="28"/>
          <w:szCs w:val="28"/>
        </w:rPr>
        <w:t xml:space="preserve">необходимостью </w:t>
      </w:r>
      <w:r w:rsidR="00050344" w:rsidRPr="00050344">
        <w:rPr>
          <w:rFonts w:ascii="Times New Roman" w:hAnsi="Times New Roman" w:cs="Times New Roman"/>
          <w:iCs/>
          <w:sz w:val="28"/>
          <w:szCs w:val="28"/>
        </w:rPr>
        <w:t>исполнени</w:t>
      </w:r>
      <w:r w:rsidR="00D71025">
        <w:rPr>
          <w:rFonts w:ascii="Times New Roman" w:hAnsi="Times New Roman" w:cs="Times New Roman"/>
          <w:iCs/>
          <w:sz w:val="28"/>
          <w:szCs w:val="28"/>
        </w:rPr>
        <w:t>я</w:t>
      </w:r>
      <w:r w:rsidR="00050344" w:rsidRPr="00050344">
        <w:rPr>
          <w:rFonts w:ascii="Times New Roman" w:hAnsi="Times New Roman" w:cs="Times New Roman"/>
          <w:iCs/>
          <w:sz w:val="28"/>
          <w:szCs w:val="28"/>
        </w:rPr>
        <w:t xml:space="preserve"> обязательств территориального фонда обязательного медицинского страхования</w:t>
      </w:r>
      <w:r w:rsidR="00050344">
        <w:rPr>
          <w:rFonts w:ascii="Times New Roman" w:hAnsi="Times New Roman" w:cs="Times New Roman"/>
          <w:iCs/>
          <w:sz w:val="28"/>
          <w:szCs w:val="28"/>
        </w:rPr>
        <w:t xml:space="preserve"> Архангельской области по решениям Арбитражного суда</w:t>
      </w:r>
      <w:r w:rsidR="00D71025">
        <w:rPr>
          <w:rFonts w:ascii="Times New Roman" w:eastAsia="Times New Roman" w:hAnsi="Times New Roman" w:cs="Times New Roman"/>
          <w:sz w:val="28"/>
          <w:szCs w:val="28"/>
          <w:lang w:eastAsia="ru-RU"/>
        </w:rPr>
        <w:t>,</w:t>
      </w:r>
      <w:r w:rsidR="00A41650">
        <w:rPr>
          <w:rFonts w:ascii="Times New Roman" w:eastAsia="Times New Roman" w:hAnsi="Times New Roman" w:cs="Times New Roman"/>
          <w:sz w:val="28"/>
          <w:szCs w:val="28"/>
          <w:lang w:eastAsia="ru-RU"/>
        </w:rPr>
        <w:t xml:space="preserve"> </w:t>
      </w:r>
      <w:r w:rsidR="00D71025">
        <w:rPr>
          <w:rFonts w:ascii="Times New Roman" w:eastAsia="Times New Roman" w:hAnsi="Times New Roman" w:cs="Times New Roman"/>
          <w:sz w:val="28"/>
          <w:szCs w:val="28"/>
          <w:lang w:eastAsia="ru-RU"/>
        </w:rPr>
        <w:t xml:space="preserve">по виду расходов 850 </w:t>
      </w:r>
      <w:r w:rsidR="00D71025" w:rsidRPr="00D71025">
        <w:rPr>
          <w:rFonts w:ascii="Times New Roman" w:eastAsia="Times New Roman" w:hAnsi="Times New Roman" w:cs="Times New Roman"/>
          <w:iCs/>
          <w:sz w:val="28"/>
          <w:szCs w:val="28"/>
          <w:lang w:eastAsia="ru-RU"/>
        </w:rPr>
        <w:t>«Уплата налогов, сборов и иных платежей»</w:t>
      </w:r>
      <w:r w:rsidR="00D71025">
        <w:rPr>
          <w:rFonts w:ascii="Times New Roman" w:eastAsia="Times New Roman" w:hAnsi="Times New Roman" w:cs="Times New Roman"/>
          <w:iCs/>
          <w:sz w:val="28"/>
          <w:szCs w:val="28"/>
          <w:lang w:eastAsia="ru-RU"/>
        </w:rPr>
        <w:t xml:space="preserve"> </w:t>
      </w:r>
      <w:r w:rsidR="00D71025">
        <w:rPr>
          <w:rFonts w:ascii="Times New Roman" w:eastAsia="Times New Roman" w:hAnsi="Times New Roman" w:cs="Times New Roman"/>
          <w:sz w:val="28"/>
          <w:szCs w:val="28"/>
          <w:lang w:eastAsia="ru-RU"/>
        </w:rPr>
        <w:t>сложилась экономия средств.</w:t>
      </w:r>
    </w:p>
    <w:p w14:paraId="7D3197B1" w14:textId="77777777" w:rsidR="0013096C" w:rsidRPr="00E31FC7" w:rsidRDefault="0013096C" w:rsidP="00FE0ED2">
      <w:pPr>
        <w:pStyle w:val="a8"/>
        <w:tabs>
          <w:tab w:val="left" w:pos="567"/>
          <w:tab w:val="left" w:pos="851"/>
        </w:tabs>
        <w:spacing w:after="0" w:line="240" w:lineRule="auto"/>
        <w:ind w:left="0" w:firstLine="567"/>
        <w:jc w:val="both"/>
        <w:rPr>
          <w:rFonts w:ascii="Times New Roman" w:hAnsi="Times New Roman" w:cs="Times New Roman"/>
          <w:iCs/>
          <w:sz w:val="28"/>
          <w:szCs w:val="28"/>
          <w:highlight w:val="yellow"/>
        </w:rPr>
      </w:pPr>
    </w:p>
    <w:p w14:paraId="584A035C" w14:textId="3E120C19" w:rsidR="002703C6" w:rsidRPr="00D71025" w:rsidRDefault="002703C6" w:rsidP="00FE0ED2">
      <w:pPr>
        <w:spacing w:after="0" w:line="240" w:lineRule="auto"/>
        <w:ind w:firstLine="567"/>
        <w:jc w:val="both"/>
        <w:rPr>
          <w:rFonts w:ascii="Times New Roman" w:hAnsi="Times New Roman" w:cs="Times New Roman"/>
          <w:sz w:val="28"/>
          <w:szCs w:val="28"/>
        </w:rPr>
      </w:pPr>
      <w:r w:rsidRPr="00A41650">
        <w:rPr>
          <w:rFonts w:ascii="Times New Roman" w:hAnsi="Times New Roman" w:cs="Times New Roman"/>
          <w:sz w:val="28"/>
          <w:szCs w:val="28"/>
        </w:rPr>
        <w:t>Принятие законопроекта повлечет внесение изменений в Территориальную программу государственных гарантий бесплатного оказания гражданам медицинской помощи в Архангельской области на 20</w:t>
      </w:r>
      <w:r w:rsidR="00A41650" w:rsidRPr="00A41650">
        <w:rPr>
          <w:rFonts w:ascii="Times New Roman" w:hAnsi="Times New Roman" w:cs="Times New Roman"/>
          <w:sz w:val="28"/>
          <w:szCs w:val="28"/>
        </w:rPr>
        <w:t>20</w:t>
      </w:r>
      <w:r w:rsidR="00BE2B3D" w:rsidRPr="00A41650">
        <w:rPr>
          <w:rFonts w:ascii="Times New Roman" w:hAnsi="Times New Roman" w:cs="Times New Roman"/>
          <w:sz w:val="28"/>
          <w:szCs w:val="28"/>
        </w:rPr>
        <w:t xml:space="preserve"> </w:t>
      </w:r>
      <w:r w:rsidRPr="00A41650">
        <w:rPr>
          <w:rFonts w:ascii="Times New Roman" w:hAnsi="Times New Roman" w:cs="Times New Roman"/>
          <w:sz w:val="28"/>
          <w:szCs w:val="28"/>
        </w:rPr>
        <w:t>год</w:t>
      </w:r>
      <w:r w:rsidR="00BE2B3D" w:rsidRPr="00A41650">
        <w:rPr>
          <w:rFonts w:ascii="Times New Roman" w:hAnsi="Times New Roman" w:cs="Times New Roman"/>
          <w:sz w:val="28"/>
          <w:szCs w:val="28"/>
        </w:rPr>
        <w:t xml:space="preserve"> и плановый период 20</w:t>
      </w:r>
      <w:r w:rsidR="00A622C1" w:rsidRPr="00A41650">
        <w:rPr>
          <w:rFonts w:ascii="Times New Roman" w:hAnsi="Times New Roman" w:cs="Times New Roman"/>
          <w:sz w:val="28"/>
          <w:szCs w:val="28"/>
        </w:rPr>
        <w:t>2</w:t>
      </w:r>
      <w:r w:rsidR="00A41650" w:rsidRPr="00A41650">
        <w:rPr>
          <w:rFonts w:ascii="Times New Roman" w:hAnsi="Times New Roman" w:cs="Times New Roman"/>
          <w:sz w:val="28"/>
          <w:szCs w:val="28"/>
        </w:rPr>
        <w:t>1</w:t>
      </w:r>
      <w:r w:rsidR="00BE2B3D" w:rsidRPr="00A41650">
        <w:rPr>
          <w:rFonts w:ascii="Times New Roman" w:hAnsi="Times New Roman" w:cs="Times New Roman"/>
          <w:sz w:val="28"/>
          <w:szCs w:val="28"/>
        </w:rPr>
        <w:t xml:space="preserve"> и 20</w:t>
      </w:r>
      <w:r w:rsidR="001360FD" w:rsidRPr="00A41650">
        <w:rPr>
          <w:rFonts w:ascii="Times New Roman" w:hAnsi="Times New Roman" w:cs="Times New Roman"/>
          <w:sz w:val="28"/>
          <w:szCs w:val="28"/>
        </w:rPr>
        <w:t>2</w:t>
      </w:r>
      <w:r w:rsidR="00A41650" w:rsidRPr="00A41650">
        <w:rPr>
          <w:rFonts w:ascii="Times New Roman" w:hAnsi="Times New Roman" w:cs="Times New Roman"/>
          <w:sz w:val="28"/>
          <w:szCs w:val="28"/>
        </w:rPr>
        <w:t>2</w:t>
      </w:r>
      <w:r w:rsidR="00BE2B3D" w:rsidRPr="00A41650">
        <w:rPr>
          <w:rFonts w:ascii="Times New Roman" w:hAnsi="Times New Roman" w:cs="Times New Roman"/>
          <w:sz w:val="28"/>
          <w:szCs w:val="28"/>
        </w:rPr>
        <w:t xml:space="preserve"> годов</w:t>
      </w:r>
      <w:r w:rsidRPr="00A41650">
        <w:rPr>
          <w:rFonts w:ascii="Times New Roman" w:hAnsi="Times New Roman" w:cs="Times New Roman"/>
          <w:sz w:val="28"/>
          <w:szCs w:val="28"/>
        </w:rPr>
        <w:t xml:space="preserve">, </w:t>
      </w:r>
      <w:r w:rsidRPr="00D71025">
        <w:rPr>
          <w:rFonts w:ascii="Times New Roman" w:hAnsi="Times New Roman" w:cs="Times New Roman"/>
          <w:sz w:val="28"/>
          <w:szCs w:val="28"/>
        </w:rPr>
        <w:t xml:space="preserve">утвержденную постановлением Правительства Архангельской области </w:t>
      </w:r>
      <w:r w:rsidR="00D71025" w:rsidRPr="00D71025">
        <w:rPr>
          <w:rFonts w:ascii="Times New Roman" w:hAnsi="Times New Roman" w:cs="Times New Roman"/>
          <w:sz w:val="28"/>
          <w:szCs w:val="28"/>
        </w:rPr>
        <w:t>от 24.12.2019 № 777-пп</w:t>
      </w:r>
      <w:r w:rsidRPr="00D71025">
        <w:rPr>
          <w:rFonts w:ascii="Times New Roman" w:hAnsi="Times New Roman" w:cs="Times New Roman"/>
          <w:sz w:val="28"/>
          <w:szCs w:val="28"/>
        </w:rPr>
        <w:t>.</w:t>
      </w:r>
    </w:p>
    <w:p w14:paraId="744CD6D0" w14:textId="77777777" w:rsidR="001360FD" w:rsidRDefault="001360FD" w:rsidP="00FE0ED2">
      <w:pPr>
        <w:spacing w:after="0" w:line="240" w:lineRule="auto"/>
        <w:ind w:firstLine="567"/>
        <w:jc w:val="both"/>
        <w:rPr>
          <w:rFonts w:ascii="Times New Roman" w:hAnsi="Times New Roman" w:cs="Times New Roman"/>
          <w:sz w:val="28"/>
          <w:szCs w:val="28"/>
          <w:highlight w:val="yellow"/>
        </w:rPr>
      </w:pPr>
    </w:p>
    <w:p w14:paraId="2974A631" w14:textId="77777777" w:rsidR="00920437" w:rsidRPr="00E31FC7" w:rsidRDefault="00920437" w:rsidP="00FE0ED2">
      <w:pPr>
        <w:spacing w:after="0" w:line="240" w:lineRule="auto"/>
        <w:ind w:firstLine="567"/>
        <w:jc w:val="both"/>
        <w:rPr>
          <w:rFonts w:ascii="Times New Roman" w:hAnsi="Times New Roman" w:cs="Times New Roman"/>
          <w:sz w:val="28"/>
          <w:szCs w:val="28"/>
          <w:highlight w:val="yellow"/>
        </w:rPr>
      </w:pPr>
    </w:p>
    <w:p w14:paraId="1E6B69EF" w14:textId="243AE8F5" w:rsidR="00BC0881" w:rsidRPr="005C12B5" w:rsidRDefault="00BC0881" w:rsidP="00FE0ED2">
      <w:pPr>
        <w:spacing w:after="0" w:line="240" w:lineRule="auto"/>
        <w:ind w:firstLine="567"/>
        <w:jc w:val="both"/>
        <w:rPr>
          <w:rFonts w:ascii="Times New Roman" w:hAnsi="Times New Roman" w:cs="Times New Roman"/>
          <w:sz w:val="28"/>
          <w:szCs w:val="28"/>
        </w:rPr>
      </w:pPr>
      <w:r w:rsidRPr="005C12B5">
        <w:rPr>
          <w:rFonts w:ascii="Times New Roman" w:hAnsi="Times New Roman" w:cs="Times New Roman"/>
          <w:sz w:val="28"/>
          <w:szCs w:val="28"/>
        </w:rPr>
        <w:t>Контрольно-счетная палата Архангельской области считает возможным принятие законопроекта на сессии Архангельского областного Собрания депутатов</w:t>
      </w:r>
      <w:r w:rsidR="00D71025" w:rsidRPr="005C12B5">
        <w:rPr>
          <w:rFonts w:ascii="Times New Roman" w:hAnsi="Times New Roman" w:cs="Times New Roman"/>
          <w:sz w:val="28"/>
          <w:szCs w:val="28"/>
        </w:rPr>
        <w:t>.</w:t>
      </w:r>
    </w:p>
    <w:p w14:paraId="35449F7B" w14:textId="77777777" w:rsidR="00D44C25" w:rsidRPr="005C12B5" w:rsidRDefault="00D44C25" w:rsidP="00FE0ED2">
      <w:pPr>
        <w:spacing w:after="0" w:line="240" w:lineRule="auto"/>
        <w:jc w:val="right"/>
        <w:rPr>
          <w:rFonts w:ascii="Times New Roman" w:hAnsi="Times New Roman" w:cs="Times New Roman"/>
          <w:sz w:val="28"/>
          <w:szCs w:val="28"/>
        </w:rPr>
      </w:pPr>
    </w:p>
    <w:p w14:paraId="24A70C59" w14:textId="7932F1F0" w:rsidR="00BC0881" w:rsidRDefault="00BC0881" w:rsidP="00FE0ED2">
      <w:pPr>
        <w:spacing w:after="0" w:line="240" w:lineRule="auto"/>
        <w:jc w:val="both"/>
        <w:rPr>
          <w:rFonts w:ascii="Times New Roman" w:hAnsi="Times New Roman" w:cs="Times New Roman"/>
          <w:sz w:val="28"/>
          <w:szCs w:val="28"/>
        </w:rPr>
      </w:pPr>
    </w:p>
    <w:p w14:paraId="5F8C2C20" w14:textId="77777777" w:rsidR="006D7E9F" w:rsidRDefault="006D7E9F" w:rsidP="00FE0ED2">
      <w:pPr>
        <w:spacing w:after="0" w:line="240" w:lineRule="auto"/>
        <w:jc w:val="both"/>
        <w:rPr>
          <w:rFonts w:ascii="Times New Roman" w:hAnsi="Times New Roman" w:cs="Times New Roman"/>
          <w:sz w:val="28"/>
          <w:szCs w:val="28"/>
        </w:rPr>
      </w:pPr>
    </w:p>
    <w:p w14:paraId="1F85AD4E" w14:textId="77777777" w:rsidR="006D7E9F" w:rsidRPr="005C12B5" w:rsidRDefault="006D7E9F" w:rsidP="00FE0ED2">
      <w:pPr>
        <w:spacing w:after="0" w:line="240" w:lineRule="auto"/>
        <w:jc w:val="both"/>
        <w:rPr>
          <w:rFonts w:ascii="Times New Roman" w:hAnsi="Times New Roman" w:cs="Times New Roman"/>
          <w:sz w:val="28"/>
          <w:szCs w:val="28"/>
        </w:rPr>
      </w:pPr>
      <w:bookmarkStart w:id="0" w:name="_GoBack"/>
    </w:p>
    <w:p w14:paraId="379183EE" w14:textId="335A9FF2" w:rsidR="00BC0881" w:rsidRPr="005C12B5" w:rsidRDefault="001360FD" w:rsidP="00FE0ED2">
      <w:pPr>
        <w:spacing w:after="0" w:line="240" w:lineRule="auto"/>
        <w:jc w:val="both"/>
        <w:rPr>
          <w:rFonts w:ascii="Times New Roman" w:hAnsi="Times New Roman" w:cs="Times New Roman"/>
          <w:sz w:val="28"/>
          <w:szCs w:val="28"/>
        </w:rPr>
      </w:pPr>
      <w:r w:rsidRPr="005C12B5">
        <w:rPr>
          <w:rFonts w:ascii="Times New Roman" w:hAnsi="Times New Roman" w:cs="Times New Roman"/>
          <w:sz w:val="28"/>
          <w:szCs w:val="28"/>
        </w:rPr>
        <w:t>П</w:t>
      </w:r>
      <w:r w:rsidR="00BC0881" w:rsidRPr="005C12B5">
        <w:rPr>
          <w:rFonts w:ascii="Times New Roman" w:hAnsi="Times New Roman" w:cs="Times New Roman"/>
          <w:sz w:val="28"/>
          <w:szCs w:val="28"/>
        </w:rPr>
        <w:t>редседател</w:t>
      </w:r>
      <w:r w:rsidRPr="005C12B5">
        <w:rPr>
          <w:rFonts w:ascii="Times New Roman" w:hAnsi="Times New Roman" w:cs="Times New Roman"/>
          <w:sz w:val="28"/>
          <w:szCs w:val="28"/>
        </w:rPr>
        <w:t>ь</w:t>
      </w:r>
    </w:p>
    <w:p w14:paraId="54706D24" w14:textId="77777777" w:rsidR="007A12E0" w:rsidRDefault="00BC0881" w:rsidP="00FE0ED2">
      <w:pPr>
        <w:spacing w:after="0" w:line="240" w:lineRule="auto"/>
        <w:jc w:val="both"/>
        <w:rPr>
          <w:rFonts w:ascii="Times New Roman" w:hAnsi="Times New Roman" w:cs="Times New Roman"/>
          <w:sz w:val="28"/>
          <w:szCs w:val="28"/>
        </w:rPr>
      </w:pPr>
      <w:r w:rsidRPr="005C12B5">
        <w:rPr>
          <w:rFonts w:ascii="Times New Roman" w:hAnsi="Times New Roman" w:cs="Times New Roman"/>
          <w:sz w:val="28"/>
          <w:szCs w:val="28"/>
        </w:rPr>
        <w:t>контрольно-счетной</w:t>
      </w:r>
      <w:r w:rsidR="007A12E0">
        <w:rPr>
          <w:rFonts w:ascii="Times New Roman" w:hAnsi="Times New Roman" w:cs="Times New Roman"/>
          <w:sz w:val="28"/>
          <w:szCs w:val="28"/>
        </w:rPr>
        <w:t xml:space="preserve"> </w:t>
      </w:r>
      <w:r w:rsidRPr="005C12B5">
        <w:rPr>
          <w:rFonts w:ascii="Times New Roman" w:hAnsi="Times New Roman" w:cs="Times New Roman"/>
          <w:sz w:val="28"/>
          <w:szCs w:val="28"/>
        </w:rPr>
        <w:t xml:space="preserve">палаты </w:t>
      </w:r>
    </w:p>
    <w:p w14:paraId="7A2A9772" w14:textId="475591F0" w:rsidR="00620133" w:rsidRDefault="00BC0881" w:rsidP="00FE0ED2">
      <w:pPr>
        <w:spacing w:after="0" w:line="240" w:lineRule="auto"/>
        <w:jc w:val="both"/>
        <w:rPr>
          <w:rFonts w:ascii="Times New Roman" w:hAnsi="Times New Roman" w:cs="Times New Roman"/>
          <w:sz w:val="28"/>
          <w:szCs w:val="28"/>
        </w:rPr>
      </w:pPr>
      <w:r w:rsidRPr="005C12B5">
        <w:rPr>
          <w:rFonts w:ascii="Times New Roman" w:hAnsi="Times New Roman" w:cs="Times New Roman"/>
          <w:sz w:val="28"/>
          <w:szCs w:val="28"/>
        </w:rPr>
        <w:t xml:space="preserve">Архангельской области                                </w:t>
      </w:r>
      <w:r w:rsidR="007A12E0">
        <w:rPr>
          <w:rFonts w:ascii="Times New Roman" w:hAnsi="Times New Roman" w:cs="Times New Roman"/>
          <w:sz w:val="28"/>
          <w:szCs w:val="28"/>
        </w:rPr>
        <w:t xml:space="preserve">             </w:t>
      </w:r>
      <w:r w:rsidRPr="005C12B5">
        <w:rPr>
          <w:rFonts w:ascii="Times New Roman" w:hAnsi="Times New Roman" w:cs="Times New Roman"/>
          <w:sz w:val="28"/>
          <w:szCs w:val="28"/>
        </w:rPr>
        <w:t xml:space="preserve">                           </w:t>
      </w:r>
      <w:r w:rsidR="001360FD" w:rsidRPr="005C12B5">
        <w:rPr>
          <w:rFonts w:ascii="Times New Roman" w:hAnsi="Times New Roman" w:cs="Times New Roman"/>
          <w:sz w:val="28"/>
          <w:szCs w:val="28"/>
        </w:rPr>
        <w:t>А.А. Дементьев</w:t>
      </w:r>
      <w:bookmarkEnd w:id="0"/>
    </w:p>
    <w:sectPr w:rsidR="00620133" w:rsidSect="003846AE">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274F1" w14:textId="77777777" w:rsidR="009356C1" w:rsidRDefault="009356C1" w:rsidP="00E702FA">
      <w:pPr>
        <w:spacing w:after="0" w:line="240" w:lineRule="auto"/>
      </w:pPr>
      <w:r>
        <w:separator/>
      </w:r>
    </w:p>
  </w:endnote>
  <w:endnote w:type="continuationSeparator" w:id="0">
    <w:p w14:paraId="41BD8738" w14:textId="77777777" w:rsidR="009356C1" w:rsidRDefault="009356C1" w:rsidP="00E70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097606"/>
      <w:docPartObj>
        <w:docPartGallery w:val="Page Numbers (Bottom of Page)"/>
        <w:docPartUnique/>
      </w:docPartObj>
    </w:sdtPr>
    <w:sdtEndPr>
      <w:rPr>
        <w:rFonts w:ascii="Times New Roman" w:hAnsi="Times New Roman" w:cs="Times New Roman"/>
      </w:rPr>
    </w:sdtEndPr>
    <w:sdtContent>
      <w:p w14:paraId="304AF6E8" w14:textId="57C134A6" w:rsidR="008C2DAD" w:rsidRPr="00A74AB7" w:rsidRDefault="008C2DAD">
        <w:pPr>
          <w:pStyle w:val="af"/>
          <w:jc w:val="right"/>
          <w:rPr>
            <w:rFonts w:ascii="Times New Roman" w:hAnsi="Times New Roman" w:cs="Times New Roman"/>
          </w:rPr>
        </w:pPr>
        <w:r w:rsidRPr="00A74AB7">
          <w:rPr>
            <w:rFonts w:ascii="Times New Roman" w:hAnsi="Times New Roman" w:cs="Times New Roman"/>
          </w:rPr>
          <w:fldChar w:fldCharType="begin"/>
        </w:r>
        <w:r w:rsidRPr="00A74AB7">
          <w:rPr>
            <w:rFonts w:ascii="Times New Roman" w:hAnsi="Times New Roman" w:cs="Times New Roman"/>
          </w:rPr>
          <w:instrText>PAGE   \* MERGEFORMAT</w:instrText>
        </w:r>
        <w:r w:rsidRPr="00A74AB7">
          <w:rPr>
            <w:rFonts w:ascii="Times New Roman" w:hAnsi="Times New Roman" w:cs="Times New Roman"/>
          </w:rPr>
          <w:fldChar w:fldCharType="separate"/>
        </w:r>
        <w:r w:rsidR="00476EDC">
          <w:rPr>
            <w:rFonts w:ascii="Times New Roman" w:hAnsi="Times New Roman" w:cs="Times New Roman"/>
            <w:noProof/>
          </w:rPr>
          <w:t>9</w:t>
        </w:r>
        <w:r w:rsidRPr="00A74AB7">
          <w:rPr>
            <w:rFonts w:ascii="Times New Roman" w:hAnsi="Times New Roman" w:cs="Times New Roman"/>
          </w:rPr>
          <w:fldChar w:fldCharType="end"/>
        </w:r>
      </w:p>
    </w:sdtContent>
  </w:sdt>
  <w:p w14:paraId="6F978C22" w14:textId="77777777" w:rsidR="008C2DAD" w:rsidRDefault="008C2DA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E9FAD" w14:textId="77777777" w:rsidR="009356C1" w:rsidRDefault="009356C1" w:rsidP="00E702FA">
      <w:pPr>
        <w:spacing w:after="0" w:line="240" w:lineRule="auto"/>
      </w:pPr>
      <w:r>
        <w:separator/>
      </w:r>
    </w:p>
  </w:footnote>
  <w:footnote w:type="continuationSeparator" w:id="0">
    <w:p w14:paraId="446A5B23" w14:textId="77777777" w:rsidR="009356C1" w:rsidRDefault="009356C1" w:rsidP="00E702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BE79C" w14:textId="77777777" w:rsidR="008C2DAD" w:rsidRDefault="008C2DA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7E6CF7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8641F76"/>
    <w:multiLevelType w:val="hybridMultilevel"/>
    <w:tmpl w:val="9F4A6474"/>
    <w:lvl w:ilvl="0" w:tplc="1F9649A0">
      <w:start w:val="1"/>
      <w:numFmt w:val="decimal"/>
      <w:lvlText w:val="%1)"/>
      <w:lvlJc w:val="left"/>
      <w:pPr>
        <w:ind w:left="720" w:hanging="360"/>
      </w:pPr>
      <w:rPr>
        <w:rFonts w:ascii="Times New Roman" w:eastAsiaTheme="minorHAnsi" w:hAnsi="Times New Roman" w:cs="Times New Roman"/>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8B7757"/>
    <w:multiLevelType w:val="hybridMultilevel"/>
    <w:tmpl w:val="50CE6770"/>
    <w:lvl w:ilvl="0" w:tplc="6382E324">
      <w:start w:val="1"/>
      <w:numFmt w:val="bullet"/>
      <w:lvlText w:val=""/>
      <w:lvlJc w:val="left"/>
      <w:pPr>
        <w:ind w:left="971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0517F9"/>
    <w:multiLevelType w:val="hybridMultilevel"/>
    <w:tmpl w:val="A282DFC2"/>
    <w:lvl w:ilvl="0" w:tplc="6382E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0455D3"/>
    <w:multiLevelType w:val="multilevel"/>
    <w:tmpl w:val="A4969A5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307B8A"/>
    <w:multiLevelType w:val="hybridMultilevel"/>
    <w:tmpl w:val="40E87DF0"/>
    <w:lvl w:ilvl="0" w:tplc="DEA03F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C243DA"/>
    <w:multiLevelType w:val="hybridMultilevel"/>
    <w:tmpl w:val="954C1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63D79"/>
    <w:multiLevelType w:val="hybridMultilevel"/>
    <w:tmpl w:val="1E34F65E"/>
    <w:lvl w:ilvl="0" w:tplc="DEA03F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3A0FE6"/>
    <w:multiLevelType w:val="hybridMultilevel"/>
    <w:tmpl w:val="4256449A"/>
    <w:lvl w:ilvl="0" w:tplc="6382E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C91C1F"/>
    <w:multiLevelType w:val="hybridMultilevel"/>
    <w:tmpl w:val="287EEE78"/>
    <w:lvl w:ilvl="0" w:tplc="6382E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3C6D48"/>
    <w:multiLevelType w:val="hybridMultilevel"/>
    <w:tmpl w:val="6E94B494"/>
    <w:lvl w:ilvl="0" w:tplc="6382E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3E3809"/>
    <w:multiLevelType w:val="hybridMultilevel"/>
    <w:tmpl w:val="A74EEF7C"/>
    <w:lvl w:ilvl="0" w:tplc="DEA03F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60751E"/>
    <w:multiLevelType w:val="hybridMultilevel"/>
    <w:tmpl w:val="8684D77E"/>
    <w:lvl w:ilvl="0" w:tplc="6382E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A47613"/>
    <w:multiLevelType w:val="hybridMultilevel"/>
    <w:tmpl w:val="331AB5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626F33"/>
    <w:multiLevelType w:val="hybridMultilevel"/>
    <w:tmpl w:val="724E9098"/>
    <w:lvl w:ilvl="0" w:tplc="6382E3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9321A"/>
    <w:multiLevelType w:val="multilevel"/>
    <w:tmpl w:val="7C4262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8DD1965"/>
    <w:multiLevelType w:val="hybridMultilevel"/>
    <w:tmpl w:val="650CF528"/>
    <w:lvl w:ilvl="0" w:tplc="DEA03F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E65026"/>
    <w:multiLevelType w:val="hybridMultilevel"/>
    <w:tmpl w:val="1494F760"/>
    <w:lvl w:ilvl="0" w:tplc="6382E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65470A"/>
    <w:multiLevelType w:val="hybridMultilevel"/>
    <w:tmpl w:val="0748BB5E"/>
    <w:lvl w:ilvl="0" w:tplc="DEA03F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F958CD"/>
    <w:multiLevelType w:val="hybridMultilevel"/>
    <w:tmpl w:val="F73EB384"/>
    <w:lvl w:ilvl="0" w:tplc="479CA762">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20" w15:restartNumberingAfterBreak="0">
    <w:nsid w:val="5A356DCE"/>
    <w:multiLevelType w:val="hybridMultilevel"/>
    <w:tmpl w:val="2C74CFCC"/>
    <w:lvl w:ilvl="0" w:tplc="6382E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5F6514"/>
    <w:multiLevelType w:val="hybridMultilevel"/>
    <w:tmpl w:val="0D04A800"/>
    <w:lvl w:ilvl="0" w:tplc="DEA03F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D15875"/>
    <w:multiLevelType w:val="hybridMultilevel"/>
    <w:tmpl w:val="B532F478"/>
    <w:lvl w:ilvl="0" w:tplc="6382E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834973"/>
    <w:multiLevelType w:val="hybridMultilevel"/>
    <w:tmpl w:val="B2AC1D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D25454"/>
    <w:multiLevelType w:val="hybridMultilevel"/>
    <w:tmpl w:val="6DEC75F0"/>
    <w:lvl w:ilvl="0" w:tplc="7DC803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FAC711C"/>
    <w:multiLevelType w:val="hybridMultilevel"/>
    <w:tmpl w:val="23D4E99C"/>
    <w:lvl w:ilvl="0" w:tplc="6382E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E27E12"/>
    <w:multiLevelType w:val="hybridMultilevel"/>
    <w:tmpl w:val="9258B86A"/>
    <w:lvl w:ilvl="0" w:tplc="6382E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4A1EDB"/>
    <w:multiLevelType w:val="hybridMultilevel"/>
    <w:tmpl w:val="D34244C8"/>
    <w:lvl w:ilvl="0" w:tplc="DEA03F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1"/>
  </w:num>
  <w:num w:numId="4">
    <w:abstractNumId w:val="7"/>
  </w:num>
  <w:num w:numId="5">
    <w:abstractNumId w:val="21"/>
  </w:num>
  <w:num w:numId="6">
    <w:abstractNumId w:val="18"/>
  </w:num>
  <w:num w:numId="7">
    <w:abstractNumId w:val="5"/>
  </w:num>
  <w:num w:numId="8">
    <w:abstractNumId w:val="27"/>
  </w:num>
  <w:num w:numId="9">
    <w:abstractNumId w:val="24"/>
  </w:num>
  <w:num w:numId="10">
    <w:abstractNumId w:val="20"/>
  </w:num>
  <w:num w:numId="11">
    <w:abstractNumId w:val="2"/>
  </w:num>
  <w:num w:numId="12">
    <w:abstractNumId w:val="1"/>
  </w:num>
  <w:num w:numId="13">
    <w:abstractNumId w:val="6"/>
  </w:num>
  <w:num w:numId="14">
    <w:abstractNumId w:val="25"/>
  </w:num>
  <w:num w:numId="15">
    <w:abstractNumId w:val="14"/>
  </w:num>
  <w:num w:numId="16">
    <w:abstractNumId w:val="10"/>
  </w:num>
  <w:num w:numId="17">
    <w:abstractNumId w:val="17"/>
  </w:num>
  <w:num w:numId="18">
    <w:abstractNumId w:val="8"/>
  </w:num>
  <w:num w:numId="19">
    <w:abstractNumId w:val="12"/>
  </w:num>
  <w:num w:numId="20">
    <w:abstractNumId w:val="3"/>
  </w:num>
  <w:num w:numId="21">
    <w:abstractNumId w:val="22"/>
  </w:num>
  <w:num w:numId="22">
    <w:abstractNumId w:val="9"/>
  </w:num>
  <w:num w:numId="23">
    <w:abstractNumId w:val="26"/>
  </w:num>
  <w:num w:numId="24">
    <w:abstractNumId w:val="19"/>
  </w:num>
  <w:num w:numId="25">
    <w:abstractNumId w:val="23"/>
  </w:num>
  <w:num w:numId="26">
    <w:abstractNumId w:val="4"/>
  </w:num>
  <w:num w:numId="27">
    <w:abstractNumId w:val="15"/>
  </w:num>
  <w:num w:numId="2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FA"/>
    <w:rsid w:val="000019A0"/>
    <w:rsid w:val="00001BA8"/>
    <w:rsid w:val="000026BB"/>
    <w:rsid w:val="00003146"/>
    <w:rsid w:val="00003538"/>
    <w:rsid w:val="000038C4"/>
    <w:rsid w:val="00003931"/>
    <w:rsid w:val="000039FD"/>
    <w:rsid w:val="000056CD"/>
    <w:rsid w:val="00005A44"/>
    <w:rsid w:val="00005C7C"/>
    <w:rsid w:val="0000603A"/>
    <w:rsid w:val="00006FBD"/>
    <w:rsid w:val="00007B38"/>
    <w:rsid w:val="0001044B"/>
    <w:rsid w:val="0001046B"/>
    <w:rsid w:val="00010670"/>
    <w:rsid w:val="00010683"/>
    <w:rsid w:val="00010AA2"/>
    <w:rsid w:val="000129A1"/>
    <w:rsid w:val="00014726"/>
    <w:rsid w:val="00016A10"/>
    <w:rsid w:val="00016F7B"/>
    <w:rsid w:val="000170DE"/>
    <w:rsid w:val="000175F7"/>
    <w:rsid w:val="00017AE6"/>
    <w:rsid w:val="000202C5"/>
    <w:rsid w:val="000206D1"/>
    <w:rsid w:val="00023A34"/>
    <w:rsid w:val="00024C40"/>
    <w:rsid w:val="000259D0"/>
    <w:rsid w:val="00025AD3"/>
    <w:rsid w:val="00027253"/>
    <w:rsid w:val="0002792A"/>
    <w:rsid w:val="0003021A"/>
    <w:rsid w:val="00030F51"/>
    <w:rsid w:val="000319B6"/>
    <w:rsid w:val="00031D76"/>
    <w:rsid w:val="000332CA"/>
    <w:rsid w:val="00033307"/>
    <w:rsid w:val="00034ACA"/>
    <w:rsid w:val="00034D67"/>
    <w:rsid w:val="000353A0"/>
    <w:rsid w:val="00037027"/>
    <w:rsid w:val="0003718A"/>
    <w:rsid w:val="00042903"/>
    <w:rsid w:val="00043717"/>
    <w:rsid w:val="00044170"/>
    <w:rsid w:val="00045400"/>
    <w:rsid w:val="000458B9"/>
    <w:rsid w:val="00046693"/>
    <w:rsid w:val="0004702C"/>
    <w:rsid w:val="000473E0"/>
    <w:rsid w:val="00047F7C"/>
    <w:rsid w:val="00050344"/>
    <w:rsid w:val="00052803"/>
    <w:rsid w:val="000538F1"/>
    <w:rsid w:val="00053C7E"/>
    <w:rsid w:val="00054004"/>
    <w:rsid w:val="00054CCC"/>
    <w:rsid w:val="00054EB8"/>
    <w:rsid w:val="000557CC"/>
    <w:rsid w:val="00056998"/>
    <w:rsid w:val="00056C59"/>
    <w:rsid w:val="000606F9"/>
    <w:rsid w:val="000607AC"/>
    <w:rsid w:val="00060842"/>
    <w:rsid w:val="00060A4A"/>
    <w:rsid w:val="000611B7"/>
    <w:rsid w:val="000617B3"/>
    <w:rsid w:val="00061B7E"/>
    <w:rsid w:val="00062187"/>
    <w:rsid w:val="00064024"/>
    <w:rsid w:val="0006553D"/>
    <w:rsid w:val="000670CC"/>
    <w:rsid w:val="0007000C"/>
    <w:rsid w:val="0007103A"/>
    <w:rsid w:val="00071237"/>
    <w:rsid w:val="0007129F"/>
    <w:rsid w:val="00071C45"/>
    <w:rsid w:val="00072006"/>
    <w:rsid w:val="0007233C"/>
    <w:rsid w:val="00073701"/>
    <w:rsid w:val="000778A1"/>
    <w:rsid w:val="0008064F"/>
    <w:rsid w:val="00081114"/>
    <w:rsid w:val="00081951"/>
    <w:rsid w:val="00081AB7"/>
    <w:rsid w:val="00082371"/>
    <w:rsid w:val="00085006"/>
    <w:rsid w:val="00085048"/>
    <w:rsid w:val="000854DC"/>
    <w:rsid w:val="00085867"/>
    <w:rsid w:val="00085A95"/>
    <w:rsid w:val="000862F1"/>
    <w:rsid w:val="00090A10"/>
    <w:rsid w:val="00090F30"/>
    <w:rsid w:val="00091B49"/>
    <w:rsid w:val="0009270D"/>
    <w:rsid w:val="0009411C"/>
    <w:rsid w:val="0009471A"/>
    <w:rsid w:val="00094FBD"/>
    <w:rsid w:val="000950FF"/>
    <w:rsid w:val="00095571"/>
    <w:rsid w:val="00096044"/>
    <w:rsid w:val="000969D6"/>
    <w:rsid w:val="00096EB8"/>
    <w:rsid w:val="0009708A"/>
    <w:rsid w:val="00097C8E"/>
    <w:rsid w:val="000A1BE8"/>
    <w:rsid w:val="000A1C8F"/>
    <w:rsid w:val="000A3DDE"/>
    <w:rsid w:val="000A4961"/>
    <w:rsid w:val="000A5957"/>
    <w:rsid w:val="000A5D7B"/>
    <w:rsid w:val="000A61D3"/>
    <w:rsid w:val="000A6595"/>
    <w:rsid w:val="000A667B"/>
    <w:rsid w:val="000A6793"/>
    <w:rsid w:val="000B1B02"/>
    <w:rsid w:val="000B2100"/>
    <w:rsid w:val="000B2B98"/>
    <w:rsid w:val="000B3942"/>
    <w:rsid w:val="000B3A27"/>
    <w:rsid w:val="000B4804"/>
    <w:rsid w:val="000B5CD4"/>
    <w:rsid w:val="000B6D58"/>
    <w:rsid w:val="000B7147"/>
    <w:rsid w:val="000B7459"/>
    <w:rsid w:val="000B7C4C"/>
    <w:rsid w:val="000C0454"/>
    <w:rsid w:val="000C04A6"/>
    <w:rsid w:val="000C0B35"/>
    <w:rsid w:val="000C1846"/>
    <w:rsid w:val="000C19CC"/>
    <w:rsid w:val="000C3551"/>
    <w:rsid w:val="000C40F0"/>
    <w:rsid w:val="000C4108"/>
    <w:rsid w:val="000C5452"/>
    <w:rsid w:val="000C63D3"/>
    <w:rsid w:val="000C69B9"/>
    <w:rsid w:val="000C6EF5"/>
    <w:rsid w:val="000C7A48"/>
    <w:rsid w:val="000D0866"/>
    <w:rsid w:val="000D1160"/>
    <w:rsid w:val="000D1646"/>
    <w:rsid w:val="000D273C"/>
    <w:rsid w:val="000D280F"/>
    <w:rsid w:val="000D3043"/>
    <w:rsid w:val="000D3CE7"/>
    <w:rsid w:val="000D468D"/>
    <w:rsid w:val="000D4DE6"/>
    <w:rsid w:val="000D5306"/>
    <w:rsid w:val="000D5EF0"/>
    <w:rsid w:val="000D72B8"/>
    <w:rsid w:val="000D7D35"/>
    <w:rsid w:val="000E072A"/>
    <w:rsid w:val="000E49B2"/>
    <w:rsid w:val="000E4CDE"/>
    <w:rsid w:val="000E4D13"/>
    <w:rsid w:val="000E4ED0"/>
    <w:rsid w:val="000E4F2A"/>
    <w:rsid w:val="000E5113"/>
    <w:rsid w:val="000E5542"/>
    <w:rsid w:val="000E593E"/>
    <w:rsid w:val="000E744D"/>
    <w:rsid w:val="000F0210"/>
    <w:rsid w:val="000F0CCB"/>
    <w:rsid w:val="000F162D"/>
    <w:rsid w:val="000F23E8"/>
    <w:rsid w:val="000F2581"/>
    <w:rsid w:val="000F2C65"/>
    <w:rsid w:val="000F4084"/>
    <w:rsid w:val="000F502B"/>
    <w:rsid w:val="000F502C"/>
    <w:rsid w:val="000F6017"/>
    <w:rsid w:val="000F6077"/>
    <w:rsid w:val="001004E4"/>
    <w:rsid w:val="00100DD4"/>
    <w:rsid w:val="00102E8B"/>
    <w:rsid w:val="00104C90"/>
    <w:rsid w:val="00105BD9"/>
    <w:rsid w:val="00110478"/>
    <w:rsid w:val="001110ED"/>
    <w:rsid w:val="00111C57"/>
    <w:rsid w:val="0011313F"/>
    <w:rsid w:val="0011346E"/>
    <w:rsid w:val="00113DB0"/>
    <w:rsid w:val="00115D07"/>
    <w:rsid w:val="00116231"/>
    <w:rsid w:val="001209AF"/>
    <w:rsid w:val="0012261C"/>
    <w:rsid w:val="0012391A"/>
    <w:rsid w:val="00123CC9"/>
    <w:rsid w:val="0012488E"/>
    <w:rsid w:val="00125190"/>
    <w:rsid w:val="001253AE"/>
    <w:rsid w:val="0012566F"/>
    <w:rsid w:val="00125DFF"/>
    <w:rsid w:val="0013096C"/>
    <w:rsid w:val="001312B0"/>
    <w:rsid w:val="001314CE"/>
    <w:rsid w:val="001314F5"/>
    <w:rsid w:val="00131ADC"/>
    <w:rsid w:val="00133051"/>
    <w:rsid w:val="00133648"/>
    <w:rsid w:val="0013489B"/>
    <w:rsid w:val="00134D85"/>
    <w:rsid w:val="001360FD"/>
    <w:rsid w:val="001364BD"/>
    <w:rsid w:val="00137B72"/>
    <w:rsid w:val="00137C5A"/>
    <w:rsid w:val="001400A1"/>
    <w:rsid w:val="00140B2C"/>
    <w:rsid w:val="00141227"/>
    <w:rsid w:val="0014289F"/>
    <w:rsid w:val="00142CFE"/>
    <w:rsid w:val="00143A40"/>
    <w:rsid w:val="00145092"/>
    <w:rsid w:val="0014681E"/>
    <w:rsid w:val="001474BA"/>
    <w:rsid w:val="00147609"/>
    <w:rsid w:val="001476AC"/>
    <w:rsid w:val="00147BD7"/>
    <w:rsid w:val="00151332"/>
    <w:rsid w:val="001513D3"/>
    <w:rsid w:val="00152F28"/>
    <w:rsid w:val="00154179"/>
    <w:rsid w:val="0015502A"/>
    <w:rsid w:val="00155264"/>
    <w:rsid w:val="00155821"/>
    <w:rsid w:val="00155E12"/>
    <w:rsid w:val="0015677C"/>
    <w:rsid w:val="0015695E"/>
    <w:rsid w:val="00156C30"/>
    <w:rsid w:val="0016105C"/>
    <w:rsid w:val="0016202D"/>
    <w:rsid w:val="00163B29"/>
    <w:rsid w:val="001648F2"/>
    <w:rsid w:val="00165A93"/>
    <w:rsid w:val="00167612"/>
    <w:rsid w:val="0016785E"/>
    <w:rsid w:val="00167C66"/>
    <w:rsid w:val="00167E94"/>
    <w:rsid w:val="0017098D"/>
    <w:rsid w:val="001728BB"/>
    <w:rsid w:val="001746CD"/>
    <w:rsid w:val="00174A38"/>
    <w:rsid w:val="00174E98"/>
    <w:rsid w:val="00176043"/>
    <w:rsid w:val="00176E06"/>
    <w:rsid w:val="00177673"/>
    <w:rsid w:val="001778D7"/>
    <w:rsid w:val="00177A80"/>
    <w:rsid w:val="00180DC8"/>
    <w:rsid w:val="00182396"/>
    <w:rsid w:val="0018258D"/>
    <w:rsid w:val="00183DC2"/>
    <w:rsid w:val="00184000"/>
    <w:rsid w:val="001845B2"/>
    <w:rsid w:val="00184E62"/>
    <w:rsid w:val="00185D7F"/>
    <w:rsid w:val="00186121"/>
    <w:rsid w:val="001863BF"/>
    <w:rsid w:val="0018690A"/>
    <w:rsid w:val="0018698A"/>
    <w:rsid w:val="00187C07"/>
    <w:rsid w:val="001914EB"/>
    <w:rsid w:val="00192147"/>
    <w:rsid w:val="00192230"/>
    <w:rsid w:val="00192D29"/>
    <w:rsid w:val="00192D5D"/>
    <w:rsid w:val="00193002"/>
    <w:rsid w:val="001951D6"/>
    <w:rsid w:val="001953FF"/>
    <w:rsid w:val="0019656B"/>
    <w:rsid w:val="00197224"/>
    <w:rsid w:val="00197293"/>
    <w:rsid w:val="00197A30"/>
    <w:rsid w:val="001A09AE"/>
    <w:rsid w:val="001A1B1D"/>
    <w:rsid w:val="001A2BF0"/>
    <w:rsid w:val="001A2FB5"/>
    <w:rsid w:val="001A3EEA"/>
    <w:rsid w:val="001A451F"/>
    <w:rsid w:val="001A5D48"/>
    <w:rsid w:val="001A75C2"/>
    <w:rsid w:val="001B105B"/>
    <w:rsid w:val="001B1234"/>
    <w:rsid w:val="001B22C2"/>
    <w:rsid w:val="001B4A19"/>
    <w:rsid w:val="001B635D"/>
    <w:rsid w:val="001B66D5"/>
    <w:rsid w:val="001B6BE5"/>
    <w:rsid w:val="001B7E50"/>
    <w:rsid w:val="001C224A"/>
    <w:rsid w:val="001C2270"/>
    <w:rsid w:val="001C238F"/>
    <w:rsid w:val="001C28F1"/>
    <w:rsid w:val="001C2CDF"/>
    <w:rsid w:val="001C43F2"/>
    <w:rsid w:val="001C49DD"/>
    <w:rsid w:val="001C4A48"/>
    <w:rsid w:val="001C58B2"/>
    <w:rsid w:val="001C599C"/>
    <w:rsid w:val="001D102B"/>
    <w:rsid w:val="001D1A59"/>
    <w:rsid w:val="001D31CB"/>
    <w:rsid w:val="001D3E5E"/>
    <w:rsid w:val="001D3FE8"/>
    <w:rsid w:val="001D4079"/>
    <w:rsid w:val="001D6105"/>
    <w:rsid w:val="001D6934"/>
    <w:rsid w:val="001D6983"/>
    <w:rsid w:val="001D7276"/>
    <w:rsid w:val="001E0527"/>
    <w:rsid w:val="001E10D0"/>
    <w:rsid w:val="001E190F"/>
    <w:rsid w:val="001E2592"/>
    <w:rsid w:val="001E2F19"/>
    <w:rsid w:val="001E3114"/>
    <w:rsid w:val="001E3888"/>
    <w:rsid w:val="001E5975"/>
    <w:rsid w:val="001E666C"/>
    <w:rsid w:val="001E66F0"/>
    <w:rsid w:val="001E6AA8"/>
    <w:rsid w:val="001F07C1"/>
    <w:rsid w:val="001F0C05"/>
    <w:rsid w:val="001F1023"/>
    <w:rsid w:val="001F11FC"/>
    <w:rsid w:val="001F1287"/>
    <w:rsid w:val="001F3896"/>
    <w:rsid w:val="001F38F3"/>
    <w:rsid w:val="001F3AC1"/>
    <w:rsid w:val="001F3CC4"/>
    <w:rsid w:val="001F4DE3"/>
    <w:rsid w:val="001F6873"/>
    <w:rsid w:val="001F6B59"/>
    <w:rsid w:val="001F6C2A"/>
    <w:rsid w:val="00201AD0"/>
    <w:rsid w:val="00205785"/>
    <w:rsid w:val="00210272"/>
    <w:rsid w:val="00210D38"/>
    <w:rsid w:val="00211349"/>
    <w:rsid w:val="00211AD6"/>
    <w:rsid w:val="002129AF"/>
    <w:rsid w:val="00212D1D"/>
    <w:rsid w:val="00213777"/>
    <w:rsid w:val="00213F07"/>
    <w:rsid w:val="00213FE3"/>
    <w:rsid w:val="002145E8"/>
    <w:rsid w:val="002152D8"/>
    <w:rsid w:val="002171BE"/>
    <w:rsid w:val="00220A3F"/>
    <w:rsid w:val="00221215"/>
    <w:rsid w:val="00221230"/>
    <w:rsid w:val="00221628"/>
    <w:rsid w:val="00222488"/>
    <w:rsid w:val="00224454"/>
    <w:rsid w:val="00225A9A"/>
    <w:rsid w:val="00226469"/>
    <w:rsid w:val="002271EF"/>
    <w:rsid w:val="002273E9"/>
    <w:rsid w:val="0023007F"/>
    <w:rsid w:val="00230E21"/>
    <w:rsid w:val="002311DE"/>
    <w:rsid w:val="002315EF"/>
    <w:rsid w:val="00232032"/>
    <w:rsid w:val="002353D9"/>
    <w:rsid w:val="002355BA"/>
    <w:rsid w:val="00235F16"/>
    <w:rsid w:val="00236D3B"/>
    <w:rsid w:val="0023784C"/>
    <w:rsid w:val="00240218"/>
    <w:rsid w:val="0024325E"/>
    <w:rsid w:val="00243AED"/>
    <w:rsid w:val="00243C55"/>
    <w:rsid w:val="00243C63"/>
    <w:rsid w:val="00243E88"/>
    <w:rsid w:val="0024446B"/>
    <w:rsid w:val="00244660"/>
    <w:rsid w:val="00244743"/>
    <w:rsid w:val="00244F10"/>
    <w:rsid w:val="002473B6"/>
    <w:rsid w:val="002475E2"/>
    <w:rsid w:val="0025053C"/>
    <w:rsid w:val="00251E12"/>
    <w:rsid w:val="00252B53"/>
    <w:rsid w:val="00252F56"/>
    <w:rsid w:val="002535BE"/>
    <w:rsid w:val="002538C6"/>
    <w:rsid w:val="00253C14"/>
    <w:rsid w:val="0025513D"/>
    <w:rsid w:val="002552DD"/>
    <w:rsid w:val="002556EB"/>
    <w:rsid w:val="0025609A"/>
    <w:rsid w:val="00256A47"/>
    <w:rsid w:val="002574D3"/>
    <w:rsid w:val="002607EA"/>
    <w:rsid w:val="00261155"/>
    <w:rsid w:val="002613B8"/>
    <w:rsid w:val="002619D2"/>
    <w:rsid w:val="0026242E"/>
    <w:rsid w:val="00262A65"/>
    <w:rsid w:val="00263314"/>
    <w:rsid w:val="00265F77"/>
    <w:rsid w:val="00265F81"/>
    <w:rsid w:val="0026634C"/>
    <w:rsid w:val="002666D0"/>
    <w:rsid w:val="002671D2"/>
    <w:rsid w:val="002703C6"/>
    <w:rsid w:val="002713C7"/>
    <w:rsid w:val="002724C5"/>
    <w:rsid w:val="00272BB7"/>
    <w:rsid w:val="00274970"/>
    <w:rsid w:val="002806A5"/>
    <w:rsid w:val="00280A6F"/>
    <w:rsid w:val="00280E2D"/>
    <w:rsid w:val="00282D19"/>
    <w:rsid w:val="00282DA1"/>
    <w:rsid w:val="00284562"/>
    <w:rsid w:val="00284ADC"/>
    <w:rsid w:val="0028648C"/>
    <w:rsid w:val="0028735F"/>
    <w:rsid w:val="00290BFE"/>
    <w:rsid w:val="00290EFC"/>
    <w:rsid w:val="002912FF"/>
    <w:rsid w:val="0029161B"/>
    <w:rsid w:val="00291896"/>
    <w:rsid w:val="00291C8B"/>
    <w:rsid w:val="00291F69"/>
    <w:rsid w:val="002943A6"/>
    <w:rsid w:val="00294CB6"/>
    <w:rsid w:val="002952A4"/>
    <w:rsid w:val="00295886"/>
    <w:rsid w:val="00295AD3"/>
    <w:rsid w:val="00295BE2"/>
    <w:rsid w:val="00295C23"/>
    <w:rsid w:val="002972B5"/>
    <w:rsid w:val="002A0A97"/>
    <w:rsid w:val="002A0FC1"/>
    <w:rsid w:val="002A2256"/>
    <w:rsid w:val="002A410E"/>
    <w:rsid w:val="002A5857"/>
    <w:rsid w:val="002A7C92"/>
    <w:rsid w:val="002B2466"/>
    <w:rsid w:val="002B2D73"/>
    <w:rsid w:val="002B34E8"/>
    <w:rsid w:val="002B389C"/>
    <w:rsid w:val="002B500A"/>
    <w:rsid w:val="002B6E57"/>
    <w:rsid w:val="002C0792"/>
    <w:rsid w:val="002C17AF"/>
    <w:rsid w:val="002C2042"/>
    <w:rsid w:val="002C3BCD"/>
    <w:rsid w:val="002C4CED"/>
    <w:rsid w:val="002C5C6B"/>
    <w:rsid w:val="002C667E"/>
    <w:rsid w:val="002C6F1B"/>
    <w:rsid w:val="002C7215"/>
    <w:rsid w:val="002C7567"/>
    <w:rsid w:val="002C76BD"/>
    <w:rsid w:val="002C7BC3"/>
    <w:rsid w:val="002C7DD8"/>
    <w:rsid w:val="002D015D"/>
    <w:rsid w:val="002D0D63"/>
    <w:rsid w:val="002D1647"/>
    <w:rsid w:val="002D197E"/>
    <w:rsid w:val="002D1D84"/>
    <w:rsid w:val="002D2FAC"/>
    <w:rsid w:val="002D6143"/>
    <w:rsid w:val="002D777A"/>
    <w:rsid w:val="002E09AB"/>
    <w:rsid w:val="002E181D"/>
    <w:rsid w:val="002E1D05"/>
    <w:rsid w:val="002E23A7"/>
    <w:rsid w:val="002E4CE2"/>
    <w:rsid w:val="002E512A"/>
    <w:rsid w:val="002E6220"/>
    <w:rsid w:val="002E6A0E"/>
    <w:rsid w:val="002E6CE8"/>
    <w:rsid w:val="002E7F3A"/>
    <w:rsid w:val="002F0077"/>
    <w:rsid w:val="002F08D7"/>
    <w:rsid w:val="002F1FF5"/>
    <w:rsid w:val="002F31A2"/>
    <w:rsid w:val="002F3316"/>
    <w:rsid w:val="002F57A2"/>
    <w:rsid w:val="002F73C2"/>
    <w:rsid w:val="003006BF"/>
    <w:rsid w:val="0030071A"/>
    <w:rsid w:val="00301EAB"/>
    <w:rsid w:val="003033AB"/>
    <w:rsid w:val="003034EF"/>
    <w:rsid w:val="00303CA5"/>
    <w:rsid w:val="00303E7B"/>
    <w:rsid w:val="00304942"/>
    <w:rsid w:val="00306489"/>
    <w:rsid w:val="00307265"/>
    <w:rsid w:val="00307B86"/>
    <w:rsid w:val="00311AF6"/>
    <w:rsid w:val="00311F2B"/>
    <w:rsid w:val="00311FCF"/>
    <w:rsid w:val="00312D37"/>
    <w:rsid w:val="0031324F"/>
    <w:rsid w:val="0031349E"/>
    <w:rsid w:val="003137C7"/>
    <w:rsid w:val="00313CAC"/>
    <w:rsid w:val="00313EDC"/>
    <w:rsid w:val="003154FA"/>
    <w:rsid w:val="00315CD2"/>
    <w:rsid w:val="00315D22"/>
    <w:rsid w:val="003170C3"/>
    <w:rsid w:val="003173C8"/>
    <w:rsid w:val="00317E57"/>
    <w:rsid w:val="00320A85"/>
    <w:rsid w:val="0032182C"/>
    <w:rsid w:val="00322A30"/>
    <w:rsid w:val="00322DA5"/>
    <w:rsid w:val="00323659"/>
    <w:rsid w:val="00323C28"/>
    <w:rsid w:val="003241CC"/>
    <w:rsid w:val="003243A2"/>
    <w:rsid w:val="00324BD5"/>
    <w:rsid w:val="00325F27"/>
    <w:rsid w:val="00330E86"/>
    <w:rsid w:val="00331B4D"/>
    <w:rsid w:val="00332DD2"/>
    <w:rsid w:val="0033438F"/>
    <w:rsid w:val="0033689B"/>
    <w:rsid w:val="00337ED0"/>
    <w:rsid w:val="00341D85"/>
    <w:rsid w:val="003434DF"/>
    <w:rsid w:val="00345267"/>
    <w:rsid w:val="00345305"/>
    <w:rsid w:val="00345C7A"/>
    <w:rsid w:val="0035047B"/>
    <w:rsid w:val="00351339"/>
    <w:rsid w:val="003514A1"/>
    <w:rsid w:val="0035153C"/>
    <w:rsid w:val="003517A0"/>
    <w:rsid w:val="00355119"/>
    <w:rsid w:val="0035520B"/>
    <w:rsid w:val="00355394"/>
    <w:rsid w:val="00355C0D"/>
    <w:rsid w:val="00355D2A"/>
    <w:rsid w:val="00355DD4"/>
    <w:rsid w:val="0036011D"/>
    <w:rsid w:val="00360F46"/>
    <w:rsid w:val="00361F2A"/>
    <w:rsid w:val="00362743"/>
    <w:rsid w:val="003631AA"/>
    <w:rsid w:val="00363B56"/>
    <w:rsid w:val="00363BDC"/>
    <w:rsid w:val="00363C88"/>
    <w:rsid w:val="00363CD1"/>
    <w:rsid w:val="0036447A"/>
    <w:rsid w:val="003649C5"/>
    <w:rsid w:val="00366A32"/>
    <w:rsid w:val="0037043D"/>
    <w:rsid w:val="0037045F"/>
    <w:rsid w:val="003711D5"/>
    <w:rsid w:val="003725FD"/>
    <w:rsid w:val="003729E5"/>
    <w:rsid w:val="003734AF"/>
    <w:rsid w:val="00374A3C"/>
    <w:rsid w:val="00374D24"/>
    <w:rsid w:val="003753D2"/>
    <w:rsid w:val="00376331"/>
    <w:rsid w:val="003774B8"/>
    <w:rsid w:val="003775E5"/>
    <w:rsid w:val="0038062D"/>
    <w:rsid w:val="00380CB8"/>
    <w:rsid w:val="003812F3"/>
    <w:rsid w:val="003817C2"/>
    <w:rsid w:val="00381B2E"/>
    <w:rsid w:val="00382AC9"/>
    <w:rsid w:val="003836F2"/>
    <w:rsid w:val="00383E3C"/>
    <w:rsid w:val="00384413"/>
    <w:rsid w:val="003846AE"/>
    <w:rsid w:val="00384B7B"/>
    <w:rsid w:val="00385D9D"/>
    <w:rsid w:val="003866D0"/>
    <w:rsid w:val="0038757D"/>
    <w:rsid w:val="00387DFA"/>
    <w:rsid w:val="00387E3B"/>
    <w:rsid w:val="003906C1"/>
    <w:rsid w:val="00392DB0"/>
    <w:rsid w:val="003939CB"/>
    <w:rsid w:val="00393BA1"/>
    <w:rsid w:val="00394D21"/>
    <w:rsid w:val="00395705"/>
    <w:rsid w:val="00395A71"/>
    <w:rsid w:val="003964FF"/>
    <w:rsid w:val="00397097"/>
    <w:rsid w:val="003A1777"/>
    <w:rsid w:val="003A1A99"/>
    <w:rsid w:val="003A1E99"/>
    <w:rsid w:val="003A201C"/>
    <w:rsid w:val="003A26B9"/>
    <w:rsid w:val="003A2A93"/>
    <w:rsid w:val="003A3429"/>
    <w:rsid w:val="003A3C07"/>
    <w:rsid w:val="003A3DC4"/>
    <w:rsid w:val="003A4078"/>
    <w:rsid w:val="003B100A"/>
    <w:rsid w:val="003B11D9"/>
    <w:rsid w:val="003B136B"/>
    <w:rsid w:val="003B235F"/>
    <w:rsid w:val="003B27DD"/>
    <w:rsid w:val="003B3038"/>
    <w:rsid w:val="003B3039"/>
    <w:rsid w:val="003B5E40"/>
    <w:rsid w:val="003B6C22"/>
    <w:rsid w:val="003C037F"/>
    <w:rsid w:val="003C19C3"/>
    <w:rsid w:val="003C39DA"/>
    <w:rsid w:val="003C4AA0"/>
    <w:rsid w:val="003C50A0"/>
    <w:rsid w:val="003C52D4"/>
    <w:rsid w:val="003C68EF"/>
    <w:rsid w:val="003C7E0C"/>
    <w:rsid w:val="003D0820"/>
    <w:rsid w:val="003D1E48"/>
    <w:rsid w:val="003D2110"/>
    <w:rsid w:val="003D24CB"/>
    <w:rsid w:val="003D287E"/>
    <w:rsid w:val="003D2CFF"/>
    <w:rsid w:val="003D3A8A"/>
    <w:rsid w:val="003D3E11"/>
    <w:rsid w:val="003D493A"/>
    <w:rsid w:val="003D6C5F"/>
    <w:rsid w:val="003D6E5A"/>
    <w:rsid w:val="003D7D23"/>
    <w:rsid w:val="003E09CC"/>
    <w:rsid w:val="003E1503"/>
    <w:rsid w:val="003E2483"/>
    <w:rsid w:val="003E32F2"/>
    <w:rsid w:val="003E35F0"/>
    <w:rsid w:val="003E3A55"/>
    <w:rsid w:val="003E40C4"/>
    <w:rsid w:val="003E5E0B"/>
    <w:rsid w:val="003E6445"/>
    <w:rsid w:val="003E64B3"/>
    <w:rsid w:val="003E6C81"/>
    <w:rsid w:val="003E7712"/>
    <w:rsid w:val="003F0690"/>
    <w:rsid w:val="003F0FD3"/>
    <w:rsid w:val="003F1186"/>
    <w:rsid w:val="003F17CD"/>
    <w:rsid w:val="003F1D95"/>
    <w:rsid w:val="003F21CE"/>
    <w:rsid w:val="003F395D"/>
    <w:rsid w:val="003F44E7"/>
    <w:rsid w:val="003F6F97"/>
    <w:rsid w:val="00401CF3"/>
    <w:rsid w:val="0040212B"/>
    <w:rsid w:val="00402673"/>
    <w:rsid w:val="00402F4C"/>
    <w:rsid w:val="0040475F"/>
    <w:rsid w:val="00404C7B"/>
    <w:rsid w:val="004057B1"/>
    <w:rsid w:val="00406F0E"/>
    <w:rsid w:val="0041005E"/>
    <w:rsid w:val="0041032D"/>
    <w:rsid w:val="00411D56"/>
    <w:rsid w:val="00414888"/>
    <w:rsid w:val="00414916"/>
    <w:rsid w:val="00415550"/>
    <w:rsid w:val="00415817"/>
    <w:rsid w:val="00415A19"/>
    <w:rsid w:val="00416EBD"/>
    <w:rsid w:val="004174D2"/>
    <w:rsid w:val="004227D0"/>
    <w:rsid w:val="00423DA1"/>
    <w:rsid w:val="0042416E"/>
    <w:rsid w:val="00424682"/>
    <w:rsid w:val="00424EE1"/>
    <w:rsid w:val="00425AF0"/>
    <w:rsid w:val="00426A72"/>
    <w:rsid w:val="00426B81"/>
    <w:rsid w:val="0042701B"/>
    <w:rsid w:val="004277A1"/>
    <w:rsid w:val="00430AF6"/>
    <w:rsid w:val="004312D7"/>
    <w:rsid w:val="0043315D"/>
    <w:rsid w:val="00435309"/>
    <w:rsid w:val="00441908"/>
    <w:rsid w:val="00442CB3"/>
    <w:rsid w:val="00443A9B"/>
    <w:rsid w:val="00443E2C"/>
    <w:rsid w:val="00444394"/>
    <w:rsid w:val="00444675"/>
    <w:rsid w:val="0044498D"/>
    <w:rsid w:val="0044539F"/>
    <w:rsid w:val="00450B86"/>
    <w:rsid w:val="004517EF"/>
    <w:rsid w:val="004518D9"/>
    <w:rsid w:val="00451BC1"/>
    <w:rsid w:val="00454F7F"/>
    <w:rsid w:val="00455CEB"/>
    <w:rsid w:val="0045744B"/>
    <w:rsid w:val="0045771A"/>
    <w:rsid w:val="00457B31"/>
    <w:rsid w:val="004602FF"/>
    <w:rsid w:val="00460B27"/>
    <w:rsid w:val="00464015"/>
    <w:rsid w:val="004645F9"/>
    <w:rsid w:val="00464A18"/>
    <w:rsid w:val="004652DF"/>
    <w:rsid w:val="00466530"/>
    <w:rsid w:val="004665AC"/>
    <w:rsid w:val="00466B80"/>
    <w:rsid w:val="00466E25"/>
    <w:rsid w:val="00467229"/>
    <w:rsid w:val="00467BEE"/>
    <w:rsid w:val="00467FC7"/>
    <w:rsid w:val="0047065A"/>
    <w:rsid w:val="00470914"/>
    <w:rsid w:val="004722AE"/>
    <w:rsid w:val="004726F5"/>
    <w:rsid w:val="00472C52"/>
    <w:rsid w:val="00474564"/>
    <w:rsid w:val="00476690"/>
    <w:rsid w:val="00476EDC"/>
    <w:rsid w:val="00480023"/>
    <w:rsid w:val="004812F4"/>
    <w:rsid w:val="004817EB"/>
    <w:rsid w:val="00482147"/>
    <w:rsid w:val="004840C0"/>
    <w:rsid w:val="00484188"/>
    <w:rsid w:val="004844AD"/>
    <w:rsid w:val="004844C1"/>
    <w:rsid w:val="0048502B"/>
    <w:rsid w:val="004853EA"/>
    <w:rsid w:val="004854BC"/>
    <w:rsid w:val="00485537"/>
    <w:rsid w:val="0048561D"/>
    <w:rsid w:val="00487443"/>
    <w:rsid w:val="004904FD"/>
    <w:rsid w:val="004906EC"/>
    <w:rsid w:val="0049084C"/>
    <w:rsid w:val="00490E26"/>
    <w:rsid w:val="00491604"/>
    <w:rsid w:val="00491708"/>
    <w:rsid w:val="00494F83"/>
    <w:rsid w:val="00495714"/>
    <w:rsid w:val="004958C7"/>
    <w:rsid w:val="004A1947"/>
    <w:rsid w:val="004A33F7"/>
    <w:rsid w:val="004A394B"/>
    <w:rsid w:val="004A4110"/>
    <w:rsid w:val="004A5D78"/>
    <w:rsid w:val="004A6196"/>
    <w:rsid w:val="004A659A"/>
    <w:rsid w:val="004A6AB8"/>
    <w:rsid w:val="004A6BE2"/>
    <w:rsid w:val="004A72C1"/>
    <w:rsid w:val="004A7315"/>
    <w:rsid w:val="004A7C44"/>
    <w:rsid w:val="004B185E"/>
    <w:rsid w:val="004B237B"/>
    <w:rsid w:val="004B260B"/>
    <w:rsid w:val="004B395E"/>
    <w:rsid w:val="004B4BAF"/>
    <w:rsid w:val="004B547A"/>
    <w:rsid w:val="004B6771"/>
    <w:rsid w:val="004B6C48"/>
    <w:rsid w:val="004C2660"/>
    <w:rsid w:val="004C3951"/>
    <w:rsid w:val="004C4FAD"/>
    <w:rsid w:val="004C5CE1"/>
    <w:rsid w:val="004C5E7B"/>
    <w:rsid w:val="004C6FA3"/>
    <w:rsid w:val="004C7C1A"/>
    <w:rsid w:val="004D0CC9"/>
    <w:rsid w:val="004D25D7"/>
    <w:rsid w:val="004D3B0A"/>
    <w:rsid w:val="004D47B4"/>
    <w:rsid w:val="004D5A05"/>
    <w:rsid w:val="004D6BFF"/>
    <w:rsid w:val="004E10B7"/>
    <w:rsid w:val="004E2E8E"/>
    <w:rsid w:val="004E2EF1"/>
    <w:rsid w:val="004E2F78"/>
    <w:rsid w:val="004E47B0"/>
    <w:rsid w:val="004F1198"/>
    <w:rsid w:val="004F3DF4"/>
    <w:rsid w:val="004F4F3A"/>
    <w:rsid w:val="004F4F8E"/>
    <w:rsid w:val="004F58A4"/>
    <w:rsid w:val="004F5BAB"/>
    <w:rsid w:val="004F5D45"/>
    <w:rsid w:val="004F624A"/>
    <w:rsid w:val="004F7650"/>
    <w:rsid w:val="004F76F0"/>
    <w:rsid w:val="00500A2F"/>
    <w:rsid w:val="00500ACD"/>
    <w:rsid w:val="005014CE"/>
    <w:rsid w:val="00501E9C"/>
    <w:rsid w:val="005020EA"/>
    <w:rsid w:val="005025F3"/>
    <w:rsid w:val="00502722"/>
    <w:rsid w:val="005029DB"/>
    <w:rsid w:val="00502D4A"/>
    <w:rsid w:val="0050346C"/>
    <w:rsid w:val="00503BA2"/>
    <w:rsid w:val="005116E4"/>
    <w:rsid w:val="005120D9"/>
    <w:rsid w:val="005127CA"/>
    <w:rsid w:val="00512D55"/>
    <w:rsid w:val="005141A2"/>
    <w:rsid w:val="005147E4"/>
    <w:rsid w:val="005150FD"/>
    <w:rsid w:val="005151C3"/>
    <w:rsid w:val="00515AC6"/>
    <w:rsid w:val="00515D5D"/>
    <w:rsid w:val="005164C4"/>
    <w:rsid w:val="00516A49"/>
    <w:rsid w:val="00520137"/>
    <w:rsid w:val="00520F19"/>
    <w:rsid w:val="00520F56"/>
    <w:rsid w:val="00521550"/>
    <w:rsid w:val="00522DF1"/>
    <w:rsid w:val="00523EE7"/>
    <w:rsid w:val="00526037"/>
    <w:rsid w:val="00526C3E"/>
    <w:rsid w:val="00527AF0"/>
    <w:rsid w:val="0053003B"/>
    <w:rsid w:val="00530F4E"/>
    <w:rsid w:val="005317F6"/>
    <w:rsid w:val="00531B4E"/>
    <w:rsid w:val="00532869"/>
    <w:rsid w:val="00532F25"/>
    <w:rsid w:val="00534F6F"/>
    <w:rsid w:val="005351A3"/>
    <w:rsid w:val="005360DD"/>
    <w:rsid w:val="0053646C"/>
    <w:rsid w:val="00536D8B"/>
    <w:rsid w:val="00536FFD"/>
    <w:rsid w:val="00537FD8"/>
    <w:rsid w:val="00541370"/>
    <w:rsid w:val="00542A82"/>
    <w:rsid w:val="005430F7"/>
    <w:rsid w:val="00543820"/>
    <w:rsid w:val="00544E66"/>
    <w:rsid w:val="00545A47"/>
    <w:rsid w:val="0055093E"/>
    <w:rsid w:val="00550F5A"/>
    <w:rsid w:val="00551DBA"/>
    <w:rsid w:val="00551F38"/>
    <w:rsid w:val="00552483"/>
    <w:rsid w:val="00552EF9"/>
    <w:rsid w:val="00552FFB"/>
    <w:rsid w:val="005541B6"/>
    <w:rsid w:val="005544CC"/>
    <w:rsid w:val="00555879"/>
    <w:rsid w:val="00557228"/>
    <w:rsid w:val="00557FFC"/>
    <w:rsid w:val="0056029B"/>
    <w:rsid w:val="005640E0"/>
    <w:rsid w:val="00565D2A"/>
    <w:rsid w:val="00566486"/>
    <w:rsid w:val="005672A2"/>
    <w:rsid w:val="005677CA"/>
    <w:rsid w:val="00567B12"/>
    <w:rsid w:val="00567C68"/>
    <w:rsid w:val="005708F5"/>
    <w:rsid w:val="00570D15"/>
    <w:rsid w:val="00571DF0"/>
    <w:rsid w:val="00571E97"/>
    <w:rsid w:val="005727C4"/>
    <w:rsid w:val="005727DA"/>
    <w:rsid w:val="00572FDC"/>
    <w:rsid w:val="00573029"/>
    <w:rsid w:val="00573FE4"/>
    <w:rsid w:val="0057448D"/>
    <w:rsid w:val="00574C50"/>
    <w:rsid w:val="005764A1"/>
    <w:rsid w:val="00576865"/>
    <w:rsid w:val="005772DC"/>
    <w:rsid w:val="00581940"/>
    <w:rsid w:val="00584480"/>
    <w:rsid w:val="005850EF"/>
    <w:rsid w:val="005853E3"/>
    <w:rsid w:val="0058611A"/>
    <w:rsid w:val="00586333"/>
    <w:rsid w:val="00586A5A"/>
    <w:rsid w:val="0059072D"/>
    <w:rsid w:val="005925BD"/>
    <w:rsid w:val="00594C80"/>
    <w:rsid w:val="00594EF6"/>
    <w:rsid w:val="00596C71"/>
    <w:rsid w:val="005971E3"/>
    <w:rsid w:val="005974AD"/>
    <w:rsid w:val="0059792B"/>
    <w:rsid w:val="00597D3F"/>
    <w:rsid w:val="005A0DF6"/>
    <w:rsid w:val="005A16F3"/>
    <w:rsid w:val="005A355F"/>
    <w:rsid w:val="005B093F"/>
    <w:rsid w:val="005B0A52"/>
    <w:rsid w:val="005B0C71"/>
    <w:rsid w:val="005B1376"/>
    <w:rsid w:val="005B159F"/>
    <w:rsid w:val="005B177B"/>
    <w:rsid w:val="005B33A9"/>
    <w:rsid w:val="005B453E"/>
    <w:rsid w:val="005B4F5E"/>
    <w:rsid w:val="005B70A8"/>
    <w:rsid w:val="005B70D6"/>
    <w:rsid w:val="005B7741"/>
    <w:rsid w:val="005B77C5"/>
    <w:rsid w:val="005B7F2F"/>
    <w:rsid w:val="005C0628"/>
    <w:rsid w:val="005C12B5"/>
    <w:rsid w:val="005C1AEA"/>
    <w:rsid w:val="005C2634"/>
    <w:rsid w:val="005C32A6"/>
    <w:rsid w:val="005C371F"/>
    <w:rsid w:val="005C4415"/>
    <w:rsid w:val="005C47AE"/>
    <w:rsid w:val="005C65F3"/>
    <w:rsid w:val="005C6936"/>
    <w:rsid w:val="005C6E12"/>
    <w:rsid w:val="005C6ED8"/>
    <w:rsid w:val="005C779D"/>
    <w:rsid w:val="005C78E2"/>
    <w:rsid w:val="005C7FA4"/>
    <w:rsid w:val="005D04E1"/>
    <w:rsid w:val="005D0BC9"/>
    <w:rsid w:val="005D1777"/>
    <w:rsid w:val="005D1F6C"/>
    <w:rsid w:val="005D3276"/>
    <w:rsid w:val="005D49D0"/>
    <w:rsid w:val="005D56DD"/>
    <w:rsid w:val="005D5EEE"/>
    <w:rsid w:val="005D6936"/>
    <w:rsid w:val="005D7B85"/>
    <w:rsid w:val="005E08F7"/>
    <w:rsid w:val="005E4757"/>
    <w:rsid w:val="005E5ECD"/>
    <w:rsid w:val="005E7D06"/>
    <w:rsid w:val="005F08F1"/>
    <w:rsid w:val="005F1BF6"/>
    <w:rsid w:val="005F1DB0"/>
    <w:rsid w:val="005F2347"/>
    <w:rsid w:val="005F2515"/>
    <w:rsid w:val="005F2C53"/>
    <w:rsid w:val="005F2E8C"/>
    <w:rsid w:val="005F3964"/>
    <w:rsid w:val="005F3D56"/>
    <w:rsid w:val="005F4B98"/>
    <w:rsid w:val="005F4DA9"/>
    <w:rsid w:val="005F558A"/>
    <w:rsid w:val="005F585C"/>
    <w:rsid w:val="0060101F"/>
    <w:rsid w:val="00601291"/>
    <w:rsid w:val="00601DD6"/>
    <w:rsid w:val="00602130"/>
    <w:rsid w:val="006048CF"/>
    <w:rsid w:val="00604976"/>
    <w:rsid w:val="006055B6"/>
    <w:rsid w:val="00606132"/>
    <w:rsid w:val="00606896"/>
    <w:rsid w:val="00606BE8"/>
    <w:rsid w:val="00607BB1"/>
    <w:rsid w:val="00610636"/>
    <w:rsid w:val="00610752"/>
    <w:rsid w:val="00610805"/>
    <w:rsid w:val="00610C84"/>
    <w:rsid w:val="00612632"/>
    <w:rsid w:val="0061264C"/>
    <w:rsid w:val="006127D2"/>
    <w:rsid w:val="00613707"/>
    <w:rsid w:val="00614697"/>
    <w:rsid w:val="00614C3E"/>
    <w:rsid w:val="00615CB2"/>
    <w:rsid w:val="00616124"/>
    <w:rsid w:val="006166B5"/>
    <w:rsid w:val="00620133"/>
    <w:rsid w:val="00620349"/>
    <w:rsid w:val="00620933"/>
    <w:rsid w:val="0062193C"/>
    <w:rsid w:val="00621AAD"/>
    <w:rsid w:val="0062203C"/>
    <w:rsid w:val="00622469"/>
    <w:rsid w:val="00622A03"/>
    <w:rsid w:val="00622ACD"/>
    <w:rsid w:val="00623A22"/>
    <w:rsid w:val="00624200"/>
    <w:rsid w:val="0062466D"/>
    <w:rsid w:val="0062472A"/>
    <w:rsid w:val="00624F8E"/>
    <w:rsid w:val="006265E1"/>
    <w:rsid w:val="00626947"/>
    <w:rsid w:val="00627735"/>
    <w:rsid w:val="006277A3"/>
    <w:rsid w:val="00627D0F"/>
    <w:rsid w:val="00630532"/>
    <w:rsid w:val="00631566"/>
    <w:rsid w:val="00631E37"/>
    <w:rsid w:val="00632EFF"/>
    <w:rsid w:val="00635233"/>
    <w:rsid w:val="00635A3D"/>
    <w:rsid w:val="00636564"/>
    <w:rsid w:val="0063674C"/>
    <w:rsid w:val="00636DBF"/>
    <w:rsid w:val="00637BB2"/>
    <w:rsid w:val="00637C4B"/>
    <w:rsid w:val="00637D38"/>
    <w:rsid w:val="00637E14"/>
    <w:rsid w:val="006405B8"/>
    <w:rsid w:val="00642DFA"/>
    <w:rsid w:val="00643437"/>
    <w:rsid w:val="00644B7A"/>
    <w:rsid w:val="00646B59"/>
    <w:rsid w:val="00646BBD"/>
    <w:rsid w:val="00650159"/>
    <w:rsid w:val="00650861"/>
    <w:rsid w:val="00650B03"/>
    <w:rsid w:val="0065137E"/>
    <w:rsid w:val="00653C68"/>
    <w:rsid w:val="0065413D"/>
    <w:rsid w:val="00654874"/>
    <w:rsid w:val="00654917"/>
    <w:rsid w:val="006550BB"/>
    <w:rsid w:val="006553F0"/>
    <w:rsid w:val="00655491"/>
    <w:rsid w:val="0065570D"/>
    <w:rsid w:val="00655937"/>
    <w:rsid w:val="006568AA"/>
    <w:rsid w:val="0065797E"/>
    <w:rsid w:val="00660A6F"/>
    <w:rsid w:val="00660B85"/>
    <w:rsid w:val="006614A7"/>
    <w:rsid w:val="00662545"/>
    <w:rsid w:val="00662EC3"/>
    <w:rsid w:val="00663325"/>
    <w:rsid w:val="006633A1"/>
    <w:rsid w:val="006648C9"/>
    <w:rsid w:val="00665087"/>
    <w:rsid w:val="00666510"/>
    <w:rsid w:val="006673CD"/>
    <w:rsid w:val="00667C3B"/>
    <w:rsid w:val="00671E53"/>
    <w:rsid w:val="006745AA"/>
    <w:rsid w:val="006756BB"/>
    <w:rsid w:val="00676B06"/>
    <w:rsid w:val="00677DD4"/>
    <w:rsid w:val="00680AAB"/>
    <w:rsid w:val="0068199C"/>
    <w:rsid w:val="006864B0"/>
    <w:rsid w:val="00687D3A"/>
    <w:rsid w:val="006922EE"/>
    <w:rsid w:val="00692AA3"/>
    <w:rsid w:val="006937EB"/>
    <w:rsid w:val="00694E4D"/>
    <w:rsid w:val="006959F9"/>
    <w:rsid w:val="00696B01"/>
    <w:rsid w:val="00696D7A"/>
    <w:rsid w:val="00697641"/>
    <w:rsid w:val="006A1486"/>
    <w:rsid w:val="006A2728"/>
    <w:rsid w:val="006A33B3"/>
    <w:rsid w:val="006A40B7"/>
    <w:rsid w:val="006A461B"/>
    <w:rsid w:val="006A4E21"/>
    <w:rsid w:val="006A4EE0"/>
    <w:rsid w:val="006A51E3"/>
    <w:rsid w:val="006B14EF"/>
    <w:rsid w:val="006B1536"/>
    <w:rsid w:val="006B2483"/>
    <w:rsid w:val="006B2515"/>
    <w:rsid w:val="006B2A2E"/>
    <w:rsid w:val="006B40AF"/>
    <w:rsid w:val="006B5E87"/>
    <w:rsid w:val="006B6C25"/>
    <w:rsid w:val="006B6EC7"/>
    <w:rsid w:val="006B721B"/>
    <w:rsid w:val="006B79FE"/>
    <w:rsid w:val="006C3C14"/>
    <w:rsid w:val="006C3CD7"/>
    <w:rsid w:val="006C57C3"/>
    <w:rsid w:val="006D19DE"/>
    <w:rsid w:val="006D1B56"/>
    <w:rsid w:val="006D31CB"/>
    <w:rsid w:val="006D3AAF"/>
    <w:rsid w:val="006D4EFC"/>
    <w:rsid w:val="006D5442"/>
    <w:rsid w:val="006D55EC"/>
    <w:rsid w:val="006D59C6"/>
    <w:rsid w:val="006D6D73"/>
    <w:rsid w:val="006D71FC"/>
    <w:rsid w:val="006D7861"/>
    <w:rsid w:val="006D7E9F"/>
    <w:rsid w:val="006E087A"/>
    <w:rsid w:val="006E0A6A"/>
    <w:rsid w:val="006E0F28"/>
    <w:rsid w:val="006E2534"/>
    <w:rsid w:val="006E2CA1"/>
    <w:rsid w:val="006E37CD"/>
    <w:rsid w:val="006E391E"/>
    <w:rsid w:val="006E3C5F"/>
    <w:rsid w:val="006E54A2"/>
    <w:rsid w:val="006E552C"/>
    <w:rsid w:val="006E5DC0"/>
    <w:rsid w:val="006E62FE"/>
    <w:rsid w:val="006E70FA"/>
    <w:rsid w:val="006E74D3"/>
    <w:rsid w:val="006F0112"/>
    <w:rsid w:val="006F27E6"/>
    <w:rsid w:val="006F28D5"/>
    <w:rsid w:val="006F3291"/>
    <w:rsid w:val="006F3A3C"/>
    <w:rsid w:val="006F42CA"/>
    <w:rsid w:val="006F491C"/>
    <w:rsid w:val="006F49C7"/>
    <w:rsid w:val="006F5507"/>
    <w:rsid w:val="006F5793"/>
    <w:rsid w:val="006F59BA"/>
    <w:rsid w:val="006F5A39"/>
    <w:rsid w:val="006F6390"/>
    <w:rsid w:val="006F7247"/>
    <w:rsid w:val="006F7258"/>
    <w:rsid w:val="006F787D"/>
    <w:rsid w:val="007022B8"/>
    <w:rsid w:val="00703581"/>
    <w:rsid w:val="007038BD"/>
    <w:rsid w:val="007049C5"/>
    <w:rsid w:val="00704A4D"/>
    <w:rsid w:val="00704C20"/>
    <w:rsid w:val="00705AE5"/>
    <w:rsid w:val="00706EB4"/>
    <w:rsid w:val="00710A7F"/>
    <w:rsid w:val="007122E6"/>
    <w:rsid w:val="00712E64"/>
    <w:rsid w:val="0071305D"/>
    <w:rsid w:val="00713696"/>
    <w:rsid w:val="00714622"/>
    <w:rsid w:val="00715657"/>
    <w:rsid w:val="007175CD"/>
    <w:rsid w:val="00720F9E"/>
    <w:rsid w:val="00722077"/>
    <w:rsid w:val="00722C1F"/>
    <w:rsid w:val="00722E0A"/>
    <w:rsid w:val="00726353"/>
    <w:rsid w:val="00726B31"/>
    <w:rsid w:val="00727939"/>
    <w:rsid w:val="00730816"/>
    <w:rsid w:val="00732C2E"/>
    <w:rsid w:val="00732EC6"/>
    <w:rsid w:val="00733703"/>
    <w:rsid w:val="00733C4F"/>
    <w:rsid w:val="0073408B"/>
    <w:rsid w:val="00734291"/>
    <w:rsid w:val="0073450D"/>
    <w:rsid w:val="00735F68"/>
    <w:rsid w:val="0073689E"/>
    <w:rsid w:val="00736ECF"/>
    <w:rsid w:val="0073749B"/>
    <w:rsid w:val="00737B2F"/>
    <w:rsid w:val="007402F3"/>
    <w:rsid w:val="007424C2"/>
    <w:rsid w:val="007426F1"/>
    <w:rsid w:val="007427D8"/>
    <w:rsid w:val="00742B55"/>
    <w:rsid w:val="00742C52"/>
    <w:rsid w:val="00743330"/>
    <w:rsid w:val="0074353B"/>
    <w:rsid w:val="00745234"/>
    <w:rsid w:val="00745497"/>
    <w:rsid w:val="00745560"/>
    <w:rsid w:val="00745CDC"/>
    <w:rsid w:val="007468B2"/>
    <w:rsid w:val="007475BB"/>
    <w:rsid w:val="007516BB"/>
    <w:rsid w:val="00753703"/>
    <w:rsid w:val="00753D8F"/>
    <w:rsid w:val="00753DAF"/>
    <w:rsid w:val="00754595"/>
    <w:rsid w:val="00754ED5"/>
    <w:rsid w:val="00756031"/>
    <w:rsid w:val="007564A7"/>
    <w:rsid w:val="007568CD"/>
    <w:rsid w:val="0075770A"/>
    <w:rsid w:val="007606DF"/>
    <w:rsid w:val="007629B7"/>
    <w:rsid w:val="00763852"/>
    <w:rsid w:val="00763B63"/>
    <w:rsid w:val="00764A39"/>
    <w:rsid w:val="00765668"/>
    <w:rsid w:val="00765DEA"/>
    <w:rsid w:val="007662F1"/>
    <w:rsid w:val="00766512"/>
    <w:rsid w:val="007668FF"/>
    <w:rsid w:val="00767427"/>
    <w:rsid w:val="0077000E"/>
    <w:rsid w:val="00770243"/>
    <w:rsid w:val="00770779"/>
    <w:rsid w:val="007726FA"/>
    <w:rsid w:val="00772F1E"/>
    <w:rsid w:val="00772FFA"/>
    <w:rsid w:val="00773B70"/>
    <w:rsid w:val="00775043"/>
    <w:rsid w:val="007750DB"/>
    <w:rsid w:val="00775610"/>
    <w:rsid w:val="00775D44"/>
    <w:rsid w:val="00775E86"/>
    <w:rsid w:val="00776A94"/>
    <w:rsid w:val="007776F1"/>
    <w:rsid w:val="00777C71"/>
    <w:rsid w:val="0078090F"/>
    <w:rsid w:val="00780B8A"/>
    <w:rsid w:val="00781442"/>
    <w:rsid w:val="007820D7"/>
    <w:rsid w:val="00782362"/>
    <w:rsid w:val="00782778"/>
    <w:rsid w:val="00783812"/>
    <w:rsid w:val="0078383F"/>
    <w:rsid w:val="00784391"/>
    <w:rsid w:val="007858F6"/>
    <w:rsid w:val="00785C8D"/>
    <w:rsid w:val="00786AB5"/>
    <w:rsid w:val="0078764C"/>
    <w:rsid w:val="007901C8"/>
    <w:rsid w:val="00790D53"/>
    <w:rsid w:val="007928C5"/>
    <w:rsid w:val="007939E4"/>
    <w:rsid w:val="00793EA2"/>
    <w:rsid w:val="00794652"/>
    <w:rsid w:val="00794DC9"/>
    <w:rsid w:val="007959B4"/>
    <w:rsid w:val="00797A18"/>
    <w:rsid w:val="007A0341"/>
    <w:rsid w:val="007A12E0"/>
    <w:rsid w:val="007A1D95"/>
    <w:rsid w:val="007A1DD8"/>
    <w:rsid w:val="007A1E5E"/>
    <w:rsid w:val="007A21EA"/>
    <w:rsid w:val="007A4216"/>
    <w:rsid w:val="007A44D7"/>
    <w:rsid w:val="007A4A61"/>
    <w:rsid w:val="007A4C34"/>
    <w:rsid w:val="007A52DA"/>
    <w:rsid w:val="007A67F5"/>
    <w:rsid w:val="007B5E15"/>
    <w:rsid w:val="007B5F17"/>
    <w:rsid w:val="007B6786"/>
    <w:rsid w:val="007C0CAB"/>
    <w:rsid w:val="007C27B6"/>
    <w:rsid w:val="007C38F9"/>
    <w:rsid w:val="007C4557"/>
    <w:rsid w:val="007C5C1E"/>
    <w:rsid w:val="007C623C"/>
    <w:rsid w:val="007C6C5E"/>
    <w:rsid w:val="007C717E"/>
    <w:rsid w:val="007D0626"/>
    <w:rsid w:val="007D0DFF"/>
    <w:rsid w:val="007D1C61"/>
    <w:rsid w:val="007D1F86"/>
    <w:rsid w:val="007D2948"/>
    <w:rsid w:val="007D4570"/>
    <w:rsid w:val="007D580B"/>
    <w:rsid w:val="007D5C75"/>
    <w:rsid w:val="007E05BA"/>
    <w:rsid w:val="007E2AC3"/>
    <w:rsid w:val="007E39B0"/>
    <w:rsid w:val="007E3F05"/>
    <w:rsid w:val="007E5481"/>
    <w:rsid w:val="007E55E2"/>
    <w:rsid w:val="007E5712"/>
    <w:rsid w:val="007F08F5"/>
    <w:rsid w:val="007F0B09"/>
    <w:rsid w:val="007F13DB"/>
    <w:rsid w:val="007F1511"/>
    <w:rsid w:val="007F2672"/>
    <w:rsid w:val="007F35C5"/>
    <w:rsid w:val="007F3EBB"/>
    <w:rsid w:val="007F57CC"/>
    <w:rsid w:val="007F5BFA"/>
    <w:rsid w:val="007F7264"/>
    <w:rsid w:val="007F77FE"/>
    <w:rsid w:val="007F7F77"/>
    <w:rsid w:val="008030C7"/>
    <w:rsid w:val="0080327D"/>
    <w:rsid w:val="008069E2"/>
    <w:rsid w:val="00806FAD"/>
    <w:rsid w:val="008079CF"/>
    <w:rsid w:val="00810AF1"/>
    <w:rsid w:val="00810D91"/>
    <w:rsid w:val="008139C8"/>
    <w:rsid w:val="008143C3"/>
    <w:rsid w:val="00814644"/>
    <w:rsid w:val="00814809"/>
    <w:rsid w:val="008157AC"/>
    <w:rsid w:val="00815977"/>
    <w:rsid w:val="00815BEA"/>
    <w:rsid w:val="0082036D"/>
    <w:rsid w:val="00821785"/>
    <w:rsid w:val="00821C0D"/>
    <w:rsid w:val="00823868"/>
    <w:rsid w:val="00824AE4"/>
    <w:rsid w:val="00825684"/>
    <w:rsid w:val="00827CD5"/>
    <w:rsid w:val="00827EBA"/>
    <w:rsid w:val="00830270"/>
    <w:rsid w:val="008306C4"/>
    <w:rsid w:val="00833B50"/>
    <w:rsid w:val="00833FD4"/>
    <w:rsid w:val="00835465"/>
    <w:rsid w:val="00835A49"/>
    <w:rsid w:val="008362D7"/>
    <w:rsid w:val="0083649B"/>
    <w:rsid w:val="00836D56"/>
    <w:rsid w:val="00843692"/>
    <w:rsid w:val="00844CAF"/>
    <w:rsid w:val="0084501B"/>
    <w:rsid w:val="0084519B"/>
    <w:rsid w:val="00845A1D"/>
    <w:rsid w:val="00846987"/>
    <w:rsid w:val="00847A37"/>
    <w:rsid w:val="0085067F"/>
    <w:rsid w:val="00851168"/>
    <w:rsid w:val="00851399"/>
    <w:rsid w:val="0085201B"/>
    <w:rsid w:val="008546E0"/>
    <w:rsid w:val="0085485C"/>
    <w:rsid w:val="00854BD2"/>
    <w:rsid w:val="00855AB5"/>
    <w:rsid w:val="008579C8"/>
    <w:rsid w:val="00860565"/>
    <w:rsid w:val="00860F52"/>
    <w:rsid w:val="00861569"/>
    <w:rsid w:val="008621A3"/>
    <w:rsid w:val="00862C07"/>
    <w:rsid w:val="00863227"/>
    <w:rsid w:val="008634FD"/>
    <w:rsid w:val="00863A48"/>
    <w:rsid w:val="00864B7A"/>
    <w:rsid w:val="008661D7"/>
    <w:rsid w:val="00866B8E"/>
    <w:rsid w:val="0086714E"/>
    <w:rsid w:val="0087049D"/>
    <w:rsid w:val="00870B1A"/>
    <w:rsid w:val="008711BC"/>
    <w:rsid w:val="008713FB"/>
    <w:rsid w:val="008721AD"/>
    <w:rsid w:val="00873A23"/>
    <w:rsid w:val="00875265"/>
    <w:rsid w:val="00875817"/>
    <w:rsid w:val="008762BD"/>
    <w:rsid w:val="0087659C"/>
    <w:rsid w:val="00876651"/>
    <w:rsid w:val="008778F5"/>
    <w:rsid w:val="00877ADD"/>
    <w:rsid w:val="008817DB"/>
    <w:rsid w:val="00881958"/>
    <w:rsid w:val="00883364"/>
    <w:rsid w:val="00883E2A"/>
    <w:rsid w:val="0088461E"/>
    <w:rsid w:val="0088468A"/>
    <w:rsid w:val="00884B4C"/>
    <w:rsid w:val="00884E0D"/>
    <w:rsid w:val="00885664"/>
    <w:rsid w:val="00886749"/>
    <w:rsid w:val="00886C13"/>
    <w:rsid w:val="00890B11"/>
    <w:rsid w:val="00892911"/>
    <w:rsid w:val="00892AA8"/>
    <w:rsid w:val="00892CE1"/>
    <w:rsid w:val="00892D1C"/>
    <w:rsid w:val="00893140"/>
    <w:rsid w:val="00893890"/>
    <w:rsid w:val="0089589F"/>
    <w:rsid w:val="00896F4F"/>
    <w:rsid w:val="00897810"/>
    <w:rsid w:val="00897968"/>
    <w:rsid w:val="008A1EBF"/>
    <w:rsid w:val="008A2151"/>
    <w:rsid w:val="008A273E"/>
    <w:rsid w:val="008A312F"/>
    <w:rsid w:val="008A32EE"/>
    <w:rsid w:val="008A3F84"/>
    <w:rsid w:val="008A4B75"/>
    <w:rsid w:val="008A4DEC"/>
    <w:rsid w:val="008A51FF"/>
    <w:rsid w:val="008A52AA"/>
    <w:rsid w:val="008A5761"/>
    <w:rsid w:val="008A61B4"/>
    <w:rsid w:val="008A7E24"/>
    <w:rsid w:val="008A7EAA"/>
    <w:rsid w:val="008B028C"/>
    <w:rsid w:val="008B15BD"/>
    <w:rsid w:val="008B1746"/>
    <w:rsid w:val="008B1D09"/>
    <w:rsid w:val="008B291A"/>
    <w:rsid w:val="008B350F"/>
    <w:rsid w:val="008B36D2"/>
    <w:rsid w:val="008B461F"/>
    <w:rsid w:val="008B6CEF"/>
    <w:rsid w:val="008C0DDD"/>
    <w:rsid w:val="008C1405"/>
    <w:rsid w:val="008C2DAD"/>
    <w:rsid w:val="008C300A"/>
    <w:rsid w:val="008C30AB"/>
    <w:rsid w:val="008C557E"/>
    <w:rsid w:val="008C57A4"/>
    <w:rsid w:val="008C692C"/>
    <w:rsid w:val="008C6D2B"/>
    <w:rsid w:val="008C7312"/>
    <w:rsid w:val="008C7D85"/>
    <w:rsid w:val="008D050F"/>
    <w:rsid w:val="008D069B"/>
    <w:rsid w:val="008D0B52"/>
    <w:rsid w:val="008D11E6"/>
    <w:rsid w:val="008D16FA"/>
    <w:rsid w:val="008D1754"/>
    <w:rsid w:val="008D1F50"/>
    <w:rsid w:val="008D2D6C"/>
    <w:rsid w:val="008D3042"/>
    <w:rsid w:val="008D5022"/>
    <w:rsid w:val="008D5950"/>
    <w:rsid w:val="008D6C88"/>
    <w:rsid w:val="008D6D33"/>
    <w:rsid w:val="008D71CC"/>
    <w:rsid w:val="008D7AE3"/>
    <w:rsid w:val="008D7B8B"/>
    <w:rsid w:val="008E0876"/>
    <w:rsid w:val="008E1D95"/>
    <w:rsid w:val="008E1E15"/>
    <w:rsid w:val="008E2053"/>
    <w:rsid w:val="008E2F5E"/>
    <w:rsid w:val="008E3161"/>
    <w:rsid w:val="008E3426"/>
    <w:rsid w:val="008E375B"/>
    <w:rsid w:val="008E3AC4"/>
    <w:rsid w:val="008E40A5"/>
    <w:rsid w:val="008E51D5"/>
    <w:rsid w:val="008E7EC7"/>
    <w:rsid w:val="008F024C"/>
    <w:rsid w:val="008F319B"/>
    <w:rsid w:val="008F41FD"/>
    <w:rsid w:val="008F48BB"/>
    <w:rsid w:val="008F6357"/>
    <w:rsid w:val="008F63AA"/>
    <w:rsid w:val="008F6982"/>
    <w:rsid w:val="008F6C88"/>
    <w:rsid w:val="008F70B6"/>
    <w:rsid w:val="0090010E"/>
    <w:rsid w:val="009003F8"/>
    <w:rsid w:val="00900DED"/>
    <w:rsid w:val="00902972"/>
    <w:rsid w:val="00902CD3"/>
    <w:rsid w:val="00903127"/>
    <w:rsid w:val="0090315A"/>
    <w:rsid w:val="00903F27"/>
    <w:rsid w:val="009041B5"/>
    <w:rsid w:val="009041D5"/>
    <w:rsid w:val="00905B90"/>
    <w:rsid w:val="00907C9A"/>
    <w:rsid w:val="00907D45"/>
    <w:rsid w:val="00907D5A"/>
    <w:rsid w:val="00910459"/>
    <w:rsid w:val="00910896"/>
    <w:rsid w:val="00912C51"/>
    <w:rsid w:val="00914656"/>
    <w:rsid w:val="0091568D"/>
    <w:rsid w:val="0091610D"/>
    <w:rsid w:val="0091691E"/>
    <w:rsid w:val="00916CD6"/>
    <w:rsid w:val="00920083"/>
    <w:rsid w:val="00920437"/>
    <w:rsid w:val="009205E5"/>
    <w:rsid w:val="00922B63"/>
    <w:rsid w:val="0092319A"/>
    <w:rsid w:val="00923C30"/>
    <w:rsid w:val="0092421A"/>
    <w:rsid w:val="0092452C"/>
    <w:rsid w:val="00924C25"/>
    <w:rsid w:val="0092518E"/>
    <w:rsid w:val="00925193"/>
    <w:rsid w:val="009266E5"/>
    <w:rsid w:val="00926D09"/>
    <w:rsid w:val="009311EE"/>
    <w:rsid w:val="00931E5A"/>
    <w:rsid w:val="00932995"/>
    <w:rsid w:val="009347B9"/>
    <w:rsid w:val="009356C1"/>
    <w:rsid w:val="00935E4B"/>
    <w:rsid w:val="00936777"/>
    <w:rsid w:val="00936CAE"/>
    <w:rsid w:val="00937325"/>
    <w:rsid w:val="00937715"/>
    <w:rsid w:val="00940B75"/>
    <w:rsid w:val="00941C2C"/>
    <w:rsid w:val="00942FD4"/>
    <w:rsid w:val="00943035"/>
    <w:rsid w:val="00943E76"/>
    <w:rsid w:val="0094421E"/>
    <w:rsid w:val="0094470B"/>
    <w:rsid w:val="00944A1E"/>
    <w:rsid w:val="00945519"/>
    <w:rsid w:val="00945DF7"/>
    <w:rsid w:val="00947ED8"/>
    <w:rsid w:val="009508A5"/>
    <w:rsid w:val="00951956"/>
    <w:rsid w:val="00952814"/>
    <w:rsid w:val="00953ECC"/>
    <w:rsid w:val="009549A3"/>
    <w:rsid w:val="00955EC4"/>
    <w:rsid w:val="0095672F"/>
    <w:rsid w:val="00956EEB"/>
    <w:rsid w:val="0095750B"/>
    <w:rsid w:val="009607A5"/>
    <w:rsid w:val="00961421"/>
    <w:rsid w:val="00961A74"/>
    <w:rsid w:val="00963CF1"/>
    <w:rsid w:val="0096631C"/>
    <w:rsid w:val="009669D0"/>
    <w:rsid w:val="00966B24"/>
    <w:rsid w:val="00967845"/>
    <w:rsid w:val="00971545"/>
    <w:rsid w:val="00971A6D"/>
    <w:rsid w:val="00974177"/>
    <w:rsid w:val="00976512"/>
    <w:rsid w:val="009767DF"/>
    <w:rsid w:val="00976E1B"/>
    <w:rsid w:val="0097740E"/>
    <w:rsid w:val="0098056A"/>
    <w:rsid w:val="009808A0"/>
    <w:rsid w:val="00981E8E"/>
    <w:rsid w:val="0098215F"/>
    <w:rsid w:val="00983F0D"/>
    <w:rsid w:val="00983F8A"/>
    <w:rsid w:val="00984E67"/>
    <w:rsid w:val="00985933"/>
    <w:rsid w:val="00985C91"/>
    <w:rsid w:val="009865FF"/>
    <w:rsid w:val="0098700A"/>
    <w:rsid w:val="009900A6"/>
    <w:rsid w:val="009912A2"/>
    <w:rsid w:val="00992A37"/>
    <w:rsid w:val="00993B93"/>
    <w:rsid w:val="009942BB"/>
    <w:rsid w:val="009946EE"/>
    <w:rsid w:val="00994970"/>
    <w:rsid w:val="00994C53"/>
    <w:rsid w:val="00996C46"/>
    <w:rsid w:val="00997432"/>
    <w:rsid w:val="009A0658"/>
    <w:rsid w:val="009A0D48"/>
    <w:rsid w:val="009A2CC8"/>
    <w:rsid w:val="009A3CD9"/>
    <w:rsid w:val="009A5B61"/>
    <w:rsid w:val="009A6EB1"/>
    <w:rsid w:val="009B0811"/>
    <w:rsid w:val="009B1630"/>
    <w:rsid w:val="009B196A"/>
    <w:rsid w:val="009B1FDB"/>
    <w:rsid w:val="009B26B7"/>
    <w:rsid w:val="009B2A1D"/>
    <w:rsid w:val="009B33E4"/>
    <w:rsid w:val="009B34CA"/>
    <w:rsid w:val="009B3C7F"/>
    <w:rsid w:val="009B3F06"/>
    <w:rsid w:val="009B43C8"/>
    <w:rsid w:val="009B457C"/>
    <w:rsid w:val="009B5B80"/>
    <w:rsid w:val="009B60B0"/>
    <w:rsid w:val="009B6D20"/>
    <w:rsid w:val="009B7865"/>
    <w:rsid w:val="009B7DD0"/>
    <w:rsid w:val="009C1550"/>
    <w:rsid w:val="009C1652"/>
    <w:rsid w:val="009C18B9"/>
    <w:rsid w:val="009C1FB6"/>
    <w:rsid w:val="009C41CC"/>
    <w:rsid w:val="009C4748"/>
    <w:rsid w:val="009C5367"/>
    <w:rsid w:val="009C69F2"/>
    <w:rsid w:val="009C7FA2"/>
    <w:rsid w:val="009D0124"/>
    <w:rsid w:val="009D037E"/>
    <w:rsid w:val="009D15FD"/>
    <w:rsid w:val="009D1A0B"/>
    <w:rsid w:val="009D1C14"/>
    <w:rsid w:val="009D2760"/>
    <w:rsid w:val="009D3FFC"/>
    <w:rsid w:val="009D5256"/>
    <w:rsid w:val="009D66D7"/>
    <w:rsid w:val="009D704F"/>
    <w:rsid w:val="009D789A"/>
    <w:rsid w:val="009D7CBB"/>
    <w:rsid w:val="009E198A"/>
    <w:rsid w:val="009E4CE4"/>
    <w:rsid w:val="009E57A8"/>
    <w:rsid w:val="009E5F9D"/>
    <w:rsid w:val="009E618B"/>
    <w:rsid w:val="009E6269"/>
    <w:rsid w:val="009E6532"/>
    <w:rsid w:val="009E6A70"/>
    <w:rsid w:val="009E7342"/>
    <w:rsid w:val="009E75C6"/>
    <w:rsid w:val="009E7BD9"/>
    <w:rsid w:val="009E7CB9"/>
    <w:rsid w:val="009F03EB"/>
    <w:rsid w:val="009F319C"/>
    <w:rsid w:val="009F4022"/>
    <w:rsid w:val="009F59A3"/>
    <w:rsid w:val="009F6E67"/>
    <w:rsid w:val="009F76AF"/>
    <w:rsid w:val="009F7A9C"/>
    <w:rsid w:val="009F7D31"/>
    <w:rsid w:val="00A004DE"/>
    <w:rsid w:val="00A00C44"/>
    <w:rsid w:val="00A00CC7"/>
    <w:rsid w:val="00A017FB"/>
    <w:rsid w:val="00A02862"/>
    <w:rsid w:val="00A03283"/>
    <w:rsid w:val="00A0361D"/>
    <w:rsid w:val="00A0441C"/>
    <w:rsid w:val="00A057F1"/>
    <w:rsid w:val="00A05981"/>
    <w:rsid w:val="00A05C00"/>
    <w:rsid w:val="00A06D15"/>
    <w:rsid w:val="00A07896"/>
    <w:rsid w:val="00A10F82"/>
    <w:rsid w:val="00A10FDD"/>
    <w:rsid w:val="00A111FB"/>
    <w:rsid w:val="00A11918"/>
    <w:rsid w:val="00A11D03"/>
    <w:rsid w:val="00A15240"/>
    <w:rsid w:val="00A154F4"/>
    <w:rsid w:val="00A15717"/>
    <w:rsid w:val="00A15D1C"/>
    <w:rsid w:val="00A164A7"/>
    <w:rsid w:val="00A211D0"/>
    <w:rsid w:val="00A239FE"/>
    <w:rsid w:val="00A23CF0"/>
    <w:rsid w:val="00A25A59"/>
    <w:rsid w:val="00A2654A"/>
    <w:rsid w:val="00A27226"/>
    <w:rsid w:val="00A27F59"/>
    <w:rsid w:val="00A30637"/>
    <w:rsid w:val="00A3159B"/>
    <w:rsid w:val="00A31826"/>
    <w:rsid w:val="00A31DB1"/>
    <w:rsid w:val="00A31FDF"/>
    <w:rsid w:val="00A31FFC"/>
    <w:rsid w:val="00A32050"/>
    <w:rsid w:val="00A33B82"/>
    <w:rsid w:val="00A33D0C"/>
    <w:rsid w:val="00A33D8E"/>
    <w:rsid w:val="00A340A0"/>
    <w:rsid w:val="00A3506B"/>
    <w:rsid w:val="00A353A4"/>
    <w:rsid w:val="00A363AA"/>
    <w:rsid w:val="00A37825"/>
    <w:rsid w:val="00A37D47"/>
    <w:rsid w:val="00A40C52"/>
    <w:rsid w:val="00A41650"/>
    <w:rsid w:val="00A41A89"/>
    <w:rsid w:val="00A42E1A"/>
    <w:rsid w:val="00A438FD"/>
    <w:rsid w:val="00A447A9"/>
    <w:rsid w:val="00A44F0E"/>
    <w:rsid w:val="00A45582"/>
    <w:rsid w:val="00A45D53"/>
    <w:rsid w:val="00A46125"/>
    <w:rsid w:val="00A461F7"/>
    <w:rsid w:val="00A46DFB"/>
    <w:rsid w:val="00A50E70"/>
    <w:rsid w:val="00A51AC1"/>
    <w:rsid w:val="00A52933"/>
    <w:rsid w:val="00A56764"/>
    <w:rsid w:val="00A56914"/>
    <w:rsid w:val="00A56935"/>
    <w:rsid w:val="00A56F5B"/>
    <w:rsid w:val="00A613F8"/>
    <w:rsid w:val="00A6162C"/>
    <w:rsid w:val="00A61C63"/>
    <w:rsid w:val="00A622C1"/>
    <w:rsid w:val="00A62C7C"/>
    <w:rsid w:val="00A66EEA"/>
    <w:rsid w:val="00A674E0"/>
    <w:rsid w:val="00A67CEE"/>
    <w:rsid w:val="00A71711"/>
    <w:rsid w:val="00A72D34"/>
    <w:rsid w:val="00A72FC8"/>
    <w:rsid w:val="00A73216"/>
    <w:rsid w:val="00A7339F"/>
    <w:rsid w:val="00A7480B"/>
    <w:rsid w:val="00A74AB7"/>
    <w:rsid w:val="00A74DCC"/>
    <w:rsid w:val="00A75BBA"/>
    <w:rsid w:val="00A75DF8"/>
    <w:rsid w:val="00A763B0"/>
    <w:rsid w:val="00A776E7"/>
    <w:rsid w:val="00A804B2"/>
    <w:rsid w:val="00A80CE1"/>
    <w:rsid w:val="00A823AF"/>
    <w:rsid w:val="00A8343B"/>
    <w:rsid w:val="00A83548"/>
    <w:rsid w:val="00A83939"/>
    <w:rsid w:val="00A83ED4"/>
    <w:rsid w:val="00A844F5"/>
    <w:rsid w:val="00A84D9F"/>
    <w:rsid w:val="00A855E7"/>
    <w:rsid w:val="00A86C73"/>
    <w:rsid w:val="00A877ED"/>
    <w:rsid w:val="00A87D76"/>
    <w:rsid w:val="00A90078"/>
    <w:rsid w:val="00A90E11"/>
    <w:rsid w:val="00A91A27"/>
    <w:rsid w:val="00A921AA"/>
    <w:rsid w:val="00A92A74"/>
    <w:rsid w:val="00A92AD8"/>
    <w:rsid w:val="00A92EBE"/>
    <w:rsid w:val="00A92F9B"/>
    <w:rsid w:val="00A92FC8"/>
    <w:rsid w:val="00A9344C"/>
    <w:rsid w:val="00A93A1F"/>
    <w:rsid w:val="00A93FE4"/>
    <w:rsid w:val="00A944E0"/>
    <w:rsid w:val="00A9587D"/>
    <w:rsid w:val="00A95E05"/>
    <w:rsid w:val="00A9685C"/>
    <w:rsid w:val="00A97755"/>
    <w:rsid w:val="00A97FE2"/>
    <w:rsid w:val="00AA0024"/>
    <w:rsid w:val="00AA0ECF"/>
    <w:rsid w:val="00AA2008"/>
    <w:rsid w:val="00AA2EEC"/>
    <w:rsid w:val="00AA30CA"/>
    <w:rsid w:val="00AA370F"/>
    <w:rsid w:val="00AA3CEE"/>
    <w:rsid w:val="00AA413B"/>
    <w:rsid w:val="00AA4A1C"/>
    <w:rsid w:val="00AA546E"/>
    <w:rsid w:val="00AA55FE"/>
    <w:rsid w:val="00AA62AB"/>
    <w:rsid w:val="00AA635D"/>
    <w:rsid w:val="00AA697A"/>
    <w:rsid w:val="00AA6AF1"/>
    <w:rsid w:val="00AA6C76"/>
    <w:rsid w:val="00AB0E31"/>
    <w:rsid w:val="00AB189D"/>
    <w:rsid w:val="00AB2BAE"/>
    <w:rsid w:val="00AB499F"/>
    <w:rsid w:val="00AB4BF9"/>
    <w:rsid w:val="00AB4C0F"/>
    <w:rsid w:val="00AB56F2"/>
    <w:rsid w:val="00AB5BB5"/>
    <w:rsid w:val="00AB77E0"/>
    <w:rsid w:val="00AB7BEE"/>
    <w:rsid w:val="00AC474E"/>
    <w:rsid w:val="00AC53B6"/>
    <w:rsid w:val="00AC53D8"/>
    <w:rsid w:val="00AC5920"/>
    <w:rsid w:val="00AC6770"/>
    <w:rsid w:val="00AD1599"/>
    <w:rsid w:val="00AD275D"/>
    <w:rsid w:val="00AD3A44"/>
    <w:rsid w:val="00AD43E7"/>
    <w:rsid w:val="00AD43EB"/>
    <w:rsid w:val="00AD45AD"/>
    <w:rsid w:val="00AD58B4"/>
    <w:rsid w:val="00AD666C"/>
    <w:rsid w:val="00AD7D06"/>
    <w:rsid w:val="00AE0FFE"/>
    <w:rsid w:val="00AE16D9"/>
    <w:rsid w:val="00AE22E1"/>
    <w:rsid w:val="00AE4CC7"/>
    <w:rsid w:val="00AE6171"/>
    <w:rsid w:val="00AE6F57"/>
    <w:rsid w:val="00AE73A6"/>
    <w:rsid w:val="00AE7581"/>
    <w:rsid w:val="00AF05BB"/>
    <w:rsid w:val="00AF250D"/>
    <w:rsid w:val="00AF329A"/>
    <w:rsid w:val="00AF33CD"/>
    <w:rsid w:val="00AF36B5"/>
    <w:rsid w:val="00AF421D"/>
    <w:rsid w:val="00AF4DB4"/>
    <w:rsid w:val="00AF79A2"/>
    <w:rsid w:val="00AF7BED"/>
    <w:rsid w:val="00B0092F"/>
    <w:rsid w:val="00B00A58"/>
    <w:rsid w:val="00B0142B"/>
    <w:rsid w:val="00B026EA"/>
    <w:rsid w:val="00B04608"/>
    <w:rsid w:val="00B04E68"/>
    <w:rsid w:val="00B057CD"/>
    <w:rsid w:val="00B0607B"/>
    <w:rsid w:val="00B068A4"/>
    <w:rsid w:val="00B069E5"/>
    <w:rsid w:val="00B10615"/>
    <w:rsid w:val="00B1106A"/>
    <w:rsid w:val="00B11B5F"/>
    <w:rsid w:val="00B123B7"/>
    <w:rsid w:val="00B130AF"/>
    <w:rsid w:val="00B13131"/>
    <w:rsid w:val="00B13C3C"/>
    <w:rsid w:val="00B1555F"/>
    <w:rsid w:val="00B16967"/>
    <w:rsid w:val="00B20365"/>
    <w:rsid w:val="00B20538"/>
    <w:rsid w:val="00B20E40"/>
    <w:rsid w:val="00B21CB2"/>
    <w:rsid w:val="00B2264A"/>
    <w:rsid w:val="00B22ABF"/>
    <w:rsid w:val="00B2323A"/>
    <w:rsid w:val="00B233ED"/>
    <w:rsid w:val="00B235A7"/>
    <w:rsid w:val="00B23A5D"/>
    <w:rsid w:val="00B23BD3"/>
    <w:rsid w:val="00B24613"/>
    <w:rsid w:val="00B253BB"/>
    <w:rsid w:val="00B26CF3"/>
    <w:rsid w:val="00B27857"/>
    <w:rsid w:val="00B30A19"/>
    <w:rsid w:val="00B3173A"/>
    <w:rsid w:val="00B32027"/>
    <w:rsid w:val="00B33872"/>
    <w:rsid w:val="00B341B9"/>
    <w:rsid w:val="00B361AD"/>
    <w:rsid w:val="00B36230"/>
    <w:rsid w:val="00B36A5F"/>
    <w:rsid w:val="00B36A9F"/>
    <w:rsid w:val="00B37DE3"/>
    <w:rsid w:val="00B41623"/>
    <w:rsid w:val="00B41DC5"/>
    <w:rsid w:val="00B4438E"/>
    <w:rsid w:val="00B456B4"/>
    <w:rsid w:val="00B47645"/>
    <w:rsid w:val="00B47A15"/>
    <w:rsid w:val="00B47D4C"/>
    <w:rsid w:val="00B51C50"/>
    <w:rsid w:val="00B55F00"/>
    <w:rsid w:val="00B56A19"/>
    <w:rsid w:val="00B56BED"/>
    <w:rsid w:val="00B57F2B"/>
    <w:rsid w:val="00B60CDD"/>
    <w:rsid w:val="00B6111D"/>
    <w:rsid w:val="00B6138F"/>
    <w:rsid w:val="00B613B4"/>
    <w:rsid w:val="00B6183C"/>
    <w:rsid w:val="00B61AEC"/>
    <w:rsid w:val="00B61F01"/>
    <w:rsid w:val="00B629F7"/>
    <w:rsid w:val="00B632BD"/>
    <w:rsid w:val="00B64635"/>
    <w:rsid w:val="00B64C4F"/>
    <w:rsid w:val="00B64CDE"/>
    <w:rsid w:val="00B657F3"/>
    <w:rsid w:val="00B66179"/>
    <w:rsid w:val="00B7029F"/>
    <w:rsid w:val="00B71385"/>
    <w:rsid w:val="00B714A6"/>
    <w:rsid w:val="00B725A5"/>
    <w:rsid w:val="00B738EA"/>
    <w:rsid w:val="00B7393A"/>
    <w:rsid w:val="00B74A54"/>
    <w:rsid w:val="00B750D3"/>
    <w:rsid w:val="00B765A1"/>
    <w:rsid w:val="00B77308"/>
    <w:rsid w:val="00B77AE3"/>
    <w:rsid w:val="00B77DFE"/>
    <w:rsid w:val="00B809A1"/>
    <w:rsid w:val="00B81CA5"/>
    <w:rsid w:val="00B82940"/>
    <w:rsid w:val="00B83835"/>
    <w:rsid w:val="00B8544C"/>
    <w:rsid w:val="00B8572C"/>
    <w:rsid w:val="00B85EE4"/>
    <w:rsid w:val="00B90BE6"/>
    <w:rsid w:val="00B9278A"/>
    <w:rsid w:val="00B92F4D"/>
    <w:rsid w:val="00B9519E"/>
    <w:rsid w:val="00B959D6"/>
    <w:rsid w:val="00B97C64"/>
    <w:rsid w:val="00B97EFA"/>
    <w:rsid w:val="00BA0873"/>
    <w:rsid w:val="00BA0955"/>
    <w:rsid w:val="00BA11CD"/>
    <w:rsid w:val="00BA11E6"/>
    <w:rsid w:val="00BA2891"/>
    <w:rsid w:val="00BA3292"/>
    <w:rsid w:val="00BA46E6"/>
    <w:rsid w:val="00BA48B7"/>
    <w:rsid w:val="00BA4B81"/>
    <w:rsid w:val="00BA5136"/>
    <w:rsid w:val="00BA65E4"/>
    <w:rsid w:val="00BA700C"/>
    <w:rsid w:val="00BA73B2"/>
    <w:rsid w:val="00BA7B0C"/>
    <w:rsid w:val="00BB014C"/>
    <w:rsid w:val="00BB2EB6"/>
    <w:rsid w:val="00BB390F"/>
    <w:rsid w:val="00BB3C6E"/>
    <w:rsid w:val="00BB6644"/>
    <w:rsid w:val="00BB7473"/>
    <w:rsid w:val="00BB7753"/>
    <w:rsid w:val="00BB7BE9"/>
    <w:rsid w:val="00BC0348"/>
    <w:rsid w:val="00BC0881"/>
    <w:rsid w:val="00BC0ADD"/>
    <w:rsid w:val="00BC1A72"/>
    <w:rsid w:val="00BC2302"/>
    <w:rsid w:val="00BC244C"/>
    <w:rsid w:val="00BC3B9D"/>
    <w:rsid w:val="00BC41AC"/>
    <w:rsid w:val="00BC4E6F"/>
    <w:rsid w:val="00BC69FB"/>
    <w:rsid w:val="00BD07D1"/>
    <w:rsid w:val="00BD132A"/>
    <w:rsid w:val="00BD2551"/>
    <w:rsid w:val="00BD2F07"/>
    <w:rsid w:val="00BD4284"/>
    <w:rsid w:val="00BD4743"/>
    <w:rsid w:val="00BD497F"/>
    <w:rsid w:val="00BD4C53"/>
    <w:rsid w:val="00BD5C49"/>
    <w:rsid w:val="00BD69BF"/>
    <w:rsid w:val="00BD6CE7"/>
    <w:rsid w:val="00BD77F0"/>
    <w:rsid w:val="00BE0ED8"/>
    <w:rsid w:val="00BE1DCF"/>
    <w:rsid w:val="00BE2B3D"/>
    <w:rsid w:val="00BE2C73"/>
    <w:rsid w:val="00BE31D5"/>
    <w:rsid w:val="00BE3685"/>
    <w:rsid w:val="00BE4439"/>
    <w:rsid w:val="00BE5B68"/>
    <w:rsid w:val="00BE66B2"/>
    <w:rsid w:val="00BE697B"/>
    <w:rsid w:val="00BE78E8"/>
    <w:rsid w:val="00BE7EA9"/>
    <w:rsid w:val="00BF24BC"/>
    <w:rsid w:val="00BF300A"/>
    <w:rsid w:val="00BF30E4"/>
    <w:rsid w:val="00BF6562"/>
    <w:rsid w:val="00BF68AC"/>
    <w:rsid w:val="00C0009A"/>
    <w:rsid w:val="00C02277"/>
    <w:rsid w:val="00C030D6"/>
    <w:rsid w:val="00C03251"/>
    <w:rsid w:val="00C0424B"/>
    <w:rsid w:val="00C059F5"/>
    <w:rsid w:val="00C06076"/>
    <w:rsid w:val="00C064C3"/>
    <w:rsid w:val="00C066B6"/>
    <w:rsid w:val="00C06EE8"/>
    <w:rsid w:val="00C074D0"/>
    <w:rsid w:val="00C10F01"/>
    <w:rsid w:val="00C10F1B"/>
    <w:rsid w:val="00C11521"/>
    <w:rsid w:val="00C12ECE"/>
    <w:rsid w:val="00C13783"/>
    <w:rsid w:val="00C145AA"/>
    <w:rsid w:val="00C1513D"/>
    <w:rsid w:val="00C1642F"/>
    <w:rsid w:val="00C171DD"/>
    <w:rsid w:val="00C213D3"/>
    <w:rsid w:val="00C23D9D"/>
    <w:rsid w:val="00C243C7"/>
    <w:rsid w:val="00C253E4"/>
    <w:rsid w:val="00C25A31"/>
    <w:rsid w:val="00C2679E"/>
    <w:rsid w:val="00C26B8E"/>
    <w:rsid w:val="00C26BC2"/>
    <w:rsid w:val="00C277B3"/>
    <w:rsid w:val="00C27B42"/>
    <w:rsid w:val="00C3070C"/>
    <w:rsid w:val="00C31194"/>
    <w:rsid w:val="00C312EF"/>
    <w:rsid w:val="00C32D13"/>
    <w:rsid w:val="00C32F4D"/>
    <w:rsid w:val="00C332D1"/>
    <w:rsid w:val="00C342B9"/>
    <w:rsid w:val="00C35CE1"/>
    <w:rsid w:val="00C36107"/>
    <w:rsid w:val="00C36CAB"/>
    <w:rsid w:val="00C36FDA"/>
    <w:rsid w:val="00C407E3"/>
    <w:rsid w:val="00C4090F"/>
    <w:rsid w:val="00C40AEA"/>
    <w:rsid w:val="00C40E07"/>
    <w:rsid w:val="00C415AF"/>
    <w:rsid w:val="00C415EB"/>
    <w:rsid w:val="00C41E62"/>
    <w:rsid w:val="00C4215E"/>
    <w:rsid w:val="00C433CC"/>
    <w:rsid w:val="00C43768"/>
    <w:rsid w:val="00C43CEB"/>
    <w:rsid w:val="00C45BDD"/>
    <w:rsid w:val="00C47541"/>
    <w:rsid w:val="00C503D6"/>
    <w:rsid w:val="00C518EF"/>
    <w:rsid w:val="00C540A2"/>
    <w:rsid w:val="00C5428F"/>
    <w:rsid w:val="00C542E9"/>
    <w:rsid w:val="00C55951"/>
    <w:rsid w:val="00C571AA"/>
    <w:rsid w:val="00C57F38"/>
    <w:rsid w:val="00C6130A"/>
    <w:rsid w:val="00C61D39"/>
    <w:rsid w:val="00C6251E"/>
    <w:rsid w:val="00C647B1"/>
    <w:rsid w:val="00C64CC3"/>
    <w:rsid w:val="00C650CC"/>
    <w:rsid w:val="00C66C34"/>
    <w:rsid w:val="00C67A5B"/>
    <w:rsid w:val="00C67E3C"/>
    <w:rsid w:val="00C67E7D"/>
    <w:rsid w:val="00C67F5F"/>
    <w:rsid w:val="00C70006"/>
    <w:rsid w:val="00C70328"/>
    <w:rsid w:val="00C719B0"/>
    <w:rsid w:val="00C7275E"/>
    <w:rsid w:val="00C72C38"/>
    <w:rsid w:val="00C72D67"/>
    <w:rsid w:val="00C74A1C"/>
    <w:rsid w:val="00C74E1A"/>
    <w:rsid w:val="00C74E67"/>
    <w:rsid w:val="00C75462"/>
    <w:rsid w:val="00C754C0"/>
    <w:rsid w:val="00C762D9"/>
    <w:rsid w:val="00C773DB"/>
    <w:rsid w:val="00C809CD"/>
    <w:rsid w:val="00C81350"/>
    <w:rsid w:val="00C81358"/>
    <w:rsid w:val="00C81BC2"/>
    <w:rsid w:val="00C82970"/>
    <w:rsid w:val="00C842E1"/>
    <w:rsid w:val="00C8722C"/>
    <w:rsid w:val="00C87C43"/>
    <w:rsid w:val="00C87FBF"/>
    <w:rsid w:val="00C9042E"/>
    <w:rsid w:val="00C90ADF"/>
    <w:rsid w:val="00C90B96"/>
    <w:rsid w:val="00C90D43"/>
    <w:rsid w:val="00C90ED9"/>
    <w:rsid w:val="00C9245D"/>
    <w:rsid w:val="00C93412"/>
    <w:rsid w:val="00C9430F"/>
    <w:rsid w:val="00C94571"/>
    <w:rsid w:val="00C95D31"/>
    <w:rsid w:val="00C960C2"/>
    <w:rsid w:val="00C9683B"/>
    <w:rsid w:val="00C9697F"/>
    <w:rsid w:val="00C97070"/>
    <w:rsid w:val="00C973F8"/>
    <w:rsid w:val="00CA04DA"/>
    <w:rsid w:val="00CA07B3"/>
    <w:rsid w:val="00CA2337"/>
    <w:rsid w:val="00CA2C45"/>
    <w:rsid w:val="00CA3378"/>
    <w:rsid w:val="00CA33DE"/>
    <w:rsid w:val="00CA38A7"/>
    <w:rsid w:val="00CA4E91"/>
    <w:rsid w:val="00CA516B"/>
    <w:rsid w:val="00CA550F"/>
    <w:rsid w:val="00CA63B1"/>
    <w:rsid w:val="00CA6518"/>
    <w:rsid w:val="00CA6E6C"/>
    <w:rsid w:val="00CA78B5"/>
    <w:rsid w:val="00CB2207"/>
    <w:rsid w:val="00CB3CBC"/>
    <w:rsid w:val="00CB54C7"/>
    <w:rsid w:val="00CB58CA"/>
    <w:rsid w:val="00CB6A29"/>
    <w:rsid w:val="00CB6A7F"/>
    <w:rsid w:val="00CB6B17"/>
    <w:rsid w:val="00CB6D12"/>
    <w:rsid w:val="00CB7BB1"/>
    <w:rsid w:val="00CB7D52"/>
    <w:rsid w:val="00CC1BED"/>
    <w:rsid w:val="00CC21DB"/>
    <w:rsid w:val="00CC2507"/>
    <w:rsid w:val="00CC32ED"/>
    <w:rsid w:val="00CC4046"/>
    <w:rsid w:val="00CC4576"/>
    <w:rsid w:val="00CC47A0"/>
    <w:rsid w:val="00CC5AD2"/>
    <w:rsid w:val="00CC72F1"/>
    <w:rsid w:val="00CC7837"/>
    <w:rsid w:val="00CC783B"/>
    <w:rsid w:val="00CD1919"/>
    <w:rsid w:val="00CD2FF1"/>
    <w:rsid w:val="00CD4030"/>
    <w:rsid w:val="00CD42B2"/>
    <w:rsid w:val="00CD532D"/>
    <w:rsid w:val="00CD5394"/>
    <w:rsid w:val="00CD56CD"/>
    <w:rsid w:val="00CD5BB1"/>
    <w:rsid w:val="00CD77F5"/>
    <w:rsid w:val="00CD7F03"/>
    <w:rsid w:val="00CE10F9"/>
    <w:rsid w:val="00CE188C"/>
    <w:rsid w:val="00CE3D0F"/>
    <w:rsid w:val="00CE4564"/>
    <w:rsid w:val="00CE458A"/>
    <w:rsid w:val="00CE4D59"/>
    <w:rsid w:val="00CE5088"/>
    <w:rsid w:val="00CE53E7"/>
    <w:rsid w:val="00CE567D"/>
    <w:rsid w:val="00CE679C"/>
    <w:rsid w:val="00CE6F06"/>
    <w:rsid w:val="00CF0ECF"/>
    <w:rsid w:val="00CF0FFD"/>
    <w:rsid w:val="00CF155F"/>
    <w:rsid w:val="00CF1696"/>
    <w:rsid w:val="00CF16B3"/>
    <w:rsid w:val="00CF1D9A"/>
    <w:rsid w:val="00CF2657"/>
    <w:rsid w:val="00CF4125"/>
    <w:rsid w:val="00CF508A"/>
    <w:rsid w:val="00CF55B7"/>
    <w:rsid w:val="00CF58FF"/>
    <w:rsid w:val="00CF6018"/>
    <w:rsid w:val="00CF70C4"/>
    <w:rsid w:val="00D00EB2"/>
    <w:rsid w:val="00D01A15"/>
    <w:rsid w:val="00D01EB2"/>
    <w:rsid w:val="00D03853"/>
    <w:rsid w:val="00D04573"/>
    <w:rsid w:val="00D05180"/>
    <w:rsid w:val="00D055EF"/>
    <w:rsid w:val="00D10064"/>
    <w:rsid w:val="00D11425"/>
    <w:rsid w:val="00D11D9B"/>
    <w:rsid w:val="00D1294A"/>
    <w:rsid w:val="00D14138"/>
    <w:rsid w:val="00D1454F"/>
    <w:rsid w:val="00D1495E"/>
    <w:rsid w:val="00D1557E"/>
    <w:rsid w:val="00D15A1E"/>
    <w:rsid w:val="00D15A5E"/>
    <w:rsid w:val="00D15F50"/>
    <w:rsid w:val="00D162D8"/>
    <w:rsid w:val="00D16428"/>
    <w:rsid w:val="00D17248"/>
    <w:rsid w:val="00D21018"/>
    <w:rsid w:val="00D21F8A"/>
    <w:rsid w:val="00D227EC"/>
    <w:rsid w:val="00D22D5E"/>
    <w:rsid w:val="00D2305A"/>
    <w:rsid w:val="00D240CC"/>
    <w:rsid w:val="00D25A5B"/>
    <w:rsid w:val="00D269B8"/>
    <w:rsid w:val="00D27EA2"/>
    <w:rsid w:val="00D31A36"/>
    <w:rsid w:val="00D3301F"/>
    <w:rsid w:val="00D340FE"/>
    <w:rsid w:val="00D35458"/>
    <w:rsid w:val="00D3588B"/>
    <w:rsid w:val="00D35D2C"/>
    <w:rsid w:val="00D3612B"/>
    <w:rsid w:val="00D37839"/>
    <w:rsid w:val="00D37884"/>
    <w:rsid w:val="00D40352"/>
    <w:rsid w:val="00D40FC7"/>
    <w:rsid w:val="00D41167"/>
    <w:rsid w:val="00D41E2E"/>
    <w:rsid w:val="00D423C7"/>
    <w:rsid w:val="00D428A2"/>
    <w:rsid w:val="00D43179"/>
    <w:rsid w:val="00D43510"/>
    <w:rsid w:val="00D436B9"/>
    <w:rsid w:val="00D44102"/>
    <w:rsid w:val="00D44C25"/>
    <w:rsid w:val="00D44D5E"/>
    <w:rsid w:val="00D4652B"/>
    <w:rsid w:val="00D46AD5"/>
    <w:rsid w:val="00D46E00"/>
    <w:rsid w:val="00D473BE"/>
    <w:rsid w:val="00D505A9"/>
    <w:rsid w:val="00D50EF4"/>
    <w:rsid w:val="00D51786"/>
    <w:rsid w:val="00D51B4E"/>
    <w:rsid w:val="00D51C86"/>
    <w:rsid w:val="00D52A7D"/>
    <w:rsid w:val="00D5374F"/>
    <w:rsid w:val="00D55BF7"/>
    <w:rsid w:val="00D55F5B"/>
    <w:rsid w:val="00D56AE3"/>
    <w:rsid w:val="00D570B2"/>
    <w:rsid w:val="00D575FE"/>
    <w:rsid w:val="00D578B4"/>
    <w:rsid w:val="00D608F9"/>
    <w:rsid w:val="00D61D18"/>
    <w:rsid w:val="00D61ECE"/>
    <w:rsid w:val="00D63A9F"/>
    <w:rsid w:val="00D651C8"/>
    <w:rsid w:val="00D67F2E"/>
    <w:rsid w:val="00D7060A"/>
    <w:rsid w:val="00D709CB"/>
    <w:rsid w:val="00D71025"/>
    <w:rsid w:val="00D717F5"/>
    <w:rsid w:val="00D72AD5"/>
    <w:rsid w:val="00D75C01"/>
    <w:rsid w:val="00D76823"/>
    <w:rsid w:val="00D7712F"/>
    <w:rsid w:val="00D771B8"/>
    <w:rsid w:val="00D80C17"/>
    <w:rsid w:val="00D81B73"/>
    <w:rsid w:val="00D8217B"/>
    <w:rsid w:val="00D837CA"/>
    <w:rsid w:val="00D845DC"/>
    <w:rsid w:val="00D84AD5"/>
    <w:rsid w:val="00D852CF"/>
    <w:rsid w:val="00D85FFA"/>
    <w:rsid w:val="00D86E0B"/>
    <w:rsid w:val="00D876A4"/>
    <w:rsid w:val="00D90C1B"/>
    <w:rsid w:val="00D9145D"/>
    <w:rsid w:val="00D91974"/>
    <w:rsid w:val="00D94CA6"/>
    <w:rsid w:val="00D950FF"/>
    <w:rsid w:val="00D9576A"/>
    <w:rsid w:val="00D965E0"/>
    <w:rsid w:val="00D96BA2"/>
    <w:rsid w:val="00D97752"/>
    <w:rsid w:val="00D9781D"/>
    <w:rsid w:val="00D97EBD"/>
    <w:rsid w:val="00DA03AD"/>
    <w:rsid w:val="00DA07DC"/>
    <w:rsid w:val="00DA07FF"/>
    <w:rsid w:val="00DA12F2"/>
    <w:rsid w:val="00DA1366"/>
    <w:rsid w:val="00DA18A5"/>
    <w:rsid w:val="00DA1FC2"/>
    <w:rsid w:val="00DA262A"/>
    <w:rsid w:val="00DA288C"/>
    <w:rsid w:val="00DA368B"/>
    <w:rsid w:val="00DA3C91"/>
    <w:rsid w:val="00DA3FCF"/>
    <w:rsid w:val="00DA533B"/>
    <w:rsid w:val="00DA6329"/>
    <w:rsid w:val="00DA67DF"/>
    <w:rsid w:val="00DA7779"/>
    <w:rsid w:val="00DA7818"/>
    <w:rsid w:val="00DA7E3B"/>
    <w:rsid w:val="00DB0314"/>
    <w:rsid w:val="00DB0B3D"/>
    <w:rsid w:val="00DB169D"/>
    <w:rsid w:val="00DB35EA"/>
    <w:rsid w:val="00DB43B5"/>
    <w:rsid w:val="00DB43C6"/>
    <w:rsid w:val="00DB6FE1"/>
    <w:rsid w:val="00DB71AE"/>
    <w:rsid w:val="00DC0602"/>
    <w:rsid w:val="00DC0615"/>
    <w:rsid w:val="00DC1C97"/>
    <w:rsid w:val="00DC580B"/>
    <w:rsid w:val="00DC74DB"/>
    <w:rsid w:val="00DC7B74"/>
    <w:rsid w:val="00DC7B96"/>
    <w:rsid w:val="00DD0192"/>
    <w:rsid w:val="00DD0939"/>
    <w:rsid w:val="00DD1282"/>
    <w:rsid w:val="00DD1A68"/>
    <w:rsid w:val="00DD225F"/>
    <w:rsid w:val="00DD25D0"/>
    <w:rsid w:val="00DD2DF2"/>
    <w:rsid w:val="00DD381F"/>
    <w:rsid w:val="00DD6432"/>
    <w:rsid w:val="00DD6723"/>
    <w:rsid w:val="00DD6ABC"/>
    <w:rsid w:val="00DD6DC3"/>
    <w:rsid w:val="00DD7331"/>
    <w:rsid w:val="00DD7FD9"/>
    <w:rsid w:val="00DE1160"/>
    <w:rsid w:val="00DE16EB"/>
    <w:rsid w:val="00DE1F5D"/>
    <w:rsid w:val="00DE5628"/>
    <w:rsid w:val="00DE6468"/>
    <w:rsid w:val="00DE682F"/>
    <w:rsid w:val="00DE757C"/>
    <w:rsid w:val="00DF06AA"/>
    <w:rsid w:val="00DF2019"/>
    <w:rsid w:val="00DF271C"/>
    <w:rsid w:val="00DF2809"/>
    <w:rsid w:val="00DF2856"/>
    <w:rsid w:val="00DF3C9D"/>
    <w:rsid w:val="00DF4ACB"/>
    <w:rsid w:val="00DF504F"/>
    <w:rsid w:val="00DF618D"/>
    <w:rsid w:val="00DF62D2"/>
    <w:rsid w:val="00DF6AA3"/>
    <w:rsid w:val="00E019A9"/>
    <w:rsid w:val="00E01E4C"/>
    <w:rsid w:val="00E02045"/>
    <w:rsid w:val="00E02215"/>
    <w:rsid w:val="00E02C89"/>
    <w:rsid w:val="00E04418"/>
    <w:rsid w:val="00E05372"/>
    <w:rsid w:val="00E0587B"/>
    <w:rsid w:val="00E05FEC"/>
    <w:rsid w:val="00E06364"/>
    <w:rsid w:val="00E073C2"/>
    <w:rsid w:val="00E07DA6"/>
    <w:rsid w:val="00E11332"/>
    <w:rsid w:val="00E1134F"/>
    <w:rsid w:val="00E1257A"/>
    <w:rsid w:val="00E130CA"/>
    <w:rsid w:val="00E149C9"/>
    <w:rsid w:val="00E16BF2"/>
    <w:rsid w:val="00E17611"/>
    <w:rsid w:val="00E17FB4"/>
    <w:rsid w:val="00E2059D"/>
    <w:rsid w:val="00E233EC"/>
    <w:rsid w:val="00E23542"/>
    <w:rsid w:val="00E24BA1"/>
    <w:rsid w:val="00E24F52"/>
    <w:rsid w:val="00E250D1"/>
    <w:rsid w:val="00E253F3"/>
    <w:rsid w:val="00E301F8"/>
    <w:rsid w:val="00E30C13"/>
    <w:rsid w:val="00E312A7"/>
    <w:rsid w:val="00E31B18"/>
    <w:rsid w:val="00E31FC7"/>
    <w:rsid w:val="00E3288C"/>
    <w:rsid w:val="00E33B98"/>
    <w:rsid w:val="00E343F5"/>
    <w:rsid w:val="00E34F30"/>
    <w:rsid w:val="00E3586B"/>
    <w:rsid w:val="00E3603C"/>
    <w:rsid w:val="00E37335"/>
    <w:rsid w:val="00E37D04"/>
    <w:rsid w:val="00E37E62"/>
    <w:rsid w:val="00E4075C"/>
    <w:rsid w:val="00E40B4C"/>
    <w:rsid w:val="00E41159"/>
    <w:rsid w:val="00E41A9E"/>
    <w:rsid w:val="00E42432"/>
    <w:rsid w:val="00E42A98"/>
    <w:rsid w:val="00E43626"/>
    <w:rsid w:val="00E442ED"/>
    <w:rsid w:val="00E44B64"/>
    <w:rsid w:val="00E451A0"/>
    <w:rsid w:val="00E4636E"/>
    <w:rsid w:val="00E466AD"/>
    <w:rsid w:val="00E472F6"/>
    <w:rsid w:val="00E4731D"/>
    <w:rsid w:val="00E47E97"/>
    <w:rsid w:val="00E505D6"/>
    <w:rsid w:val="00E5327F"/>
    <w:rsid w:val="00E53A18"/>
    <w:rsid w:val="00E56582"/>
    <w:rsid w:val="00E565ED"/>
    <w:rsid w:val="00E56BB2"/>
    <w:rsid w:val="00E57983"/>
    <w:rsid w:val="00E6081F"/>
    <w:rsid w:val="00E613A0"/>
    <w:rsid w:val="00E6180B"/>
    <w:rsid w:val="00E61866"/>
    <w:rsid w:val="00E619DF"/>
    <w:rsid w:val="00E6284A"/>
    <w:rsid w:val="00E62AAE"/>
    <w:rsid w:val="00E62EC6"/>
    <w:rsid w:val="00E63B3D"/>
    <w:rsid w:val="00E643AA"/>
    <w:rsid w:val="00E64E5B"/>
    <w:rsid w:val="00E6691A"/>
    <w:rsid w:val="00E66DBE"/>
    <w:rsid w:val="00E702FA"/>
    <w:rsid w:val="00E70894"/>
    <w:rsid w:val="00E720A4"/>
    <w:rsid w:val="00E7296D"/>
    <w:rsid w:val="00E72E1C"/>
    <w:rsid w:val="00E746E5"/>
    <w:rsid w:val="00E771C6"/>
    <w:rsid w:val="00E771D8"/>
    <w:rsid w:val="00E77BBE"/>
    <w:rsid w:val="00E80373"/>
    <w:rsid w:val="00E80CBB"/>
    <w:rsid w:val="00E8108D"/>
    <w:rsid w:val="00E82033"/>
    <w:rsid w:val="00E83A1B"/>
    <w:rsid w:val="00E83AF1"/>
    <w:rsid w:val="00E84F2A"/>
    <w:rsid w:val="00E85E1D"/>
    <w:rsid w:val="00E869FE"/>
    <w:rsid w:val="00E87213"/>
    <w:rsid w:val="00E87F67"/>
    <w:rsid w:val="00E90C5A"/>
    <w:rsid w:val="00E91B33"/>
    <w:rsid w:val="00E93FDF"/>
    <w:rsid w:val="00E943D3"/>
    <w:rsid w:val="00E953BE"/>
    <w:rsid w:val="00E96BF9"/>
    <w:rsid w:val="00E96EF0"/>
    <w:rsid w:val="00E972F8"/>
    <w:rsid w:val="00EA04DA"/>
    <w:rsid w:val="00EA2E36"/>
    <w:rsid w:val="00EA2FFD"/>
    <w:rsid w:val="00EA38C7"/>
    <w:rsid w:val="00EA63F3"/>
    <w:rsid w:val="00EA6796"/>
    <w:rsid w:val="00EA7673"/>
    <w:rsid w:val="00EA7AFE"/>
    <w:rsid w:val="00EB061E"/>
    <w:rsid w:val="00EB0C6F"/>
    <w:rsid w:val="00EB1263"/>
    <w:rsid w:val="00EB385A"/>
    <w:rsid w:val="00EB3867"/>
    <w:rsid w:val="00EB4846"/>
    <w:rsid w:val="00EB6DA3"/>
    <w:rsid w:val="00EB7DF3"/>
    <w:rsid w:val="00EC0C72"/>
    <w:rsid w:val="00EC2130"/>
    <w:rsid w:val="00EC2143"/>
    <w:rsid w:val="00EC4E62"/>
    <w:rsid w:val="00EC5E1E"/>
    <w:rsid w:val="00EC6A38"/>
    <w:rsid w:val="00EC7FDE"/>
    <w:rsid w:val="00ED0B0A"/>
    <w:rsid w:val="00ED0CB5"/>
    <w:rsid w:val="00ED12BE"/>
    <w:rsid w:val="00ED1E17"/>
    <w:rsid w:val="00ED427C"/>
    <w:rsid w:val="00ED5BE1"/>
    <w:rsid w:val="00ED717F"/>
    <w:rsid w:val="00ED74D3"/>
    <w:rsid w:val="00ED7A52"/>
    <w:rsid w:val="00EE0B02"/>
    <w:rsid w:val="00EE1208"/>
    <w:rsid w:val="00EE3353"/>
    <w:rsid w:val="00EE3438"/>
    <w:rsid w:val="00EE3776"/>
    <w:rsid w:val="00EE4E7A"/>
    <w:rsid w:val="00EE6EF6"/>
    <w:rsid w:val="00EF00C0"/>
    <w:rsid w:val="00EF0434"/>
    <w:rsid w:val="00EF06E6"/>
    <w:rsid w:val="00EF11EF"/>
    <w:rsid w:val="00EF17DD"/>
    <w:rsid w:val="00EF1ADE"/>
    <w:rsid w:val="00EF2498"/>
    <w:rsid w:val="00EF293D"/>
    <w:rsid w:val="00EF29AD"/>
    <w:rsid w:val="00EF2CD0"/>
    <w:rsid w:val="00EF5E06"/>
    <w:rsid w:val="00EF627D"/>
    <w:rsid w:val="00EF6987"/>
    <w:rsid w:val="00EF6C78"/>
    <w:rsid w:val="00EF7BC8"/>
    <w:rsid w:val="00F00244"/>
    <w:rsid w:val="00F009D2"/>
    <w:rsid w:val="00F0115D"/>
    <w:rsid w:val="00F0205E"/>
    <w:rsid w:val="00F02ABD"/>
    <w:rsid w:val="00F03A2A"/>
    <w:rsid w:val="00F03DF6"/>
    <w:rsid w:val="00F0462A"/>
    <w:rsid w:val="00F05ABD"/>
    <w:rsid w:val="00F0620B"/>
    <w:rsid w:val="00F07773"/>
    <w:rsid w:val="00F079E7"/>
    <w:rsid w:val="00F07A6B"/>
    <w:rsid w:val="00F07C79"/>
    <w:rsid w:val="00F111C8"/>
    <w:rsid w:val="00F131B9"/>
    <w:rsid w:val="00F148B9"/>
    <w:rsid w:val="00F15766"/>
    <w:rsid w:val="00F15F04"/>
    <w:rsid w:val="00F168EF"/>
    <w:rsid w:val="00F175AE"/>
    <w:rsid w:val="00F21191"/>
    <w:rsid w:val="00F215E8"/>
    <w:rsid w:val="00F21A2A"/>
    <w:rsid w:val="00F22968"/>
    <w:rsid w:val="00F22F10"/>
    <w:rsid w:val="00F235BE"/>
    <w:rsid w:val="00F23B2D"/>
    <w:rsid w:val="00F25FDC"/>
    <w:rsid w:val="00F31CE2"/>
    <w:rsid w:val="00F33B8E"/>
    <w:rsid w:val="00F33D20"/>
    <w:rsid w:val="00F33D4C"/>
    <w:rsid w:val="00F345B5"/>
    <w:rsid w:val="00F3530E"/>
    <w:rsid w:val="00F3546C"/>
    <w:rsid w:val="00F3578C"/>
    <w:rsid w:val="00F35E55"/>
    <w:rsid w:val="00F37060"/>
    <w:rsid w:val="00F401FC"/>
    <w:rsid w:val="00F409F3"/>
    <w:rsid w:val="00F40A0A"/>
    <w:rsid w:val="00F40A5B"/>
    <w:rsid w:val="00F40C1D"/>
    <w:rsid w:val="00F4162A"/>
    <w:rsid w:val="00F416B7"/>
    <w:rsid w:val="00F4272D"/>
    <w:rsid w:val="00F42C52"/>
    <w:rsid w:val="00F4393E"/>
    <w:rsid w:val="00F44F45"/>
    <w:rsid w:val="00F46665"/>
    <w:rsid w:val="00F475F6"/>
    <w:rsid w:val="00F47962"/>
    <w:rsid w:val="00F47A6F"/>
    <w:rsid w:val="00F47EB9"/>
    <w:rsid w:val="00F50D4C"/>
    <w:rsid w:val="00F51E53"/>
    <w:rsid w:val="00F52045"/>
    <w:rsid w:val="00F53A8A"/>
    <w:rsid w:val="00F54E42"/>
    <w:rsid w:val="00F5681A"/>
    <w:rsid w:val="00F57060"/>
    <w:rsid w:val="00F601BB"/>
    <w:rsid w:val="00F605CA"/>
    <w:rsid w:val="00F609D9"/>
    <w:rsid w:val="00F61B3C"/>
    <w:rsid w:val="00F644F6"/>
    <w:rsid w:val="00F64D48"/>
    <w:rsid w:val="00F65094"/>
    <w:rsid w:val="00F65F5C"/>
    <w:rsid w:val="00F7177E"/>
    <w:rsid w:val="00F722F8"/>
    <w:rsid w:val="00F723E0"/>
    <w:rsid w:val="00F72C43"/>
    <w:rsid w:val="00F73C20"/>
    <w:rsid w:val="00F744AE"/>
    <w:rsid w:val="00F752A6"/>
    <w:rsid w:val="00F77119"/>
    <w:rsid w:val="00F77C18"/>
    <w:rsid w:val="00F80D8F"/>
    <w:rsid w:val="00F81379"/>
    <w:rsid w:val="00F815BE"/>
    <w:rsid w:val="00F829C7"/>
    <w:rsid w:val="00F8334D"/>
    <w:rsid w:val="00F8381C"/>
    <w:rsid w:val="00F83A62"/>
    <w:rsid w:val="00F8425B"/>
    <w:rsid w:val="00F844F4"/>
    <w:rsid w:val="00F848C8"/>
    <w:rsid w:val="00F84F35"/>
    <w:rsid w:val="00F86531"/>
    <w:rsid w:val="00F86BF0"/>
    <w:rsid w:val="00F870B9"/>
    <w:rsid w:val="00F87BE7"/>
    <w:rsid w:val="00F9066C"/>
    <w:rsid w:val="00F918F2"/>
    <w:rsid w:val="00F92F93"/>
    <w:rsid w:val="00F94DB2"/>
    <w:rsid w:val="00F959A0"/>
    <w:rsid w:val="00F97254"/>
    <w:rsid w:val="00F972C0"/>
    <w:rsid w:val="00FA4113"/>
    <w:rsid w:val="00FA4A57"/>
    <w:rsid w:val="00FA62BB"/>
    <w:rsid w:val="00FA62F3"/>
    <w:rsid w:val="00FA6B87"/>
    <w:rsid w:val="00FA6E3C"/>
    <w:rsid w:val="00FB100C"/>
    <w:rsid w:val="00FB1053"/>
    <w:rsid w:val="00FB157E"/>
    <w:rsid w:val="00FB16F3"/>
    <w:rsid w:val="00FB1AE0"/>
    <w:rsid w:val="00FB23A5"/>
    <w:rsid w:val="00FB27EE"/>
    <w:rsid w:val="00FB2CB6"/>
    <w:rsid w:val="00FB441A"/>
    <w:rsid w:val="00FB5A05"/>
    <w:rsid w:val="00FB5B29"/>
    <w:rsid w:val="00FB7C0A"/>
    <w:rsid w:val="00FC0AA3"/>
    <w:rsid w:val="00FC3A6D"/>
    <w:rsid w:val="00FC421A"/>
    <w:rsid w:val="00FC439B"/>
    <w:rsid w:val="00FC5C85"/>
    <w:rsid w:val="00FC61D5"/>
    <w:rsid w:val="00FC6F38"/>
    <w:rsid w:val="00FC71D7"/>
    <w:rsid w:val="00FC7F31"/>
    <w:rsid w:val="00FD0981"/>
    <w:rsid w:val="00FD2438"/>
    <w:rsid w:val="00FD5618"/>
    <w:rsid w:val="00FD5C05"/>
    <w:rsid w:val="00FD6F3F"/>
    <w:rsid w:val="00FE0ED2"/>
    <w:rsid w:val="00FE24CB"/>
    <w:rsid w:val="00FE253A"/>
    <w:rsid w:val="00FE4137"/>
    <w:rsid w:val="00FE4CF2"/>
    <w:rsid w:val="00FE53E7"/>
    <w:rsid w:val="00FE5C99"/>
    <w:rsid w:val="00FE701F"/>
    <w:rsid w:val="00FF0A1D"/>
    <w:rsid w:val="00FF2318"/>
    <w:rsid w:val="00FF2920"/>
    <w:rsid w:val="00FF3A79"/>
    <w:rsid w:val="00FF5427"/>
    <w:rsid w:val="00FF5471"/>
    <w:rsid w:val="00FF64F2"/>
    <w:rsid w:val="00FF6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E64420"/>
  <w15:docId w15:val="{F74FACDF-B10E-43D3-9C9A-25C5EF2D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2FA"/>
  </w:style>
  <w:style w:type="paragraph" w:styleId="1">
    <w:name w:val="heading 1"/>
    <w:basedOn w:val="a0"/>
    <w:next w:val="a0"/>
    <w:link w:val="10"/>
    <w:uiPriority w:val="9"/>
    <w:qFormat/>
    <w:rsid w:val="005014CE"/>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0"/>
    <w:next w:val="a0"/>
    <w:link w:val="20"/>
    <w:qFormat/>
    <w:rsid w:val="009B26B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9B26B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9B26B7"/>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014CE"/>
    <w:rPr>
      <w:rFonts w:ascii="Arial" w:hAnsi="Arial" w:cs="Arial"/>
      <w:b/>
      <w:bCs/>
      <w:color w:val="26282F"/>
      <w:sz w:val="24"/>
      <w:szCs w:val="24"/>
    </w:rPr>
  </w:style>
  <w:style w:type="character" w:customStyle="1" w:styleId="20">
    <w:name w:val="Заголовок 2 Знак"/>
    <w:basedOn w:val="a1"/>
    <w:link w:val="2"/>
    <w:rsid w:val="009B26B7"/>
    <w:rPr>
      <w:rFonts w:ascii="Arial" w:eastAsia="Times New Roman" w:hAnsi="Arial" w:cs="Arial"/>
      <w:b/>
      <w:bCs/>
      <w:i/>
      <w:iCs/>
      <w:sz w:val="28"/>
      <w:szCs w:val="28"/>
      <w:lang w:eastAsia="ru-RU"/>
    </w:rPr>
  </w:style>
  <w:style w:type="character" w:customStyle="1" w:styleId="30">
    <w:name w:val="Заголовок 3 Знак"/>
    <w:basedOn w:val="a1"/>
    <w:link w:val="3"/>
    <w:rsid w:val="009B26B7"/>
    <w:rPr>
      <w:rFonts w:ascii="Arial" w:eastAsia="Times New Roman" w:hAnsi="Arial" w:cs="Arial"/>
      <w:b/>
      <w:bCs/>
      <w:sz w:val="26"/>
      <w:szCs w:val="26"/>
      <w:lang w:eastAsia="ru-RU"/>
    </w:rPr>
  </w:style>
  <w:style w:type="character" w:customStyle="1" w:styleId="40">
    <w:name w:val="Заголовок 4 Знак"/>
    <w:basedOn w:val="a1"/>
    <w:link w:val="4"/>
    <w:rsid w:val="009B26B7"/>
    <w:rPr>
      <w:rFonts w:ascii="Times New Roman" w:eastAsia="Times New Roman" w:hAnsi="Times New Roman" w:cs="Times New Roman"/>
      <w:b/>
      <w:bCs/>
      <w:sz w:val="28"/>
      <w:szCs w:val="28"/>
      <w:lang w:eastAsia="ru-RU"/>
    </w:rPr>
  </w:style>
  <w:style w:type="paragraph" w:styleId="a4">
    <w:name w:val="footnote text"/>
    <w:basedOn w:val="a0"/>
    <w:link w:val="a5"/>
    <w:uiPriority w:val="99"/>
    <w:unhideWhenUsed/>
    <w:rsid w:val="00E702FA"/>
    <w:pPr>
      <w:spacing w:after="0" w:line="240" w:lineRule="auto"/>
    </w:pPr>
    <w:rPr>
      <w:rFonts w:ascii="Times New Roman" w:eastAsia="Calibri" w:hAnsi="Times New Roman" w:cs="Times New Roman"/>
      <w:sz w:val="20"/>
      <w:szCs w:val="20"/>
      <w:lang w:eastAsia="ru-RU"/>
    </w:rPr>
  </w:style>
  <w:style w:type="character" w:customStyle="1" w:styleId="a5">
    <w:name w:val="Текст сноски Знак"/>
    <w:basedOn w:val="a1"/>
    <w:link w:val="a4"/>
    <w:uiPriority w:val="99"/>
    <w:rsid w:val="00E702FA"/>
    <w:rPr>
      <w:rFonts w:ascii="Times New Roman" w:eastAsia="Calibri" w:hAnsi="Times New Roman" w:cs="Times New Roman"/>
      <w:sz w:val="20"/>
      <w:szCs w:val="20"/>
      <w:lang w:eastAsia="ru-RU"/>
    </w:rPr>
  </w:style>
  <w:style w:type="paragraph" w:styleId="a6">
    <w:name w:val="Body Text"/>
    <w:aliases w:val="Òàáë òåêñò, Знак"/>
    <w:basedOn w:val="a0"/>
    <w:link w:val="a7"/>
    <w:unhideWhenUsed/>
    <w:rsid w:val="00E702FA"/>
    <w:pPr>
      <w:spacing w:after="0"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aliases w:val="Òàáë òåêñò Знак1, Знак Знак1"/>
    <w:basedOn w:val="a1"/>
    <w:link w:val="a6"/>
    <w:rsid w:val="00E702FA"/>
    <w:rPr>
      <w:rFonts w:ascii="Times New Roman" w:eastAsia="Times New Roman" w:hAnsi="Times New Roman" w:cs="Times New Roman"/>
      <w:sz w:val="28"/>
      <w:szCs w:val="20"/>
      <w:lang w:eastAsia="ru-RU"/>
    </w:rPr>
  </w:style>
  <w:style w:type="paragraph" w:styleId="a8">
    <w:name w:val="List Paragraph"/>
    <w:basedOn w:val="a0"/>
    <w:uiPriority w:val="34"/>
    <w:qFormat/>
    <w:rsid w:val="00E702FA"/>
    <w:pPr>
      <w:ind w:left="720"/>
      <w:contextualSpacing/>
    </w:pPr>
  </w:style>
  <w:style w:type="paragraph" w:customStyle="1" w:styleId="a9">
    <w:name w:val="СтильМой"/>
    <w:basedOn w:val="a0"/>
    <w:rsid w:val="00E702F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a">
    <w:name w:val="Мой стиль"/>
    <w:basedOn w:val="a0"/>
    <w:rsid w:val="00E702FA"/>
    <w:pPr>
      <w:spacing w:after="0" w:line="240" w:lineRule="auto"/>
      <w:ind w:firstLine="709"/>
      <w:jc w:val="both"/>
    </w:pPr>
    <w:rPr>
      <w:rFonts w:ascii="Times New Roman" w:eastAsia="Times New Roman" w:hAnsi="Times New Roman" w:cs="Times New Roman"/>
      <w:sz w:val="28"/>
      <w:szCs w:val="20"/>
      <w:lang w:eastAsia="ru-RU"/>
    </w:rPr>
  </w:style>
  <w:style w:type="paragraph" w:styleId="ab">
    <w:name w:val="Balloon Text"/>
    <w:basedOn w:val="a0"/>
    <w:link w:val="ac"/>
    <w:uiPriority w:val="99"/>
    <w:semiHidden/>
    <w:unhideWhenUsed/>
    <w:rsid w:val="00E702F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E702FA"/>
    <w:rPr>
      <w:rFonts w:ascii="Tahoma" w:hAnsi="Tahoma" w:cs="Tahoma"/>
      <w:sz w:val="16"/>
      <w:szCs w:val="16"/>
    </w:rPr>
  </w:style>
  <w:style w:type="paragraph" w:styleId="ad">
    <w:name w:val="header"/>
    <w:basedOn w:val="a0"/>
    <w:link w:val="ae"/>
    <w:uiPriority w:val="99"/>
    <w:unhideWhenUsed/>
    <w:rsid w:val="00E702FA"/>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E702FA"/>
  </w:style>
  <w:style w:type="paragraph" w:styleId="af">
    <w:name w:val="footer"/>
    <w:basedOn w:val="a0"/>
    <w:link w:val="af0"/>
    <w:uiPriority w:val="99"/>
    <w:unhideWhenUsed/>
    <w:rsid w:val="00E702FA"/>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E702FA"/>
  </w:style>
  <w:style w:type="table" w:styleId="af1">
    <w:name w:val="Table Grid"/>
    <w:basedOn w:val="a2"/>
    <w:uiPriority w:val="59"/>
    <w:rsid w:val="005F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Прижатый влево"/>
    <w:basedOn w:val="a0"/>
    <w:next w:val="a0"/>
    <w:uiPriority w:val="99"/>
    <w:rsid w:val="005F2515"/>
    <w:pPr>
      <w:autoSpaceDE w:val="0"/>
      <w:autoSpaceDN w:val="0"/>
      <w:adjustRightInd w:val="0"/>
      <w:spacing w:after="0" w:line="240" w:lineRule="auto"/>
    </w:pPr>
    <w:rPr>
      <w:rFonts w:ascii="Arial" w:hAnsi="Arial" w:cs="Arial"/>
      <w:sz w:val="24"/>
      <w:szCs w:val="24"/>
    </w:rPr>
  </w:style>
  <w:style w:type="character" w:customStyle="1" w:styleId="af3">
    <w:name w:val="Гипертекстовая ссылка"/>
    <w:basedOn w:val="a1"/>
    <w:uiPriority w:val="99"/>
    <w:rsid w:val="005F2515"/>
    <w:rPr>
      <w:color w:val="106BBE"/>
    </w:rPr>
  </w:style>
  <w:style w:type="paragraph" w:styleId="af4">
    <w:name w:val="Title"/>
    <w:aliases w:val="Название Знак1,Название Знак Знак, Знак2 Знак Знак, Знак2 Знак1,Знак2 Знак1 Знак,Название Знак1 Знак,Название Знак Знак Знак, Знак2 Знак Знак Знак, Знак2 Знак1 Знак,Знак2 Знак Знак,Знак2 Знак1,Знак2 Знак Знак Знак, Знак Знак3, Знак Знак Знак Зн"/>
    <w:basedOn w:val="a0"/>
    <w:link w:val="af5"/>
    <w:qFormat/>
    <w:rsid w:val="005F2515"/>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aliases w:val="Название Знак1 Знак1,Название Знак Знак Знак1, Знак2 Знак Знак Знак1, Знак2 Знак1 Знак1,Знак2 Знак1 Знак Знак,Название Знак1 Знак Знак,Название Знак Знак Знак Знак, Знак2 Знак Знак Знак Знак, Знак2 Знак1 Знак Знак,Знак2 Знак Знак Знак1"/>
    <w:basedOn w:val="a1"/>
    <w:link w:val="af4"/>
    <w:rsid w:val="005F2515"/>
    <w:rPr>
      <w:rFonts w:ascii="Times New Roman" w:eastAsia="Times New Roman" w:hAnsi="Times New Roman" w:cs="Times New Roman"/>
      <w:b/>
      <w:bCs/>
      <w:sz w:val="28"/>
      <w:szCs w:val="24"/>
    </w:rPr>
  </w:style>
  <w:style w:type="paragraph" w:customStyle="1" w:styleId="ConsPlusNonformat">
    <w:name w:val="ConsPlusNonformat"/>
    <w:rsid w:val="005F25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Hyperlink"/>
    <w:basedOn w:val="a1"/>
    <w:unhideWhenUsed/>
    <w:rsid w:val="005F2515"/>
    <w:rPr>
      <w:color w:val="0000FF" w:themeColor="hyperlink"/>
      <w:u w:val="single"/>
    </w:rPr>
  </w:style>
  <w:style w:type="paragraph" w:styleId="af7">
    <w:name w:val="Body Text Indent"/>
    <w:basedOn w:val="a0"/>
    <w:link w:val="af8"/>
    <w:uiPriority w:val="99"/>
    <w:rsid w:val="009B26B7"/>
    <w:pPr>
      <w:spacing w:after="120" w:line="240" w:lineRule="auto"/>
      <w:ind w:left="283"/>
    </w:pPr>
    <w:rPr>
      <w:rFonts w:ascii="Times New Roman" w:eastAsia="Calibri" w:hAnsi="Times New Roman" w:cs="Times New Roman"/>
      <w:sz w:val="24"/>
      <w:szCs w:val="24"/>
      <w:lang w:eastAsia="ru-RU"/>
    </w:rPr>
  </w:style>
  <w:style w:type="character" w:customStyle="1" w:styleId="af8">
    <w:name w:val="Основной текст с отступом Знак"/>
    <w:basedOn w:val="a1"/>
    <w:link w:val="af7"/>
    <w:uiPriority w:val="99"/>
    <w:rsid w:val="009B26B7"/>
    <w:rPr>
      <w:rFonts w:ascii="Times New Roman" w:eastAsia="Calibri" w:hAnsi="Times New Roman" w:cs="Times New Roman"/>
      <w:sz w:val="24"/>
      <w:szCs w:val="24"/>
      <w:lang w:eastAsia="ru-RU"/>
    </w:rPr>
  </w:style>
  <w:style w:type="paragraph" w:customStyle="1" w:styleId="ConsPlusNormal">
    <w:name w:val="ConsPlusNormal"/>
    <w:rsid w:val="009B26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9">
    <w:name w:val="Комментарий"/>
    <w:basedOn w:val="a0"/>
    <w:next w:val="a0"/>
    <w:uiPriority w:val="99"/>
    <w:rsid w:val="009B26B7"/>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11">
    <w:name w:val="1"/>
    <w:rsid w:val="009B26B7"/>
    <w:pPr>
      <w:spacing w:after="0" w:line="240" w:lineRule="auto"/>
    </w:pPr>
    <w:rPr>
      <w:rFonts w:ascii="Times New Roman" w:eastAsia="Times New Roman" w:hAnsi="Times New Roman" w:cs="Times New Roman"/>
      <w:sz w:val="24"/>
      <w:szCs w:val="24"/>
      <w:lang w:eastAsia="ru-RU"/>
    </w:rPr>
  </w:style>
  <w:style w:type="character" w:styleId="afa">
    <w:name w:val="page number"/>
    <w:basedOn w:val="a1"/>
    <w:rsid w:val="009B26B7"/>
  </w:style>
  <w:style w:type="paragraph" w:customStyle="1" w:styleId="afb">
    <w:name w:val="Таблицы (моноширинный)"/>
    <w:basedOn w:val="a0"/>
    <w:next w:val="a0"/>
    <w:rsid w:val="009B26B7"/>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1">
    <w:name w:val="Body Text 2"/>
    <w:basedOn w:val="a0"/>
    <w:link w:val="22"/>
    <w:uiPriority w:val="99"/>
    <w:rsid w:val="009B26B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rsid w:val="009B26B7"/>
    <w:rPr>
      <w:rFonts w:ascii="Times New Roman" w:eastAsia="Times New Roman" w:hAnsi="Times New Roman" w:cs="Times New Roman"/>
      <w:sz w:val="24"/>
      <w:szCs w:val="24"/>
      <w:lang w:eastAsia="ru-RU"/>
    </w:rPr>
  </w:style>
  <w:style w:type="paragraph" w:customStyle="1" w:styleId="afc">
    <w:name w:val="Заголовок статьи"/>
    <w:basedOn w:val="a0"/>
    <w:next w:val="a0"/>
    <w:uiPriority w:val="99"/>
    <w:rsid w:val="009B26B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character" w:customStyle="1" w:styleId="afd">
    <w:name w:val="Цветовое выделение"/>
    <w:uiPriority w:val="99"/>
    <w:rsid w:val="009B26B7"/>
    <w:rPr>
      <w:b/>
      <w:color w:val="000080"/>
    </w:rPr>
  </w:style>
  <w:style w:type="character" w:customStyle="1" w:styleId="afe">
    <w:name w:val="Сравнение редакций. Удаленный фрагмент"/>
    <w:rsid w:val="009B26B7"/>
    <w:rPr>
      <w:strike/>
      <w:color w:val="808000"/>
    </w:rPr>
  </w:style>
  <w:style w:type="paragraph" w:customStyle="1" w:styleId="aff">
    <w:name w:val="Текст (лев. подпись)"/>
    <w:basedOn w:val="a0"/>
    <w:next w:val="a0"/>
    <w:rsid w:val="009B26B7"/>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ff0">
    <w:name w:val="Сравнение редакций. Добавленный фрагмент"/>
    <w:rsid w:val="009B26B7"/>
    <w:rPr>
      <w:color w:val="0000FF"/>
    </w:rPr>
  </w:style>
  <w:style w:type="paragraph" w:customStyle="1" w:styleId="aff1">
    <w:name w:val="Интерфейс"/>
    <w:basedOn w:val="a0"/>
    <w:next w:val="a0"/>
    <w:rsid w:val="009B26B7"/>
    <w:pPr>
      <w:widowControl w:val="0"/>
      <w:autoSpaceDE w:val="0"/>
      <w:autoSpaceDN w:val="0"/>
      <w:adjustRightInd w:val="0"/>
      <w:spacing w:after="0" w:line="240" w:lineRule="auto"/>
      <w:jc w:val="both"/>
    </w:pPr>
    <w:rPr>
      <w:rFonts w:ascii="Arial" w:eastAsia="Times New Roman" w:hAnsi="Arial" w:cs="Arial"/>
      <w:color w:val="ECE9D8"/>
      <w:lang w:eastAsia="ru-RU"/>
    </w:rPr>
  </w:style>
  <w:style w:type="paragraph" w:customStyle="1" w:styleId="210">
    <w:name w:val="Основной текст с отступом 21"/>
    <w:basedOn w:val="a0"/>
    <w:rsid w:val="009B26B7"/>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ff2">
    <w:name w:val="Нормальный (таблица)"/>
    <w:basedOn w:val="a0"/>
    <w:next w:val="a0"/>
    <w:uiPriority w:val="99"/>
    <w:rsid w:val="009B26B7"/>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ConsPlusTitle">
    <w:name w:val="ConsPlusTitle"/>
    <w:rsid w:val="009B26B7"/>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BodyTextIndentChar">
    <w:name w:val="Body Text Indent Char"/>
    <w:locked/>
    <w:rsid w:val="009B26B7"/>
    <w:rPr>
      <w:rFonts w:ascii="Times New Roman" w:hAnsi="Times New Roman" w:cs="Times New Roman"/>
      <w:sz w:val="24"/>
      <w:szCs w:val="24"/>
    </w:rPr>
  </w:style>
  <w:style w:type="character" w:customStyle="1" w:styleId="apple-style-span">
    <w:name w:val="apple-style-span"/>
    <w:basedOn w:val="a1"/>
    <w:rsid w:val="009B26B7"/>
  </w:style>
  <w:style w:type="paragraph" w:styleId="23">
    <w:name w:val="Body Text Indent 2"/>
    <w:basedOn w:val="a0"/>
    <w:link w:val="24"/>
    <w:rsid w:val="009B26B7"/>
    <w:pPr>
      <w:spacing w:after="120" w:line="480" w:lineRule="auto"/>
      <w:ind w:left="283"/>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1"/>
    <w:link w:val="23"/>
    <w:rsid w:val="009B26B7"/>
    <w:rPr>
      <w:rFonts w:ascii="Times New Roman" w:eastAsia="Times New Roman" w:hAnsi="Times New Roman" w:cs="Times New Roman"/>
      <w:sz w:val="28"/>
      <w:szCs w:val="20"/>
      <w:lang w:eastAsia="ru-RU"/>
    </w:rPr>
  </w:style>
  <w:style w:type="character" w:customStyle="1" w:styleId="aff3">
    <w:name w:val="Активная гипертекстовая ссылка"/>
    <w:rsid w:val="009B26B7"/>
    <w:rPr>
      <w:rFonts w:cs="Times New Roman"/>
      <w:b/>
      <w:color w:val="008000"/>
      <w:u w:val="single"/>
    </w:rPr>
  </w:style>
  <w:style w:type="paragraph" w:customStyle="1" w:styleId="text2">
    <w:name w:val="text2"/>
    <w:basedOn w:val="a0"/>
    <w:rsid w:val="009B26B7"/>
    <w:pPr>
      <w:spacing w:before="210" w:after="0" w:line="240" w:lineRule="auto"/>
      <w:ind w:right="270"/>
      <w:jc w:val="both"/>
    </w:pPr>
    <w:rPr>
      <w:rFonts w:ascii="Tahoma" w:eastAsia="Times New Roman" w:hAnsi="Tahoma" w:cs="Tahoma"/>
      <w:color w:val="000000"/>
      <w:sz w:val="18"/>
      <w:szCs w:val="18"/>
      <w:lang w:eastAsia="ru-RU"/>
    </w:rPr>
  </w:style>
  <w:style w:type="paragraph" w:customStyle="1" w:styleId="ConsPlusCell">
    <w:name w:val="ConsPlusCell"/>
    <w:uiPriority w:val="99"/>
    <w:rsid w:val="009B26B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odyTextIndentChar1">
    <w:name w:val="Body Text Indent Char1"/>
    <w:locked/>
    <w:rsid w:val="009B26B7"/>
    <w:rPr>
      <w:sz w:val="24"/>
      <w:szCs w:val="24"/>
      <w:lang w:val="ru-RU" w:eastAsia="ru-RU" w:bidi="ar-SA"/>
    </w:rPr>
  </w:style>
  <w:style w:type="character" w:customStyle="1" w:styleId="12">
    <w:name w:val="Основной текст Знак1"/>
    <w:aliases w:val="Òàáë òåêñò Знак, Знак Знак"/>
    <w:rsid w:val="009B26B7"/>
    <w:rPr>
      <w:rFonts w:ascii="Times New Roman" w:eastAsia="Times New Roman" w:hAnsi="Times New Roman" w:cs="Times New Roman"/>
      <w:sz w:val="24"/>
      <w:szCs w:val="24"/>
      <w:lang w:eastAsia="ru-RU"/>
    </w:rPr>
  </w:style>
  <w:style w:type="paragraph" w:customStyle="1" w:styleId="bl0">
    <w:name w:val="bl0"/>
    <w:basedOn w:val="a0"/>
    <w:rsid w:val="009B26B7"/>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
    <w:name w:val="List Bullet"/>
    <w:basedOn w:val="a0"/>
    <w:rsid w:val="009B26B7"/>
    <w:pPr>
      <w:numPr>
        <w:numId w:val="1"/>
      </w:numPr>
      <w:spacing w:after="0" w:line="240" w:lineRule="auto"/>
    </w:pPr>
    <w:rPr>
      <w:rFonts w:ascii="Times New Roman" w:eastAsia="Times New Roman" w:hAnsi="Times New Roman" w:cs="Times New Roman"/>
      <w:sz w:val="24"/>
      <w:szCs w:val="24"/>
      <w:lang w:eastAsia="ru-RU"/>
    </w:rPr>
  </w:style>
  <w:style w:type="character" w:styleId="aff4">
    <w:name w:val="Emphasis"/>
    <w:qFormat/>
    <w:rsid w:val="009B26B7"/>
    <w:rPr>
      <w:rFonts w:cs="Times New Roman"/>
      <w:i/>
      <w:iCs/>
    </w:rPr>
  </w:style>
  <w:style w:type="character" w:customStyle="1" w:styleId="aff5">
    <w:name w:val="Текст примечания Знак"/>
    <w:basedOn w:val="a1"/>
    <w:link w:val="aff6"/>
    <w:uiPriority w:val="99"/>
    <w:semiHidden/>
    <w:rsid w:val="009B26B7"/>
    <w:rPr>
      <w:rFonts w:ascii="Times New Roman" w:hAnsi="Times New Roman"/>
      <w:sz w:val="20"/>
      <w:szCs w:val="20"/>
    </w:rPr>
  </w:style>
  <w:style w:type="paragraph" w:styleId="aff6">
    <w:name w:val="annotation text"/>
    <w:basedOn w:val="a0"/>
    <w:link w:val="aff5"/>
    <w:uiPriority w:val="99"/>
    <w:semiHidden/>
    <w:unhideWhenUsed/>
    <w:rsid w:val="009B26B7"/>
    <w:pPr>
      <w:spacing w:after="0" w:line="240" w:lineRule="auto"/>
      <w:ind w:firstLine="709"/>
    </w:pPr>
    <w:rPr>
      <w:rFonts w:ascii="Times New Roman" w:hAnsi="Times New Roman"/>
      <w:sz w:val="20"/>
      <w:szCs w:val="20"/>
    </w:rPr>
  </w:style>
  <w:style w:type="character" w:customStyle="1" w:styleId="aff7">
    <w:name w:val="Тема примечания Знак"/>
    <w:basedOn w:val="aff5"/>
    <w:link w:val="aff8"/>
    <w:uiPriority w:val="99"/>
    <w:semiHidden/>
    <w:rsid w:val="009B26B7"/>
    <w:rPr>
      <w:rFonts w:ascii="Times New Roman" w:hAnsi="Times New Roman"/>
      <w:b/>
      <w:bCs/>
      <w:sz w:val="20"/>
      <w:szCs w:val="20"/>
    </w:rPr>
  </w:style>
  <w:style w:type="paragraph" w:styleId="aff8">
    <w:name w:val="annotation subject"/>
    <w:basedOn w:val="aff6"/>
    <w:next w:val="aff6"/>
    <w:link w:val="aff7"/>
    <w:uiPriority w:val="99"/>
    <w:semiHidden/>
    <w:unhideWhenUsed/>
    <w:rsid w:val="009B26B7"/>
    <w:rPr>
      <w:b/>
      <w:bCs/>
    </w:rPr>
  </w:style>
  <w:style w:type="character" w:styleId="aff9">
    <w:name w:val="annotation reference"/>
    <w:basedOn w:val="a1"/>
    <w:uiPriority w:val="99"/>
    <w:semiHidden/>
    <w:unhideWhenUsed/>
    <w:rsid w:val="00E5327F"/>
    <w:rPr>
      <w:sz w:val="16"/>
      <w:szCs w:val="16"/>
    </w:rPr>
  </w:style>
  <w:style w:type="paragraph" w:customStyle="1" w:styleId="affa">
    <w:name w:val="Информация об изменениях документа"/>
    <w:basedOn w:val="af9"/>
    <w:next w:val="a0"/>
    <w:uiPriority w:val="99"/>
    <w:rsid w:val="00345C7A"/>
    <w:pPr>
      <w:widowControl w:val="0"/>
      <w:spacing w:before="75"/>
    </w:pPr>
    <w:rPr>
      <w:rFonts w:eastAsiaTheme="minorEastAsia" w:cs="Arial"/>
      <w:color w:val="353842"/>
      <w:sz w:val="24"/>
      <w:szCs w:val="24"/>
      <w:shd w:val="clear" w:color="auto" w:fill="F0F0F0"/>
    </w:rPr>
  </w:style>
  <w:style w:type="character" w:styleId="affb">
    <w:name w:val="footnote reference"/>
    <w:aliases w:val="текст сноски,анкета сноска,Знак сноски-FN,Ciae niinee-FN,Знак сноски 1,Ciae niinee 1"/>
    <w:basedOn w:val="a1"/>
    <w:uiPriority w:val="99"/>
    <w:unhideWhenUsed/>
    <w:rsid w:val="00345C7A"/>
    <w:rPr>
      <w:vertAlign w:val="superscript"/>
    </w:rPr>
  </w:style>
  <w:style w:type="paragraph" w:styleId="affc">
    <w:name w:val="List"/>
    <w:basedOn w:val="a0"/>
    <w:rsid w:val="00345C7A"/>
    <w:pPr>
      <w:spacing w:after="0" w:line="240" w:lineRule="auto"/>
      <w:ind w:left="283" w:hanging="283"/>
    </w:pPr>
    <w:rPr>
      <w:rFonts w:ascii="Times New Roman" w:eastAsia="Times New Roman" w:hAnsi="Times New Roman" w:cs="Times New Roman"/>
      <w:sz w:val="24"/>
      <w:szCs w:val="24"/>
      <w:lang w:eastAsia="ru-RU"/>
    </w:rPr>
  </w:style>
  <w:style w:type="table" w:customStyle="1" w:styleId="13">
    <w:name w:val="Сетка таблицы1"/>
    <w:basedOn w:val="a2"/>
    <w:next w:val="af1"/>
    <w:rsid w:val="00345C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5C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
    <w:name w:val="Без интервала1"/>
    <w:rsid w:val="007629B7"/>
    <w:pPr>
      <w:spacing w:after="0" w:line="240" w:lineRule="auto"/>
    </w:pPr>
    <w:rPr>
      <w:rFonts w:ascii="Calibri" w:eastAsia="Times New Roman" w:hAnsi="Calibri" w:cs="Times New Roman"/>
    </w:rPr>
  </w:style>
  <w:style w:type="paragraph" w:styleId="affd">
    <w:name w:val="No Spacing"/>
    <w:uiPriority w:val="1"/>
    <w:qFormat/>
    <w:rsid w:val="003846AE"/>
    <w:pPr>
      <w:spacing w:after="0" w:line="240" w:lineRule="auto"/>
    </w:pPr>
    <w:rPr>
      <w:rFonts w:ascii="Calibri" w:eastAsia="Calibri" w:hAnsi="Calibri" w:cs="Times New Roman"/>
    </w:rPr>
  </w:style>
  <w:style w:type="table" w:customStyle="1" w:styleId="25">
    <w:name w:val="Сетка таблицы2"/>
    <w:basedOn w:val="a2"/>
    <w:next w:val="af1"/>
    <w:uiPriority w:val="59"/>
    <w:rsid w:val="00D35D2C"/>
    <w:pPr>
      <w:overflowPunct w:val="0"/>
      <w:autoSpaceDE w:val="0"/>
      <w:autoSpaceDN w:val="0"/>
      <w:adjustRightInd w:val="0"/>
      <w:spacing w:after="0" w:line="360" w:lineRule="auto"/>
      <w:ind w:left="284" w:right="-284"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FollowedHyperlink"/>
    <w:basedOn w:val="a1"/>
    <w:uiPriority w:val="99"/>
    <w:semiHidden/>
    <w:unhideWhenUsed/>
    <w:rsid w:val="00704C20"/>
    <w:rPr>
      <w:color w:val="800080" w:themeColor="followedHyperlink"/>
      <w:u w:val="single"/>
    </w:rPr>
  </w:style>
  <w:style w:type="table" w:customStyle="1" w:styleId="31">
    <w:name w:val="Сетка таблицы3"/>
    <w:basedOn w:val="a2"/>
    <w:next w:val="af1"/>
    <w:uiPriority w:val="59"/>
    <w:rsid w:val="009C1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1"/>
    <w:uiPriority w:val="59"/>
    <w:rsid w:val="008C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71014">
      <w:bodyDiv w:val="1"/>
      <w:marLeft w:val="0"/>
      <w:marRight w:val="0"/>
      <w:marTop w:val="0"/>
      <w:marBottom w:val="0"/>
      <w:divBdr>
        <w:top w:val="none" w:sz="0" w:space="0" w:color="auto"/>
        <w:left w:val="none" w:sz="0" w:space="0" w:color="auto"/>
        <w:bottom w:val="none" w:sz="0" w:space="0" w:color="auto"/>
        <w:right w:val="none" w:sz="0" w:space="0" w:color="auto"/>
      </w:divBdr>
    </w:div>
    <w:div w:id="341126463">
      <w:bodyDiv w:val="1"/>
      <w:marLeft w:val="0"/>
      <w:marRight w:val="0"/>
      <w:marTop w:val="0"/>
      <w:marBottom w:val="0"/>
      <w:divBdr>
        <w:top w:val="none" w:sz="0" w:space="0" w:color="auto"/>
        <w:left w:val="none" w:sz="0" w:space="0" w:color="auto"/>
        <w:bottom w:val="none" w:sz="0" w:space="0" w:color="auto"/>
        <w:right w:val="none" w:sz="0" w:space="0" w:color="auto"/>
      </w:divBdr>
    </w:div>
    <w:div w:id="549921101">
      <w:bodyDiv w:val="1"/>
      <w:marLeft w:val="0"/>
      <w:marRight w:val="0"/>
      <w:marTop w:val="0"/>
      <w:marBottom w:val="0"/>
      <w:divBdr>
        <w:top w:val="none" w:sz="0" w:space="0" w:color="auto"/>
        <w:left w:val="none" w:sz="0" w:space="0" w:color="auto"/>
        <w:bottom w:val="none" w:sz="0" w:space="0" w:color="auto"/>
        <w:right w:val="none" w:sz="0" w:space="0" w:color="auto"/>
      </w:divBdr>
    </w:div>
    <w:div w:id="668824743">
      <w:bodyDiv w:val="1"/>
      <w:marLeft w:val="0"/>
      <w:marRight w:val="0"/>
      <w:marTop w:val="0"/>
      <w:marBottom w:val="0"/>
      <w:divBdr>
        <w:top w:val="none" w:sz="0" w:space="0" w:color="auto"/>
        <w:left w:val="none" w:sz="0" w:space="0" w:color="auto"/>
        <w:bottom w:val="none" w:sz="0" w:space="0" w:color="auto"/>
        <w:right w:val="none" w:sz="0" w:space="0" w:color="auto"/>
      </w:divBdr>
    </w:div>
    <w:div w:id="938216446">
      <w:bodyDiv w:val="1"/>
      <w:marLeft w:val="0"/>
      <w:marRight w:val="0"/>
      <w:marTop w:val="0"/>
      <w:marBottom w:val="0"/>
      <w:divBdr>
        <w:top w:val="none" w:sz="0" w:space="0" w:color="auto"/>
        <w:left w:val="none" w:sz="0" w:space="0" w:color="auto"/>
        <w:bottom w:val="none" w:sz="0" w:space="0" w:color="auto"/>
        <w:right w:val="none" w:sz="0" w:space="0" w:color="auto"/>
      </w:divBdr>
    </w:div>
    <w:div w:id="1433892296">
      <w:bodyDiv w:val="1"/>
      <w:marLeft w:val="0"/>
      <w:marRight w:val="0"/>
      <w:marTop w:val="0"/>
      <w:marBottom w:val="0"/>
      <w:divBdr>
        <w:top w:val="none" w:sz="0" w:space="0" w:color="auto"/>
        <w:left w:val="none" w:sz="0" w:space="0" w:color="auto"/>
        <w:bottom w:val="none" w:sz="0" w:space="0" w:color="auto"/>
        <w:right w:val="none" w:sz="0" w:space="0" w:color="auto"/>
      </w:divBdr>
    </w:div>
    <w:div w:id="1812288744">
      <w:bodyDiv w:val="1"/>
      <w:marLeft w:val="0"/>
      <w:marRight w:val="0"/>
      <w:marTop w:val="0"/>
      <w:marBottom w:val="0"/>
      <w:divBdr>
        <w:top w:val="none" w:sz="0" w:space="0" w:color="auto"/>
        <w:left w:val="none" w:sz="0" w:space="0" w:color="auto"/>
        <w:bottom w:val="none" w:sz="0" w:space="0" w:color="auto"/>
        <w:right w:val="none" w:sz="0" w:space="0" w:color="auto"/>
      </w:divBdr>
    </w:div>
    <w:div w:id="1863977603">
      <w:bodyDiv w:val="1"/>
      <w:marLeft w:val="0"/>
      <w:marRight w:val="0"/>
      <w:marTop w:val="0"/>
      <w:marBottom w:val="0"/>
      <w:divBdr>
        <w:top w:val="none" w:sz="0" w:space="0" w:color="auto"/>
        <w:left w:val="none" w:sz="0" w:space="0" w:color="auto"/>
        <w:bottom w:val="none" w:sz="0" w:space="0" w:color="auto"/>
        <w:right w:val="none" w:sz="0" w:space="0" w:color="auto"/>
      </w:divBdr>
    </w:div>
    <w:div w:id="2028869184">
      <w:bodyDiv w:val="1"/>
      <w:marLeft w:val="0"/>
      <w:marRight w:val="0"/>
      <w:marTop w:val="0"/>
      <w:marBottom w:val="0"/>
      <w:divBdr>
        <w:top w:val="none" w:sz="0" w:space="0" w:color="auto"/>
        <w:left w:val="none" w:sz="0" w:space="0" w:color="auto"/>
        <w:bottom w:val="none" w:sz="0" w:space="0" w:color="auto"/>
        <w:right w:val="none" w:sz="0" w:space="0" w:color="auto"/>
      </w:divBdr>
    </w:div>
    <w:div w:id="21323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port@ksp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345AB-FFA5-4A15-972A-36BFE9771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3387</Words>
  <Characters>19311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Вера Спицына</dc:creator>
  <cp:lastModifiedBy>Федотова Светлана Ивановна</cp:lastModifiedBy>
  <cp:revision>2</cp:revision>
  <cp:lastPrinted>2020-11-09T13:08:00Z</cp:lastPrinted>
  <dcterms:created xsi:type="dcterms:W3CDTF">2020-12-29T09:41:00Z</dcterms:created>
  <dcterms:modified xsi:type="dcterms:W3CDTF">2020-12-29T09:41:00Z</dcterms:modified>
</cp:coreProperties>
</file>