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89" w:rsidRPr="000C3789" w:rsidRDefault="000C3789" w:rsidP="000C3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3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Экспертиза проекта областного закона</w:t>
      </w:r>
    </w:p>
    <w:p w:rsidR="009724CE" w:rsidRPr="000C3789" w:rsidRDefault="000C3789" w:rsidP="000C37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0C378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проект</w:t>
      </w:r>
      <w:r w:rsidRPr="000C378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0C378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постановления Правительства Архангельской области «О внесении изменений в постановление правительства Архангельской области от 10 октября 2019 года № 547-пп»</w:t>
      </w:r>
    </w:p>
    <w:p w:rsidR="000C3789" w:rsidRPr="000C3789" w:rsidRDefault="000C3789" w:rsidP="000C37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0C378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15.05.2020 №01-02/484</w:t>
      </w:r>
    </w:p>
    <w:p w:rsidR="000C3789" w:rsidRPr="000C3789" w:rsidRDefault="000C3789" w:rsidP="000C37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C3789" w:rsidRPr="000C3789" w:rsidRDefault="000C3789" w:rsidP="000C3789">
      <w:pPr>
        <w:pStyle w:val="20"/>
        <w:shd w:val="clear" w:color="auto" w:fill="auto"/>
        <w:spacing w:line="319" w:lineRule="exact"/>
        <w:ind w:firstLine="740"/>
        <w:jc w:val="both"/>
        <w:rPr>
          <w:rFonts w:ascii="Times New Roman" w:hAnsi="Times New Roman" w:cs="Times New Roman"/>
        </w:rPr>
      </w:pPr>
      <w:r w:rsidRPr="000C3789">
        <w:rPr>
          <w:rFonts w:ascii="Times New Roman" w:hAnsi="Times New Roman" w:cs="Times New Roman"/>
          <w:color w:val="000000"/>
          <w:lang w:eastAsia="ru-RU" w:bidi="ru-RU"/>
        </w:rPr>
        <w:t xml:space="preserve">В целом внесенные изменения направлены на уточнение порядка реализации программы и необходимость принятия мер, направленных на поддержку субъектов малого и среднего предпринимательства в условиях ограничительных и превентивных мер, направленных на предупреждение завоза и распространения новой </w:t>
      </w:r>
      <w:proofErr w:type="spellStart"/>
      <w:r w:rsidRPr="000C3789">
        <w:rPr>
          <w:rFonts w:ascii="Times New Roman" w:hAnsi="Times New Roman" w:cs="Times New Roman"/>
          <w:color w:val="000000"/>
          <w:lang w:eastAsia="ru-RU" w:bidi="ru-RU"/>
        </w:rPr>
        <w:t>коронавирусной</w:t>
      </w:r>
      <w:proofErr w:type="spellEnd"/>
      <w:r w:rsidRPr="000C3789">
        <w:rPr>
          <w:rFonts w:ascii="Times New Roman" w:hAnsi="Times New Roman" w:cs="Times New Roman"/>
          <w:color w:val="000000"/>
          <w:lang w:eastAsia="ru-RU" w:bidi="ru-RU"/>
        </w:rPr>
        <w:t xml:space="preserve"> инфекции </w:t>
      </w:r>
      <w:r w:rsidRPr="000C3789">
        <w:rPr>
          <w:rFonts w:ascii="Times New Roman" w:hAnsi="Times New Roman" w:cs="Times New Roman"/>
          <w:color w:val="000000"/>
          <w:lang w:bidi="en-US"/>
        </w:rPr>
        <w:t>(</w:t>
      </w:r>
      <w:r w:rsidRPr="000C3789">
        <w:rPr>
          <w:rFonts w:ascii="Times New Roman" w:hAnsi="Times New Roman" w:cs="Times New Roman"/>
          <w:color w:val="000000"/>
          <w:lang w:val="en-US" w:bidi="en-US"/>
        </w:rPr>
        <w:t>COVID</w:t>
      </w:r>
      <w:r w:rsidRPr="000C3789">
        <w:rPr>
          <w:rFonts w:ascii="Times New Roman" w:hAnsi="Times New Roman" w:cs="Times New Roman"/>
          <w:color w:val="000000"/>
          <w:lang w:bidi="en-US"/>
        </w:rPr>
        <w:t>-2019).</w:t>
      </w:r>
    </w:p>
    <w:p w:rsidR="000C3789" w:rsidRPr="000C3789" w:rsidRDefault="000C3789" w:rsidP="000C3789">
      <w:pPr>
        <w:pStyle w:val="20"/>
        <w:shd w:val="clear" w:color="auto" w:fill="auto"/>
        <w:spacing w:line="319" w:lineRule="exact"/>
        <w:ind w:firstLine="740"/>
        <w:jc w:val="both"/>
        <w:rPr>
          <w:rFonts w:ascii="Times New Roman" w:hAnsi="Times New Roman" w:cs="Times New Roman"/>
        </w:rPr>
      </w:pPr>
      <w:r w:rsidRPr="000C3789">
        <w:rPr>
          <w:rFonts w:ascii="Times New Roman" w:hAnsi="Times New Roman" w:cs="Times New Roman"/>
          <w:color w:val="000000"/>
          <w:lang w:eastAsia="ru-RU" w:bidi="ru-RU"/>
        </w:rPr>
        <w:t>В тоже время, ряд вносимых изменений, по мнению контрольно-счетной палаты Архангельской области, влечет необходимость их подробного изложения.</w:t>
      </w:r>
    </w:p>
    <w:p w:rsidR="000C3789" w:rsidRPr="000C3789" w:rsidRDefault="000C3789" w:rsidP="000C3789">
      <w:pPr>
        <w:pStyle w:val="20"/>
        <w:shd w:val="clear" w:color="auto" w:fill="auto"/>
        <w:spacing w:line="319" w:lineRule="exact"/>
        <w:ind w:firstLine="740"/>
        <w:jc w:val="both"/>
        <w:rPr>
          <w:rFonts w:ascii="Times New Roman" w:hAnsi="Times New Roman" w:cs="Times New Roman"/>
        </w:rPr>
      </w:pPr>
      <w:r w:rsidRPr="000C3789">
        <w:rPr>
          <w:rFonts w:ascii="Times New Roman" w:hAnsi="Times New Roman" w:cs="Times New Roman"/>
          <w:color w:val="000000"/>
          <w:lang w:eastAsia="ru-RU" w:bidi="ru-RU"/>
        </w:rPr>
        <w:t>Так, в соответствии с пунктом 2 проекта постановления в пункт 5 Порядка предоставления субсидий из областного бюджета некоммерческим организациям в рамках государственной программы Архангельской области "Экономическое развитие и инвестиционная деятельность в Архангельской области", утвержденного постановлением Правительства Архангельской области от 10 октября 2019 года № 547-пп (далее - Порядок), вносится изменение в части определения целей предоставления субсидии.</w:t>
      </w:r>
    </w:p>
    <w:p w:rsidR="000C3789" w:rsidRPr="000C3789" w:rsidRDefault="000C3789" w:rsidP="000C3789">
      <w:pPr>
        <w:pStyle w:val="20"/>
        <w:shd w:val="clear" w:color="auto" w:fill="auto"/>
        <w:spacing w:line="319" w:lineRule="exact"/>
        <w:ind w:firstLine="740"/>
        <w:jc w:val="both"/>
        <w:rPr>
          <w:rFonts w:ascii="Times New Roman" w:hAnsi="Times New Roman" w:cs="Times New Roman"/>
        </w:rPr>
      </w:pPr>
      <w:r w:rsidRPr="000C3789">
        <w:rPr>
          <w:rFonts w:ascii="Times New Roman" w:hAnsi="Times New Roman" w:cs="Times New Roman"/>
          <w:color w:val="000000"/>
          <w:lang w:eastAsia="ru-RU" w:bidi="ru-RU"/>
        </w:rPr>
        <w:t xml:space="preserve">В том числе, согласно подпункта 1 пункта 5 Порядка субсидия предоставляется некоммерческой организации в целях, указанных в пункте 1 настоящего Порядка, в том числе на оплату труда </w:t>
      </w:r>
      <w:r w:rsidRPr="000C3789">
        <w:rPr>
          <w:rFonts w:ascii="Times New Roman" w:hAnsi="Times New Roman" w:cs="Times New Roman"/>
          <w:color w:val="000000"/>
          <w:lang w:eastAsia="ru-RU" w:bidi="ru-RU"/>
        </w:rPr>
        <w:t>административно-управленческого</w:t>
      </w:r>
      <w:r w:rsidRPr="000C3789">
        <w:rPr>
          <w:rFonts w:ascii="Times New Roman" w:hAnsi="Times New Roman" w:cs="Times New Roman"/>
          <w:color w:val="000000"/>
          <w:lang w:eastAsia="ru-RU" w:bidi="ru-RU"/>
        </w:rPr>
        <w:t xml:space="preserve"> аппарата и сотрудников некоммерческой организации,</w:t>
      </w:r>
      <w:r w:rsidRPr="000C378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0C3789">
        <w:rPr>
          <w:rFonts w:ascii="Times New Roman" w:hAnsi="Times New Roman" w:cs="Times New Roman"/>
          <w:color w:val="000000"/>
          <w:lang w:eastAsia="ru-RU" w:bidi="ru-RU"/>
        </w:rPr>
        <w:t>осуществляющих деятельность некоммерческой организации в целях, указанных в подпункте 1, подпунктах "а" - "в", "е" и "ж" подпункта 2, подпункте 3 пункта 1 Порядка.</w:t>
      </w:r>
    </w:p>
    <w:p w:rsidR="000C3789" w:rsidRPr="000C3789" w:rsidRDefault="000C3789" w:rsidP="000C3789">
      <w:pPr>
        <w:pStyle w:val="20"/>
        <w:shd w:val="clear" w:color="auto" w:fill="auto"/>
        <w:spacing w:line="319" w:lineRule="exact"/>
        <w:ind w:firstLine="760"/>
        <w:jc w:val="both"/>
        <w:rPr>
          <w:rFonts w:ascii="Times New Roman" w:hAnsi="Times New Roman" w:cs="Times New Roman"/>
        </w:rPr>
      </w:pPr>
      <w:r w:rsidRPr="000C3789">
        <w:rPr>
          <w:rFonts w:ascii="Times New Roman" w:hAnsi="Times New Roman" w:cs="Times New Roman"/>
          <w:color w:val="000000"/>
          <w:lang w:eastAsia="ru-RU" w:bidi="ru-RU"/>
        </w:rPr>
        <w:t>Таким образом, формулировка проекта постановления устанавливает выплату субсидии на оплату труда в зависимости от участия сотрудника в конкретном мероприятии, указанном в п.1 Порядка.</w:t>
      </w:r>
    </w:p>
    <w:p w:rsidR="000C3789" w:rsidRPr="000C3789" w:rsidRDefault="000C3789" w:rsidP="000C3789">
      <w:pPr>
        <w:pStyle w:val="20"/>
        <w:shd w:val="clear" w:color="auto" w:fill="auto"/>
        <w:spacing w:line="319" w:lineRule="exact"/>
        <w:ind w:firstLine="760"/>
        <w:jc w:val="both"/>
        <w:rPr>
          <w:rFonts w:ascii="Times New Roman" w:hAnsi="Times New Roman" w:cs="Times New Roman"/>
        </w:rPr>
      </w:pPr>
      <w:r w:rsidRPr="000C3789">
        <w:rPr>
          <w:rFonts w:ascii="Times New Roman" w:hAnsi="Times New Roman" w:cs="Times New Roman"/>
          <w:color w:val="000000"/>
          <w:lang w:eastAsia="ru-RU" w:bidi="ru-RU"/>
        </w:rPr>
        <w:t>При этом, Порядок не содержит критериев определения участия сотрудника в исполнении конкретного мероприятия, не содержит размеров или ограничений по выплате средств субсидии на оплату труда за участие сотрудников в такой деятельности организации, что приводит к неэффективному администрированию государственной программы, а также относится к коррупционным рискам поскольку допускает выплату бюджетных средств исходя из субъективного фактора - оценки участия в мероприятии сотрудника организации его руководителем, а не на основании нормативов, установленных правовым актом.</w:t>
      </w:r>
    </w:p>
    <w:p w:rsidR="000C3789" w:rsidRPr="000C3789" w:rsidRDefault="000C3789" w:rsidP="000C3789">
      <w:pPr>
        <w:pStyle w:val="20"/>
        <w:shd w:val="clear" w:color="auto" w:fill="auto"/>
        <w:spacing w:line="319" w:lineRule="exact"/>
        <w:ind w:firstLine="760"/>
        <w:jc w:val="both"/>
        <w:rPr>
          <w:rFonts w:ascii="Times New Roman" w:hAnsi="Times New Roman" w:cs="Times New Roman"/>
        </w:rPr>
      </w:pPr>
      <w:r w:rsidRPr="000C3789">
        <w:rPr>
          <w:rFonts w:ascii="Times New Roman" w:hAnsi="Times New Roman" w:cs="Times New Roman"/>
          <w:color w:val="000000"/>
          <w:lang w:eastAsia="ru-RU" w:bidi="ru-RU"/>
        </w:rPr>
        <w:t>Кроме того, в подпункте 2 пункта 5 Порядка определена возможность предоставления субсидии на оплату командировочных расходов. Однако в Порядке отсутствует привязка такого вида расходов к мероприятиям, предусмотренным п.1 Порядка, аналогичная выплате субсидий на оплату труда сотрудников некоммерческих организаций.</w:t>
      </w:r>
    </w:p>
    <w:p w:rsidR="000C3789" w:rsidRPr="000C3789" w:rsidRDefault="000C3789" w:rsidP="000C3789">
      <w:pPr>
        <w:pStyle w:val="20"/>
        <w:shd w:val="clear" w:color="auto" w:fill="auto"/>
        <w:spacing w:line="319" w:lineRule="exact"/>
        <w:ind w:firstLine="760"/>
        <w:jc w:val="both"/>
        <w:rPr>
          <w:rFonts w:ascii="Times New Roman" w:hAnsi="Times New Roman" w:cs="Times New Roman"/>
        </w:rPr>
      </w:pPr>
      <w:r w:rsidRPr="000C3789">
        <w:rPr>
          <w:rFonts w:ascii="Times New Roman" w:hAnsi="Times New Roman" w:cs="Times New Roman"/>
          <w:color w:val="000000"/>
          <w:lang w:eastAsia="ru-RU" w:bidi="ru-RU"/>
        </w:rPr>
        <w:t>Поскольку данный вид расходов организации предполагает участие сотрудника в выполнении конкретного мероприятия, выплата субсидии по данному виду расходов также должна быть поставлена в зависимость от направления этих расходов на выполнения мероприятий, предусмотренных Порядком.</w:t>
      </w:r>
    </w:p>
    <w:p w:rsidR="000C3789" w:rsidRPr="000C3789" w:rsidRDefault="000C3789" w:rsidP="000C3789">
      <w:pPr>
        <w:pStyle w:val="20"/>
        <w:shd w:val="clear" w:color="auto" w:fill="auto"/>
        <w:spacing w:after="560" w:line="319" w:lineRule="exact"/>
        <w:ind w:firstLine="760"/>
        <w:jc w:val="both"/>
        <w:rPr>
          <w:rFonts w:ascii="Times New Roman" w:hAnsi="Times New Roman" w:cs="Times New Roman"/>
        </w:rPr>
      </w:pPr>
      <w:r w:rsidRPr="000C3789">
        <w:rPr>
          <w:rFonts w:ascii="Times New Roman" w:hAnsi="Times New Roman" w:cs="Times New Roman"/>
          <w:color w:val="000000"/>
          <w:lang w:eastAsia="ru-RU" w:bidi="ru-RU"/>
        </w:rPr>
        <w:t>На основании изложенного, в целях обеспечения эффективности и обоснованности расходования средств бюджета Архангельской области контрольно-счетная палата Архангельской области полагает необходимым учесть настоящее заключение.</w:t>
      </w:r>
    </w:p>
    <w:p w:rsidR="000C3789" w:rsidRDefault="000C3789" w:rsidP="000C3789">
      <w:pPr>
        <w:shd w:val="clear" w:color="auto" w:fill="FFFFFF"/>
        <w:spacing w:after="0" w:line="240" w:lineRule="auto"/>
        <w:jc w:val="right"/>
      </w:pPr>
    </w:p>
    <w:sectPr w:rsidR="000C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89"/>
    <w:rsid w:val="000C3789"/>
    <w:rsid w:val="000D1429"/>
    <w:rsid w:val="00183F2B"/>
    <w:rsid w:val="002277CE"/>
    <w:rsid w:val="002A6F90"/>
    <w:rsid w:val="009724CE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4AB55AF-BABF-422F-BCCA-92625334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378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789"/>
    <w:pPr>
      <w:widowControl w:val="0"/>
      <w:shd w:val="clear" w:color="auto" w:fill="FFFFFF"/>
      <w:spacing w:after="0" w:line="505" w:lineRule="exact"/>
      <w:jc w:val="center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2020-07-21T12:17:00Z</dcterms:created>
</cp:coreProperties>
</file>