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1D5E3" w14:textId="77777777" w:rsidR="00E85513" w:rsidRPr="00EF3C8A" w:rsidRDefault="00E85513" w:rsidP="00E85513">
      <w:pPr>
        <w:jc w:val="center"/>
        <w:rPr>
          <w:sz w:val="23"/>
          <w:szCs w:val="23"/>
        </w:rPr>
      </w:pPr>
      <w:r w:rsidRPr="00EF3C8A">
        <w:rPr>
          <w:noProof/>
          <w:sz w:val="23"/>
          <w:szCs w:val="23"/>
        </w:rPr>
        <w:t xml:space="preserve">   </w:t>
      </w:r>
      <w:r w:rsidRPr="00EF3C8A">
        <w:rPr>
          <w:noProof/>
          <w:sz w:val="23"/>
          <w:szCs w:val="23"/>
        </w:rPr>
        <w:drawing>
          <wp:inline distT="0" distB="0" distL="0" distR="0" wp14:anchorId="33BD41B8" wp14:editId="7E8EF96B">
            <wp:extent cx="590550" cy="685800"/>
            <wp:effectExtent l="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00773F4F" w14:textId="77777777" w:rsidR="00E85513" w:rsidRPr="00EF3C8A" w:rsidRDefault="00E85513" w:rsidP="00E85513">
      <w:pPr>
        <w:pStyle w:val="af6"/>
        <w:ind w:firstLine="0"/>
        <w:jc w:val="center"/>
        <w:rPr>
          <w:b/>
          <w:sz w:val="27"/>
          <w:szCs w:val="27"/>
        </w:rPr>
      </w:pPr>
      <w:r w:rsidRPr="00EF3C8A">
        <w:rPr>
          <w:b/>
          <w:sz w:val="27"/>
          <w:szCs w:val="27"/>
        </w:rPr>
        <w:t>КОНТ</w:t>
      </w:r>
      <w:bookmarkStart w:id="0" w:name="_GoBack"/>
      <w:bookmarkEnd w:id="0"/>
      <w:r w:rsidRPr="00EF3C8A">
        <w:rPr>
          <w:b/>
          <w:sz w:val="27"/>
          <w:szCs w:val="27"/>
        </w:rPr>
        <w:t>РОЛЬНО-СЧЕТНАЯ ПАЛАТА АРХАНГЕЛЬСКОЙ ОБЛАСТИ</w:t>
      </w:r>
    </w:p>
    <w:p w14:paraId="79C46501" w14:textId="77777777" w:rsidR="00E85513" w:rsidRPr="00EF3C8A" w:rsidRDefault="00E85513" w:rsidP="00E85513">
      <w:pPr>
        <w:pStyle w:val="af6"/>
        <w:ind w:firstLine="0"/>
        <w:jc w:val="center"/>
        <w:rPr>
          <w:b/>
          <w:sz w:val="27"/>
          <w:szCs w:val="27"/>
        </w:rPr>
      </w:pPr>
    </w:p>
    <w:p w14:paraId="7E63D71D" w14:textId="77777777" w:rsidR="00E85513" w:rsidRPr="00EF3C8A" w:rsidRDefault="00E85513" w:rsidP="00E85513">
      <w:pPr>
        <w:pStyle w:val="af6"/>
        <w:ind w:firstLine="0"/>
        <w:jc w:val="center"/>
        <w:rPr>
          <w:b/>
          <w:sz w:val="27"/>
          <w:szCs w:val="27"/>
        </w:rPr>
      </w:pPr>
      <w:r w:rsidRPr="00EF3C8A">
        <w:rPr>
          <w:b/>
          <w:sz w:val="27"/>
          <w:szCs w:val="27"/>
        </w:rPr>
        <w:t>ПРЕДСЕДАТЕЛЬ</w:t>
      </w:r>
    </w:p>
    <w:p w14:paraId="574073BD" w14:textId="77777777" w:rsidR="00E85513" w:rsidRPr="00EF3C8A" w:rsidRDefault="00E85513" w:rsidP="00E85513">
      <w:pPr>
        <w:pStyle w:val="af6"/>
        <w:ind w:firstLine="0"/>
        <w:jc w:val="center"/>
        <w:rPr>
          <w:b/>
          <w:sz w:val="19"/>
          <w:szCs w:val="19"/>
        </w:rPr>
      </w:pPr>
    </w:p>
    <w:p w14:paraId="5EA4EB68" w14:textId="77777777" w:rsidR="00E85513" w:rsidRPr="00EF3C8A" w:rsidRDefault="00E85513" w:rsidP="00E85513">
      <w:pPr>
        <w:pStyle w:val="af6"/>
        <w:ind w:firstLine="0"/>
        <w:jc w:val="center"/>
        <w:rPr>
          <w:b/>
          <w:bCs/>
          <w:sz w:val="19"/>
          <w:szCs w:val="19"/>
        </w:rPr>
      </w:pPr>
      <w:r w:rsidRPr="00EF3C8A">
        <w:rPr>
          <w:b/>
          <w:sz w:val="19"/>
          <w:szCs w:val="19"/>
        </w:rPr>
        <w:t>пл. Ленина, 1, г. Архангельск, 163000</w:t>
      </w:r>
      <w:r w:rsidRPr="00EF3C8A">
        <w:rPr>
          <w:bCs/>
          <w:sz w:val="19"/>
          <w:szCs w:val="19"/>
        </w:rPr>
        <w:t xml:space="preserve"> </w:t>
      </w:r>
      <w:r w:rsidRPr="00EF3C8A">
        <w:rPr>
          <w:b/>
          <w:bCs/>
          <w:sz w:val="19"/>
          <w:szCs w:val="19"/>
        </w:rPr>
        <w:t xml:space="preserve">телефон/факс: 63-50-66, </w:t>
      </w:r>
      <w:r w:rsidRPr="00EF3C8A">
        <w:rPr>
          <w:b/>
          <w:bCs/>
          <w:sz w:val="19"/>
          <w:szCs w:val="19"/>
          <w:lang w:val="en-US"/>
        </w:rPr>
        <w:t>e</w:t>
      </w:r>
      <w:r w:rsidRPr="00EF3C8A">
        <w:rPr>
          <w:b/>
          <w:bCs/>
          <w:sz w:val="19"/>
          <w:szCs w:val="19"/>
        </w:rPr>
        <w:t>-</w:t>
      </w:r>
      <w:r w:rsidRPr="00EF3C8A">
        <w:rPr>
          <w:b/>
          <w:bCs/>
          <w:sz w:val="19"/>
          <w:szCs w:val="19"/>
          <w:lang w:val="en-US"/>
        </w:rPr>
        <w:t>mail</w:t>
      </w:r>
      <w:r w:rsidRPr="00EF3C8A">
        <w:rPr>
          <w:b/>
          <w:bCs/>
          <w:sz w:val="19"/>
          <w:szCs w:val="19"/>
        </w:rPr>
        <w:t xml:space="preserve">: </w:t>
      </w:r>
      <w:hyperlink r:id="rId9" w:history="1">
        <w:r w:rsidR="00895E6E" w:rsidRPr="00EF3C8A">
          <w:rPr>
            <w:rStyle w:val="af8"/>
            <w:b/>
            <w:bCs/>
            <w:color w:val="auto"/>
            <w:sz w:val="19"/>
            <w:szCs w:val="19"/>
            <w:lang w:val="en-US"/>
          </w:rPr>
          <w:t>support</w:t>
        </w:r>
        <w:r w:rsidR="00895E6E" w:rsidRPr="00EF3C8A">
          <w:rPr>
            <w:rStyle w:val="af8"/>
            <w:b/>
            <w:bCs/>
            <w:color w:val="auto"/>
            <w:sz w:val="19"/>
            <w:szCs w:val="19"/>
          </w:rPr>
          <w:t>@</w:t>
        </w:r>
        <w:r w:rsidR="00895E6E" w:rsidRPr="00EF3C8A">
          <w:rPr>
            <w:rStyle w:val="af8"/>
            <w:b/>
            <w:bCs/>
            <w:color w:val="auto"/>
            <w:sz w:val="19"/>
            <w:szCs w:val="19"/>
            <w:lang w:val="en-US"/>
          </w:rPr>
          <w:t>kspao</w:t>
        </w:r>
        <w:r w:rsidR="00895E6E" w:rsidRPr="00EF3C8A">
          <w:rPr>
            <w:rStyle w:val="af8"/>
            <w:b/>
            <w:bCs/>
            <w:color w:val="auto"/>
            <w:sz w:val="19"/>
            <w:szCs w:val="19"/>
          </w:rPr>
          <w:t>.</w:t>
        </w:r>
        <w:r w:rsidR="00895E6E" w:rsidRPr="00EF3C8A">
          <w:rPr>
            <w:rStyle w:val="af8"/>
            <w:b/>
            <w:bCs/>
            <w:color w:val="auto"/>
            <w:sz w:val="19"/>
            <w:szCs w:val="19"/>
            <w:lang w:val="en-US"/>
          </w:rPr>
          <w:t>ru</w:t>
        </w:r>
      </w:hyperlink>
      <w:r w:rsidR="00895E6E" w:rsidRPr="00EF3C8A">
        <w:rPr>
          <w:b/>
          <w:bCs/>
          <w:sz w:val="19"/>
          <w:szCs w:val="19"/>
        </w:rPr>
        <w:t xml:space="preserve"> </w:t>
      </w:r>
    </w:p>
    <w:p w14:paraId="77E7D523" w14:textId="77777777" w:rsidR="00E85513" w:rsidRPr="00EF3C8A" w:rsidRDefault="00E85513" w:rsidP="00E85513">
      <w:pPr>
        <w:pStyle w:val="a6"/>
        <w:jc w:val="center"/>
        <w:rPr>
          <w:spacing w:val="66"/>
          <w:sz w:val="27"/>
          <w:szCs w:val="27"/>
        </w:rPr>
      </w:pPr>
    </w:p>
    <w:p w14:paraId="13E8902F" w14:textId="77777777" w:rsidR="00E85513" w:rsidRPr="00EF3C8A" w:rsidRDefault="00E85513" w:rsidP="00E85513">
      <w:pPr>
        <w:pStyle w:val="a6"/>
        <w:jc w:val="center"/>
        <w:rPr>
          <w:spacing w:val="66"/>
          <w:sz w:val="27"/>
          <w:szCs w:val="27"/>
        </w:rPr>
      </w:pPr>
    </w:p>
    <w:p w14:paraId="5BF02746" w14:textId="77777777" w:rsidR="00664569" w:rsidRPr="00EF3C8A" w:rsidRDefault="005F6773" w:rsidP="00664569">
      <w:pPr>
        <w:pStyle w:val="a6"/>
        <w:jc w:val="center"/>
        <w:rPr>
          <w:spacing w:val="66"/>
          <w:szCs w:val="28"/>
        </w:rPr>
      </w:pPr>
      <w:r w:rsidRPr="00EF3C8A">
        <w:rPr>
          <w:spacing w:val="66"/>
          <w:szCs w:val="28"/>
        </w:rPr>
        <w:t>ЗАКЛЮЧЕНИЕ</w:t>
      </w:r>
    </w:p>
    <w:p w14:paraId="271F9E38" w14:textId="77777777" w:rsidR="00664569" w:rsidRPr="00EF3C8A" w:rsidRDefault="006A558B" w:rsidP="00664569">
      <w:pPr>
        <w:pStyle w:val="a6"/>
        <w:jc w:val="center"/>
        <w:rPr>
          <w:szCs w:val="28"/>
        </w:rPr>
      </w:pPr>
      <w:r w:rsidRPr="00EF3C8A">
        <w:rPr>
          <w:szCs w:val="28"/>
        </w:rPr>
        <w:t xml:space="preserve">по результатам экспертизы </w:t>
      </w:r>
      <w:r w:rsidR="00664569" w:rsidRPr="00EF3C8A">
        <w:rPr>
          <w:szCs w:val="28"/>
        </w:rPr>
        <w:t>проект</w:t>
      </w:r>
      <w:r w:rsidRPr="00EF3C8A">
        <w:rPr>
          <w:szCs w:val="28"/>
        </w:rPr>
        <w:t>а</w:t>
      </w:r>
      <w:r w:rsidR="00664569" w:rsidRPr="00EF3C8A">
        <w:rPr>
          <w:szCs w:val="28"/>
        </w:rPr>
        <w:t xml:space="preserve"> областного закона</w:t>
      </w:r>
    </w:p>
    <w:p w14:paraId="03059281" w14:textId="77777777" w:rsidR="00664569" w:rsidRPr="00EF3C8A" w:rsidRDefault="00664569" w:rsidP="00664569">
      <w:pPr>
        <w:pStyle w:val="a6"/>
        <w:jc w:val="center"/>
        <w:rPr>
          <w:szCs w:val="28"/>
        </w:rPr>
      </w:pPr>
      <w:r w:rsidRPr="00EF3C8A">
        <w:rPr>
          <w:szCs w:val="28"/>
        </w:rPr>
        <w:t xml:space="preserve"> «О внесении </w:t>
      </w:r>
      <w:r w:rsidR="00A04857" w:rsidRPr="00EF3C8A">
        <w:rPr>
          <w:szCs w:val="28"/>
        </w:rPr>
        <w:t xml:space="preserve">изменений </w:t>
      </w:r>
      <w:r w:rsidR="007D52F3" w:rsidRPr="00EF3C8A">
        <w:rPr>
          <w:szCs w:val="28"/>
        </w:rPr>
        <w:t xml:space="preserve">и дополнений </w:t>
      </w:r>
      <w:r w:rsidRPr="00EF3C8A">
        <w:rPr>
          <w:szCs w:val="28"/>
        </w:rPr>
        <w:t>в областной закон</w:t>
      </w:r>
    </w:p>
    <w:p w14:paraId="07D20F45" w14:textId="5D3638D4" w:rsidR="00664569" w:rsidRPr="00EF3C8A" w:rsidRDefault="00664569" w:rsidP="00664569">
      <w:pPr>
        <w:pStyle w:val="a6"/>
        <w:jc w:val="center"/>
        <w:rPr>
          <w:szCs w:val="28"/>
        </w:rPr>
      </w:pPr>
      <w:r w:rsidRPr="00EF3C8A">
        <w:rPr>
          <w:szCs w:val="28"/>
        </w:rPr>
        <w:t>«Об областном бюджете на 20</w:t>
      </w:r>
      <w:r w:rsidR="001D3F03" w:rsidRPr="00EF3C8A">
        <w:rPr>
          <w:szCs w:val="28"/>
        </w:rPr>
        <w:t>2</w:t>
      </w:r>
      <w:r w:rsidR="00CB78F3" w:rsidRPr="00EF3C8A">
        <w:rPr>
          <w:szCs w:val="28"/>
        </w:rPr>
        <w:t>1</w:t>
      </w:r>
      <w:r w:rsidRPr="00EF3C8A">
        <w:rPr>
          <w:szCs w:val="28"/>
        </w:rPr>
        <w:t xml:space="preserve"> год</w:t>
      </w:r>
      <w:r w:rsidR="005C7BDE" w:rsidRPr="00EF3C8A">
        <w:rPr>
          <w:szCs w:val="28"/>
        </w:rPr>
        <w:t xml:space="preserve"> и на плановый период 20</w:t>
      </w:r>
      <w:r w:rsidR="00100680" w:rsidRPr="00EF3C8A">
        <w:rPr>
          <w:szCs w:val="28"/>
        </w:rPr>
        <w:t>2</w:t>
      </w:r>
      <w:r w:rsidR="00CB78F3" w:rsidRPr="00EF3C8A">
        <w:rPr>
          <w:szCs w:val="28"/>
        </w:rPr>
        <w:t>2</w:t>
      </w:r>
      <w:r w:rsidR="005C7BDE" w:rsidRPr="00EF3C8A">
        <w:rPr>
          <w:szCs w:val="28"/>
        </w:rPr>
        <w:t xml:space="preserve"> и 20</w:t>
      </w:r>
      <w:r w:rsidR="00F163A3" w:rsidRPr="00EF3C8A">
        <w:rPr>
          <w:szCs w:val="28"/>
        </w:rPr>
        <w:t>2</w:t>
      </w:r>
      <w:r w:rsidR="00CB78F3" w:rsidRPr="00EF3C8A">
        <w:rPr>
          <w:szCs w:val="28"/>
        </w:rPr>
        <w:t>3</w:t>
      </w:r>
      <w:r w:rsidR="005C7BDE" w:rsidRPr="00EF3C8A">
        <w:rPr>
          <w:szCs w:val="28"/>
        </w:rPr>
        <w:t xml:space="preserve"> годов</w:t>
      </w:r>
      <w:r w:rsidRPr="00EF3C8A">
        <w:rPr>
          <w:szCs w:val="28"/>
        </w:rPr>
        <w:t>»</w:t>
      </w:r>
    </w:p>
    <w:p w14:paraId="20A08A96" w14:textId="77777777" w:rsidR="00664569" w:rsidRPr="00EF3C8A" w:rsidRDefault="00664569" w:rsidP="00664569">
      <w:pPr>
        <w:pStyle w:val="a6"/>
        <w:jc w:val="center"/>
        <w:rPr>
          <w:szCs w:val="28"/>
        </w:rPr>
      </w:pPr>
    </w:p>
    <w:p w14:paraId="49F14FA9" w14:textId="50C814D7" w:rsidR="00223AD9" w:rsidRPr="00EF3C8A" w:rsidRDefault="000F1E7A" w:rsidP="00D33EC2">
      <w:pPr>
        <w:pStyle w:val="a6"/>
        <w:rPr>
          <w:szCs w:val="28"/>
        </w:rPr>
      </w:pPr>
      <w:r w:rsidRPr="00EF3C8A">
        <w:rPr>
          <w:szCs w:val="28"/>
        </w:rPr>
        <w:t>19</w:t>
      </w:r>
      <w:r w:rsidR="005304BA" w:rsidRPr="00EF3C8A">
        <w:rPr>
          <w:szCs w:val="28"/>
        </w:rPr>
        <w:t xml:space="preserve"> </w:t>
      </w:r>
      <w:r w:rsidR="00CB78F3" w:rsidRPr="00EF3C8A">
        <w:rPr>
          <w:szCs w:val="28"/>
        </w:rPr>
        <w:t>марта</w:t>
      </w:r>
      <w:r w:rsidR="00223AD9" w:rsidRPr="00EF3C8A">
        <w:rPr>
          <w:szCs w:val="28"/>
        </w:rPr>
        <w:t xml:space="preserve"> 20</w:t>
      </w:r>
      <w:r w:rsidR="001D3F03" w:rsidRPr="00EF3C8A">
        <w:rPr>
          <w:szCs w:val="28"/>
        </w:rPr>
        <w:t>2</w:t>
      </w:r>
      <w:r w:rsidR="00CB78F3" w:rsidRPr="00EF3C8A">
        <w:rPr>
          <w:szCs w:val="28"/>
        </w:rPr>
        <w:t>1</w:t>
      </w:r>
      <w:r w:rsidR="00223AD9" w:rsidRPr="00EF3C8A">
        <w:rPr>
          <w:szCs w:val="28"/>
        </w:rPr>
        <w:t xml:space="preserve"> г.</w:t>
      </w:r>
    </w:p>
    <w:p w14:paraId="4989D34F" w14:textId="77777777" w:rsidR="00223AD9" w:rsidRPr="00EF3C8A" w:rsidRDefault="00223AD9" w:rsidP="00664569">
      <w:pPr>
        <w:pStyle w:val="a6"/>
        <w:jc w:val="center"/>
        <w:rPr>
          <w:szCs w:val="28"/>
        </w:rPr>
      </w:pPr>
    </w:p>
    <w:p w14:paraId="477C55D1" w14:textId="0FC188C8" w:rsidR="00F71FE5" w:rsidRPr="00EF3C8A" w:rsidRDefault="00F71FE5" w:rsidP="001D3F03">
      <w:pPr>
        <w:pStyle w:val="a6"/>
        <w:ind w:firstLine="851"/>
        <w:jc w:val="both"/>
        <w:rPr>
          <w:szCs w:val="28"/>
        </w:rPr>
      </w:pPr>
      <w:r w:rsidRPr="00EF3C8A">
        <w:rPr>
          <w:szCs w:val="28"/>
        </w:rPr>
        <w:t xml:space="preserve">В соответствии с п. 7 ст. 25 </w:t>
      </w:r>
      <w:r w:rsidR="004A3350" w:rsidRPr="00EF3C8A">
        <w:rPr>
          <w:szCs w:val="28"/>
        </w:rPr>
        <w:t xml:space="preserve">областного </w:t>
      </w:r>
      <w:r w:rsidRPr="00EF3C8A">
        <w:rPr>
          <w:szCs w:val="28"/>
        </w:rPr>
        <w:t>закона</w:t>
      </w:r>
      <w:r w:rsidR="00BE235C" w:rsidRPr="00EF3C8A">
        <w:rPr>
          <w:szCs w:val="28"/>
        </w:rPr>
        <w:t xml:space="preserve"> </w:t>
      </w:r>
      <w:r w:rsidRPr="00EF3C8A">
        <w:rPr>
          <w:szCs w:val="28"/>
        </w:rPr>
        <w:t xml:space="preserve">от </w:t>
      </w:r>
      <w:r w:rsidR="005965CF" w:rsidRPr="00EF3C8A">
        <w:rPr>
          <w:szCs w:val="28"/>
        </w:rPr>
        <w:t>23.09.2008 №</w:t>
      </w:r>
      <w:r w:rsidR="00062B59" w:rsidRPr="00EF3C8A">
        <w:rPr>
          <w:szCs w:val="28"/>
        </w:rPr>
        <w:t> </w:t>
      </w:r>
      <w:r w:rsidR="005965CF" w:rsidRPr="00EF3C8A">
        <w:rPr>
          <w:szCs w:val="28"/>
        </w:rPr>
        <w:t>562</w:t>
      </w:r>
      <w:r w:rsidR="005965CF" w:rsidRPr="00EF3C8A">
        <w:rPr>
          <w:szCs w:val="28"/>
        </w:rPr>
        <w:noBreakHyphen/>
        <w:t>29</w:t>
      </w:r>
      <w:r w:rsidR="005965CF" w:rsidRPr="00EF3C8A">
        <w:rPr>
          <w:szCs w:val="28"/>
        </w:rPr>
        <w:noBreakHyphen/>
        <w:t xml:space="preserve">ОЗ «О бюджетном процессе Архангельской области» </w:t>
      </w:r>
      <w:r w:rsidR="00272B22" w:rsidRPr="00EF3C8A">
        <w:rPr>
          <w:szCs w:val="28"/>
        </w:rPr>
        <w:t>(далее по тексту – закон о бюджетном процессе)</w:t>
      </w:r>
      <w:r w:rsidR="003A1673" w:rsidRPr="00EF3C8A">
        <w:rPr>
          <w:szCs w:val="28"/>
        </w:rPr>
        <w:t xml:space="preserve">, </w:t>
      </w:r>
      <w:r w:rsidR="004615D8" w:rsidRPr="00EF3C8A">
        <w:rPr>
          <w:szCs w:val="28"/>
        </w:rPr>
        <w:t>под</w:t>
      </w:r>
      <w:r w:rsidR="003A1673" w:rsidRPr="00EF3C8A">
        <w:rPr>
          <w:szCs w:val="28"/>
        </w:rPr>
        <w:t xml:space="preserve">пунктом </w:t>
      </w:r>
      <w:r w:rsidR="004615D8" w:rsidRPr="00EF3C8A">
        <w:rPr>
          <w:szCs w:val="28"/>
        </w:rPr>
        <w:t>1.1.</w:t>
      </w:r>
      <w:r w:rsidR="003A1673" w:rsidRPr="00EF3C8A">
        <w:rPr>
          <w:szCs w:val="28"/>
        </w:rPr>
        <w:t xml:space="preserve">3 </w:t>
      </w:r>
      <w:r w:rsidR="004615D8" w:rsidRPr="00EF3C8A">
        <w:rPr>
          <w:szCs w:val="28"/>
        </w:rPr>
        <w:t>П</w:t>
      </w:r>
      <w:r w:rsidR="003A1673" w:rsidRPr="00EF3C8A">
        <w:rPr>
          <w:szCs w:val="28"/>
        </w:rPr>
        <w:t xml:space="preserve">лана </w:t>
      </w:r>
      <w:r w:rsidR="00C90B55" w:rsidRPr="00EF3C8A">
        <w:rPr>
          <w:szCs w:val="28"/>
        </w:rPr>
        <w:t>экспертно-аналитической и контрольной деятельности</w:t>
      </w:r>
      <w:r w:rsidR="003A1673" w:rsidRPr="00EF3C8A">
        <w:rPr>
          <w:szCs w:val="28"/>
        </w:rPr>
        <w:t xml:space="preserve"> контрольно-счетной палаты Архангельской области на 20</w:t>
      </w:r>
      <w:r w:rsidR="00995F9B" w:rsidRPr="00EF3C8A">
        <w:rPr>
          <w:szCs w:val="28"/>
        </w:rPr>
        <w:t>20</w:t>
      </w:r>
      <w:r w:rsidR="003A1673" w:rsidRPr="00EF3C8A">
        <w:rPr>
          <w:szCs w:val="28"/>
        </w:rPr>
        <w:t xml:space="preserve"> год,</w:t>
      </w:r>
      <w:r w:rsidR="00272B22" w:rsidRPr="00EF3C8A">
        <w:rPr>
          <w:szCs w:val="28"/>
        </w:rPr>
        <w:t xml:space="preserve"> </w:t>
      </w:r>
      <w:r w:rsidR="005965CF" w:rsidRPr="00EF3C8A">
        <w:rPr>
          <w:szCs w:val="28"/>
        </w:rPr>
        <w:t xml:space="preserve">контрольно-счетной палатой проведена экспертиза </w:t>
      </w:r>
      <w:r w:rsidR="00F95A54" w:rsidRPr="00EF3C8A">
        <w:rPr>
          <w:szCs w:val="28"/>
        </w:rPr>
        <w:t>проекта областного закона</w:t>
      </w:r>
      <w:r w:rsidR="00482F44" w:rsidRPr="00EF3C8A">
        <w:rPr>
          <w:szCs w:val="28"/>
        </w:rPr>
        <w:t xml:space="preserve"> </w:t>
      </w:r>
      <w:r w:rsidR="002E0C10" w:rsidRPr="00EF3C8A">
        <w:rPr>
          <w:szCs w:val="28"/>
        </w:rPr>
        <w:t xml:space="preserve">№ </w:t>
      </w:r>
      <w:r w:rsidR="006348CD" w:rsidRPr="00EF3C8A">
        <w:rPr>
          <w:szCs w:val="28"/>
        </w:rPr>
        <w:t xml:space="preserve">пз7/573 </w:t>
      </w:r>
      <w:r w:rsidR="00F95A54" w:rsidRPr="00EF3C8A">
        <w:rPr>
          <w:szCs w:val="28"/>
        </w:rPr>
        <w:t>«О</w:t>
      </w:r>
      <w:r w:rsidR="00482F44" w:rsidRPr="00EF3C8A">
        <w:rPr>
          <w:szCs w:val="28"/>
        </w:rPr>
        <w:t xml:space="preserve"> внесении </w:t>
      </w:r>
      <w:r w:rsidR="005965CF" w:rsidRPr="00EF3C8A">
        <w:rPr>
          <w:szCs w:val="28"/>
        </w:rPr>
        <w:t xml:space="preserve">изменений </w:t>
      </w:r>
      <w:r w:rsidR="007D52F3" w:rsidRPr="00EF3C8A">
        <w:rPr>
          <w:szCs w:val="28"/>
        </w:rPr>
        <w:t xml:space="preserve">и дополнений </w:t>
      </w:r>
      <w:r w:rsidR="005965CF" w:rsidRPr="00EF3C8A">
        <w:rPr>
          <w:szCs w:val="28"/>
        </w:rPr>
        <w:t xml:space="preserve">в </w:t>
      </w:r>
      <w:r w:rsidR="004A3350" w:rsidRPr="00EF3C8A">
        <w:rPr>
          <w:szCs w:val="28"/>
        </w:rPr>
        <w:t xml:space="preserve">областной </w:t>
      </w:r>
      <w:r w:rsidR="005965CF" w:rsidRPr="00EF3C8A">
        <w:rPr>
          <w:szCs w:val="28"/>
        </w:rPr>
        <w:t>закон</w:t>
      </w:r>
      <w:r w:rsidR="00BE235C" w:rsidRPr="00EF3C8A">
        <w:rPr>
          <w:szCs w:val="28"/>
        </w:rPr>
        <w:t xml:space="preserve"> </w:t>
      </w:r>
      <w:r w:rsidR="005965CF" w:rsidRPr="00EF3C8A">
        <w:rPr>
          <w:szCs w:val="28"/>
        </w:rPr>
        <w:t>«Об областном бюджете на 20</w:t>
      </w:r>
      <w:r w:rsidR="00995F9B" w:rsidRPr="00EF3C8A">
        <w:rPr>
          <w:szCs w:val="28"/>
        </w:rPr>
        <w:t>2</w:t>
      </w:r>
      <w:r w:rsidR="002E0C10" w:rsidRPr="00EF3C8A">
        <w:rPr>
          <w:szCs w:val="28"/>
        </w:rPr>
        <w:t>1</w:t>
      </w:r>
      <w:r w:rsidR="005965CF" w:rsidRPr="00EF3C8A">
        <w:rPr>
          <w:szCs w:val="28"/>
        </w:rPr>
        <w:t xml:space="preserve"> год</w:t>
      </w:r>
      <w:r w:rsidR="00C6043D" w:rsidRPr="00EF3C8A">
        <w:rPr>
          <w:szCs w:val="28"/>
        </w:rPr>
        <w:t xml:space="preserve"> </w:t>
      </w:r>
      <w:r w:rsidR="00B32005" w:rsidRPr="00EF3C8A">
        <w:rPr>
          <w:szCs w:val="28"/>
        </w:rPr>
        <w:t>и</w:t>
      </w:r>
      <w:r w:rsidR="00C6043D" w:rsidRPr="00EF3C8A">
        <w:rPr>
          <w:szCs w:val="28"/>
        </w:rPr>
        <w:t xml:space="preserve"> плановый период 20</w:t>
      </w:r>
      <w:r w:rsidR="00CC17E2" w:rsidRPr="00EF3C8A">
        <w:rPr>
          <w:szCs w:val="28"/>
        </w:rPr>
        <w:t>2</w:t>
      </w:r>
      <w:r w:rsidR="002E0C10" w:rsidRPr="00EF3C8A">
        <w:rPr>
          <w:szCs w:val="28"/>
        </w:rPr>
        <w:t>2</w:t>
      </w:r>
      <w:r w:rsidR="00C6043D" w:rsidRPr="00EF3C8A">
        <w:rPr>
          <w:szCs w:val="28"/>
        </w:rPr>
        <w:t xml:space="preserve"> и 20</w:t>
      </w:r>
      <w:r w:rsidR="00656E0B" w:rsidRPr="00EF3C8A">
        <w:rPr>
          <w:szCs w:val="28"/>
        </w:rPr>
        <w:t>2</w:t>
      </w:r>
      <w:r w:rsidR="002E0C10" w:rsidRPr="00EF3C8A">
        <w:rPr>
          <w:szCs w:val="28"/>
        </w:rPr>
        <w:t>3</w:t>
      </w:r>
      <w:r w:rsidR="00C6043D" w:rsidRPr="00EF3C8A">
        <w:rPr>
          <w:szCs w:val="28"/>
        </w:rPr>
        <w:t xml:space="preserve"> годов</w:t>
      </w:r>
      <w:r w:rsidR="005965CF" w:rsidRPr="00EF3C8A">
        <w:rPr>
          <w:szCs w:val="28"/>
        </w:rPr>
        <w:t>»</w:t>
      </w:r>
      <w:r w:rsidR="00B11E8A" w:rsidRPr="00EF3C8A">
        <w:rPr>
          <w:szCs w:val="28"/>
        </w:rPr>
        <w:t>, внесенн</w:t>
      </w:r>
      <w:r w:rsidR="00D65C80" w:rsidRPr="00EF3C8A">
        <w:rPr>
          <w:szCs w:val="28"/>
        </w:rPr>
        <w:t>ого</w:t>
      </w:r>
      <w:r w:rsidR="00B11E8A" w:rsidRPr="00EF3C8A">
        <w:rPr>
          <w:szCs w:val="28"/>
        </w:rPr>
        <w:t xml:space="preserve"> на </w:t>
      </w:r>
      <w:r w:rsidR="00CC3C33" w:rsidRPr="00EF3C8A">
        <w:rPr>
          <w:szCs w:val="28"/>
        </w:rPr>
        <w:t>2</w:t>
      </w:r>
      <w:r w:rsidR="002E0C10" w:rsidRPr="00EF3C8A">
        <w:rPr>
          <w:szCs w:val="28"/>
        </w:rPr>
        <w:t>4</w:t>
      </w:r>
      <w:r w:rsidR="000A05DA" w:rsidRPr="00EF3C8A">
        <w:rPr>
          <w:szCs w:val="28"/>
        </w:rPr>
        <w:t>-ю</w:t>
      </w:r>
      <w:r w:rsidR="00756AEF" w:rsidRPr="00EF3C8A">
        <w:rPr>
          <w:szCs w:val="28"/>
        </w:rPr>
        <w:t xml:space="preserve"> </w:t>
      </w:r>
      <w:r w:rsidR="00B11E8A" w:rsidRPr="00EF3C8A">
        <w:rPr>
          <w:szCs w:val="28"/>
        </w:rPr>
        <w:t>сессию Архангельского областного Собрания депутатов</w:t>
      </w:r>
      <w:r w:rsidR="00852A54" w:rsidRPr="00EF3C8A">
        <w:rPr>
          <w:szCs w:val="28"/>
        </w:rPr>
        <w:t xml:space="preserve"> (далее</w:t>
      </w:r>
      <w:r w:rsidR="00837E54" w:rsidRPr="00EF3C8A">
        <w:rPr>
          <w:szCs w:val="28"/>
        </w:rPr>
        <w:t xml:space="preserve"> по тексту</w:t>
      </w:r>
      <w:r w:rsidR="00852A54" w:rsidRPr="00EF3C8A">
        <w:rPr>
          <w:szCs w:val="28"/>
        </w:rPr>
        <w:t xml:space="preserve"> – </w:t>
      </w:r>
      <w:r w:rsidR="00482F44" w:rsidRPr="00EF3C8A">
        <w:rPr>
          <w:szCs w:val="28"/>
        </w:rPr>
        <w:t>З</w:t>
      </w:r>
      <w:r w:rsidR="00852A54" w:rsidRPr="00EF3C8A">
        <w:rPr>
          <w:szCs w:val="28"/>
        </w:rPr>
        <w:t>акон</w:t>
      </w:r>
      <w:r w:rsidR="00482F44" w:rsidRPr="00EF3C8A">
        <w:rPr>
          <w:szCs w:val="28"/>
        </w:rPr>
        <w:t>опроект</w:t>
      </w:r>
      <w:r w:rsidR="00852A54" w:rsidRPr="00EF3C8A">
        <w:rPr>
          <w:szCs w:val="28"/>
        </w:rPr>
        <w:t>)</w:t>
      </w:r>
      <w:r w:rsidR="005965CF" w:rsidRPr="00EF3C8A">
        <w:rPr>
          <w:szCs w:val="28"/>
        </w:rPr>
        <w:t>.</w:t>
      </w:r>
    </w:p>
    <w:p w14:paraId="07F4FDC8" w14:textId="77777777" w:rsidR="00F71FE5" w:rsidRPr="00EF3C8A" w:rsidRDefault="00F71FE5" w:rsidP="001D3F03">
      <w:pPr>
        <w:pStyle w:val="a6"/>
        <w:ind w:firstLine="851"/>
        <w:jc w:val="both"/>
        <w:rPr>
          <w:szCs w:val="28"/>
        </w:rPr>
      </w:pPr>
    </w:p>
    <w:p w14:paraId="5CB8A6BD" w14:textId="7858930B" w:rsidR="001402A2" w:rsidRPr="00EF3C8A" w:rsidRDefault="001402A2" w:rsidP="00343E8D">
      <w:pPr>
        <w:pStyle w:val="a6"/>
        <w:numPr>
          <w:ilvl w:val="0"/>
          <w:numId w:val="19"/>
        </w:numPr>
        <w:ind w:left="0" w:firstLine="851"/>
        <w:jc w:val="both"/>
        <w:rPr>
          <w:szCs w:val="28"/>
        </w:rPr>
      </w:pPr>
      <w:r w:rsidRPr="00EF3C8A">
        <w:rPr>
          <w:szCs w:val="28"/>
        </w:rPr>
        <w:t xml:space="preserve">Представленным </w:t>
      </w:r>
      <w:r w:rsidR="003C2817" w:rsidRPr="00EF3C8A">
        <w:rPr>
          <w:szCs w:val="28"/>
        </w:rPr>
        <w:t>З</w:t>
      </w:r>
      <w:r w:rsidRPr="00EF3C8A">
        <w:rPr>
          <w:szCs w:val="28"/>
        </w:rPr>
        <w:t xml:space="preserve">аконопроектом предлагается изменить основные </w:t>
      </w:r>
      <w:r w:rsidR="00900DE5" w:rsidRPr="00EF3C8A">
        <w:rPr>
          <w:szCs w:val="28"/>
        </w:rPr>
        <w:t>характеристики</w:t>
      </w:r>
      <w:r w:rsidRPr="00EF3C8A">
        <w:rPr>
          <w:szCs w:val="28"/>
        </w:rPr>
        <w:t xml:space="preserve"> областного бюджета на 202</w:t>
      </w:r>
      <w:r w:rsidR="00900DE5" w:rsidRPr="00EF3C8A">
        <w:rPr>
          <w:szCs w:val="28"/>
        </w:rPr>
        <w:t>1</w:t>
      </w:r>
      <w:r w:rsidRPr="00EF3C8A">
        <w:rPr>
          <w:szCs w:val="28"/>
        </w:rPr>
        <w:t xml:space="preserve"> </w:t>
      </w:r>
      <w:r w:rsidR="00900DE5" w:rsidRPr="00EF3C8A">
        <w:rPr>
          <w:szCs w:val="28"/>
        </w:rPr>
        <w:t xml:space="preserve">– </w:t>
      </w:r>
      <w:r w:rsidRPr="00EF3C8A">
        <w:rPr>
          <w:szCs w:val="28"/>
        </w:rPr>
        <w:t>2023 годы</w:t>
      </w:r>
      <w:r w:rsidR="00900DE5" w:rsidRPr="00EF3C8A">
        <w:rPr>
          <w:szCs w:val="28"/>
        </w:rPr>
        <w:t>, в том числе:</w:t>
      </w:r>
    </w:p>
    <w:p w14:paraId="688BB413" w14:textId="61BA217D" w:rsidR="00A81EE5" w:rsidRPr="00EF3C8A" w:rsidRDefault="00A81EE5" w:rsidP="00A81EE5">
      <w:pPr>
        <w:pStyle w:val="a6"/>
        <w:numPr>
          <w:ilvl w:val="1"/>
          <w:numId w:val="19"/>
        </w:numPr>
        <w:ind w:left="0" w:firstLine="851"/>
        <w:jc w:val="both"/>
        <w:rPr>
          <w:szCs w:val="28"/>
        </w:rPr>
      </w:pPr>
      <w:r w:rsidRPr="00EF3C8A">
        <w:rPr>
          <w:szCs w:val="28"/>
        </w:rPr>
        <w:t xml:space="preserve">Прогнозируемый объем поступления доходов областного бюджета на 2021 год предлагается увеличить на 104,7 млн.руб., </w:t>
      </w:r>
      <w:r w:rsidR="00833D09" w:rsidRPr="00EF3C8A">
        <w:rPr>
          <w:szCs w:val="28"/>
        </w:rPr>
        <w:t xml:space="preserve">расходы предлагается увеличить на 1 564,9 млн.руб., дефицит </w:t>
      </w:r>
      <w:r w:rsidR="009616A2" w:rsidRPr="00EF3C8A">
        <w:rPr>
          <w:szCs w:val="28"/>
        </w:rPr>
        <w:t>–</w:t>
      </w:r>
      <w:r w:rsidR="00833D09" w:rsidRPr="00EF3C8A">
        <w:rPr>
          <w:szCs w:val="28"/>
        </w:rPr>
        <w:t xml:space="preserve"> </w:t>
      </w:r>
      <w:r w:rsidR="009616A2" w:rsidRPr="00EF3C8A">
        <w:rPr>
          <w:szCs w:val="28"/>
        </w:rPr>
        <w:t xml:space="preserve">увеличить на 1 460,3 млн.руб. В результате предлагаемых изменений прогноз поступления доходов составит </w:t>
      </w:r>
      <w:r w:rsidR="00EF234F" w:rsidRPr="00EF3C8A">
        <w:rPr>
          <w:szCs w:val="28"/>
        </w:rPr>
        <w:t>99 705,9 млн.руб., расходы – 110 658,0 млн.руб.</w:t>
      </w:r>
      <w:r w:rsidR="00F6680F" w:rsidRPr="00EF3C8A">
        <w:rPr>
          <w:szCs w:val="28"/>
        </w:rPr>
        <w:t>, дефицит – 10 952,1 млн.руб.</w:t>
      </w:r>
    </w:p>
    <w:p w14:paraId="6D90E583" w14:textId="4AC7E98A" w:rsidR="00B94F44" w:rsidRPr="00EF3C8A" w:rsidRDefault="00B94F44" w:rsidP="00B94F44">
      <w:pPr>
        <w:pStyle w:val="a6"/>
        <w:numPr>
          <w:ilvl w:val="1"/>
          <w:numId w:val="19"/>
        </w:numPr>
        <w:ind w:left="0" w:firstLine="851"/>
        <w:jc w:val="both"/>
        <w:rPr>
          <w:szCs w:val="28"/>
        </w:rPr>
      </w:pPr>
      <w:r w:rsidRPr="00EF3C8A">
        <w:rPr>
          <w:szCs w:val="28"/>
        </w:rPr>
        <w:t xml:space="preserve">Прогнозируемый объем поступления доходов </w:t>
      </w:r>
      <w:r w:rsidR="00846551" w:rsidRPr="00EF3C8A">
        <w:rPr>
          <w:szCs w:val="28"/>
        </w:rPr>
        <w:t xml:space="preserve">и общий объем расходов </w:t>
      </w:r>
      <w:r w:rsidRPr="00EF3C8A">
        <w:rPr>
          <w:szCs w:val="28"/>
        </w:rPr>
        <w:t>на 2022 год предлагается сократить на 300,0 млн.руб.</w:t>
      </w:r>
      <w:r w:rsidR="00846551" w:rsidRPr="00EF3C8A">
        <w:rPr>
          <w:szCs w:val="28"/>
        </w:rPr>
        <w:t>, в результате чего доходы областного бюджета составят 105 932,6 млн.руб.</w:t>
      </w:r>
      <w:r w:rsidR="00C51038" w:rsidRPr="00EF3C8A">
        <w:rPr>
          <w:szCs w:val="28"/>
        </w:rPr>
        <w:t>, расходы – 111 787,3 млн.руб., дефицит не изменится и составит 5 854,7 млн.руб.</w:t>
      </w:r>
    </w:p>
    <w:p w14:paraId="1FAA0934" w14:textId="10403E24" w:rsidR="00530BE3" w:rsidRPr="00EF3C8A" w:rsidRDefault="00530BE3" w:rsidP="00530BE3">
      <w:pPr>
        <w:pStyle w:val="a6"/>
        <w:numPr>
          <w:ilvl w:val="1"/>
          <w:numId w:val="19"/>
        </w:numPr>
        <w:ind w:left="0" w:firstLine="851"/>
        <w:jc w:val="both"/>
        <w:rPr>
          <w:szCs w:val="28"/>
        </w:rPr>
      </w:pPr>
      <w:r w:rsidRPr="00EF3C8A">
        <w:rPr>
          <w:szCs w:val="28"/>
        </w:rPr>
        <w:t xml:space="preserve">Прогнозируемый объем поступления доходов и общий объем расходов на 2023 год предлагается увеличить на 880,0 млн.руб., в результате чего доходы областного бюджета составят </w:t>
      </w:r>
      <w:r w:rsidR="00435033" w:rsidRPr="00EF3C8A">
        <w:rPr>
          <w:szCs w:val="28"/>
        </w:rPr>
        <w:t>107 244,9</w:t>
      </w:r>
      <w:r w:rsidRPr="00EF3C8A">
        <w:rPr>
          <w:szCs w:val="28"/>
        </w:rPr>
        <w:t xml:space="preserve"> млн.руб., расходы – 111</w:t>
      </w:r>
      <w:r w:rsidR="00435033" w:rsidRPr="00EF3C8A">
        <w:rPr>
          <w:szCs w:val="28"/>
        </w:rPr>
        <w:t xml:space="preserve"> 387,2 </w:t>
      </w:r>
      <w:r w:rsidRPr="00EF3C8A">
        <w:rPr>
          <w:szCs w:val="28"/>
        </w:rPr>
        <w:t xml:space="preserve">млн.руб., дефицит не изменится и составит </w:t>
      </w:r>
      <w:r w:rsidR="00435033" w:rsidRPr="00EF3C8A">
        <w:rPr>
          <w:szCs w:val="28"/>
        </w:rPr>
        <w:t xml:space="preserve">4 142,3 </w:t>
      </w:r>
      <w:r w:rsidRPr="00EF3C8A">
        <w:rPr>
          <w:szCs w:val="28"/>
        </w:rPr>
        <w:t>млн.руб.</w:t>
      </w:r>
    </w:p>
    <w:p w14:paraId="3726AB5C" w14:textId="77777777" w:rsidR="00142CBE" w:rsidRPr="00EF3C8A" w:rsidRDefault="00142CBE" w:rsidP="001D3F03">
      <w:pPr>
        <w:pStyle w:val="a6"/>
        <w:ind w:firstLine="851"/>
        <w:jc w:val="both"/>
        <w:rPr>
          <w:szCs w:val="28"/>
        </w:rPr>
      </w:pPr>
    </w:p>
    <w:p w14:paraId="10F8B49C" w14:textId="397750E6" w:rsidR="00EB3976" w:rsidRPr="00EF3C8A" w:rsidRDefault="00EB3976" w:rsidP="001B73C6">
      <w:pPr>
        <w:pStyle w:val="a6"/>
        <w:numPr>
          <w:ilvl w:val="0"/>
          <w:numId w:val="19"/>
        </w:numPr>
        <w:ind w:left="0" w:firstLine="851"/>
        <w:jc w:val="both"/>
        <w:rPr>
          <w:szCs w:val="28"/>
        </w:rPr>
      </w:pPr>
      <w:r w:rsidRPr="00EF3C8A">
        <w:rPr>
          <w:szCs w:val="28"/>
        </w:rPr>
        <w:t xml:space="preserve">Законопроектом предлагается увеличить прогноз поступления налоговых и неналоговых доходов </w:t>
      </w:r>
      <w:r w:rsidR="003A07E7" w:rsidRPr="00EF3C8A">
        <w:rPr>
          <w:szCs w:val="28"/>
        </w:rPr>
        <w:t xml:space="preserve">в 2021 году </w:t>
      </w:r>
      <w:r w:rsidRPr="00EF3C8A">
        <w:rPr>
          <w:szCs w:val="28"/>
        </w:rPr>
        <w:t>на 1 171,</w:t>
      </w:r>
      <w:r w:rsidR="00E531ED" w:rsidRPr="00EF3C8A">
        <w:rPr>
          <w:szCs w:val="28"/>
        </w:rPr>
        <w:t>8</w:t>
      </w:r>
      <w:r w:rsidRPr="00EF3C8A">
        <w:rPr>
          <w:szCs w:val="28"/>
        </w:rPr>
        <w:t xml:space="preserve"> млн.руб., в том числе:</w:t>
      </w:r>
    </w:p>
    <w:p w14:paraId="30357E55" w14:textId="501FFA09" w:rsidR="00EB3976" w:rsidRPr="00EF3C8A" w:rsidRDefault="00EB3976" w:rsidP="001B73C6">
      <w:pPr>
        <w:pStyle w:val="a6"/>
        <w:numPr>
          <w:ilvl w:val="1"/>
          <w:numId w:val="19"/>
        </w:numPr>
        <w:ind w:left="0" w:firstLine="851"/>
        <w:jc w:val="both"/>
        <w:rPr>
          <w:szCs w:val="28"/>
        </w:rPr>
      </w:pPr>
      <w:r w:rsidRPr="00EF3C8A">
        <w:rPr>
          <w:szCs w:val="28"/>
        </w:rPr>
        <w:lastRenderedPageBreak/>
        <w:t>Налог на прибыль организаций предлагается увеличить на 814,6 млн.руб. или на 4,8 %, в результате объем поступлений указанного налога составит 17 691,5</w:t>
      </w:r>
      <w:r w:rsidR="00E531ED" w:rsidRPr="00EF3C8A">
        <w:rPr>
          <w:szCs w:val="28"/>
        </w:rPr>
        <w:t xml:space="preserve"> млн.руб.</w:t>
      </w:r>
    </w:p>
    <w:p w14:paraId="0F3C40CF" w14:textId="16088E61" w:rsidR="00EB3976" w:rsidRPr="00EF3C8A" w:rsidRDefault="00EB3976" w:rsidP="00EB3976">
      <w:pPr>
        <w:pStyle w:val="a6"/>
        <w:ind w:firstLine="851"/>
        <w:jc w:val="both"/>
        <w:rPr>
          <w:szCs w:val="28"/>
        </w:rPr>
      </w:pPr>
      <w:r w:rsidRPr="00EF3C8A">
        <w:rPr>
          <w:szCs w:val="28"/>
        </w:rPr>
        <w:t>Уточнение показателей обусловлено положительной оценкой прибыли прибыльных организаций Ненецкого автономного округа, предусмотренных Прогнозом социально-экономического развития Архангельской области на 2021 год и на плановый период 2022 и 2023 годов и отдельных показателях прогноза социально-экономического развития Ненецкого автономного округа на 2021 год и на плановый период 2022 и 2023 годов, и одобрено распоряжением Правительства Архангельской области от 05.03.2021 № 63-рп «О внесении изменений в отдельные показатели прогноза социально-экономического развития Ненецкого автономного округа на 2021 год и на плановый период 2022 и 2023 годов»</w:t>
      </w:r>
      <w:r w:rsidR="00E531ED" w:rsidRPr="00EF3C8A">
        <w:rPr>
          <w:szCs w:val="28"/>
        </w:rPr>
        <w:t>.</w:t>
      </w:r>
    </w:p>
    <w:p w14:paraId="158F10B1" w14:textId="083A0C3A" w:rsidR="00EB3976" w:rsidRPr="00EF3C8A" w:rsidRDefault="00EB3976" w:rsidP="00EB3976">
      <w:pPr>
        <w:pStyle w:val="a6"/>
        <w:ind w:firstLine="851"/>
        <w:jc w:val="both"/>
        <w:rPr>
          <w:szCs w:val="28"/>
        </w:rPr>
      </w:pPr>
      <w:r w:rsidRPr="00EF3C8A">
        <w:rPr>
          <w:szCs w:val="28"/>
        </w:rPr>
        <w:t>Прибыль прибыльных организаций Ненецкого автономного округа составит 62 121,36 млн.руб., что на 6 766,78 млн.руб. выше первоначальных показателей, утвержденных распоряжением Правительства Архангельской области от 12.10.2020 № 415-рп «О прогнозе социально-экономического развития Архангельской области на 2021 год и на плановый период 2022 и 2023 годов и отдельных показателях прогноза социально-экономического развития Ненецкого автономного округа на 2021 год и на плановый период 2022 и 2023 годов</w:t>
      </w:r>
      <w:r w:rsidRPr="00EF3C8A">
        <w:rPr>
          <w:i/>
          <w:szCs w:val="28"/>
        </w:rPr>
        <w:t>», в том числе</w:t>
      </w:r>
      <w:r w:rsidRPr="00EF3C8A">
        <w:rPr>
          <w:szCs w:val="28"/>
        </w:rPr>
        <w:t xml:space="preserve">: по прочей прибыли прибыльных организаций на 5 095,02 млн. руб. и по прибыли организаций при выполнении соглашений о разделе продукции на 1 671,76 млн.руб. Объем налога на прибыль организаций рассчитан из ставок налога и нормативов зачисления </w:t>
      </w:r>
      <w:r w:rsidR="0016194C" w:rsidRPr="00EF3C8A">
        <w:rPr>
          <w:szCs w:val="28"/>
        </w:rPr>
        <w:t>в бюджет Архангельской области.</w:t>
      </w:r>
    </w:p>
    <w:p w14:paraId="2C801D12" w14:textId="12225486" w:rsidR="00EB3976" w:rsidRPr="00EF3C8A" w:rsidRDefault="0016194C" w:rsidP="00EB3976">
      <w:pPr>
        <w:pStyle w:val="a6"/>
        <w:ind w:firstLine="851"/>
        <w:jc w:val="both"/>
        <w:rPr>
          <w:szCs w:val="28"/>
        </w:rPr>
      </w:pPr>
      <w:r w:rsidRPr="00EF3C8A">
        <w:rPr>
          <w:szCs w:val="28"/>
        </w:rPr>
        <w:t>Таким образом, о</w:t>
      </w:r>
      <w:r w:rsidR="00EB3976" w:rsidRPr="00EF3C8A">
        <w:rPr>
          <w:szCs w:val="28"/>
        </w:rPr>
        <w:t>снования для корректировки прогноза поступления налога на прибыль организаций имеются.</w:t>
      </w:r>
    </w:p>
    <w:p w14:paraId="49E817AA" w14:textId="050205AC" w:rsidR="00EB3976" w:rsidRPr="00EF3C8A" w:rsidRDefault="00EB3976" w:rsidP="00B85921">
      <w:pPr>
        <w:pStyle w:val="a6"/>
        <w:numPr>
          <w:ilvl w:val="1"/>
          <w:numId w:val="19"/>
        </w:numPr>
        <w:ind w:left="0" w:firstLine="851"/>
        <w:jc w:val="both"/>
        <w:rPr>
          <w:szCs w:val="28"/>
        </w:rPr>
      </w:pPr>
      <w:r w:rsidRPr="00EF3C8A">
        <w:rPr>
          <w:szCs w:val="28"/>
        </w:rPr>
        <w:t>Акцизы на алкогольную продукцию с объемной долей этилового спирта свыше 9 процентов …, подлежащие распределению в бюджеты Российской Федерации, предлагается увеличить на 21,7 млн.руб., что обусловлено представленной оценкой администратора доходов</w:t>
      </w:r>
      <w:r w:rsidR="00164F0A" w:rsidRPr="00EF3C8A">
        <w:rPr>
          <w:szCs w:val="28"/>
        </w:rPr>
        <w:t xml:space="preserve"> – </w:t>
      </w:r>
      <w:r w:rsidRPr="00EF3C8A">
        <w:rPr>
          <w:szCs w:val="28"/>
        </w:rPr>
        <w:t>Межрегиональн</w:t>
      </w:r>
      <w:r w:rsidR="00B602B6" w:rsidRPr="00EF3C8A">
        <w:rPr>
          <w:szCs w:val="28"/>
        </w:rPr>
        <w:t>ого</w:t>
      </w:r>
      <w:r w:rsidRPr="00EF3C8A">
        <w:rPr>
          <w:szCs w:val="28"/>
        </w:rPr>
        <w:t xml:space="preserve"> операционн</w:t>
      </w:r>
      <w:r w:rsidR="00B602B6" w:rsidRPr="00EF3C8A">
        <w:rPr>
          <w:szCs w:val="28"/>
        </w:rPr>
        <w:t>ого</w:t>
      </w:r>
      <w:r w:rsidRPr="00EF3C8A">
        <w:rPr>
          <w:szCs w:val="28"/>
        </w:rPr>
        <w:t xml:space="preserve"> управлени</w:t>
      </w:r>
      <w:r w:rsidR="00B602B6" w:rsidRPr="00EF3C8A">
        <w:rPr>
          <w:szCs w:val="28"/>
        </w:rPr>
        <w:t>я</w:t>
      </w:r>
      <w:r w:rsidRPr="00EF3C8A">
        <w:rPr>
          <w:szCs w:val="28"/>
        </w:rPr>
        <w:t xml:space="preserve"> Федерального казначейства, в соответствии с которой поступление доходов от уплаты акцизов на крепкую алкогольную продукцию в бюджет Архангельской области на 2021 год </w:t>
      </w:r>
      <w:r w:rsidR="00B85921" w:rsidRPr="00EF3C8A">
        <w:rPr>
          <w:szCs w:val="28"/>
        </w:rPr>
        <w:t>составит 1 657,4 млн.руб.</w:t>
      </w:r>
    </w:p>
    <w:p w14:paraId="67E0A7F7" w14:textId="65393928" w:rsidR="00EB3976" w:rsidRPr="00EF3C8A" w:rsidRDefault="00EB3976" w:rsidP="00EB3976">
      <w:pPr>
        <w:pStyle w:val="a6"/>
        <w:ind w:firstLine="851"/>
        <w:jc w:val="both"/>
        <w:rPr>
          <w:szCs w:val="28"/>
        </w:rPr>
      </w:pPr>
      <w:r w:rsidRPr="00EF3C8A">
        <w:rPr>
          <w:szCs w:val="28"/>
        </w:rPr>
        <w:t xml:space="preserve">С учетом предлагаемой корректировки, </w:t>
      </w:r>
      <w:r w:rsidR="008378BE" w:rsidRPr="00EF3C8A">
        <w:rPr>
          <w:szCs w:val="28"/>
        </w:rPr>
        <w:t>общий</w:t>
      </w:r>
      <w:r w:rsidRPr="00EF3C8A">
        <w:rPr>
          <w:szCs w:val="28"/>
        </w:rPr>
        <w:t xml:space="preserve"> объем</w:t>
      </w:r>
      <w:r w:rsidR="008378BE" w:rsidRPr="00EF3C8A">
        <w:rPr>
          <w:szCs w:val="28"/>
        </w:rPr>
        <w:t xml:space="preserve"> поступления</w:t>
      </w:r>
      <w:r w:rsidRPr="00EF3C8A">
        <w:rPr>
          <w:szCs w:val="28"/>
        </w:rPr>
        <w:t xml:space="preserve"> акцизов по подакцизным товарам (продукции), производимым на территории Российской Федерации, составит 8 403,5 млн.руб.</w:t>
      </w:r>
    </w:p>
    <w:p w14:paraId="309890BD" w14:textId="6EAE3A56" w:rsidR="00EB3976" w:rsidRPr="00EF3C8A" w:rsidRDefault="00EB3976" w:rsidP="008378BE">
      <w:pPr>
        <w:pStyle w:val="a6"/>
        <w:numPr>
          <w:ilvl w:val="1"/>
          <w:numId w:val="19"/>
        </w:numPr>
        <w:ind w:left="0" w:firstLine="851"/>
        <w:jc w:val="both"/>
        <w:rPr>
          <w:szCs w:val="28"/>
        </w:rPr>
      </w:pPr>
      <w:r w:rsidRPr="00EF3C8A">
        <w:rPr>
          <w:szCs w:val="28"/>
        </w:rPr>
        <w:t xml:space="preserve">Налог на имущество организаций предлагается увеличить на 245,6 млн.руб. или на 3,1 % и в результате плановый объем </w:t>
      </w:r>
      <w:r w:rsidR="008378BE" w:rsidRPr="00EF3C8A">
        <w:rPr>
          <w:szCs w:val="28"/>
        </w:rPr>
        <w:t xml:space="preserve">указанных поступлений </w:t>
      </w:r>
      <w:r w:rsidRPr="00EF3C8A">
        <w:rPr>
          <w:szCs w:val="28"/>
        </w:rPr>
        <w:t>составит 8 001,3</w:t>
      </w:r>
      <w:r w:rsidR="0039275E" w:rsidRPr="00EF3C8A">
        <w:rPr>
          <w:szCs w:val="28"/>
        </w:rPr>
        <w:t xml:space="preserve"> млн.руб.</w:t>
      </w:r>
    </w:p>
    <w:p w14:paraId="67F56C9D" w14:textId="326F9270" w:rsidR="00EB3976" w:rsidRPr="00EF3C8A" w:rsidRDefault="00EB3976" w:rsidP="00EB3976">
      <w:pPr>
        <w:pStyle w:val="a6"/>
        <w:ind w:firstLine="851"/>
        <w:jc w:val="both"/>
        <w:rPr>
          <w:szCs w:val="28"/>
        </w:rPr>
      </w:pPr>
      <w:r w:rsidRPr="00EF3C8A">
        <w:rPr>
          <w:szCs w:val="28"/>
        </w:rPr>
        <w:t xml:space="preserve">Рост доходов по данному источнику основан на ожидаемой оценке уплаты </w:t>
      </w:r>
      <w:r w:rsidR="009473B8" w:rsidRPr="00EF3C8A">
        <w:rPr>
          <w:szCs w:val="28"/>
        </w:rPr>
        <w:t xml:space="preserve">организациями </w:t>
      </w:r>
      <w:r w:rsidRPr="00EF3C8A">
        <w:rPr>
          <w:szCs w:val="28"/>
        </w:rPr>
        <w:t xml:space="preserve">налога в сумме не уплаченных в 2020 году авансовых платежей, отсрочка по которым установлена постановлением Правительства Архангельской области от 14.04.2020 № 200-пп «О предоставлении отсрочки по </w:t>
      </w:r>
      <w:r w:rsidRPr="00EF3C8A">
        <w:rPr>
          <w:szCs w:val="28"/>
        </w:rPr>
        <w:lastRenderedPageBreak/>
        <w:t xml:space="preserve">уплате налоговых платежей в областной бюджет», согласно которому срок уплаты авансовых платежей по налогу на имущество организаций за </w:t>
      </w:r>
      <w:r w:rsidRPr="00EF3C8A">
        <w:rPr>
          <w:szCs w:val="28"/>
          <w:lang w:val="en-US"/>
        </w:rPr>
        <w:t>I</w:t>
      </w:r>
      <w:r w:rsidRPr="00EF3C8A">
        <w:rPr>
          <w:szCs w:val="28"/>
        </w:rPr>
        <w:t xml:space="preserve"> квартал 2020 года </w:t>
      </w:r>
      <w:r w:rsidR="0039275E" w:rsidRPr="00EF3C8A">
        <w:rPr>
          <w:szCs w:val="28"/>
        </w:rPr>
        <w:t xml:space="preserve">установлен </w:t>
      </w:r>
      <w:r w:rsidRPr="00EF3C8A">
        <w:rPr>
          <w:szCs w:val="28"/>
        </w:rPr>
        <w:t xml:space="preserve">до 30.10.2020, за </w:t>
      </w:r>
      <w:r w:rsidRPr="00EF3C8A">
        <w:rPr>
          <w:szCs w:val="28"/>
          <w:lang w:val="en-US"/>
        </w:rPr>
        <w:t>II</w:t>
      </w:r>
      <w:r w:rsidRPr="00EF3C8A">
        <w:rPr>
          <w:szCs w:val="28"/>
        </w:rPr>
        <w:t xml:space="preserve"> квартал 2020 года – до 30.12.2020.</w:t>
      </w:r>
    </w:p>
    <w:p w14:paraId="4D54A797" w14:textId="77777777" w:rsidR="00EB3976" w:rsidRPr="00EF3C8A" w:rsidRDefault="00EB3976" w:rsidP="00EB3976">
      <w:pPr>
        <w:pStyle w:val="a6"/>
        <w:ind w:firstLine="851"/>
        <w:jc w:val="both"/>
        <w:rPr>
          <w:szCs w:val="28"/>
        </w:rPr>
      </w:pPr>
      <w:r w:rsidRPr="00EF3C8A">
        <w:rPr>
          <w:szCs w:val="28"/>
        </w:rPr>
        <w:t>Уплата на имущество организаций по итогам налогового периода производится не позднее 10 апреля года, следующего за отчетным налоговым периодом, что установлено статьей 3 закона Архангельской области от 14.11.2003 № 204-25-ОЗ «О налоге на имущество организаций».</w:t>
      </w:r>
    </w:p>
    <w:p w14:paraId="43AE1C8E" w14:textId="5FF7D9A5" w:rsidR="00EB3976" w:rsidRPr="00EF3C8A" w:rsidRDefault="00EB3976" w:rsidP="0039275E">
      <w:pPr>
        <w:pStyle w:val="a6"/>
        <w:numPr>
          <w:ilvl w:val="1"/>
          <w:numId w:val="19"/>
        </w:numPr>
        <w:ind w:left="0" w:firstLine="851"/>
        <w:jc w:val="both"/>
        <w:rPr>
          <w:szCs w:val="28"/>
        </w:rPr>
      </w:pPr>
      <w:r w:rsidRPr="00EF3C8A">
        <w:rPr>
          <w:szCs w:val="28"/>
        </w:rPr>
        <w:t xml:space="preserve">На основании оценки администратора доходов </w:t>
      </w:r>
      <w:r w:rsidR="00D406FB" w:rsidRPr="00EF3C8A">
        <w:rPr>
          <w:szCs w:val="28"/>
        </w:rPr>
        <w:t xml:space="preserve">– </w:t>
      </w:r>
      <w:r w:rsidRPr="00EF3C8A">
        <w:rPr>
          <w:szCs w:val="28"/>
        </w:rPr>
        <w:t>Управления ФНС России по Архангельской области и Ненецкому автономному округу поступление регулярных платежей за пользование природными ресурсами при выполнении соглашений о разделе продукции в виде углеродного сырья предлагается увеличить на 20,4 млн.руб.</w:t>
      </w:r>
    </w:p>
    <w:p w14:paraId="098A3F1E" w14:textId="1686A760" w:rsidR="00EB3976" w:rsidRPr="00EF3C8A" w:rsidRDefault="00EB3976" w:rsidP="00D406FB">
      <w:pPr>
        <w:pStyle w:val="a6"/>
        <w:ind w:firstLine="851"/>
        <w:jc w:val="both"/>
        <w:rPr>
          <w:szCs w:val="28"/>
        </w:rPr>
      </w:pPr>
      <w:r w:rsidRPr="00EF3C8A">
        <w:rPr>
          <w:szCs w:val="28"/>
        </w:rPr>
        <w:t>В результате плановый объем регулярных платежей за добычу полезных ископаемых (роялти) при выполнении Соглашения о разделе продукции составит 71,5 млн.руб.</w:t>
      </w:r>
    </w:p>
    <w:p w14:paraId="17A418F9" w14:textId="122191BF" w:rsidR="00EB3976" w:rsidRPr="00EF3C8A" w:rsidRDefault="00EB3976" w:rsidP="00A92CA0">
      <w:pPr>
        <w:pStyle w:val="a6"/>
        <w:numPr>
          <w:ilvl w:val="1"/>
          <w:numId w:val="19"/>
        </w:numPr>
        <w:ind w:left="0" w:firstLine="851"/>
        <w:jc w:val="both"/>
        <w:rPr>
          <w:szCs w:val="28"/>
        </w:rPr>
      </w:pPr>
      <w:r w:rsidRPr="00EF3C8A">
        <w:rPr>
          <w:szCs w:val="28"/>
        </w:rPr>
        <w:t xml:space="preserve">Доходы от поступлений платы за негативное воздействие на окружающую среду предлагается увеличить на 69,4 млн.руб., что в результате составит 114,9 млн.руб. Увеличение объемов </w:t>
      </w:r>
      <w:r w:rsidR="00E71695" w:rsidRPr="00EF3C8A">
        <w:rPr>
          <w:szCs w:val="28"/>
        </w:rPr>
        <w:t xml:space="preserve">указанных поступлений </w:t>
      </w:r>
      <w:r w:rsidRPr="00EF3C8A">
        <w:rPr>
          <w:szCs w:val="28"/>
        </w:rPr>
        <w:t>в 2021 году в основном связано с уплатой крупными промышленными предприятиями по итогам декларации за 2020 год, а также погашением в добровольном порядке задолженности за 2019 год.</w:t>
      </w:r>
    </w:p>
    <w:p w14:paraId="0D5ECF58" w14:textId="2C702CD3" w:rsidR="00EB3976" w:rsidRPr="00EF3C8A" w:rsidRDefault="00E55111" w:rsidP="00EB3976">
      <w:pPr>
        <w:pStyle w:val="a6"/>
        <w:ind w:firstLine="851"/>
        <w:jc w:val="both"/>
        <w:rPr>
          <w:szCs w:val="28"/>
        </w:rPr>
      </w:pPr>
      <w:r w:rsidRPr="00EF3C8A">
        <w:rPr>
          <w:szCs w:val="28"/>
        </w:rPr>
        <w:t>Таким образом, полагаем,</w:t>
      </w:r>
      <w:r w:rsidR="00EB3976" w:rsidRPr="00EF3C8A">
        <w:rPr>
          <w:szCs w:val="28"/>
        </w:rPr>
        <w:t xml:space="preserve"> что корректировка плановых назначений в части налоговых и неналоговых доходов на 2021 год в сторону увеличения обоснована. Корректировка плановых назначений налоговых и неналоговых доходов на 2022 и 2023 годы </w:t>
      </w:r>
      <w:r w:rsidRPr="00EF3C8A">
        <w:rPr>
          <w:szCs w:val="28"/>
        </w:rPr>
        <w:t>З</w:t>
      </w:r>
      <w:r w:rsidR="00EB3976" w:rsidRPr="00EF3C8A">
        <w:rPr>
          <w:szCs w:val="28"/>
        </w:rPr>
        <w:t>аконопроектом не предусмотрена.</w:t>
      </w:r>
    </w:p>
    <w:p w14:paraId="4EF907C0" w14:textId="77777777" w:rsidR="00EB3976" w:rsidRPr="00EF3C8A" w:rsidRDefault="00EB3976" w:rsidP="001D3F03">
      <w:pPr>
        <w:pStyle w:val="a6"/>
        <w:ind w:firstLine="851"/>
        <w:jc w:val="both"/>
        <w:rPr>
          <w:szCs w:val="28"/>
        </w:rPr>
      </w:pPr>
    </w:p>
    <w:p w14:paraId="36BFE423" w14:textId="77777777" w:rsidR="003A07E7" w:rsidRPr="00EF3C8A" w:rsidRDefault="003A07E7" w:rsidP="003A07E7">
      <w:pPr>
        <w:pStyle w:val="a6"/>
        <w:numPr>
          <w:ilvl w:val="0"/>
          <w:numId w:val="19"/>
        </w:numPr>
        <w:ind w:left="0" w:firstLine="851"/>
        <w:jc w:val="both"/>
        <w:rPr>
          <w:szCs w:val="28"/>
        </w:rPr>
      </w:pPr>
      <w:r w:rsidRPr="00EF3C8A">
        <w:rPr>
          <w:szCs w:val="28"/>
        </w:rPr>
        <w:t>Законопроектом предлагается внести изменения в объемы безвозмездных поступлений: в 2021 году – сократить на 1 067,0 млн.руб., в 2022 году – сократить на 300,0 млн.руб., в 2023 году – увеличить на 880,0 млн.руб.</w:t>
      </w:r>
    </w:p>
    <w:p w14:paraId="2CA52221" w14:textId="77777777" w:rsidR="002727BE" w:rsidRPr="00EF3C8A" w:rsidRDefault="00FD5E77" w:rsidP="002727BE">
      <w:pPr>
        <w:pStyle w:val="a6"/>
        <w:ind w:firstLine="851"/>
        <w:jc w:val="both"/>
        <w:rPr>
          <w:szCs w:val="28"/>
        </w:rPr>
      </w:pPr>
      <w:r w:rsidRPr="00EF3C8A">
        <w:rPr>
          <w:szCs w:val="28"/>
        </w:rPr>
        <w:t>Из общей суммы изменения безвозмездных поступлений</w:t>
      </w:r>
      <w:r w:rsidR="002727BE" w:rsidRPr="00EF3C8A">
        <w:rPr>
          <w:szCs w:val="28"/>
        </w:rPr>
        <w:t>:</w:t>
      </w:r>
    </w:p>
    <w:p w14:paraId="1CECFEFC" w14:textId="29E334E0" w:rsidR="00FD5E77" w:rsidRPr="00EF3C8A" w:rsidRDefault="002727BE" w:rsidP="0085307F">
      <w:pPr>
        <w:pStyle w:val="a6"/>
        <w:numPr>
          <w:ilvl w:val="1"/>
          <w:numId w:val="19"/>
        </w:numPr>
        <w:ind w:left="0" w:firstLine="851"/>
        <w:jc w:val="both"/>
        <w:rPr>
          <w:szCs w:val="28"/>
        </w:rPr>
      </w:pPr>
      <w:r w:rsidRPr="00EF3C8A">
        <w:rPr>
          <w:szCs w:val="28"/>
        </w:rPr>
        <w:t>В</w:t>
      </w:r>
      <w:r w:rsidR="00FD5E77" w:rsidRPr="00EF3C8A">
        <w:rPr>
          <w:szCs w:val="28"/>
        </w:rPr>
        <w:t xml:space="preserve"> 2021 году:</w:t>
      </w:r>
    </w:p>
    <w:p w14:paraId="4A4D42DA" w14:textId="45D7DB9F" w:rsidR="00FD5E77" w:rsidRPr="00EF3C8A" w:rsidRDefault="00811985" w:rsidP="00811985">
      <w:pPr>
        <w:pStyle w:val="a6"/>
        <w:numPr>
          <w:ilvl w:val="0"/>
          <w:numId w:val="20"/>
        </w:numPr>
        <w:ind w:left="0" w:firstLine="851"/>
        <w:jc w:val="both"/>
        <w:rPr>
          <w:szCs w:val="28"/>
        </w:rPr>
      </w:pPr>
      <w:r w:rsidRPr="00EF3C8A">
        <w:rPr>
          <w:szCs w:val="28"/>
        </w:rPr>
        <w:t xml:space="preserve">на 2 100,8 млн.руб. предлагается сократить поступление дотации на поддержку мер по обеспечению сбалансированности бюджетов в связи с отсутствием в Федеральном законе от 08.12.2020 № </w:t>
      </w:r>
      <w:r w:rsidR="00973E86" w:rsidRPr="00EF3C8A">
        <w:rPr>
          <w:szCs w:val="28"/>
        </w:rPr>
        <w:t>385-ФЗ «О федеральном бюджете на 2021 год и на плановый период 2022 и 2023 годов»</w:t>
      </w:r>
      <w:r w:rsidR="005C6CCE" w:rsidRPr="00EF3C8A">
        <w:rPr>
          <w:szCs w:val="28"/>
        </w:rPr>
        <w:t xml:space="preserve"> распределения указанных дотаций</w:t>
      </w:r>
      <w:r w:rsidR="00973E86" w:rsidRPr="00EF3C8A">
        <w:rPr>
          <w:szCs w:val="28"/>
        </w:rPr>
        <w:t>;</w:t>
      </w:r>
    </w:p>
    <w:p w14:paraId="0AC39148" w14:textId="425F35B9" w:rsidR="00973E86" w:rsidRPr="00EF3C8A" w:rsidRDefault="00F35328" w:rsidP="00E93CB5">
      <w:pPr>
        <w:pStyle w:val="a6"/>
        <w:numPr>
          <w:ilvl w:val="0"/>
          <w:numId w:val="20"/>
        </w:numPr>
        <w:ind w:left="0" w:firstLine="851"/>
        <w:jc w:val="both"/>
        <w:rPr>
          <w:szCs w:val="28"/>
        </w:rPr>
      </w:pPr>
      <w:r w:rsidRPr="00EF3C8A">
        <w:rPr>
          <w:szCs w:val="28"/>
        </w:rPr>
        <w:t>на 686,5 млн.руб.</w:t>
      </w:r>
      <w:r w:rsidR="00DD5FC7" w:rsidRPr="00EF3C8A">
        <w:rPr>
          <w:szCs w:val="28"/>
        </w:rPr>
        <w:t xml:space="preserve"> предлагается </w:t>
      </w:r>
      <w:r w:rsidR="00E93CB5" w:rsidRPr="00EF3C8A">
        <w:rPr>
          <w:szCs w:val="28"/>
        </w:rPr>
        <w:t>увеличить поступления от государственной корпорации – Фонда содействия реформированию ЖКХ на обеспечение мероприятий по переселению граждан из аварийного жилищного фонда, в том числе с учетом необходимости развития малоэтажного жилищного строительства;</w:t>
      </w:r>
    </w:p>
    <w:p w14:paraId="01C6CAD0" w14:textId="3B591940" w:rsidR="00E93CB5" w:rsidRPr="00EF3C8A" w:rsidRDefault="00E93CB5" w:rsidP="00E93CB5">
      <w:pPr>
        <w:pStyle w:val="a6"/>
        <w:numPr>
          <w:ilvl w:val="0"/>
          <w:numId w:val="20"/>
        </w:numPr>
        <w:ind w:left="0" w:firstLine="851"/>
        <w:jc w:val="both"/>
        <w:rPr>
          <w:szCs w:val="28"/>
        </w:rPr>
      </w:pPr>
      <w:r w:rsidRPr="00EF3C8A">
        <w:rPr>
          <w:szCs w:val="28"/>
        </w:rPr>
        <w:t xml:space="preserve">на 392,3 млн.руб. предлагается увеличить поступления от </w:t>
      </w:r>
      <w:r w:rsidR="00CE331C" w:rsidRPr="00EF3C8A">
        <w:rPr>
          <w:szCs w:val="28"/>
        </w:rPr>
        <w:t>ПАО «Газпром»</w:t>
      </w:r>
      <w:r w:rsidR="00EC2770" w:rsidRPr="00EF3C8A">
        <w:rPr>
          <w:szCs w:val="28"/>
        </w:rPr>
        <w:t xml:space="preserve"> в рамках соглашения о сотрудничестве и договора пожертвования</w:t>
      </w:r>
      <w:r w:rsidR="0077124A" w:rsidRPr="00EF3C8A">
        <w:rPr>
          <w:szCs w:val="28"/>
        </w:rPr>
        <w:t xml:space="preserve">. Указанные средства </w:t>
      </w:r>
      <w:r w:rsidR="00CE331C" w:rsidRPr="00EF3C8A">
        <w:rPr>
          <w:szCs w:val="28"/>
        </w:rPr>
        <w:t>предлагается направить на строительство объектов коммунальног</w:t>
      </w:r>
      <w:r w:rsidR="00EC2770" w:rsidRPr="00EF3C8A">
        <w:rPr>
          <w:szCs w:val="28"/>
        </w:rPr>
        <w:t>о хозяйства и социальной сферы</w:t>
      </w:r>
      <w:r w:rsidR="00EA4B0F" w:rsidRPr="00EF3C8A">
        <w:rPr>
          <w:szCs w:val="28"/>
        </w:rPr>
        <w:t>.</w:t>
      </w:r>
    </w:p>
    <w:p w14:paraId="3D8779D2" w14:textId="77777777" w:rsidR="00061614" w:rsidRPr="00EF3C8A" w:rsidRDefault="00EA4B0F" w:rsidP="00EA4B0F">
      <w:pPr>
        <w:pStyle w:val="a6"/>
        <w:numPr>
          <w:ilvl w:val="1"/>
          <w:numId w:val="19"/>
        </w:numPr>
        <w:ind w:left="0" w:firstLine="851"/>
        <w:jc w:val="both"/>
        <w:rPr>
          <w:szCs w:val="28"/>
        </w:rPr>
      </w:pPr>
      <w:r w:rsidRPr="00EF3C8A">
        <w:rPr>
          <w:szCs w:val="28"/>
        </w:rPr>
        <w:lastRenderedPageBreak/>
        <w:t xml:space="preserve">В 2022 </w:t>
      </w:r>
      <w:r w:rsidR="00061614" w:rsidRPr="00EF3C8A">
        <w:rPr>
          <w:szCs w:val="28"/>
        </w:rPr>
        <w:t>и 2023 годах:</w:t>
      </w:r>
    </w:p>
    <w:p w14:paraId="3CBB90C6" w14:textId="7D735A6B" w:rsidR="00EA4B0F" w:rsidRPr="00EF3C8A" w:rsidRDefault="00EA4B0F" w:rsidP="009824FD">
      <w:pPr>
        <w:pStyle w:val="a6"/>
        <w:numPr>
          <w:ilvl w:val="0"/>
          <w:numId w:val="20"/>
        </w:numPr>
        <w:ind w:left="0" w:firstLine="851"/>
        <w:jc w:val="both"/>
        <w:rPr>
          <w:szCs w:val="28"/>
        </w:rPr>
      </w:pPr>
      <w:r w:rsidRPr="00EF3C8A">
        <w:rPr>
          <w:szCs w:val="28"/>
        </w:rPr>
        <w:t>предлагается сократить объем поступления межбюджетных трансфертов на финансовое обеспечение дорожной деятельности</w:t>
      </w:r>
      <w:r w:rsidR="00061614" w:rsidRPr="00EF3C8A">
        <w:rPr>
          <w:szCs w:val="28"/>
        </w:rPr>
        <w:t xml:space="preserve"> на 300,0 млн.руб. в 2022 году и увеличением указанных поступлений в 2023 году на 800,0 млн.руб.</w:t>
      </w:r>
      <w:r w:rsidR="009824FD" w:rsidRPr="00EF3C8A">
        <w:rPr>
          <w:szCs w:val="28"/>
        </w:rPr>
        <w:t>, что обусловлено уведомлением Минфина России;</w:t>
      </w:r>
    </w:p>
    <w:p w14:paraId="4D60B082" w14:textId="247F8FCE" w:rsidR="009824FD" w:rsidRPr="00EF3C8A" w:rsidRDefault="009824FD" w:rsidP="00BB02EE">
      <w:pPr>
        <w:pStyle w:val="a6"/>
        <w:numPr>
          <w:ilvl w:val="0"/>
          <w:numId w:val="20"/>
        </w:numPr>
        <w:ind w:left="0" w:firstLine="851"/>
        <w:jc w:val="both"/>
        <w:rPr>
          <w:szCs w:val="28"/>
        </w:rPr>
      </w:pPr>
      <w:r w:rsidRPr="00EF3C8A">
        <w:rPr>
          <w:szCs w:val="28"/>
        </w:rPr>
        <w:t>в 2</w:t>
      </w:r>
      <w:r w:rsidR="00BB02EE" w:rsidRPr="00EF3C8A">
        <w:rPr>
          <w:szCs w:val="28"/>
        </w:rPr>
        <w:t xml:space="preserve">023 году предлагается предусмотреть межбюджетные трансферты </w:t>
      </w:r>
      <w:r w:rsidR="00ED74F5" w:rsidRPr="00EF3C8A">
        <w:rPr>
          <w:szCs w:val="28"/>
        </w:rPr>
        <w:t xml:space="preserve">в сумме 80,0 млн.руб. </w:t>
      </w:r>
      <w:r w:rsidR="00BB02EE" w:rsidRPr="00EF3C8A">
        <w:rPr>
          <w:szCs w:val="28"/>
        </w:rPr>
        <w:t>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14:paraId="0428E994" w14:textId="77777777" w:rsidR="00752F6B" w:rsidRPr="00EF3C8A" w:rsidRDefault="00752F6B" w:rsidP="00752F6B">
      <w:pPr>
        <w:pStyle w:val="a6"/>
        <w:ind w:left="851"/>
        <w:jc w:val="both"/>
        <w:rPr>
          <w:szCs w:val="28"/>
        </w:rPr>
      </w:pPr>
    </w:p>
    <w:p w14:paraId="54293A87" w14:textId="77777777" w:rsidR="005B1F23" w:rsidRPr="00EF3C8A" w:rsidRDefault="005B1F23" w:rsidP="005B1F23">
      <w:pPr>
        <w:pStyle w:val="a6"/>
        <w:numPr>
          <w:ilvl w:val="0"/>
          <w:numId w:val="19"/>
        </w:numPr>
        <w:ind w:left="0" w:firstLine="851"/>
        <w:jc w:val="both"/>
        <w:rPr>
          <w:szCs w:val="28"/>
        </w:rPr>
      </w:pPr>
      <w:r w:rsidRPr="00EF3C8A">
        <w:rPr>
          <w:szCs w:val="28"/>
        </w:rPr>
        <w:t>Законопроектом предлагается уменьшить ассигнования министерству транспорта Архангельской области на 2021 год по средствам дорожного фонда Архангельской области в сумме 490,9 млн.руб. на разницу между неиспользованным остатком бюджетных ассигнований дорожного фонда в 2020 году (+285,7 млн.руб.) и разницей между плановым и фактически поступившим объемом доходов областного бюджета по источникам формирования дорожного фонда Архангельской области в 2020 году (-776,6 млн.руб.) в соответствии с Порядком формирования и использования бюджетных ассигнований дорожного фонда Архангельской области, утвержденным постановлением Правительства Архангельской области от 20.03.2012 № 99-пп.</w:t>
      </w:r>
    </w:p>
    <w:p w14:paraId="3A2C6FC9" w14:textId="429919F8" w:rsidR="008376D5" w:rsidRPr="00EF3C8A" w:rsidRDefault="008376D5" w:rsidP="00562758">
      <w:pPr>
        <w:pStyle w:val="a6"/>
        <w:ind w:firstLine="851"/>
        <w:jc w:val="both"/>
        <w:rPr>
          <w:szCs w:val="28"/>
        </w:rPr>
      </w:pPr>
      <w:r w:rsidRPr="00EF3C8A">
        <w:rPr>
          <w:szCs w:val="28"/>
        </w:rPr>
        <w:t>По информации министерства финансов АО от 21.01.2021 в адрес Правительства АО необходимость уменьшения объема бюджетных ассигнований дорожного фонда АО в текущем финансовом году на 490,9 млн.руб. связана с тем, что за 2020 год поступило доходов, являющихся источниками формирования дорожного фонда на 776,6 млн.руб. меньше запланированных. Наибольший удельный вес по неисполнению планируемого объема доходов дорожного фонда Архангельской области занимают доходы от уплаты акцизов на нефтепродукты – 830,1 млн.руб. Также учтен остаток неиспользованных бюджетных ассигнований в 2020 году – 285,7 млн.руб.</w:t>
      </w:r>
    </w:p>
    <w:p w14:paraId="55C94EEE" w14:textId="299B0BC6" w:rsidR="008376D5" w:rsidRPr="00EF3C8A" w:rsidRDefault="008376D5" w:rsidP="00E875A0">
      <w:pPr>
        <w:pStyle w:val="a6"/>
        <w:ind w:firstLine="851"/>
        <w:jc w:val="both"/>
        <w:rPr>
          <w:szCs w:val="28"/>
        </w:rPr>
      </w:pPr>
      <w:r w:rsidRPr="00EF3C8A">
        <w:rPr>
          <w:szCs w:val="28"/>
        </w:rPr>
        <w:t>Формирование дорожного фонда АО по источникам за 2020 год</w:t>
      </w:r>
      <w:r w:rsidR="00E875A0" w:rsidRPr="00EF3C8A">
        <w:rPr>
          <w:szCs w:val="28"/>
        </w:rPr>
        <w:t>:</w:t>
      </w:r>
      <w:r w:rsidRPr="00EF3C8A">
        <w:rPr>
          <w:szCs w:val="28"/>
        </w:rPr>
        <w:t xml:space="preserve"> </w:t>
      </w:r>
    </w:p>
    <w:p w14:paraId="26E5E34B" w14:textId="5605DDB0" w:rsidR="008376D5" w:rsidRPr="00EF3C8A" w:rsidRDefault="00811ECA" w:rsidP="00E875A0">
      <w:pPr>
        <w:autoSpaceDE w:val="0"/>
        <w:autoSpaceDN w:val="0"/>
        <w:adjustRightInd w:val="0"/>
        <w:ind w:firstLine="709"/>
        <w:jc w:val="right"/>
      </w:pPr>
      <w:r w:rsidRPr="00EF3C8A">
        <w:t>млн</w:t>
      </w:r>
      <w:r w:rsidR="008376D5" w:rsidRPr="00EF3C8A">
        <w:t>.руб.</w:t>
      </w:r>
    </w:p>
    <w:tbl>
      <w:tblPr>
        <w:tblW w:w="949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21"/>
        <w:gridCol w:w="1413"/>
        <w:gridCol w:w="1309"/>
        <w:gridCol w:w="1453"/>
      </w:tblGrid>
      <w:tr w:rsidR="00EF3C8A" w:rsidRPr="00EF3C8A" w14:paraId="315EFC4D" w14:textId="77777777" w:rsidTr="008D677D">
        <w:trPr>
          <w:trHeight w:val="1284"/>
          <w:tblHeader/>
        </w:trPr>
        <w:tc>
          <w:tcPr>
            <w:tcW w:w="5529" w:type="dxa"/>
            <w:shd w:val="clear" w:color="auto" w:fill="auto"/>
            <w:vAlign w:val="center"/>
            <w:hideMark/>
          </w:tcPr>
          <w:p w14:paraId="23EC6F36" w14:textId="7E2B7A99" w:rsidR="008376D5" w:rsidRPr="00EF3C8A" w:rsidRDefault="008376D5" w:rsidP="0080622A">
            <w:pPr>
              <w:jc w:val="center"/>
              <w:rPr>
                <w:sz w:val="22"/>
                <w:szCs w:val="22"/>
              </w:rPr>
            </w:pPr>
            <w:r w:rsidRPr="00EF3C8A">
              <w:rPr>
                <w:sz w:val="22"/>
                <w:szCs w:val="22"/>
              </w:rPr>
              <w:t xml:space="preserve">Наименование </w:t>
            </w:r>
            <w:r w:rsidR="00337E39" w:rsidRPr="00EF3C8A">
              <w:rPr>
                <w:sz w:val="22"/>
                <w:szCs w:val="22"/>
              </w:rPr>
              <w:t>источника</w:t>
            </w:r>
          </w:p>
        </w:tc>
        <w:tc>
          <w:tcPr>
            <w:tcW w:w="1417" w:type="dxa"/>
            <w:shd w:val="clear" w:color="auto" w:fill="auto"/>
            <w:vAlign w:val="center"/>
            <w:hideMark/>
          </w:tcPr>
          <w:p w14:paraId="40733F70" w14:textId="2EAEE936" w:rsidR="008376D5" w:rsidRPr="00EF3C8A" w:rsidRDefault="008376D5" w:rsidP="00811ECA">
            <w:pPr>
              <w:jc w:val="center"/>
              <w:rPr>
                <w:sz w:val="22"/>
                <w:szCs w:val="22"/>
              </w:rPr>
            </w:pPr>
            <w:r w:rsidRPr="00EF3C8A">
              <w:rPr>
                <w:sz w:val="22"/>
                <w:szCs w:val="22"/>
              </w:rPr>
              <w:t xml:space="preserve">Уточненная сводная бюджетная роспись </w:t>
            </w:r>
            <w:r w:rsidRPr="00EF3C8A">
              <w:rPr>
                <w:sz w:val="22"/>
                <w:szCs w:val="22"/>
              </w:rPr>
              <w:br/>
              <w:t xml:space="preserve">на 2020 год, </w:t>
            </w:r>
            <w:r w:rsidR="00811ECA" w:rsidRPr="00EF3C8A">
              <w:rPr>
                <w:sz w:val="22"/>
                <w:szCs w:val="22"/>
              </w:rPr>
              <w:t>млн</w:t>
            </w:r>
            <w:r w:rsidRPr="00EF3C8A">
              <w:rPr>
                <w:sz w:val="22"/>
                <w:szCs w:val="22"/>
              </w:rPr>
              <w:t>.руб.</w:t>
            </w:r>
          </w:p>
        </w:tc>
        <w:tc>
          <w:tcPr>
            <w:tcW w:w="1209" w:type="dxa"/>
            <w:shd w:val="clear" w:color="auto" w:fill="auto"/>
            <w:vAlign w:val="center"/>
            <w:hideMark/>
          </w:tcPr>
          <w:p w14:paraId="205576D8" w14:textId="241AA8F0" w:rsidR="008376D5" w:rsidRPr="00EF3C8A" w:rsidRDefault="008376D5" w:rsidP="00811ECA">
            <w:pPr>
              <w:jc w:val="center"/>
              <w:rPr>
                <w:sz w:val="22"/>
                <w:szCs w:val="22"/>
              </w:rPr>
            </w:pPr>
            <w:r w:rsidRPr="00EF3C8A">
              <w:rPr>
                <w:sz w:val="22"/>
                <w:szCs w:val="22"/>
              </w:rPr>
              <w:t xml:space="preserve">Исполнено, </w:t>
            </w:r>
            <w:r w:rsidR="00811ECA" w:rsidRPr="00EF3C8A">
              <w:rPr>
                <w:sz w:val="22"/>
                <w:szCs w:val="22"/>
              </w:rPr>
              <w:t>млн</w:t>
            </w:r>
            <w:r w:rsidRPr="00EF3C8A">
              <w:rPr>
                <w:sz w:val="22"/>
                <w:szCs w:val="22"/>
              </w:rPr>
              <w:t xml:space="preserve">.руб. </w:t>
            </w:r>
          </w:p>
        </w:tc>
        <w:tc>
          <w:tcPr>
            <w:tcW w:w="1341" w:type="dxa"/>
            <w:shd w:val="clear" w:color="auto" w:fill="auto"/>
            <w:vAlign w:val="center"/>
            <w:hideMark/>
          </w:tcPr>
          <w:p w14:paraId="09BCF711" w14:textId="77777777" w:rsidR="008376D5" w:rsidRPr="00EF3C8A" w:rsidRDefault="008376D5" w:rsidP="0080622A">
            <w:pPr>
              <w:jc w:val="center"/>
              <w:rPr>
                <w:sz w:val="22"/>
                <w:szCs w:val="22"/>
              </w:rPr>
            </w:pPr>
            <w:r w:rsidRPr="00EF3C8A">
              <w:rPr>
                <w:sz w:val="22"/>
                <w:szCs w:val="22"/>
              </w:rPr>
              <w:t>% исполнения к уточненному плану года</w:t>
            </w:r>
          </w:p>
        </w:tc>
      </w:tr>
      <w:tr w:rsidR="00EF3C8A" w:rsidRPr="00EF3C8A" w14:paraId="4FAE254B" w14:textId="77777777" w:rsidTr="008D677D">
        <w:trPr>
          <w:trHeight w:val="175"/>
        </w:trPr>
        <w:tc>
          <w:tcPr>
            <w:tcW w:w="5529" w:type="dxa"/>
            <w:shd w:val="clear" w:color="auto" w:fill="auto"/>
            <w:vAlign w:val="center"/>
            <w:hideMark/>
          </w:tcPr>
          <w:p w14:paraId="2401E77F" w14:textId="77777777" w:rsidR="008376D5" w:rsidRPr="00EF3C8A" w:rsidRDefault="008376D5" w:rsidP="0080622A">
            <w:pPr>
              <w:rPr>
                <w:sz w:val="22"/>
                <w:szCs w:val="22"/>
              </w:rPr>
            </w:pPr>
            <w:r w:rsidRPr="00EF3C8A">
              <w:rPr>
                <w:sz w:val="22"/>
                <w:szCs w:val="22"/>
              </w:rPr>
              <w:t>ИСТОЧНИКИ ДОРОЖНОГО ФОНДА</w:t>
            </w:r>
          </w:p>
        </w:tc>
        <w:tc>
          <w:tcPr>
            <w:tcW w:w="1417" w:type="dxa"/>
            <w:shd w:val="clear" w:color="auto" w:fill="auto"/>
            <w:vAlign w:val="center"/>
            <w:hideMark/>
          </w:tcPr>
          <w:p w14:paraId="781ABE96" w14:textId="77777777" w:rsidR="008376D5" w:rsidRPr="00EF3C8A" w:rsidRDefault="008376D5" w:rsidP="0080622A">
            <w:pPr>
              <w:jc w:val="right"/>
              <w:rPr>
                <w:sz w:val="22"/>
                <w:szCs w:val="22"/>
              </w:rPr>
            </w:pPr>
            <w:r w:rsidRPr="00EF3C8A">
              <w:rPr>
                <w:sz w:val="22"/>
                <w:szCs w:val="22"/>
              </w:rPr>
              <w:t>10 094,8</w:t>
            </w:r>
          </w:p>
        </w:tc>
        <w:tc>
          <w:tcPr>
            <w:tcW w:w="1209" w:type="dxa"/>
            <w:shd w:val="clear" w:color="auto" w:fill="auto"/>
            <w:vAlign w:val="center"/>
            <w:hideMark/>
          </w:tcPr>
          <w:p w14:paraId="350E7D53" w14:textId="77777777" w:rsidR="008376D5" w:rsidRPr="00EF3C8A" w:rsidRDefault="008376D5" w:rsidP="0080622A">
            <w:pPr>
              <w:jc w:val="right"/>
              <w:rPr>
                <w:sz w:val="22"/>
                <w:szCs w:val="22"/>
              </w:rPr>
            </w:pPr>
            <w:r w:rsidRPr="00EF3C8A">
              <w:rPr>
                <w:sz w:val="22"/>
                <w:szCs w:val="22"/>
              </w:rPr>
              <w:t>9 316,6</w:t>
            </w:r>
          </w:p>
        </w:tc>
        <w:tc>
          <w:tcPr>
            <w:tcW w:w="1341" w:type="dxa"/>
            <w:shd w:val="clear" w:color="auto" w:fill="auto"/>
            <w:vAlign w:val="center"/>
            <w:hideMark/>
          </w:tcPr>
          <w:p w14:paraId="07EAA44F" w14:textId="77777777" w:rsidR="008376D5" w:rsidRPr="00EF3C8A" w:rsidRDefault="008376D5" w:rsidP="0080622A">
            <w:pPr>
              <w:jc w:val="right"/>
              <w:rPr>
                <w:sz w:val="22"/>
                <w:szCs w:val="22"/>
              </w:rPr>
            </w:pPr>
            <w:r w:rsidRPr="00EF3C8A">
              <w:rPr>
                <w:sz w:val="22"/>
                <w:szCs w:val="22"/>
              </w:rPr>
              <w:t>92,3</w:t>
            </w:r>
          </w:p>
        </w:tc>
      </w:tr>
      <w:tr w:rsidR="00EF3C8A" w:rsidRPr="00EF3C8A" w14:paraId="4D3FC4C7" w14:textId="77777777" w:rsidTr="008D677D">
        <w:trPr>
          <w:trHeight w:val="222"/>
        </w:trPr>
        <w:tc>
          <w:tcPr>
            <w:tcW w:w="5529" w:type="dxa"/>
            <w:shd w:val="clear" w:color="auto" w:fill="auto"/>
            <w:vAlign w:val="center"/>
            <w:hideMark/>
          </w:tcPr>
          <w:p w14:paraId="66D989BB" w14:textId="77777777" w:rsidR="008376D5" w:rsidRPr="00EF3C8A" w:rsidRDefault="008376D5" w:rsidP="0080622A">
            <w:pPr>
              <w:rPr>
                <w:sz w:val="22"/>
                <w:szCs w:val="22"/>
              </w:rPr>
            </w:pPr>
            <w:r w:rsidRPr="00EF3C8A">
              <w:rPr>
                <w:sz w:val="22"/>
                <w:szCs w:val="22"/>
              </w:rPr>
              <w:t>в том числе:</w:t>
            </w:r>
          </w:p>
        </w:tc>
        <w:tc>
          <w:tcPr>
            <w:tcW w:w="1417" w:type="dxa"/>
            <w:shd w:val="clear" w:color="auto" w:fill="auto"/>
            <w:vAlign w:val="center"/>
            <w:hideMark/>
          </w:tcPr>
          <w:p w14:paraId="4285C2D2" w14:textId="77777777" w:rsidR="008376D5" w:rsidRPr="00EF3C8A" w:rsidRDefault="008376D5" w:rsidP="0080622A">
            <w:pPr>
              <w:jc w:val="right"/>
              <w:rPr>
                <w:sz w:val="22"/>
                <w:szCs w:val="22"/>
              </w:rPr>
            </w:pPr>
            <w:r w:rsidRPr="00EF3C8A">
              <w:rPr>
                <w:sz w:val="22"/>
                <w:szCs w:val="22"/>
              </w:rPr>
              <w:t> </w:t>
            </w:r>
          </w:p>
        </w:tc>
        <w:tc>
          <w:tcPr>
            <w:tcW w:w="1209" w:type="dxa"/>
            <w:shd w:val="clear" w:color="auto" w:fill="auto"/>
            <w:vAlign w:val="center"/>
            <w:hideMark/>
          </w:tcPr>
          <w:p w14:paraId="208FBDBE" w14:textId="77777777" w:rsidR="008376D5" w:rsidRPr="00EF3C8A" w:rsidRDefault="008376D5" w:rsidP="0080622A">
            <w:pPr>
              <w:jc w:val="right"/>
              <w:rPr>
                <w:sz w:val="22"/>
                <w:szCs w:val="22"/>
              </w:rPr>
            </w:pPr>
            <w:r w:rsidRPr="00EF3C8A">
              <w:rPr>
                <w:sz w:val="22"/>
                <w:szCs w:val="22"/>
              </w:rPr>
              <w:t> </w:t>
            </w:r>
          </w:p>
        </w:tc>
        <w:tc>
          <w:tcPr>
            <w:tcW w:w="1341" w:type="dxa"/>
            <w:shd w:val="clear" w:color="auto" w:fill="auto"/>
            <w:vAlign w:val="center"/>
            <w:hideMark/>
          </w:tcPr>
          <w:p w14:paraId="456EF87E" w14:textId="77777777" w:rsidR="008376D5" w:rsidRPr="00EF3C8A" w:rsidRDefault="008376D5" w:rsidP="0080622A">
            <w:pPr>
              <w:jc w:val="right"/>
              <w:rPr>
                <w:sz w:val="22"/>
                <w:szCs w:val="22"/>
              </w:rPr>
            </w:pPr>
            <w:r w:rsidRPr="00EF3C8A">
              <w:rPr>
                <w:sz w:val="22"/>
                <w:szCs w:val="22"/>
              </w:rPr>
              <w:t> </w:t>
            </w:r>
          </w:p>
        </w:tc>
      </w:tr>
      <w:tr w:rsidR="00EF3C8A" w:rsidRPr="00EF3C8A" w14:paraId="737869F3" w14:textId="77777777" w:rsidTr="008D677D">
        <w:trPr>
          <w:trHeight w:val="211"/>
        </w:trPr>
        <w:tc>
          <w:tcPr>
            <w:tcW w:w="5529" w:type="dxa"/>
            <w:shd w:val="clear" w:color="auto" w:fill="auto"/>
            <w:vAlign w:val="center"/>
            <w:hideMark/>
          </w:tcPr>
          <w:p w14:paraId="226CD951" w14:textId="77777777" w:rsidR="008376D5" w:rsidRPr="00EF3C8A" w:rsidRDefault="008376D5" w:rsidP="0080622A">
            <w:pPr>
              <w:rPr>
                <w:sz w:val="22"/>
                <w:szCs w:val="22"/>
              </w:rPr>
            </w:pPr>
            <w:r w:rsidRPr="00EF3C8A">
              <w:rPr>
                <w:sz w:val="22"/>
                <w:szCs w:val="22"/>
              </w:rPr>
              <w:t>Доходы от уплаты акцизов на нефтепродукты</w:t>
            </w:r>
          </w:p>
        </w:tc>
        <w:tc>
          <w:tcPr>
            <w:tcW w:w="1417" w:type="dxa"/>
            <w:shd w:val="clear" w:color="auto" w:fill="auto"/>
            <w:vAlign w:val="center"/>
            <w:hideMark/>
          </w:tcPr>
          <w:p w14:paraId="44D9B5CB" w14:textId="77777777" w:rsidR="008376D5" w:rsidRPr="00EF3C8A" w:rsidRDefault="008376D5" w:rsidP="0080622A">
            <w:pPr>
              <w:jc w:val="right"/>
              <w:rPr>
                <w:sz w:val="22"/>
                <w:szCs w:val="22"/>
              </w:rPr>
            </w:pPr>
            <w:r w:rsidRPr="00EF3C8A">
              <w:rPr>
                <w:sz w:val="22"/>
                <w:szCs w:val="22"/>
              </w:rPr>
              <w:t>5 488,7</w:t>
            </w:r>
          </w:p>
        </w:tc>
        <w:tc>
          <w:tcPr>
            <w:tcW w:w="1209" w:type="dxa"/>
            <w:shd w:val="clear" w:color="auto" w:fill="auto"/>
            <w:vAlign w:val="center"/>
            <w:hideMark/>
          </w:tcPr>
          <w:p w14:paraId="6F1FFD84" w14:textId="77777777" w:rsidR="008376D5" w:rsidRPr="00EF3C8A" w:rsidRDefault="008376D5" w:rsidP="0080622A">
            <w:pPr>
              <w:jc w:val="right"/>
              <w:rPr>
                <w:sz w:val="22"/>
                <w:szCs w:val="22"/>
              </w:rPr>
            </w:pPr>
            <w:r w:rsidRPr="00EF3C8A">
              <w:rPr>
                <w:sz w:val="22"/>
                <w:szCs w:val="22"/>
              </w:rPr>
              <w:t>4 658,5</w:t>
            </w:r>
          </w:p>
        </w:tc>
        <w:tc>
          <w:tcPr>
            <w:tcW w:w="1341" w:type="dxa"/>
            <w:shd w:val="clear" w:color="auto" w:fill="auto"/>
            <w:vAlign w:val="center"/>
            <w:hideMark/>
          </w:tcPr>
          <w:p w14:paraId="394DA9D0" w14:textId="77777777" w:rsidR="008376D5" w:rsidRPr="00EF3C8A" w:rsidRDefault="008376D5" w:rsidP="0080622A">
            <w:pPr>
              <w:jc w:val="right"/>
              <w:rPr>
                <w:sz w:val="22"/>
                <w:szCs w:val="22"/>
              </w:rPr>
            </w:pPr>
            <w:r w:rsidRPr="00EF3C8A">
              <w:rPr>
                <w:sz w:val="22"/>
                <w:szCs w:val="22"/>
              </w:rPr>
              <w:t>84,9</w:t>
            </w:r>
          </w:p>
        </w:tc>
      </w:tr>
      <w:tr w:rsidR="00EF3C8A" w:rsidRPr="00EF3C8A" w14:paraId="66DCF2CF" w14:textId="77777777" w:rsidTr="008D677D">
        <w:trPr>
          <w:trHeight w:val="158"/>
        </w:trPr>
        <w:tc>
          <w:tcPr>
            <w:tcW w:w="5529" w:type="dxa"/>
            <w:shd w:val="clear" w:color="auto" w:fill="auto"/>
            <w:vAlign w:val="center"/>
            <w:hideMark/>
          </w:tcPr>
          <w:p w14:paraId="6D8583DD" w14:textId="77777777" w:rsidR="008376D5" w:rsidRPr="00EF3C8A" w:rsidRDefault="008376D5" w:rsidP="0080622A">
            <w:pPr>
              <w:rPr>
                <w:sz w:val="22"/>
                <w:szCs w:val="22"/>
              </w:rPr>
            </w:pPr>
            <w:r w:rsidRPr="00EF3C8A">
              <w:rPr>
                <w:sz w:val="22"/>
                <w:szCs w:val="22"/>
              </w:rPr>
              <w:t>Транспортный налог</w:t>
            </w:r>
          </w:p>
        </w:tc>
        <w:tc>
          <w:tcPr>
            <w:tcW w:w="1417" w:type="dxa"/>
            <w:shd w:val="clear" w:color="auto" w:fill="auto"/>
            <w:vAlign w:val="center"/>
            <w:hideMark/>
          </w:tcPr>
          <w:p w14:paraId="3620A767" w14:textId="77777777" w:rsidR="008376D5" w:rsidRPr="00EF3C8A" w:rsidRDefault="008376D5" w:rsidP="0080622A">
            <w:pPr>
              <w:jc w:val="right"/>
              <w:rPr>
                <w:sz w:val="22"/>
                <w:szCs w:val="22"/>
              </w:rPr>
            </w:pPr>
            <w:r w:rsidRPr="00EF3C8A">
              <w:rPr>
                <w:sz w:val="22"/>
                <w:szCs w:val="22"/>
              </w:rPr>
              <w:t>1 303,1</w:t>
            </w:r>
          </w:p>
        </w:tc>
        <w:tc>
          <w:tcPr>
            <w:tcW w:w="1209" w:type="dxa"/>
            <w:shd w:val="clear" w:color="auto" w:fill="auto"/>
            <w:vAlign w:val="center"/>
            <w:hideMark/>
          </w:tcPr>
          <w:p w14:paraId="1DC2E679" w14:textId="77777777" w:rsidR="008376D5" w:rsidRPr="00EF3C8A" w:rsidRDefault="008376D5" w:rsidP="0080622A">
            <w:pPr>
              <w:jc w:val="right"/>
              <w:rPr>
                <w:sz w:val="22"/>
                <w:szCs w:val="22"/>
              </w:rPr>
            </w:pPr>
            <w:r w:rsidRPr="00EF3C8A">
              <w:rPr>
                <w:sz w:val="22"/>
                <w:szCs w:val="22"/>
              </w:rPr>
              <w:t>1 343,4</w:t>
            </w:r>
          </w:p>
        </w:tc>
        <w:tc>
          <w:tcPr>
            <w:tcW w:w="1341" w:type="dxa"/>
            <w:shd w:val="clear" w:color="auto" w:fill="auto"/>
            <w:vAlign w:val="center"/>
            <w:hideMark/>
          </w:tcPr>
          <w:p w14:paraId="59107171" w14:textId="77777777" w:rsidR="008376D5" w:rsidRPr="00EF3C8A" w:rsidRDefault="008376D5" w:rsidP="0080622A">
            <w:pPr>
              <w:jc w:val="right"/>
              <w:rPr>
                <w:sz w:val="22"/>
                <w:szCs w:val="22"/>
              </w:rPr>
            </w:pPr>
            <w:r w:rsidRPr="00EF3C8A">
              <w:rPr>
                <w:sz w:val="22"/>
                <w:szCs w:val="22"/>
              </w:rPr>
              <w:t>103,1</w:t>
            </w:r>
          </w:p>
        </w:tc>
      </w:tr>
      <w:tr w:rsidR="00EF3C8A" w:rsidRPr="00EF3C8A" w14:paraId="34100AB6" w14:textId="77777777" w:rsidTr="008D677D">
        <w:trPr>
          <w:trHeight w:val="403"/>
        </w:trPr>
        <w:tc>
          <w:tcPr>
            <w:tcW w:w="5529" w:type="dxa"/>
            <w:shd w:val="clear" w:color="auto" w:fill="auto"/>
            <w:vAlign w:val="center"/>
            <w:hideMark/>
          </w:tcPr>
          <w:p w14:paraId="455BEB95" w14:textId="77777777" w:rsidR="008376D5" w:rsidRPr="00EF3C8A" w:rsidRDefault="008376D5" w:rsidP="0080622A">
            <w:pPr>
              <w:rPr>
                <w:sz w:val="22"/>
                <w:szCs w:val="22"/>
              </w:rPr>
            </w:pPr>
            <w:r w:rsidRPr="00EF3C8A">
              <w:rPr>
                <w:sz w:val="22"/>
                <w:szCs w:val="22"/>
              </w:rPr>
              <w:t>Доходы от штрафов за нарушение законодательства РФ о безопасности дорожного движения</w:t>
            </w:r>
          </w:p>
        </w:tc>
        <w:tc>
          <w:tcPr>
            <w:tcW w:w="1417" w:type="dxa"/>
            <w:shd w:val="clear" w:color="auto" w:fill="auto"/>
            <w:vAlign w:val="center"/>
            <w:hideMark/>
          </w:tcPr>
          <w:p w14:paraId="72697AAF" w14:textId="77777777" w:rsidR="008376D5" w:rsidRPr="00EF3C8A" w:rsidRDefault="008376D5" w:rsidP="0080622A">
            <w:pPr>
              <w:jc w:val="right"/>
              <w:rPr>
                <w:sz w:val="22"/>
                <w:szCs w:val="22"/>
              </w:rPr>
            </w:pPr>
            <w:r w:rsidRPr="00EF3C8A">
              <w:rPr>
                <w:sz w:val="22"/>
                <w:szCs w:val="22"/>
              </w:rPr>
              <w:t>313,9</w:t>
            </w:r>
          </w:p>
        </w:tc>
        <w:tc>
          <w:tcPr>
            <w:tcW w:w="1209" w:type="dxa"/>
            <w:shd w:val="clear" w:color="auto" w:fill="auto"/>
            <w:vAlign w:val="center"/>
            <w:hideMark/>
          </w:tcPr>
          <w:p w14:paraId="53947752" w14:textId="77777777" w:rsidR="008376D5" w:rsidRPr="00EF3C8A" w:rsidRDefault="008376D5" w:rsidP="0080622A">
            <w:pPr>
              <w:jc w:val="right"/>
              <w:rPr>
                <w:sz w:val="22"/>
                <w:szCs w:val="22"/>
              </w:rPr>
            </w:pPr>
            <w:r w:rsidRPr="00EF3C8A">
              <w:rPr>
                <w:sz w:val="22"/>
                <w:szCs w:val="22"/>
              </w:rPr>
              <w:t>359,9</w:t>
            </w:r>
          </w:p>
        </w:tc>
        <w:tc>
          <w:tcPr>
            <w:tcW w:w="1341" w:type="dxa"/>
            <w:shd w:val="clear" w:color="auto" w:fill="auto"/>
            <w:vAlign w:val="center"/>
            <w:hideMark/>
          </w:tcPr>
          <w:p w14:paraId="01B2666D" w14:textId="77777777" w:rsidR="008376D5" w:rsidRPr="00EF3C8A" w:rsidRDefault="008376D5" w:rsidP="0080622A">
            <w:pPr>
              <w:jc w:val="right"/>
              <w:rPr>
                <w:sz w:val="22"/>
                <w:szCs w:val="22"/>
              </w:rPr>
            </w:pPr>
            <w:r w:rsidRPr="00EF3C8A">
              <w:rPr>
                <w:sz w:val="22"/>
                <w:szCs w:val="22"/>
              </w:rPr>
              <w:t>114,7</w:t>
            </w:r>
          </w:p>
        </w:tc>
      </w:tr>
      <w:tr w:rsidR="00EF3C8A" w:rsidRPr="00EF3C8A" w14:paraId="2DB85448" w14:textId="77777777" w:rsidTr="008D677D">
        <w:trPr>
          <w:trHeight w:val="226"/>
        </w:trPr>
        <w:tc>
          <w:tcPr>
            <w:tcW w:w="5529" w:type="dxa"/>
            <w:shd w:val="clear" w:color="auto" w:fill="auto"/>
            <w:vAlign w:val="center"/>
            <w:hideMark/>
          </w:tcPr>
          <w:p w14:paraId="6677BAEA" w14:textId="77777777" w:rsidR="008376D5" w:rsidRPr="00EF3C8A" w:rsidRDefault="008376D5" w:rsidP="0080622A">
            <w:pPr>
              <w:rPr>
                <w:sz w:val="22"/>
                <w:szCs w:val="22"/>
              </w:rPr>
            </w:pPr>
            <w:r w:rsidRPr="00EF3C8A">
              <w:rPr>
                <w:sz w:val="22"/>
                <w:szCs w:val="22"/>
              </w:rPr>
              <w:t>Иные источники</w:t>
            </w:r>
          </w:p>
        </w:tc>
        <w:tc>
          <w:tcPr>
            <w:tcW w:w="1417" w:type="dxa"/>
            <w:shd w:val="clear" w:color="auto" w:fill="auto"/>
            <w:vAlign w:val="center"/>
            <w:hideMark/>
          </w:tcPr>
          <w:p w14:paraId="1A4A88D7" w14:textId="77777777" w:rsidR="008376D5" w:rsidRPr="00EF3C8A" w:rsidRDefault="008376D5" w:rsidP="0080622A">
            <w:pPr>
              <w:jc w:val="right"/>
              <w:rPr>
                <w:sz w:val="22"/>
                <w:szCs w:val="22"/>
              </w:rPr>
            </w:pPr>
            <w:r w:rsidRPr="00EF3C8A">
              <w:rPr>
                <w:sz w:val="22"/>
                <w:szCs w:val="22"/>
              </w:rPr>
              <w:t>20,0</w:t>
            </w:r>
          </w:p>
        </w:tc>
        <w:tc>
          <w:tcPr>
            <w:tcW w:w="1209" w:type="dxa"/>
            <w:shd w:val="clear" w:color="000000" w:fill="FFFFFF"/>
            <w:vAlign w:val="center"/>
            <w:hideMark/>
          </w:tcPr>
          <w:p w14:paraId="38704DD0" w14:textId="77777777" w:rsidR="008376D5" w:rsidRPr="00EF3C8A" w:rsidRDefault="008376D5" w:rsidP="0080622A">
            <w:pPr>
              <w:jc w:val="right"/>
              <w:rPr>
                <w:sz w:val="22"/>
                <w:szCs w:val="22"/>
              </w:rPr>
            </w:pPr>
            <w:r w:rsidRPr="00EF3C8A">
              <w:rPr>
                <w:sz w:val="22"/>
                <w:szCs w:val="22"/>
              </w:rPr>
              <w:t>17,2</w:t>
            </w:r>
          </w:p>
        </w:tc>
        <w:tc>
          <w:tcPr>
            <w:tcW w:w="1341" w:type="dxa"/>
            <w:shd w:val="clear" w:color="auto" w:fill="auto"/>
            <w:vAlign w:val="center"/>
            <w:hideMark/>
          </w:tcPr>
          <w:p w14:paraId="4765F6C2" w14:textId="77777777" w:rsidR="008376D5" w:rsidRPr="00EF3C8A" w:rsidRDefault="008376D5" w:rsidP="0080622A">
            <w:pPr>
              <w:jc w:val="right"/>
              <w:rPr>
                <w:sz w:val="22"/>
                <w:szCs w:val="22"/>
              </w:rPr>
            </w:pPr>
            <w:r w:rsidRPr="00EF3C8A">
              <w:rPr>
                <w:sz w:val="22"/>
                <w:szCs w:val="22"/>
              </w:rPr>
              <w:t>86,0</w:t>
            </w:r>
          </w:p>
        </w:tc>
      </w:tr>
      <w:tr w:rsidR="00EF3C8A" w:rsidRPr="00EF3C8A" w14:paraId="38BB008D" w14:textId="77777777" w:rsidTr="008D677D">
        <w:trPr>
          <w:trHeight w:val="400"/>
        </w:trPr>
        <w:tc>
          <w:tcPr>
            <w:tcW w:w="5529" w:type="dxa"/>
            <w:shd w:val="clear" w:color="auto" w:fill="auto"/>
            <w:vAlign w:val="center"/>
            <w:hideMark/>
          </w:tcPr>
          <w:p w14:paraId="138625E6" w14:textId="77777777" w:rsidR="008376D5" w:rsidRPr="00EF3C8A" w:rsidRDefault="008376D5" w:rsidP="0080622A">
            <w:pPr>
              <w:rPr>
                <w:sz w:val="22"/>
                <w:szCs w:val="22"/>
              </w:rPr>
            </w:pPr>
            <w:r w:rsidRPr="00EF3C8A">
              <w:rPr>
                <w:sz w:val="22"/>
                <w:szCs w:val="22"/>
              </w:rPr>
              <w:t>Безвозмездные поступления от физических и юридических лиц</w:t>
            </w:r>
          </w:p>
        </w:tc>
        <w:tc>
          <w:tcPr>
            <w:tcW w:w="1417" w:type="dxa"/>
            <w:shd w:val="clear" w:color="auto" w:fill="auto"/>
            <w:vAlign w:val="center"/>
            <w:hideMark/>
          </w:tcPr>
          <w:p w14:paraId="1C68B6EF" w14:textId="77777777" w:rsidR="008376D5" w:rsidRPr="00EF3C8A" w:rsidRDefault="008376D5" w:rsidP="0080622A">
            <w:pPr>
              <w:jc w:val="right"/>
              <w:rPr>
                <w:sz w:val="22"/>
                <w:szCs w:val="22"/>
              </w:rPr>
            </w:pPr>
            <w:r w:rsidRPr="00EF3C8A">
              <w:rPr>
                <w:sz w:val="22"/>
                <w:szCs w:val="22"/>
              </w:rPr>
              <w:t>30,0</w:t>
            </w:r>
          </w:p>
        </w:tc>
        <w:tc>
          <w:tcPr>
            <w:tcW w:w="1209" w:type="dxa"/>
            <w:shd w:val="clear" w:color="auto" w:fill="auto"/>
            <w:vAlign w:val="center"/>
            <w:hideMark/>
          </w:tcPr>
          <w:p w14:paraId="783EA226" w14:textId="77777777" w:rsidR="008376D5" w:rsidRPr="00EF3C8A" w:rsidRDefault="008376D5" w:rsidP="0080622A">
            <w:pPr>
              <w:jc w:val="right"/>
              <w:rPr>
                <w:sz w:val="22"/>
                <w:szCs w:val="22"/>
              </w:rPr>
            </w:pPr>
            <w:r w:rsidRPr="00EF3C8A">
              <w:rPr>
                <w:sz w:val="22"/>
                <w:szCs w:val="22"/>
              </w:rPr>
              <w:t>0,0</w:t>
            </w:r>
          </w:p>
        </w:tc>
        <w:tc>
          <w:tcPr>
            <w:tcW w:w="1341" w:type="dxa"/>
            <w:shd w:val="clear" w:color="auto" w:fill="auto"/>
            <w:vAlign w:val="center"/>
            <w:hideMark/>
          </w:tcPr>
          <w:p w14:paraId="15DF75E8" w14:textId="77777777" w:rsidR="008376D5" w:rsidRPr="00EF3C8A" w:rsidRDefault="008376D5" w:rsidP="0080622A">
            <w:pPr>
              <w:jc w:val="right"/>
              <w:rPr>
                <w:sz w:val="22"/>
                <w:szCs w:val="22"/>
              </w:rPr>
            </w:pPr>
            <w:r w:rsidRPr="00EF3C8A">
              <w:rPr>
                <w:sz w:val="22"/>
                <w:szCs w:val="22"/>
              </w:rPr>
              <w:t>0,0</w:t>
            </w:r>
          </w:p>
        </w:tc>
      </w:tr>
      <w:tr w:rsidR="00EF3C8A" w:rsidRPr="00EF3C8A" w14:paraId="5ED050C4" w14:textId="77777777" w:rsidTr="008D677D">
        <w:trPr>
          <w:trHeight w:val="178"/>
        </w:trPr>
        <w:tc>
          <w:tcPr>
            <w:tcW w:w="5529" w:type="dxa"/>
            <w:shd w:val="clear" w:color="auto" w:fill="auto"/>
            <w:vAlign w:val="center"/>
            <w:hideMark/>
          </w:tcPr>
          <w:p w14:paraId="7910EEB2" w14:textId="77777777" w:rsidR="008376D5" w:rsidRPr="00EF3C8A" w:rsidRDefault="008376D5" w:rsidP="0080622A">
            <w:pPr>
              <w:rPr>
                <w:sz w:val="22"/>
                <w:szCs w:val="22"/>
              </w:rPr>
            </w:pPr>
            <w:r w:rsidRPr="00EF3C8A">
              <w:rPr>
                <w:sz w:val="22"/>
                <w:szCs w:val="22"/>
              </w:rPr>
              <w:lastRenderedPageBreak/>
              <w:t>Межбюджетные трансферты из федерального бюджета</w:t>
            </w:r>
          </w:p>
        </w:tc>
        <w:tc>
          <w:tcPr>
            <w:tcW w:w="1417" w:type="dxa"/>
            <w:shd w:val="clear" w:color="auto" w:fill="auto"/>
            <w:vAlign w:val="center"/>
            <w:hideMark/>
          </w:tcPr>
          <w:p w14:paraId="19A21BD3" w14:textId="77777777" w:rsidR="008376D5" w:rsidRPr="00EF3C8A" w:rsidRDefault="008376D5" w:rsidP="0080622A">
            <w:pPr>
              <w:jc w:val="right"/>
              <w:rPr>
                <w:sz w:val="22"/>
                <w:szCs w:val="22"/>
              </w:rPr>
            </w:pPr>
            <w:r w:rsidRPr="00EF3C8A">
              <w:rPr>
                <w:sz w:val="22"/>
                <w:szCs w:val="22"/>
              </w:rPr>
              <w:t>2 579,9</w:t>
            </w:r>
          </w:p>
        </w:tc>
        <w:tc>
          <w:tcPr>
            <w:tcW w:w="1209" w:type="dxa"/>
            <w:shd w:val="clear" w:color="auto" w:fill="auto"/>
            <w:vAlign w:val="center"/>
            <w:hideMark/>
          </w:tcPr>
          <w:p w14:paraId="7B123C8C" w14:textId="77777777" w:rsidR="008376D5" w:rsidRPr="00EF3C8A" w:rsidRDefault="008376D5" w:rsidP="0080622A">
            <w:pPr>
              <w:jc w:val="right"/>
              <w:rPr>
                <w:sz w:val="22"/>
                <w:szCs w:val="22"/>
              </w:rPr>
            </w:pPr>
            <w:r w:rsidRPr="00EF3C8A">
              <w:rPr>
                <w:sz w:val="22"/>
                <w:szCs w:val="22"/>
              </w:rPr>
              <w:t>2 578,3</w:t>
            </w:r>
          </w:p>
        </w:tc>
        <w:tc>
          <w:tcPr>
            <w:tcW w:w="1341" w:type="dxa"/>
            <w:shd w:val="clear" w:color="auto" w:fill="auto"/>
            <w:vAlign w:val="center"/>
            <w:hideMark/>
          </w:tcPr>
          <w:p w14:paraId="05A9D155" w14:textId="77777777" w:rsidR="008376D5" w:rsidRPr="00EF3C8A" w:rsidRDefault="008376D5" w:rsidP="0080622A">
            <w:pPr>
              <w:jc w:val="right"/>
              <w:rPr>
                <w:sz w:val="22"/>
                <w:szCs w:val="22"/>
              </w:rPr>
            </w:pPr>
            <w:r w:rsidRPr="00EF3C8A">
              <w:rPr>
                <w:sz w:val="22"/>
                <w:szCs w:val="22"/>
              </w:rPr>
              <w:t>99,9</w:t>
            </w:r>
          </w:p>
        </w:tc>
      </w:tr>
      <w:tr w:rsidR="00EF3C8A" w:rsidRPr="00EF3C8A" w14:paraId="22D5B7DD" w14:textId="77777777" w:rsidTr="008D677D">
        <w:trPr>
          <w:trHeight w:val="313"/>
        </w:trPr>
        <w:tc>
          <w:tcPr>
            <w:tcW w:w="5529" w:type="dxa"/>
            <w:shd w:val="clear" w:color="auto" w:fill="auto"/>
            <w:vAlign w:val="center"/>
            <w:hideMark/>
          </w:tcPr>
          <w:p w14:paraId="78B75374" w14:textId="77777777" w:rsidR="008376D5" w:rsidRPr="00EF3C8A" w:rsidRDefault="008376D5" w:rsidP="0080622A">
            <w:pPr>
              <w:rPr>
                <w:sz w:val="22"/>
                <w:szCs w:val="22"/>
              </w:rPr>
            </w:pPr>
            <w:r w:rsidRPr="00EF3C8A">
              <w:rPr>
                <w:sz w:val="22"/>
                <w:szCs w:val="22"/>
              </w:rPr>
              <w:t xml:space="preserve">Остатки бюджетных ассигнований дорожного фонда, не использованные в 2019 году </w:t>
            </w:r>
          </w:p>
        </w:tc>
        <w:tc>
          <w:tcPr>
            <w:tcW w:w="1417" w:type="dxa"/>
            <w:shd w:val="clear" w:color="auto" w:fill="auto"/>
            <w:vAlign w:val="center"/>
            <w:hideMark/>
          </w:tcPr>
          <w:p w14:paraId="2C098AB1" w14:textId="77777777" w:rsidR="008376D5" w:rsidRPr="00EF3C8A" w:rsidRDefault="008376D5" w:rsidP="0080622A">
            <w:pPr>
              <w:jc w:val="right"/>
              <w:rPr>
                <w:sz w:val="22"/>
                <w:szCs w:val="22"/>
              </w:rPr>
            </w:pPr>
            <w:r w:rsidRPr="00EF3C8A">
              <w:rPr>
                <w:sz w:val="22"/>
                <w:szCs w:val="22"/>
              </w:rPr>
              <w:t>359,2</w:t>
            </w:r>
          </w:p>
        </w:tc>
        <w:tc>
          <w:tcPr>
            <w:tcW w:w="1209" w:type="dxa"/>
            <w:shd w:val="clear" w:color="auto" w:fill="auto"/>
            <w:vAlign w:val="center"/>
            <w:hideMark/>
          </w:tcPr>
          <w:p w14:paraId="051A8464" w14:textId="77777777" w:rsidR="008376D5" w:rsidRPr="00EF3C8A" w:rsidRDefault="008376D5" w:rsidP="0080622A">
            <w:pPr>
              <w:jc w:val="right"/>
              <w:rPr>
                <w:sz w:val="22"/>
                <w:szCs w:val="22"/>
              </w:rPr>
            </w:pPr>
            <w:r w:rsidRPr="00EF3C8A">
              <w:rPr>
                <w:sz w:val="22"/>
                <w:szCs w:val="22"/>
              </w:rPr>
              <w:t>359,2</w:t>
            </w:r>
          </w:p>
        </w:tc>
        <w:tc>
          <w:tcPr>
            <w:tcW w:w="1341" w:type="dxa"/>
            <w:shd w:val="clear" w:color="auto" w:fill="auto"/>
            <w:vAlign w:val="center"/>
            <w:hideMark/>
          </w:tcPr>
          <w:p w14:paraId="6555ACDE" w14:textId="77777777" w:rsidR="008376D5" w:rsidRPr="00EF3C8A" w:rsidRDefault="008376D5" w:rsidP="0080622A">
            <w:pPr>
              <w:jc w:val="right"/>
              <w:rPr>
                <w:sz w:val="22"/>
                <w:szCs w:val="22"/>
              </w:rPr>
            </w:pPr>
            <w:r w:rsidRPr="00EF3C8A">
              <w:rPr>
                <w:sz w:val="22"/>
                <w:szCs w:val="22"/>
              </w:rPr>
              <w:t>100,0</w:t>
            </w:r>
          </w:p>
        </w:tc>
      </w:tr>
    </w:tbl>
    <w:p w14:paraId="7BFB4C62" w14:textId="77777777" w:rsidR="008376D5" w:rsidRPr="00EF3C8A" w:rsidRDefault="008376D5" w:rsidP="007C1C74">
      <w:pPr>
        <w:pStyle w:val="a6"/>
        <w:ind w:firstLine="851"/>
        <w:jc w:val="both"/>
        <w:rPr>
          <w:szCs w:val="28"/>
        </w:rPr>
      </w:pPr>
    </w:p>
    <w:p w14:paraId="72AE4728" w14:textId="3264E0F1" w:rsidR="008376D5" w:rsidRPr="00EF3C8A" w:rsidRDefault="008376D5" w:rsidP="007C1C74">
      <w:pPr>
        <w:pStyle w:val="a6"/>
        <w:ind w:firstLine="851"/>
        <w:jc w:val="both"/>
        <w:rPr>
          <w:szCs w:val="28"/>
        </w:rPr>
      </w:pPr>
      <w:r w:rsidRPr="00EF3C8A">
        <w:rPr>
          <w:szCs w:val="28"/>
        </w:rPr>
        <w:t>В рамках ГП АО «Развитие транспортной системы Архангельской области» законопроектом предлагается уменьшить бюджетные ассигнования на 495,9 млн. руб. министерству транспорта Архангельской области на 2021 год из них:</w:t>
      </w:r>
    </w:p>
    <w:p w14:paraId="22ECB79A" w14:textId="569A6B6D" w:rsidR="008376D5" w:rsidRPr="00EF3C8A" w:rsidRDefault="008376D5" w:rsidP="007C1C74">
      <w:pPr>
        <w:pStyle w:val="a6"/>
        <w:ind w:firstLine="851"/>
        <w:jc w:val="both"/>
        <w:rPr>
          <w:szCs w:val="28"/>
        </w:rPr>
      </w:pPr>
      <w:r w:rsidRPr="00EF3C8A">
        <w:rPr>
          <w:szCs w:val="28"/>
        </w:rPr>
        <w:t>а) по подпрограмме №</w:t>
      </w:r>
      <w:r w:rsidR="002741CA" w:rsidRPr="00EF3C8A">
        <w:rPr>
          <w:szCs w:val="28"/>
        </w:rPr>
        <w:t xml:space="preserve"> </w:t>
      </w:r>
      <w:r w:rsidRPr="00EF3C8A">
        <w:rPr>
          <w:szCs w:val="28"/>
        </w:rPr>
        <w:t xml:space="preserve">4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исполнителем мероприятий которых является ГКУ АО «Дорожное </w:t>
      </w:r>
      <w:r w:rsidR="007C1C74" w:rsidRPr="00EF3C8A">
        <w:rPr>
          <w:szCs w:val="28"/>
        </w:rPr>
        <w:t>а</w:t>
      </w:r>
      <w:r w:rsidRPr="00EF3C8A">
        <w:rPr>
          <w:szCs w:val="28"/>
        </w:rPr>
        <w:t>гентство «Архангельскавтодор» предлагается ассигнования уменьшить в сумме 155,4 млн.руб. По запросу КСП АО министерством транспорта АО предоставлен расчет по каждому мероприятию подпрограммы №</w:t>
      </w:r>
      <w:r w:rsidR="002741CA" w:rsidRPr="00EF3C8A">
        <w:rPr>
          <w:szCs w:val="28"/>
        </w:rPr>
        <w:t xml:space="preserve"> </w:t>
      </w:r>
      <w:r w:rsidRPr="00EF3C8A">
        <w:rPr>
          <w:szCs w:val="28"/>
        </w:rPr>
        <w:t>4 в разрезе видов работ. Основные причины изменений в стоимости работ представлены в та</w:t>
      </w:r>
      <w:r w:rsidR="007C1C74" w:rsidRPr="00EF3C8A">
        <w:rPr>
          <w:szCs w:val="28"/>
        </w:rPr>
        <w:t>б</w:t>
      </w:r>
      <w:r w:rsidRPr="00EF3C8A">
        <w:rPr>
          <w:szCs w:val="28"/>
        </w:rPr>
        <w:t>лице ниже</w:t>
      </w:r>
      <w:r w:rsidR="007C1C74" w:rsidRPr="00EF3C8A">
        <w:rPr>
          <w:szCs w:val="28"/>
        </w:rPr>
        <w:t>:</w:t>
      </w:r>
    </w:p>
    <w:tbl>
      <w:tblPr>
        <w:tblW w:w="9428"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06"/>
        <w:gridCol w:w="2722"/>
      </w:tblGrid>
      <w:tr w:rsidR="00EF3C8A" w:rsidRPr="00EF3C8A" w14:paraId="687EA517" w14:textId="77777777" w:rsidTr="00AA60FB">
        <w:trPr>
          <w:trHeight w:val="700"/>
          <w:tblHeader/>
        </w:trPr>
        <w:tc>
          <w:tcPr>
            <w:tcW w:w="6706" w:type="dxa"/>
            <w:shd w:val="clear" w:color="auto" w:fill="auto"/>
            <w:noWrap/>
            <w:vAlign w:val="center"/>
            <w:hideMark/>
          </w:tcPr>
          <w:p w14:paraId="6E4C6257" w14:textId="77777777" w:rsidR="008376D5" w:rsidRPr="00EF3C8A" w:rsidRDefault="008376D5" w:rsidP="0080622A">
            <w:pPr>
              <w:jc w:val="center"/>
              <w:rPr>
                <w:sz w:val="22"/>
                <w:szCs w:val="22"/>
              </w:rPr>
            </w:pPr>
            <w:r w:rsidRPr="00EF3C8A">
              <w:rPr>
                <w:sz w:val="22"/>
                <w:szCs w:val="22"/>
              </w:rPr>
              <w:t>Причины изменений</w:t>
            </w:r>
          </w:p>
        </w:tc>
        <w:tc>
          <w:tcPr>
            <w:tcW w:w="2722" w:type="dxa"/>
            <w:shd w:val="clear" w:color="auto" w:fill="auto"/>
            <w:hideMark/>
          </w:tcPr>
          <w:p w14:paraId="036583D1" w14:textId="55914ED4" w:rsidR="008376D5" w:rsidRPr="00EF3C8A" w:rsidRDefault="008376D5" w:rsidP="002741CA">
            <w:pPr>
              <w:jc w:val="center"/>
              <w:rPr>
                <w:sz w:val="22"/>
                <w:szCs w:val="22"/>
              </w:rPr>
            </w:pPr>
            <w:r w:rsidRPr="00EF3C8A">
              <w:rPr>
                <w:sz w:val="22"/>
                <w:szCs w:val="22"/>
              </w:rPr>
              <w:t>Изменения (+, -) объемов финансирования в 2021 году</w:t>
            </w:r>
            <w:r w:rsidR="002741CA" w:rsidRPr="00EF3C8A">
              <w:rPr>
                <w:sz w:val="22"/>
                <w:szCs w:val="22"/>
              </w:rPr>
              <w:t>,</w:t>
            </w:r>
            <w:r w:rsidRPr="00EF3C8A">
              <w:rPr>
                <w:sz w:val="22"/>
                <w:szCs w:val="22"/>
              </w:rPr>
              <w:t xml:space="preserve"> </w:t>
            </w:r>
            <w:r w:rsidR="002741CA" w:rsidRPr="00EF3C8A">
              <w:rPr>
                <w:sz w:val="22"/>
                <w:szCs w:val="22"/>
              </w:rPr>
              <w:t>млн.</w:t>
            </w:r>
            <w:r w:rsidRPr="00EF3C8A">
              <w:rPr>
                <w:sz w:val="22"/>
                <w:szCs w:val="22"/>
              </w:rPr>
              <w:t>руб.</w:t>
            </w:r>
          </w:p>
        </w:tc>
      </w:tr>
      <w:tr w:rsidR="00EF3C8A" w:rsidRPr="00EF3C8A" w14:paraId="06501923" w14:textId="77777777" w:rsidTr="00811ECA">
        <w:trPr>
          <w:trHeight w:val="199"/>
        </w:trPr>
        <w:tc>
          <w:tcPr>
            <w:tcW w:w="6706" w:type="dxa"/>
            <w:shd w:val="clear" w:color="auto" w:fill="auto"/>
            <w:hideMark/>
          </w:tcPr>
          <w:p w14:paraId="5D905E16" w14:textId="77777777" w:rsidR="008376D5" w:rsidRPr="00EF3C8A" w:rsidRDefault="008376D5" w:rsidP="0080622A">
            <w:pPr>
              <w:rPr>
                <w:sz w:val="22"/>
                <w:szCs w:val="22"/>
              </w:rPr>
            </w:pPr>
            <w:r w:rsidRPr="00EF3C8A">
              <w:rPr>
                <w:sz w:val="22"/>
                <w:szCs w:val="22"/>
              </w:rPr>
              <w:t>экономия по результатам размещения госзаказа</w:t>
            </w:r>
          </w:p>
        </w:tc>
        <w:tc>
          <w:tcPr>
            <w:tcW w:w="2722" w:type="dxa"/>
            <w:shd w:val="clear" w:color="auto" w:fill="auto"/>
            <w:noWrap/>
            <w:vAlign w:val="center"/>
            <w:hideMark/>
          </w:tcPr>
          <w:p w14:paraId="06766011" w14:textId="77777777" w:rsidR="008376D5" w:rsidRPr="00EF3C8A" w:rsidRDefault="008376D5" w:rsidP="00AA60FB">
            <w:pPr>
              <w:jc w:val="right"/>
              <w:rPr>
                <w:sz w:val="22"/>
                <w:szCs w:val="22"/>
              </w:rPr>
            </w:pPr>
            <w:r w:rsidRPr="00EF3C8A">
              <w:rPr>
                <w:sz w:val="22"/>
                <w:szCs w:val="22"/>
              </w:rPr>
              <w:t>-10,0</w:t>
            </w:r>
          </w:p>
        </w:tc>
      </w:tr>
      <w:tr w:rsidR="00EF3C8A" w:rsidRPr="00EF3C8A" w14:paraId="5A2E1038" w14:textId="77777777" w:rsidTr="00904E29">
        <w:trPr>
          <w:trHeight w:val="249"/>
        </w:trPr>
        <w:tc>
          <w:tcPr>
            <w:tcW w:w="6706" w:type="dxa"/>
            <w:shd w:val="clear" w:color="auto" w:fill="auto"/>
            <w:hideMark/>
          </w:tcPr>
          <w:p w14:paraId="49E10697" w14:textId="77777777" w:rsidR="008376D5" w:rsidRPr="00EF3C8A" w:rsidRDefault="008376D5" w:rsidP="0080622A">
            <w:pPr>
              <w:rPr>
                <w:sz w:val="22"/>
                <w:szCs w:val="22"/>
              </w:rPr>
            </w:pPr>
            <w:r w:rsidRPr="00EF3C8A">
              <w:rPr>
                <w:sz w:val="22"/>
                <w:szCs w:val="22"/>
              </w:rPr>
              <w:t>исключается в связи с недостатком средств</w:t>
            </w:r>
          </w:p>
        </w:tc>
        <w:tc>
          <w:tcPr>
            <w:tcW w:w="2722" w:type="dxa"/>
            <w:shd w:val="clear" w:color="auto" w:fill="auto"/>
            <w:noWrap/>
            <w:vAlign w:val="center"/>
            <w:hideMark/>
          </w:tcPr>
          <w:p w14:paraId="58C6B582" w14:textId="77777777" w:rsidR="008376D5" w:rsidRPr="00EF3C8A" w:rsidRDefault="008376D5" w:rsidP="00AA60FB">
            <w:pPr>
              <w:jc w:val="right"/>
              <w:rPr>
                <w:sz w:val="22"/>
                <w:szCs w:val="22"/>
              </w:rPr>
            </w:pPr>
            <w:r w:rsidRPr="00EF3C8A">
              <w:rPr>
                <w:sz w:val="22"/>
                <w:szCs w:val="22"/>
              </w:rPr>
              <w:t>-189,3</w:t>
            </w:r>
          </w:p>
        </w:tc>
      </w:tr>
      <w:tr w:rsidR="00EF3C8A" w:rsidRPr="00EF3C8A" w14:paraId="1513821F" w14:textId="77777777" w:rsidTr="00AA60FB">
        <w:trPr>
          <w:trHeight w:val="138"/>
        </w:trPr>
        <w:tc>
          <w:tcPr>
            <w:tcW w:w="6706" w:type="dxa"/>
            <w:shd w:val="clear" w:color="auto" w:fill="auto"/>
            <w:hideMark/>
          </w:tcPr>
          <w:p w14:paraId="343125F0" w14:textId="77777777" w:rsidR="008376D5" w:rsidRPr="00EF3C8A" w:rsidRDefault="008376D5" w:rsidP="0080622A">
            <w:pPr>
              <w:rPr>
                <w:sz w:val="22"/>
                <w:szCs w:val="22"/>
              </w:rPr>
            </w:pPr>
            <w:r w:rsidRPr="00EF3C8A">
              <w:rPr>
                <w:sz w:val="22"/>
                <w:szCs w:val="22"/>
              </w:rPr>
              <w:t>мероприятие завершено в 2020 году</w:t>
            </w:r>
          </w:p>
        </w:tc>
        <w:tc>
          <w:tcPr>
            <w:tcW w:w="2722" w:type="dxa"/>
            <w:shd w:val="clear" w:color="auto" w:fill="auto"/>
            <w:noWrap/>
            <w:vAlign w:val="center"/>
            <w:hideMark/>
          </w:tcPr>
          <w:p w14:paraId="5C8929C0" w14:textId="77777777" w:rsidR="008376D5" w:rsidRPr="00EF3C8A" w:rsidRDefault="008376D5" w:rsidP="00AA60FB">
            <w:pPr>
              <w:jc w:val="right"/>
              <w:rPr>
                <w:sz w:val="22"/>
                <w:szCs w:val="22"/>
              </w:rPr>
            </w:pPr>
            <w:r w:rsidRPr="00EF3C8A">
              <w:rPr>
                <w:sz w:val="22"/>
                <w:szCs w:val="22"/>
              </w:rPr>
              <w:t>-1,2</w:t>
            </w:r>
          </w:p>
        </w:tc>
      </w:tr>
      <w:tr w:rsidR="00EF3C8A" w:rsidRPr="00EF3C8A" w14:paraId="6EC373DB" w14:textId="77777777" w:rsidTr="00AA60FB">
        <w:trPr>
          <w:trHeight w:val="157"/>
        </w:trPr>
        <w:tc>
          <w:tcPr>
            <w:tcW w:w="6706" w:type="dxa"/>
            <w:shd w:val="clear" w:color="auto" w:fill="auto"/>
            <w:hideMark/>
          </w:tcPr>
          <w:p w14:paraId="28738ACC" w14:textId="77777777" w:rsidR="008376D5" w:rsidRPr="00EF3C8A" w:rsidRDefault="008376D5" w:rsidP="0080622A">
            <w:pPr>
              <w:rPr>
                <w:sz w:val="22"/>
                <w:szCs w:val="22"/>
              </w:rPr>
            </w:pPr>
            <w:r w:rsidRPr="00EF3C8A">
              <w:rPr>
                <w:sz w:val="22"/>
                <w:szCs w:val="22"/>
              </w:rPr>
              <w:t>неисполненные обязательства 2020 года</w:t>
            </w:r>
          </w:p>
        </w:tc>
        <w:tc>
          <w:tcPr>
            <w:tcW w:w="2722" w:type="dxa"/>
            <w:shd w:val="clear" w:color="auto" w:fill="auto"/>
            <w:noWrap/>
            <w:vAlign w:val="center"/>
            <w:hideMark/>
          </w:tcPr>
          <w:p w14:paraId="73A07C0A" w14:textId="77777777" w:rsidR="008376D5" w:rsidRPr="00EF3C8A" w:rsidRDefault="008376D5" w:rsidP="00AA60FB">
            <w:pPr>
              <w:jc w:val="right"/>
              <w:rPr>
                <w:sz w:val="22"/>
                <w:szCs w:val="22"/>
              </w:rPr>
            </w:pPr>
            <w:r w:rsidRPr="00EF3C8A">
              <w:rPr>
                <w:sz w:val="22"/>
                <w:szCs w:val="22"/>
              </w:rPr>
              <w:t>29,5</w:t>
            </w:r>
          </w:p>
        </w:tc>
      </w:tr>
      <w:tr w:rsidR="00EF3C8A" w:rsidRPr="00EF3C8A" w14:paraId="5D852FA8" w14:textId="77777777" w:rsidTr="00AA60FB">
        <w:trPr>
          <w:trHeight w:val="316"/>
        </w:trPr>
        <w:tc>
          <w:tcPr>
            <w:tcW w:w="6706" w:type="dxa"/>
            <w:shd w:val="clear" w:color="auto" w:fill="auto"/>
            <w:hideMark/>
          </w:tcPr>
          <w:p w14:paraId="5B408BDF" w14:textId="43C5BEBD" w:rsidR="008376D5" w:rsidRPr="00EF3C8A" w:rsidRDefault="008376D5" w:rsidP="00AA60FB">
            <w:pPr>
              <w:rPr>
                <w:sz w:val="22"/>
                <w:szCs w:val="22"/>
              </w:rPr>
            </w:pPr>
            <w:r w:rsidRPr="00EF3C8A">
              <w:rPr>
                <w:sz w:val="22"/>
                <w:szCs w:val="22"/>
              </w:rPr>
              <w:t>уточнение начальной максимальной цены ГК в рамках размещения госзаказа</w:t>
            </w:r>
          </w:p>
        </w:tc>
        <w:tc>
          <w:tcPr>
            <w:tcW w:w="2722" w:type="dxa"/>
            <w:shd w:val="clear" w:color="auto" w:fill="auto"/>
            <w:noWrap/>
            <w:vAlign w:val="center"/>
            <w:hideMark/>
          </w:tcPr>
          <w:p w14:paraId="5642D8D4" w14:textId="77777777" w:rsidR="008376D5" w:rsidRPr="00EF3C8A" w:rsidRDefault="008376D5" w:rsidP="00AA60FB">
            <w:pPr>
              <w:jc w:val="right"/>
              <w:rPr>
                <w:sz w:val="22"/>
                <w:szCs w:val="22"/>
              </w:rPr>
            </w:pPr>
            <w:r w:rsidRPr="00EF3C8A">
              <w:rPr>
                <w:sz w:val="22"/>
                <w:szCs w:val="22"/>
              </w:rPr>
              <w:t>4,1</w:t>
            </w:r>
          </w:p>
        </w:tc>
      </w:tr>
      <w:tr w:rsidR="00EF3C8A" w:rsidRPr="00EF3C8A" w14:paraId="01CE78FF" w14:textId="77777777" w:rsidTr="00AA60FB">
        <w:trPr>
          <w:trHeight w:val="648"/>
        </w:trPr>
        <w:tc>
          <w:tcPr>
            <w:tcW w:w="6706" w:type="dxa"/>
            <w:shd w:val="clear" w:color="auto" w:fill="auto"/>
            <w:hideMark/>
          </w:tcPr>
          <w:p w14:paraId="5982166C" w14:textId="77777777" w:rsidR="008376D5" w:rsidRPr="00EF3C8A" w:rsidRDefault="008376D5" w:rsidP="0080622A">
            <w:pPr>
              <w:rPr>
                <w:sz w:val="22"/>
                <w:szCs w:val="22"/>
              </w:rPr>
            </w:pPr>
            <w:r w:rsidRPr="00EF3C8A">
              <w:rPr>
                <w:sz w:val="22"/>
                <w:szCs w:val="22"/>
              </w:rPr>
              <w:t>мероприятие включается в связи с необходимостью приведения в нормативное состояние автомобильной дороги в рамках БКАД (ремонт)</w:t>
            </w:r>
          </w:p>
        </w:tc>
        <w:tc>
          <w:tcPr>
            <w:tcW w:w="2722" w:type="dxa"/>
            <w:shd w:val="clear" w:color="auto" w:fill="auto"/>
            <w:noWrap/>
            <w:vAlign w:val="center"/>
            <w:hideMark/>
          </w:tcPr>
          <w:p w14:paraId="6EA317A1" w14:textId="77777777" w:rsidR="008376D5" w:rsidRPr="00EF3C8A" w:rsidRDefault="008376D5" w:rsidP="00AA60FB">
            <w:pPr>
              <w:jc w:val="right"/>
              <w:rPr>
                <w:sz w:val="22"/>
                <w:szCs w:val="22"/>
              </w:rPr>
            </w:pPr>
            <w:r w:rsidRPr="00EF3C8A">
              <w:rPr>
                <w:sz w:val="22"/>
                <w:szCs w:val="22"/>
              </w:rPr>
              <w:t>11,0</w:t>
            </w:r>
          </w:p>
        </w:tc>
      </w:tr>
      <w:tr w:rsidR="00EF3C8A" w:rsidRPr="00EF3C8A" w14:paraId="664627A6" w14:textId="77777777" w:rsidTr="00AA60FB">
        <w:trPr>
          <w:trHeight w:val="448"/>
        </w:trPr>
        <w:tc>
          <w:tcPr>
            <w:tcW w:w="6706" w:type="dxa"/>
            <w:shd w:val="clear" w:color="auto" w:fill="auto"/>
            <w:hideMark/>
          </w:tcPr>
          <w:p w14:paraId="69048BB3" w14:textId="77777777" w:rsidR="008376D5" w:rsidRPr="00EF3C8A" w:rsidRDefault="008376D5" w:rsidP="0080622A">
            <w:pPr>
              <w:rPr>
                <w:sz w:val="22"/>
                <w:szCs w:val="22"/>
              </w:rPr>
            </w:pPr>
            <w:r w:rsidRPr="00EF3C8A">
              <w:rPr>
                <w:sz w:val="22"/>
                <w:szCs w:val="22"/>
              </w:rPr>
              <w:t>мероприятие включено в соответствии с требованиями нормативных документов</w:t>
            </w:r>
          </w:p>
        </w:tc>
        <w:tc>
          <w:tcPr>
            <w:tcW w:w="2722" w:type="dxa"/>
            <w:shd w:val="clear" w:color="auto" w:fill="auto"/>
            <w:noWrap/>
            <w:vAlign w:val="center"/>
            <w:hideMark/>
          </w:tcPr>
          <w:p w14:paraId="6E7053A7" w14:textId="77777777" w:rsidR="008376D5" w:rsidRPr="00EF3C8A" w:rsidRDefault="008376D5" w:rsidP="00AA60FB">
            <w:pPr>
              <w:jc w:val="right"/>
              <w:rPr>
                <w:sz w:val="22"/>
                <w:szCs w:val="22"/>
              </w:rPr>
            </w:pPr>
            <w:r w:rsidRPr="00EF3C8A">
              <w:rPr>
                <w:sz w:val="22"/>
                <w:szCs w:val="22"/>
              </w:rPr>
              <w:t>0,5</w:t>
            </w:r>
          </w:p>
        </w:tc>
      </w:tr>
      <w:tr w:rsidR="008376D5" w:rsidRPr="00EF3C8A" w14:paraId="5A715820" w14:textId="77777777" w:rsidTr="00E45C04">
        <w:trPr>
          <w:trHeight w:val="168"/>
        </w:trPr>
        <w:tc>
          <w:tcPr>
            <w:tcW w:w="6706" w:type="dxa"/>
            <w:shd w:val="clear" w:color="auto" w:fill="auto"/>
            <w:hideMark/>
          </w:tcPr>
          <w:p w14:paraId="2C6C006B" w14:textId="77777777" w:rsidR="008376D5" w:rsidRPr="00EF3C8A" w:rsidRDefault="008376D5" w:rsidP="00AA60FB">
            <w:pPr>
              <w:rPr>
                <w:sz w:val="22"/>
                <w:szCs w:val="22"/>
              </w:rPr>
            </w:pPr>
            <w:r w:rsidRPr="00EF3C8A">
              <w:rPr>
                <w:sz w:val="22"/>
                <w:szCs w:val="22"/>
              </w:rPr>
              <w:t>ИТОГО</w:t>
            </w:r>
          </w:p>
        </w:tc>
        <w:tc>
          <w:tcPr>
            <w:tcW w:w="2722" w:type="dxa"/>
            <w:shd w:val="clear" w:color="auto" w:fill="auto"/>
            <w:noWrap/>
            <w:vAlign w:val="center"/>
            <w:hideMark/>
          </w:tcPr>
          <w:p w14:paraId="4658DF0A" w14:textId="77777777" w:rsidR="008376D5" w:rsidRPr="00EF3C8A" w:rsidRDefault="008376D5" w:rsidP="00AA60FB">
            <w:pPr>
              <w:jc w:val="right"/>
              <w:rPr>
                <w:sz w:val="22"/>
                <w:szCs w:val="22"/>
              </w:rPr>
            </w:pPr>
            <w:r w:rsidRPr="00EF3C8A">
              <w:rPr>
                <w:sz w:val="22"/>
                <w:szCs w:val="22"/>
              </w:rPr>
              <w:t>-155,4</w:t>
            </w:r>
          </w:p>
        </w:tc>
      </w:tr>
    </w:tbl>
    <w:p w14:paraId="3F7BE4A0" w14:textId="77777777" w:rsidR="006C55D8" w:rsidRPr="00EF3C8A" w:rsidRDefault="006C55D8" w:rsidP="00AA60FB">
      <w:pPr>
        <w:pStyle w:val="a6"/>
        <w:ind w:firstLine="851"/>
        <w:jc w:val="both"/>
        <w:rPr>
          <w:szCs w:val="28"/>
        </w:rPr>
      </w:pPr>
    </w:p>
    <w:p w14:paraId="696E7F38" w14:textId="07258F3C" w:rsidR="008376D5" w:rsidRPr="00EF3C8A" w:rsidRDefault="008376D5" w:rsidP="00AA60FB">
      <w:pPr>
        <w:pStyle w:val="a6"/>
        <w:ind w:firstLine="851"/>
        <w:jc w:val="both"/>
        <w:rPr>
          <w:szCs w:val="28"/>
        </w:rPr>
      </w:pPr>
      <w:r w:rsidRPr="00EF3C8A">
        <w:rPr>
          <w:szCs w:val="28"/>
        </w:rPr>
        <w:t>б) по подпрограмме №</w:t>
      </w:r>
      <w:r w:rsidR="00FB03C0" w:rsidRPr="00EF3C8A">
        <w:rPr>
          <w:szCs w:val="28"/>
        </w:rPr>
        <w:t xml:space="preserve"> </w:t>
      </w:r>
      <w:r w:rsidRPr="00EF3C8A">
        <w:rPr>
          <w:szCs w:val="28"/>
        </w:rPr>
        <w:t>7 «Комплексное развитие объединенной дорожной сети Архангельской области и Архангельской агломерации» предлагается уменьшить ассигнования на капитальный ремонт и ремонт автомобильных дорог общего пользования регионального значения в сумме 343,9 млн.руб. в связи с экономией средств по результатам заключенных государственных контрактов на 2021 год исполнителем мероприятия ГКУ АО «Дорожное агентство «Архангельскавтодор».</w:t>
      </w:r>
    </w:p>
    <w:p w14:paraId="4F136634" w14:textId="77777777" w:rsidR="008376D5" w:rsidRPr="00EF3C8A" w:rsidRDefault="008376D5" w:rsidP="00FB03C0">
      <w:pPr>
        <w:pStyle w:val="a6"/>
        <w:ind w:firstLine="851"/>
        <w:jc w:val="both"/>
        <w:rPr>
          <w:szCs w:val="28"/>
        </w:rPr>
      </w:pPr>
      <w:r w:rsidRPr="00EF3C8A">
        <w:rPr>
          <w:szCs w:val="28"/>
        </w:rPr>
        <w:t>По запросу КСП АО министерством транспорта АО предоставлен расчет по каждому участку автомобильных дорог в разрезе видов работ в части изменений в стоимости работ.</w:t>
      </w:r>
    </w:p>
    <w:p w14:paraId="3644B115" w14:textId="309B8A6E" w:rsidR="008376D5" w:rsidRPr="00EF3C8A" w:rsidRDefault="008376D5" w:rsidP="00FB03C0">
      <w:pPr>
        <w:pStyle w:val="a6"/>
        <w:ind w:firstLine="851"/>
        <w:jc w:val="both"/>
        <w:rPr>
          <w:szCs w:val="28"/>
        </w:rPr>
      </w:pPr>
      <w:r w:rsidRPr="00EF3C8A">
        <w:rPr>
          <w:szCs w:val="28"/>
        </w:rPr>
        <w:lastRenderedPageBreak/>
        <w:t>Информация по изменениям в стоимости работ в разрезе наименований участков автомобильных дорог и видов работ приведены в таблице ниже</w:t>
      </w:r>
      <w:r w:rsidR="00FB03C0" w:rsidRPr="00EF3C8A">
        <w:rPr>
          <w:szCs w:val="28"/>
        </w:rPr>
        <w:t>:</w:t>
      </w:r>
    </w:p>
    <w:tbl>
      <w:tblPr>
        <w:tblW w:w="9523" w:type="dxa"/>
        <w:tblInd w:w="-15" w:type="dxa"/>
        <w:tblLayout w:type="fixed"/>
        <w:tblLook w:val="04A0" w:firstRow="1" w:lastRow="0" w:firstColumn="1" w:lastColumn="0" w:noHBand="0" w:noVBand="1"/>
      </w:tblPr>
      <w:tblGrid>
        <w:gridCol w:w="1793"/>
        <w:gridCol w:w="9"/>
        <w:gridCol w:w="940"/>
        <w:gridCol w:w="1036"/>
        <w:gridCol w:w="1467"/>
        <w:gridCol w:w="1501"/>
        <w:gridCol w:w="1489"/>
        <w:gridCol w:w="1288"/>
      </w:tblGrid>
      <w:tr w:rsidR="00EF3C8A" w:rsidRPr="00EF3C8A" w14:paraId="3614347A" w14:textId="77777777" w:rsidTr="003F514C">
        <w:trPr>
          <w:trHeight w:val="420"/>
          <w:tblHeader/>
        </w:trPr>
        <w:tc>
          <w:tcPr>
            <w:tcW w:w="1793" w:type="dxa"/>
            <w:vMerge w:val="restart"/>
            <w:tcBorders>
              <w:top w:val="double" w:sz="4" w:space="0" w:color="auto"/>
              <w:left w:val="double" w:sz="4" w:space="0" w:color="auto"/>
              <w:bottom w:val="single" w:sz="4" w:space="0" w:color="auto"/>
              <w:right w:val="single" w:sz="4" w:space="0" w:color="auto"/>
            </w:tcBorders>
            <w:shd w:val="clear" w:color="auto" w:fill="auto"/>
            <w:hideMark/>
          </w:tcPr>
          <w:p w14:paraId="3030D71B" w14:textId="77777777" w:rsidR="00FB03C0" w:rsidRPr="00EF3C8A" w:rsidRDefault="00FB03C0" w:rsidP="00EC2343">
            <w:pPr>
              <w:pStyle w:val="a6"/>
              <w:jc w:val="both"/>
              <w:rPr>
                <w:sz w:val="22"/>
              </w:rPr>
            </w:pPr>
            <w:r w:rsidRPr="00EF3C8A">
              <w:rPr>
                <w:sz w:val="22"/>
              </w:rPr>
              <w:t>Наименование автомобильной дороги</w:t>
            </w:r>
          </w:p>
        </w:tc>
        <w:tc>
          <w:tcPr>
            <w:tcW w:w="1985" w:type="dxa"/>
            <w:gridSpan w:val="3"/>
            <w:tcBorders>
              <w:top w:val="double" w:sz="4" w:space="0" w:color="auto"/>
              <w:left w:val="nil"/>
              <w:bottom w:val="single" w:sz="4" w:space="0" w:color="auto"/>
              <w:right w:val="single" w:sz="4" w:space="0" w:color="auto"/>
            </w:tcBorders>
            <w:shd w:val="clear" w:color="auto" w:fill="auto"/>
            <w:hideMark/>
          </w:tcPr>
          <w:p w14:paraId="5CB8ECCA" w14:textId="77777777" w:rsidR="00FB03C0" w:rsidRPr="00EF3C8A" w:rsidRDefault="00FB03C0" w:rsidP="0080622A">
            <w:pPr>
              <w:jc w:val="center"/>
              <w:rPr>
                <w:sz w:val="22"/>
                <w:szCs w:val="22"/>
              </w:rPr>
            </w:pPr>
            <w:r w:rsidRPr="00EF3C8A">
              <w:rPr>
                <w:sz w:val="22"/>
                <w:szCs w:val="22"/>
              </w:rPr>
              <w:t>адрес участка</w:t>
            </w:r>
          </w:p>
        </w:tc>
        <w:tc>
          <w:tcPr>
            <w:tcW w:w="1467" w:type="dxa"/>
            <w:vMerge w:val="restart"/>
            <w:tcBorders>
              <w:top w:val="double" w:sz="4" w:space="0" w:color="auto"/>
              <w:left w:val="single" w:sz="4" w:space="0" w:color="auto"/>
              <w:bottom w:val="single" w:sz="4" w:space="0" w:color="000000"/>
              <w:right w:val="single" w:sz="4" w:space="0" w:color="auto"/>
            </w:tcBorders>
            <w:shd w:val="clear" w:color="auto" w:fill="auto"/>
            <w:hideMark/>
          </w:tcPr>
          <w:p w14:paraId="3D60F440" w14:textId="77777777" w:rsidR="00FB03C0" w:rsidRPr="00EF3C8A" w:rsidRDefault="00FB03C0" w:rsidP="0080622A">
            <w:pPr>
              <w:jc w:val="center"/>
              <w:rPr>
                <w:sz w:val="22"/>
                <w:szCs w:val="22"/>
              </w:rPr>
            </w:pPr>
            <w:r w:rsidRPr="00EF3C8A">
              <w:rPr>
                <w:sz w:val="22"/>
                <w:szCs w:val="22"/>
              </w:rPr>
              <w:t>вид работ</w:t>
            </w:r>
          </w:p>
        </w:tc>
        <w:tc>
          <w:tcPr>
            <w:tcW w:w="1501" w:type="dxa"/>
            <w:vMerge w:val="restart"/>
            <w:tcBorders>
              <w:top w:val="double" w:sz="4" w:space="0" w:color="auto"/>
              <w:left w:val="single" w:sz="4" w:space="0" w:color="auto"/>
              <w:bottom w:val="single" w:sz="4" w:space="0" w:color="auto"/>
              <w:right w:val="single" w:sz="4" w:space="0" w:color="auto"/>
            </w:tcBorders>
            <w:shd w:val="clear" w:color="auto" w:fill="auto"/>
            <w:hideMark/>
          </w:tcPr>
          <w:p w14:paraId="4B87002F" w14:textId="42F36F3C" w:rsidR="00FB03C0" w:rsidRPr="00EF3C8A" w:rsidRDefault="00FB03C0" w:rsidP="00E418E2">
            <w:pPr>
              <w:jc w:val="center"/>
              <w:rPr>
                <w:sz w:val="22"/>
                <w:szCs w:val="22"/>
              </w:rPr>
            </w:pPr>
            <w:r w:rsidRPr="00EF3C8A">
              <w:rPr>
                <w:sz w:val="22"/>
                <w:szCs w:val="22"/>
              </w:rPr>
              <w:t>стоимость мероприятия, реализуемого в рамках ГП в 2021 году, млн.руб.</w:t>
            </w:r>
          </w:p>
        </w:tc>
        <w:tc>
          <w:tcPr>
            <w:tcW w:w="1489" w:type="dxa"/>
            <w:vMerge w:val="restart"/>
            <w:tcBorders>
              <w:top w:val="double" w:sz="4" w:space="0" w:color="auto"/>
              <w:left w:val="single" w:sz="4" w:space="0" w:color="auto"/>
              <w:bottom w:val="single" w:sz="4" w:space="0" w:color="auto"/>
              <w:right w:val="single" w:sz="4" w:space="0" w:color="auto"/>
            </w:tcBorders>
            <w:shd w:val="clear" w:color="auto" w:fill="auto"/>
            <w:hideMark/>
          </w:tcPr>
          <w:p w14:paraId="151EE91D" w14:textId="48A69CD2" w:rsidR="00FB03C0" w:rsidRPr="00EF3C8A" w:rsidRDefault="00FB03C0" w:rsidP="0080622A">
            <w:pPr>
              <w:jc w:val="center"/>
              <w:rPr>
                <w:sz w:val="22"/>
                <w:szCs w:val="22"/>
              </w:rPr>
            </w:pPr>
            <w:r w:rsidRPr="00EF3C8A">
              <w:rPr>
                <w:sz w:val="22"/>
                <w:szCs w:val="22"/>
              </w:rPr>
              <w:t>стоимость г</w:t>
            </w:r>
            <w:r w:rsidR="00E418E2" w:rsidRPr="00EF3C8A">
              <w:rPr>
                <w:sz w:val="22"/>
                <w:szCs w:val="22"/>
              </w:rPr>
              <w:t>осударственных контрактов, млн.</w:t>
            </w:r>
            <w:r w:rsidRPr="00EF3C8A">
              <w:rPr>
                <w:sz w:val="22"/>
                <w:szCs w:val="22"/>
              </w:rPr>
              <w:t>руб.</w:t>
            </w:r>
          </w:p>
        </w:tc>
        <w:tc>
          <w:tcPr>
            <w:tcW w:w="1288" w:type="dxa"/>
            <w:vMerge w:val="restart"/>
            <w:tcBorders>
              <w:top w:val="double" w:sz="4" w:space="0" w:color="auto"/>
              <w:left w:val="single" w:sz="4" w:space="0" w:color="auto"/>
              <w:bottom w:val="single" w:sz="4" w:space="0" w:color="auto"/>
              <w:right w:val="double" w:sz="4" w:space="0" w:color="auto"/>
            </w:tcBorders>
            <w:shd w:val="clear" w:color="auto" w:fill="auto"/>
            <w:hideMark/>
          </w:tcPr>
          <w:p w14:paraId="5DE1AF70" w14:textId="77777777" w:rsidR="00FB03C0" w:rsidRPr="00EF3C8A" w:rsidRDefault="00FB03C0" w:rsidP="0080622A">
            <w:pPr>
              <w:jc w:val="center"/>
              <w:rPr>
                <w:sz w:val="22"/>
                <w:szCs w:val="22"/>
              </w:rPr>
            </w:pPr>
            <w:r w:rsidRPr="00EF3C8A">
              <w:rPr>
                <w:sz w:val="22"/>
                <w:szCs w:val="22"/>
              </w:rPr>
              <w:t>отклонение, млн руб.</w:t>
            </w:r>
          </w:p>
        </w:tc>
      </w:tr>
      <w:tr w:rsidR="00EF3C8A" w:rsidRPr="00EF3C8A" w14:paraId="276D484F" w14:textId="77777777" w:rsidTr="003F514C">
        <w:trPr>
          <w:trHeight w:val="863"/>
          <w:tblHeader/>
        </w:trPr>
        <w:tc>
          <w:tcPr>
            <w:tcW w:w="1793" w:type="dxa"/>
            <w:vMerge/>
            <w:tcBorders>
              <w:top w:val="single" w:sz="4" w:space="0" w:color="auto"/>
              <w:left w:val="double" w:sz="4" w:space="0" w:color="auto"/>
              <w:bottom w:val="single" w:sz="4" w:space="0" w:color="auto"/>
              <w:right w:val="single" w:sz="4" w:space="0" w:color="auto"/>
            </w:tcBorders>
            <w:vAlign w:val="center"/>
            <w:hideMark/>
          </w:tcPr>
          <w:p w14:paraId="42167467" w14:textId="77777777" w:rsidR="00FB03C0" w:rsidRPr="00EF3C8A" w:rsidRDefault="00FB03C0" w:rsidP="0080622A">
            <w:pPr>
              <w:rPr>
                <w:sz w:val="22"/>
                <w:szCs w:val="22"/>
              </w:rPr>
            </w:pPr>
          </w:p>
        </w:tc>
        <w:tc>
          <w:tcPr>
            <w:tcW w:w="949" w:type="dxa"/>
            <w:gridSpan w:val="2"/>
            <w:tcBorders>
              <w:top w:val="nil"/>
              <w:left w:val="nil"/>
              <w:bottom w:val="single" w:sz="4" w:space="0" w:color="auto"/>
              <w:right w:val="single" w:sz="4" w:space="0" w:color="auto"/>
            </w:tcBorders>
            <w:shd w:val="clear" w:color="auto" w:fill="auto"/>
            <w:vAlign w:val="center"/>
            <w:hideMark/>
          </w:tcPr>
          <w:p w14:paraId="727C5C65" w14:textId="77777777" w:rsidR="00FB03C0" w:rsidRPr="00EF3C8A" w:rsidRDefault="00FB03C0" w:rsidP="0080622A">
            <w:pPr>
              <w:jc w:val="center"/>
              <w:rPr>
                <w:sz w:val="22"/>
                <w:szCs w:val="22"/>
              </w:rPr>
            </w:pPr>
            <w:r w:rsidRPr="00EF3C8A">
              <w:rPr>
                <w:sz w:val="22"/>
                <w:szCs w:val="22"/>
              </w:rPr>
              <w:t>начало (км+м)</w:t>
            </w:r>
          </w:p>
        </w:tc>
        <w:tc>
          <w:tcPr>
            <w:tcW w:w="1036" w:type="dxa"/>
            <w:tcBorders>
              <w:top w:val="nil"/>
              <w:left w:val="nil"/>
              <w:bottom w:val="single" w:sz="4" w:space="0" w:color="auto"/>
              <w:right w:val="single" w:sz="4" w:space="0" w:color="auto"/>
            </w:tcBorders>
            <w:shd w:val="clear" w:color="auto" w:fill="auto"/>
            <w:vAlign w:val="center"/>
            <w:hideMark/>
          </w:tcPr>
          <w:p w14:paraId="27F18BC0" w14:textId="77777777" w:rsidR="00FB03C0" w:rsidRPr="00EF3C8A" w:rsidRDefault="00FB03C0" w:rsidP="0080622A">
            <w:pPr>
              <w:jc w:val="center"/>
              <w:rPr>
                <w:sz w:val="22"/>
                <w:szCs w:val="22"/>
              </w:rPr>
            </w:pPr>
            <w:r w:rsidRPr="00EF3C8A">
              <w:rPr>
                <w:sz w:val="22"/>
                <w:szCs w:val="22"/>
              </w:rPr>
              <w:t>конец (км+м)</w:t>
            </w:r>
          </w:p>
        </w:tc>
        <w:tc>
          <w:tcPr>
            <w:tcW w:w="1467" w:type="dxa"/>
            <w:vMerge/>
            <w:tcBorders>
              <w:top w:val="single" w:sz="4" w:space="0" w:color="auto"/>
              <w:left w:val="single" w:sz="4" w:space="0" w:color="auto"/>
              <w:bottom w:val="single" w:sz="4" w:space="0" w:color="000000"/>
              <w:right w:val="single" w:sz="4" w:space="0" w:color="auto"/>
            </w:tcBorders>
            <w:vAlign w:val="center"/>
            <w:hideMark/>
          </w:tcPr>
          <w:p w14:paraId="788AFE5E" w14:textId="77777777" w:rsidR="00FB03C0" w:rsidRPr="00EF3C8A" w:rsidRDefault="00FB03C0" w:rsidP="0080622A">
            <w:pPr>
              <w:rPr>
                <w:sz w:val="22"/>
                <w:szCs w:val="22"/>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074D5024" w14:textId="77777777" w:rsidR="00FB03C0" w:rsidRPr="00EF3C8A" w:rsidRDefault="00FB03C0" w:rsidP="0080622A">
            <w:pPr>
              <w:rPr>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C082F73" w14:textId="77777777" w:rsidR="00FB03C0" w:rsidRPr="00EF3C8A" w:rsidRDefault="00FB03C0" w:rsidP="0080622A">
            <w:pPr>
              <w:rPr>
                <w:sz w:val="22"/>
                <w:szCs w:val="22"/>
              </w:rPr>
            </w:pPr>
          </w:p>
        </w:tc>
        <w:tc>
          <w:tcPr>
            <w:tcW w:w="1288" w:type="dxa"/>
            <w:vMerge/>
            <w:tcBorders>
              <w:top w:val="single" w:sz="4" w:space="0" w:color="auto"/>
              <w:left w:val="single" w:sz="4" w:space="0" w:color="auto"/>
              <w:bottom w:val="single" w:sz="4" w:space="0" w:color="auto"/>
              <w:right w:val="double" w:sz="4" w:space="0" w:color="auto"/>
            </w:tcBorders>
            <w:vAlign w:val="center"/>
            <w:hideMark/>
          </w:tcPr>
          <w:p w14:paraId="2111155D" w14:textId="77777777" w:rsidR="00FB03C0" w:rsidRPr="00EF3C8A" w:rsidRDefault="00FB03C0" w:rsidP="0080622A">
            <w:pPr>
              <w:rPr>
                <w:sz w:val="22"/>
                <w:szCs w:val="22"/>
              </w:rPr>
            </w:pPr>
          </w:p>
        </w:tc>
      </w:tr>
      <w:tr w:rsidR="00EF3C8A" w:rsidRPr="00EF3C8A" w14:paraId="7C4B18DF" w14:textId="77777777" w:rsidTr="003F514C">
        <w:trPr>
          <w:trHeight w:val="398"/>
        </w:trPr>
        <w:tc>
          <w:tcPr>
            <w:tcW w:w="1793" w:type="dxa"/>
            <w:tcBorders>
              <w:top w:val="nil"/>
              <w:left w:val="double" w:sz="4" w:space="0" w:color="auto"/>
              <w:bottom w:val="single" w:sz="4" w:space="0" w:color="auto"/>
              <w:right w:val="single" w:sz="4" w:space="0" w:color="auto"/>
            </w:tcBorders>
            <w:shd w:val="clear" w:color="auto" w:fill="auto"/>
            <w:hideMark/>
          </w:tcPr>
          <w:p w14:paraId="75DBF292" w14:textId="77777777" w:rsidR="00FB03C0" w:rsidRPr="00EF3C8A" w:rsidRDefault="00FB03C0" w:rsidP="0080622A">
            <w:pPr>
              <w:rPr>
                <w:sz w:val="22"/>
                <w:szCs w:val="22"/>
              </w:rPr>
            </w:pPr>
            <w:r w:rsidRPr="00EF3C8A">
              <w:rPr>
                <w:sz w:val="22"/>
                <w:szCs w:val="22"/>
              </w:rPr>
              <w:t>Усть-Вага - Ядриха</w:t>
            </w:r>
          </w:p>
        </w:tc>
        <w:tc>
          <w:tcPr>
            <w:tcW w:w="949" w:type="dxa"/>
            <w:gridSpan w:val="2"/>
            <w:tcBorders>
              <w:top w:val="nil"/>
              <w:left w:val="nil"/>
              <w:bottom w:val="single" w:sz="4" w:space="0" w:color="auto"/>
              <w:right w:val="single" w:sz="4" w:space="0" w:color="auto"/>
            </w:tcBorders>
            <w:shd w:val="clear" w:color="auto" w:fill="auto"/>
            <w:vAlign w:val="center"/>
            <w:hideMark/>
          </w:tcPr>
          <w:p w14:paraId="11F5D3DC" w14:textId="77777777" w:rsidR="00FB03C0" w:rsidRPr="00EF3C8A" w:rsidRDefault="00FB03C0" w:rsidP="0080622A">
            <w:pPr>
              <w:jc w:val="center"/>
              <w:rPr>
                <w:sz w:val="22"/>
                <w:szCs w:val="22"/>
              </w:rPr>
            </w:pPr>
            <w:r w:rsidRPr="00EF3C8A">
              <w:rPr>
                <w:sz w:val="22"/>
                <w:szCs w:val="22"/>
              </w:rPr>
              <w:t>73+150</w:t>
            </w:r>
          </w:p>
        </w:tc>
        <w:tc>
          <w:tcPr>
            <w:tcW w:w="1036" w:type="dxa"/>
            <w:tcBorders>
              <w:top w:val="nil"/>
              <w:left w:val="nil"/>
              <w:bottom w:val="single" w:sz="4" w:space="0" w:color="auto"/>
              <w:right w:val="single" w:sz="4" w:space="0" w:color="auto"/>
            </w:tcBorders>
            <w:shd w:val="clear" w:color="auto" w:fill="auto"/>
            <w:vAlign w:val="center"/>
            <w:hideMark/>
          </w:tcPr>
          <w:p w14:paraId="1ECD6C7A" w14:textId="77777777" w:rsidR="00FB03C0" w:rsidRPr="00EF3C8A" w:rsidRDefault="00FB03C0" w:rsidP="0080622A">
            <w:pPr>
              <w:jc w:val="center"/>
              <w:rPr>
                <w:sz w:val="22"/>
                <w:szCs w:val="22"/>
              </w:rPr>
            </w:pPr>
            <w:r w:rsidRPr="00EF3C8A">
              <w:rPr>
                <w:sz w:val="22"/>
                <w:szCs w:val="22"/>
              </w:rPr>
              <w:t>87+000</w:t>
            </w:r>
          </w:p>
        </w:tc>
        <w:tc>
          <w:tcPr>
            <w:tcW w:w="1467" w:type="dxa"/>
            <w:tcBorders>
              <w:top w:val="nil"/>
              <w:left w:val="nil"/>
              <w:bottom w:val="single" w:sz="4" w:space="0" w:color="auto"/>
              <w:right w:val="single" w:sz="4" w:space="0" w:color="auto"/>
            </w:tcBorders>
            <w:shd w:val="clear" w:color="auto" w:fill="auto"/>
            <w:vAlign w:val="center"/>
            <w:hideMark/>
          </w:tcPr>
          <w:p w14:paraId="49C737B9" w14:textId="77777777" w:rsidR="00FB03C0" w:rsidRPr="00EF3C8A" w:rsidRDefault="00FB03C0" w:rsidP="0080622A">
            <w:pPr>
              <w:rPr>
                <w:sz w:val="22"/>
                <w:szCs w:val="22"/>
              </w:rPr>
            </w:pPr>
            <w:r w:rsidRPr="00EF3C8A">
              <w:rPr>
                <w:sz w:val="22"/>
                <w:szCs w:val="22"/>
              </w:rPr>
              <w:t>Капитальный ремонт</w:t>
            </w:r>
          </w:p>
        </w:tc>
        <w:tc>
          <w:tcPr>
            <w:tcW w:w="1501" w:type="dxa"/>
            <w:tcBorders>
              <w:top w:val="nil"/>
              <w:left w:val="nil"/>
              <w:bottom w:val="single" w:sz="4" w:space="0" w:color="auto"/>
              <w:right w:val="single" w:sz="4" w:space="0" w:color="auto"/>
            </w:tcBorders>
            <w:shd w:val="clear" w:color="auto" w:fill="auto"/>
            <w:hideMark/>
          </w:tcPr>
          <w:p w14:paraId="7AB17EE8" w14:textId="77777777" w:rsidR="00FB03C0" w:rsidRPr="00EF3C8A" w:rsidRDefault="00FB03C0" w:rsidP="003F514C">
            <w:pPr>
              <w:jc w:val="right"/>
              <w:rPr>
                <w:sz w:val="22"/>
                <w:szCs w:val="22"/>
              </w:rPr>
            </w:pPr>
            <w:r w:rsidRPr="00EF3C8A">
              <w:rPr>
                <w:sz w:val="22"/>
                <w:szCs w:val="22"/>
              </w:rPr>
              <w:t>723,4</w:t>
            </w:r>
          </w:p>
        </w:tc>
        <w:tc>
          <w:tcPr>
            <w:tcW w:w="1489" w:type="dxa"/>
            <w:tcBorders>
              <w:top w:val="nil"/>
              <w:left w:val="nil"/>
              <w:bottom w:val="single" w:sz="4" w:space="0" w:color="auto"/>
              <w:right w:val="single" w:sz="4" w:space="0" w:color="auto"/>
            </w:tcBorders>
            <w:shd w:val="clear" w:color="auto" w:fill="auto"/>
            <w:hideMark/>
          </w:tcPr>
          <w:p w14:paraId="065E8E29" w14:textId="77777777" w:rsidR="00FB03C0" w:rsidRPr="00EF3C8A" w:rsidRDefault="00FB03C0" w:rsidP="003F514C">
            <w:pPr>
              <w:jc w:val="right"/>
              <w:rPr>
                <w:sz w:val="22"/>
                <w:szCs w:val="22"/>
              </w:rPr>
            </w:pPr>
            <w:r w:rsidRPr="00EF3C8A">
              <w:rPr>
                <w:sz w:val="22"/>
                <w:szCs w:val="22"/>
              </w:rPr>
              <w:t>723,4</w:t>
            </w:r>
          </w:p>
        </w:tc>
        <w:tc>
          <w:tcPr>
            <w:tcW w:w="1288" w:type="dxa"/>
            <w:tcBorders>
              <w:top w:val="nil"/>
              <w:left w:val="nil"/>
              <w:bottom w:val="single" w:sz="4" w:space="0" w:color="auto"/>
              <w:right w:val="double" w:sz="4" w:space="0" w:color="auto"/>
            </w:tcBorders>
            <w:shd w:val="clear" w:color="auto" w:fill="auto"/>
            <w:hideMark/>
          </w:tcPr>
          <w:p w14:paraId="74806261" w14:textId="77777777" w:rsidR="00FB03C0" w:rsidRPr="00EF3C8A" w:rsidRDefault="00FB03C0" w:rsidP="003F514C">
            <w:pPr>
              <w:jc w:val="right"/>
              <w:rPr>
                <w:sz w:val="22"/>
                <w:szCs w:val="22"/>
              </w:rPr>
            </w:pPr>
            <w:r w:rsidRPr="00EF3C8A">
              <w:rPr>
                <w:sz w:val="22"/>
                <w:szCs w:val="22"/>
              </w:rPr>
              <w:t>0,0</w:t>
            </w:r>
          </w:p>
        </w:tc>
      </w:tr>
      <w:tr w:rsidR="00EF3C8A" w:rsidRPr="00EF3C8A" w14:paraId="7B2E9469" w14:textId="77777777" w:rsidTr="003F514C">
        <w:trPr>
          <w:trHeight w:val="873"/>
        </w:trPr>
        <w:tc>
          <w:tcPr>
            <w:tcW w:w="1793" w:type="dxa"/>
            <w:vMerge w:val="restart"/>
            <w:tcBorders>
              <w:top w:val="nil"/>
              <w:left w:val="double" w:sz="4" w:space="0" w:color="auto"/>
              <w:bottom w:val="single" w:sz="4" w:space="0" w:color="000000"/>
              <w:right w:val="single" w:sz="4" w:space="0" w:color="auto"/>
            </w:tcBorders>
            <w:shd w:val="clear" w:color="auto" w:fill="auto"/>
            <w:hideMark/>
          </w:tcPr>
          <w:p w14:paraId="4F8A3AD4" w14:textId="77777777" w:rsidR="0022539D" w:rsidRPr="00EF3C8A" w:rsidRDefault="0022539D" w:rsidP="0022539D">
            <w:pPr>
              <w:rPr>
                <w:sz w:val="22"/>
                <w:szCs w:val="22"/>
              </w:rPr>
            </w:pPr>
            <w:r w:rsidRPr="00EF3C8A">
              <w:rPr>
                <w:sz w:val="22"/>
                <w:szCs w:val="22"/>
              </w:rPr>
              <w:t>Архангельск - Белогорский - Пинега - Кимжа - Мезень</w:t>
            </w:r>
          </w:p>
        </w:tc>
        <w:tc>
          <w:tcPr>
            <w:tcW w:w="949" w:type="dxa"/>
            <w:gridSpan w:val="2"/>
            <w:tcBorders>
              <w:top w:val="nil"/>
              <w:left w:val="nil"/>
              <w:bottom w:val="single" w:sz="4" w:space="0" w:color="auto"/>
              <w:right w:val="single" w:sz="4" w:space="0" w:color="auto"/>
            </w:tcBorders>
            <w:shd w:val="clear" w:color="auto" w:fill="auto"/>
            <w:hideMark/>
          </w:tcPr>
          <w:p w14:paraId="04FFBBDF" w14:textId="77777777" w:rsidR="0022539D" w:rsidRPr="00EF3C8A" w:rsidRDefault="0022539D" w:rsidP="0022539D">
            <w:pPr>
              <w:jc w:val="center"/>
              <w:rPr>
                <w:sz w:val="22"/>
                <w:szCs w:val="22"/>
              </w:rPr>
            </w:pPr>
            <w:r w:rsidRPr="00EF3C8A">
              <w:rPr>
                <w:sz w:val="22"/>
                <w:szCs w:val="22"/>
              </w:rPr>
              <w:t>35+220</w:t>
            </w:r>
            <w:r w:rsidRPr="00EF3C8A">
              <w:rPr>
                <w:sz w:val="22"/>
                <w:szCs w:val="22"/>
              </w:rPr>
              <w:br/>
              <w:t>82+700</w:t>
            </w:r>
          </w:p>
        </w:tc>
        <w:tc>
          <w:tcPr>
            <w:tcW w:w="1036" w:type="dxa"/>
            <w:tcBorders>
              <w:top w:val="nil"/>
              <w:left w:val="nil"/>
              <w:bottom w:val="single" w:sz="4" w:space="0" w:color="auto"/>
              <w:right w:val="single" w:sz="4" w:space="0" w:color="auto"/>
            </w:tcBorders>
            <w:shd w:val="clear" w:color="auto" w:fill="auto"/>
            <w:hideMark/>
          </w:tcPr>
          <w:p w14:paraId="61D72038" w14:textId="77777777" w:rsidR="0022539D" w:rsidRPr="00EF3C8A" w:rsidRDefault="0022539D" w:rsidP="0022539D">
            <w:pPr>
              <w:jc w:val="center"/>
              <w:rPr>
                <w:sz w:val="22"/>
                <w:szCs w:val="22"/>
              </w:rPr>
            </w:pPr>
            <w:r w:rsidRPr="00EF3C8A">
              <w:rPr>
                <w:sz w:val="22"/>
                <w:szCs w:val="22"/>
              </w:rPr>
              <w:t>55+658</w:t>
            </w:r>
            <w:r w:rsidRPr="00EF3C8A">
              <w:rPr>
                <w:sz w:val="22"/>
                <w:szCs w:val="22"/>
              </w:rPr>
              <w:br/>
              <w:t>110+100</w:t>
            </w:r>
          </w:p>
        </w:tc>
        <w:tc>
          <w:tcPr>
            <w:tcW w:w="1467" w:type="dxa"/>
            <w:tcBorders>
              <w:top w:val="nil"/>
              <w:left w:val="nil"/>
              <w:bottom w:val="single" w:sz="4" w:space="0" w:color="auto"/>
              <w:right w:val="single" w:sz="4" w:space="0" w:color="auto"/>
            </w:tcBorders>
            <w:shd w:val="clear" w:color="auto" w:fill="auto"/>
            <w:vAlign w:val="center"/>
            <w:hideMark/>
          </w:tcPr>
          <w:p w14:paraId="14FBE5C1" w14:textId="77777777" w:rsidR="0022539D" w:rsidRPr="00EF3C8A" w:rsidRDefault="0022539D" w:rsidP="0022539D">
            <w:pPr>
              <w:rPr>
                <w:sz w:val="22"/>
                <w:szCs w:val="22"/>
              </w:rPr>
            </w:pPr>
            <w:r w:rsidRPr="00EF3C8A">
              <w:rPr>
                <w:sz w:val="22"/>
                <w:szCs w:val="22"/>
              </w:rPr>
              <w:t>Ремонт покрытия проезжей части</w:t>
            </w:r>
          </w:p>
        </w:tc>
        <w:tc>
          <w:tcPr>
            <w:tcW w:w="1501" w:type="dxa"/>
            <w:tcBorders>
              <w:top w:val="nil"/>
              <w:left w:val="nil"/>
              <w:bottom w:val="single" w:sz="4" w:space="0" w:color="auto"/>
              <w:right w:val="single" w:sz="4" w:space="0" w:color="auto"/>
            </w:tcBorders>
            <w:shd w:val="clear" w:color="auto" w:fill="auto"/>
            <w:hideMark/>
          </w:tcPr>
          <w:p w14:paraId="1EA9D5B0" w14:textId="71D066AE" w:rsidR="0022539D" w:rsidRPr="00EF3C8A" w:rsidRDefault="0022539D" w:rsidP="0022539D">
            <w:pPr>
              <w:jc w:val="right"/>
              <w:rPr>
                <w:sz w:val="22"/>
                <w:szCs w:val="22"/>
              </w:rPr>
            </w:pPr>
            <w:r w:rsidRPr="00EF3C8A">
              <w:rPr>
                <w:sz w:val="22"/>
                <w:szCs w:val="22"/>
              </w:rPr>
              <w:t>963,8</w:t>
            </w:r>
          </w:p>
        </w:tc>
        <w:tc>
          <w:tcPr>
            <w:tcW w:w="1489" w:type="dxa"/>
            <w:tcBorders>
              <w:top w:val="nil"/>
              <w:left w:val="nil"/>
              <w:bottom w:val="single" w:sz="4" w:space="0" w:color="auto"/>
              <w:right w:val="single" w:sz="4" w:space="0" w:color="auto"/>
            </w:tcBorders>
            <w:shd w:val="clear" w:color="auto" w:fill="auto"/>
            <w:hideMark/>
          </w:tcPr>
          <w:p w14:paraId="747779BB" w14:textId="128E0531" w:rsidR="0022539D" w:rsidRPr="00EF3C8A" w:rsidRDefault="0022539D" w:rsidP="0022539D">
            <w:pPr>
              <w:jc w:val="right"/>
              <w:rPr>
                <w:sz w:val="22"/>
                <w:szCs w:val="22"/>
              </w:rPr>
            </w:pPr>
            <w:r w:rsidRPr="00EF3C8A">
              <w:rPr>
                <w:sz w:val="22"/>
                <w:szCs w:val="22"/>
              </w:rPr>
              <w:t>773,9</w:t>
            </w:r>
          </w:p>
        </w:tc>
        <w:tc>
          <w:tcPr>
            <w:tcW w:w="1288" w:type="dxa"/>
            <w:tcBorders>
              <w:top w:val="nil"/>
              <w:left w:val="nil"/>
              <w:bottom w:val="single" w:sz="4" w:space="0" w:color="auto"/>
              <w:right w:val="double" w:sz="4" w:space="0" w:color="auto"/>
            </w:tcBorders>
            <w:shd w:val="clear" w:color="auto" w:fill="auto"/>
            <w:hideMark/>
          </w:tcPr>
          <w:p w14:paraId="2685EF00" w14:textId="77C881BF" w:rsidR="0022539D" w:rsidRPr="00EF3C8A" w:rsidRDefault="0022539D" w:rsidP="0022539D">
            <w:pPr>
              <w:jc w:val="right"/>
              <w:rPr>
                <w:sz w:val="22"/>
                <w:szCs w:val="22"/>
              </w:rPr>
            </w:pPr>
            <w:r w:rsidRPr="00EF3C8A">
              <w:rPr>
                <w:sz w:val="22"/>
                <w:szCs w:val="22"/>
              </w:rPr>
              <w:t>-189,9</w:t>
            </w:r>
          </w:p>
        </w:tc>
      </w:tr>
      <w:tr w:rsidR="00EF3C8A" w:rsidRPr="00EF3C8A" w14:paraId="4E1F15AD" w14:textId="77777777" w:rsidTr="003F514C">
        <w:trPr>
          <w:trHeight w:val="361"/>
        </w:trPr>
        <w:tc>
          <w:tcPr>
            <w:tcW w:w="1793" w:type="dxa"/>
            <w:vMerge/>
            <w:tcBorders>
              <w:top w:val="nil"/>
              <w:left w:val="double" w:sz="4" w:space="0" w:color="auto"/>
              <w:bottom w:val="single" w:sz="4" w:space="0" w:color="000000"/>
              <w:right w:val="single" w:sz="4" w:space="0" w:color="auto"/>
            </w:tcBorders>
            <w:vAlign w:val="center"/>
            <w:hideMark/>
          </w:tcPr>
          <w:p w14:paraId="3CD32454" w14:textId="77777777" w:rsidR="00FB03C0" w:rsidRPr="00EF3C8A" w:rsidRDefault="00FB03C0" w:rsidP="0080622A">
            <w:pPr>
              <w:rPr>
                <w:sz w:val="22"/>
                <w:szCs w:val="22"/>
              </w:rPr>
            </w:pPr>
          </w:p>
        </w:tc>
        <w:tc>
          <w:tcPr>
            <w:tcW w:w="949" w:type="dxa"/>
            <w:gridSpan w:val="2"/>
            <w:tcBorders>
              <w:top w:val="nil"/>
              <w:left w:val="nil"/>
              <w:bottom w:val="single" w:sz="4" w:space="0" w:color="auto"/>
              <w:right w:val="single" w:sz="4" w:space="0" w:color="auto"/>
            </w:tcBorders>
            <w:shd w:val="clear" w:color="auto" w:fill="auto"/>
            <w:vAlign w:val="center"/>
            <w:hideMark/>
          </w:tcPr>
          <w:p w14:paraId="0B2571B3" w14:textId="77777777" w:rsidR="00FB03C0" w:rsidRPr="00EF3C8A" w:rsidRDefault="00FB03C0" w:rsidP="0080622A">
            <w:pPr>
              <w:jc w:val="center"/>
              <w:rPr>
                <w:sz w:val="22"/>
                <w:szCs w:val="22"/>
              </w:rPr>
            </w:pPr>
            <w:r w:rsidRPr="00EF3C8A">
              <w:rPr>
                <w:sz w:val="22"/>
                <w:szCs w:val="22"/>
              </w:rPr>
              <w:t>63+584</w:t>
            </w:r>
          </w:p>
        </w:tc>
        <w:tc>
          <w:tcPr>
            <w:tcW w:w="1036" w:type="dxa"/>
            <w:tcBorders>
              <w:top w:val="nil"/>
              <w:left w:val="nil"/>
              <w:bottom w:val="single" w:sz="4" w:space="0" w:color="auto"/>
              <w:right w:val="single" w:sz="4" w:space="0" w:color="auto"/>
            </w:tcBorders>
            <w:shd w:val="clear" w:color="auto" w:fill="auto"/>
            <w:vAlign w:val="center"/>
            <w:hideMark/>
          </w:tcPr>
          <w:p w14:paraId="3687A8EF" w14:textId="77777777" w:rsidR="00FB03C0" w:rsidRPr="00EF3C8A" w:rsidRDefault="00FB03C0" w:rsidP="0080622A">
            <w:pPr>
              <w:jc w:val="center"/>
              <w:rPr>
                <w:sz w:val="22"/>
                <w:szCs w:val="22"/>
              </w:rPr>
            </w:pPr>
            <w:r w:rsidRPr="00EF3C8A">
              <w:rPr>
                <w:sz w:val="22"/>
                <w:szCs w:val="22"/>
              </w:rPr>
              <w:t>64+499</w:t>
            </w:r>
          </w:p>
        </w:tc>
        <w:tc>
          <w:tcPr>
            <w:tcW w:w="1467" w:type="dxa"/>
            <w:tcBorders>
              <w:top w:val="nil"/>
              <w:left w:val="nil"/>
              <w:bottom w:val="single" w:sz="4" w:space="0" w:color="auto"/>
              <w:right w:val="single" w:sz="4" w:space="0" w:color="auto"/>
            </w:tcBorders>
            <w:shd w:val="clear" w:color="auto" w:fill="auto"/>
            <w:vAlign w:val="center"/>
            <w:hideMark/>
          </w:tcPr>
          <w:p w14:paraId="0D68A88D" w14:textId="77777777" w:rsidR="00FB03C0" w:rsidRPr="00EF3C8A" w:rsidRDefault="00FB03C0" w:rsidP="0080622A">
            <w:pPr>
              <w:rPr>
                <w:sz w:val="22"/>
                <w:szCs w:val="22"/>
              </w:rPr>
            </w:pPr>
            <w:r w:rsidRPr="00EF3C8A">
              <w:rPr>
                <w:sz w:val="22"/>
                <w:szCs w:val="22"/>
              </w:rPr>
              <w:t>Капитальный ремонт</w:t>
            </w:r>
          </w:p>
        </w:tc>
        <w:tc>
          <w:tcPr>
            <w:tcW w:w="1501" w:type="dxa"/>
            <w:tcBorders>
              <w:top w:val="nil"/>
              <w:left w:val="nil"/>
              <w:bottom w:val="single" w:sz="4" w:space="0" w:color="auto"/>
              <w:right w:val="single" w:sz="4" w:space="0" w:color="auto"/>
            </w:tcBorders>
            <w:shd w:val="clear" w:color="auto" w:fill="auto"/>
            <w:hideMark/>
          </w:tcPr>
          <w:p w14:paraId="0316E6E5" w14:textId="77777777" w:rsidR="00FB03C0" w:rsidRPr="00EF3C8A" w:rsidRDefault="00FB03C0" w:rsidP="003F514C">
            <w:pPr>
              <w:jc w:val="right"/>
              <w:rPr>
                <w:sz w:val="22"/>
                <w:szCs w:val="22"/>
              </w:rPr>
            </w:pPr>
            <w:r w:rsidRPr="00EF3C8A">
              <w:rPr>
                <w:sz w:val="22"/>
                <w:szCs w:val="22"/>
              </w:rPr>
              <w:t>68,7</w:t>
            </w:r>
          </w:p>
        </w:tc>
        <w:tc>
          <w:tcPr>
            <w:tcW w:w="1489" w:type="dxa"/>
            <w:tcBorders>
              <w:top w:val="nil"/>
              <w:left w:val="nil"/>
              <w:bottom w:val="single" w:sz="4" w:space="0" w:color="auto"/>
              <w:right w:val="single" w:sz="4" w:space="0" w:color="auto"/>
            </w:tcBorders>
            <w:shd w:val="clear" w:color="auto" w:fill="auto"/>
            <w:hideMark/>
          </w:tcPr>
          <w:p w14:paraId="20A47F1D" w14:textId="77777777" w:rsidR="00FB03C0" w:rsidRPr="00EF3C8A" w:rsidRDefault="00FB03C0" w:rsidP="003F514C">
            <w:pPr>
              <w:jc w:val="right"/>
              <w:rPr>
                <w:sz w:val="22"/>
                <w:szCs w:val="22"/>
              </w:rPr>
            </w:pPr>
            <w:r w:rsidRPr="00EF3C8A">
              <w:rPr>
                <w:sz w:val="22"/>
                <w:szCs w:val="22"/>
              </w:rPr>
              <w:t>65,7</w:t>
            </w:r>
          </w:p>
        </w:tc>
        <w:tc>
          <w:tcPr>
            <w:tcW w:w="1288" w:type="dxa"/>
            <w:tcBorders>
              <w:top w:val="nil"/>
              <w:left w:val="nil"/>
              <w:bottom w:val="single" w:sz="4" w:space="0" w:color="auto"/>
              <w:right w:val="double" w:sz="4" w:space="0" w:color="auto"/>
            </w:tcBorders>
            <w:shd w:val="clear" w:color="auto" w:fill="auto"/>
            <w:hideMark/>
          </w:tcPr>
          <w:p w14:paraId="61AD3D8C" w14:textId="77777777" w:rsidR="00FB03C0" w:rsidRPr="00EF3C8A" w:rsidRDefault="00FB03C0" w:rsidP="003F514C">
            <w:pPr>
              <w:jc w:val="right"/>
              <w:rPr>
                <w:sz w:val="22"/>
                <w:szCs w:val="22"/>
              </w:rPr>
            </w:pPr>
            <w:r w:rsidRPr="00EF3C8A">
              <w:rPr>
                <w:sz w:val="22"/>
                <w:szCs w:val="22"/>
              </w:rPr>
              <w:t>-3,0</w:t>
            </w:r>
          </w:p>
        </w:tc>
      </w:tr>
      <w:tr w:rsidR="00EF3C8A" w:rsidRPr="00EF3C8A" w14:paraId="7CA85E7A" w14:textId="77777777" w:rsidTr="003F514C">
        <w:trPr>
          <w:trHeight w:val="878"/>
        </w:trPr>
        <w:tc>
          <w:tcPr>
            <w:tcW w:w="1793" w:type="dxa"/>
            <w:vMerge w:val="restart"/>
            <w:tcBorders>
              <w:top w:val="nil"/>
              <w:left w:val="double" w:sz="4" w:space="0" w:color="auto"/>
              <w:bottom w:val="single" w:sz="4" w:space="0" w:color="000000"/>
              <w:right w:val="single" w:sz="4" w:space="0" w:color="auto"/>
            </w:tcBorders>
            <w:shd w:val="clear" w:color="auto" w:fill="auto"/>
            <w:hideMark/>
          </w:tcPr>
          <w:p w14:paraId="2D08426E" w14:textId="77777777" w:rsidR="00FB03C0" w:rsidRPr="00EF3C8A" w:rsidRDefault="00FB03C0" w:rsidP="0080622A">
            <w:pPr>
              <w:rPr>
                <w:sz w:val="22"/>
                <w:szCs w:val="22"/>
              </w:rPr>
            </w:pPr>
            <w:r w:rsidRPr="00EF3C8A">
              <w:rPr>
                <w:sz w:val="22"/>
                <w:szCs w:val="22"/>
              </w:rPr>
              <w:t>Долматово - Няндома - Каргополь - Пудож</w:t>
            </w:r>
          </w:p>
        </w:tc>
        <w:tc>
          <w:tcPr>
            <w:tcW w:w="949" w:type="dxa"/>
            <w:gridSpan w:val="2"/>
            <w:tcBorders>
              <w:top w:val="nil"/>
              <w:left w:val="nil"/>
              <w:bottom w:val="single" w:sz="4" w:space="0" w:color="auto"/>
              <w:right w:val="single" w:sz="4" w:space="0" w:color="auto"/>
            </w:tcBorders>
            <w:shd w:val="clear" w:color="auto" w:fill="auto"/>
            <w:vAlign w:val="center"/>
            <w:hideMark/>
          </w:tcPr>
          <w:p w14:paraId="30E948FC" w14:textId="77777777" w:rsidR="00FB03C0" w:rsidRPr="00EF3C8A" w:rsidRDefault="00FB03C0" w:rsidP="0080622A">
            <w:pPr>
              <w:jc w:val="center"/>
              <w:rPr>
                <w:sz w:val="22"/>
                <w:szCs w:val="22"/>
              </w:rPr>
            </w:pPr>
            <w:r w:rsidRPr="00EF3C8A">
              <w:rPr>
                <w:sz w:val="22"/>
                <w:szCs w:val="22"/>
              </w:rPr>
              <w:t>99+000</w:t>
            </w:r>
          </w:p>
        </w:tc>
        <w:tc>
          <w:tcPr>
            <w:tcW w:w="1036" w:type="dxa"/>
            <w:tcBorders>
              <w:top w:val="nil"/>
              <w:left w:val="nil"/>
              <w:bottom w:val="single" w:sz="4" w:space="0" w:color="auto"/>
              <w:right w:val="single" w:sz="4" w:space="0" w:color="auto"/>
            </w:tcBorders>
            <w:shd w:val="clear" w:color="auto" w:fill="auto"/>
            <w:vAlign w:val="center"/>
            <w:hideMark/>
          </w:tcPr>
          <w:p w14:paraId="00A1A8EB" w14:textId="77777777" w:rsidR="00FB03C0" w:rsidRPr="00EF3C8A" w:rsidRDefault="00FB03C0" w:rsidP="0080622A">
            <w:pPr>
              <w:jc w:val="center"/>
              <w:rPr>
                <w:sz w:val="22"/>
                <w:szCs w:val="22"/>
              </w:rPr>
            </w:pPr>
            <w:r w:rsidRPr="00EF3C8A">
              <w:rPr>
                <w:sz w:val="22"/>
                <w:szCs w:val="22"/>
              </w:rPr>
              <w:t>112+000</w:t>
            </w:r>
          </w:p>
        </w:tc>
        <w:tc>
          <w:tcPr>
            <w:tcW w:w="1467" w:type="dxa"/>
            <w:tcBorders>
              <w:top w:val="nil"/>
              <w:left w:val="nil"/>
              <w:bottom w:val="single" w:sz="4" w:space="0" w:color="auto"/>
              <w:right w:val="single" w:sz="4" w:space="0" w:color="auto"/>
            </w:tcBorders>
            <w:shd w:val="clear" w:color="auto" w:fill="auto"/>
            <w:vAlign w:val="center"/>
            <w:hideMark/>
          </w:tcPr>
          <w:p w14:paraId="54D9E9C8" w14:textId="77777777" w:rsidR="00FB03C0" w:rsidRPr="00EF3C8A" w:rsidRDefault="00FB03C0" w:rsidP="0080622A">
            <w:pPr>
              <w:rPr>
                <w:sz w:val="22"/>
                <w:szCs w:val="22"/>
              </w:rPr>
            </w:pPr>
            <w:r w:rsidRPr="00EF3C8A">
              <w:rPr>
                <w:sz w:val="22"/>
                <w:szCs w:val="22"/>
              </w:rPr>
              <w:t>Ремонт покрытия проезжей части</w:t>
            </w:r>
          </w:p>
        </w:tc>
        <w:tc>
          <w:tcPr>
            <w:tcW w:w="1501" w:type="dxa"/>
            <w:tcBorders>
              <w:top w:val="nil"/>
              <w:left w:val="nil"/>
              <w:bottom w:val="single" w:sz="4" w:space="0" w:color="auto"/>
              <w:right w:val="single" w:sz="4" w:space="0" w:color="auto"/>
            </w:tcBorders>
            <w:shd w:val="clear" w:color="auto" w:fill="auto"/>
            <w:hideMark/>
          </w:tcPr>
          <w:p w14:paraId="46EA7027" w14:textId="77777777" w:rsidR="00FB03C0" w:rsidRPr="00EF3C8A" w:rsidRDefault="00FB03C0" w:rsidP="003F514C">
            <w:pPr>
              <w:jc w:val="right"/>
              <w:rPr>
                <w:sz w:val="22"/>
                <w:szCs w:val="22"/>
              </w:rPr>
            </w:pPr>
            <w:r w:rsidRPr="00EF3C8A">
              <w:rPr>
                <w:sz w:val="22"/>
                <w:szCs w:val="22"/>
              </w:rPr>
              <w:t>224,6</w:t>
            </w:r>
          </w:p>
        </w:tc>
        <w:tc>
          <w:tcPr>
            <w:tcW w:w="1489" w:type="dxa"/>
            <w:tcBorders>
              <w:top w:val="nil"/>
              <w:left w:val="nil"/>
              <w:bottom w:val="single" w:sz="4" w:space="0" w:color="auto"/>
              <w:right w:val="single" w:sz="4" w:space="0" w:color="auto"/>
            </w:tcBorders>
            <w:shd w:val="clear" w:color="auto" w:fill="auto"/>
            <w:hideMark/>
          </w:tcPr>
          <w:p w14:paraId="2ADD6CF3" w14:textId="77777777" w:rsidR="00FB03C0" w:rsidRPr="00EF3C8A" w:rsidRDefault="00FB03C0" w:rsidP="003F514C">
            <w:pPr>
              <w:jc w:val="right"/>
              <w:rPr>
                <w:sz w:val="22"/>
                <w:szCs w:val="22"/>
              </w:rPr>
            </w:pPr>
            <w:r w:rsidRPr="00EF3C8A">
              <w:rPr>
                <w:sz w:val="22"/>
                <w:szCs w:val="22"/>
              </w:rPr>
              <w:t>224,6</w:t>
            </w:r>
          </w:p>
        </w:tc>
        <w:tc>
          <w:tcPr>
            <w:tcW w:w="1288" w:type="dxa"/>
            <w:tcBorders>
              <w:top w:val="nil"/>
              <w:left w:val="nil"/>
              <w:bottom w:val="single" w:sz="4" w:space="0" w:color="auto"/>
              <w:right w:val="double" w:sz="4" w:space="0" w:color="auto"/>
            </w:tcBorders>
            <w:shd w:val="clear" w:color="auto" w:fill="auto"/>
            <w:hideMark/>
          </w:tcPr>
          <w:p w14:paraId="0BA96585" w14:textId="77777777" w:rsidR="00FB03C0" w:rsidRPr="00EF3C8A" w:rsidRDefault="00FB03C0" w:rsidP="003F514C">
            <w:pPr>
              <w:jc w:val="right"/>
              <w:rPr>
                <w:sz w:val="22"/>
                <w:szCs w:val="22"/>
              </w:rPr>
            </w:pPr>
            <w:r w:rsidRPr="00EF3C8A">
              <w:rPr>
                <w:sz w:val="22"/>
                <w:szCs w:val="22"/>
              </w:rPr>
              <w:t>0,0</w:t>
            </w:r>
          </w:p>
        </w:tc>
      </w:tr>
      <w:tr w:rsidR="00EF3C8A" w:rsidRPr="00EF3C8A" w14:paraId="4785FD8C" w14:textId="77777777" w:rsidTr="003F514C">
        <w:trPr>
          <w:trHeight w:val="765"/>
        </w:trPr>
        <w:tc>
          <w:tcPr>
            <w:tcW w:w="1793" w:type="dxa"/>
            <w:vMerge/>
            <w:tcBorders>
              <w:top w:val="nil"/>
              <w:left w:val="double" w:sz="4" w:space="0" w:color="auto"/>
              <w:bottom w:val="single" w:sz="4" w:space="0" w:color="000000"/>
              <w:right w:val="single" w:sz="4" w:space="0" w:color="auto"/>
            </w:tcBorders>
            <w:vAlign w:val="center"/>
            <w:hideMark/>
          </w:tcPr>
          <w:p w14:paraId="6A7AF45A" w14:textId="77777777" w:rsidR="00FB03C0" w:rsidRPr="00EF3C8A" w:rsidRDefault="00FB03C0" w:rsidP="0080622A">
            <w:pPr>
              <w:rPr>
                <w:sz w:val="22"/>
                <w:szCs w:val="22"/>
              </w:rPr>
            </w:pPr>
          </w:p>
        </w:tc>
        <w:tc>
          <w:tcPr>
            <w:tcW w:w="949" w:type="dxa"/>
            <w:gridSpan w:val="2"/>
            <w:tcBorders>
              <w:top w:val="nil"/>
              <w:left w:val="nil"/>
              <w:bottom w:val="single" w:sz="4" w:space="0" w:color="auto"/>
              <w:right w:val="single" w:sz="4" w:space="0" w:color="auto"/>
            </w:tcBorders>
            <w:shd w:val="clear" w:color="auto" w:fill="auto"/>
            <w:vAlign w:val="center"/>
            <w:hideMark/>
          </w:tcPr>
          <w:p w14:paraId="09FD10F1" w14:textId="77777777" w:rsidR="00FB03C0" w:rsidRPr="00EF3C8A" w:rsidRDefault="00FB03C0" w:rsidP="0080622A">
            <w:pPr>
              <w:jc w:val="center"/>
              <w:rPr>
                <w:sz w:val="22"/>
                <w:szCs w:val="22"/>
              </w:rPr>
            </w:pPr>
            <w:r w:rsidRPr="00EF3C8A">
              <w:rPr>
                <w:sz w:val="22"/>
                <w:szCs w:val="22"/>
              </w:rPr>
              <w:t>152+000</w:t>
            </w:r>
          </w:p>
        </w:tc>
        <w:tc>
          <w:tcPr>
            <w:tcW w:w="1036" w:type="dxa"/>
            <w:tcBorders>
              <w:top w:val="nil"/>
              <w:left w:val="nil"/>
              <w:bottom w:val="single" w:sz="4" w:space="0" w:color="auto"/>
              <w:right w:val="single" w:sz="4" w:space="0" w:color="auto"/>
            </w:tcBorders>
            <w:shd w:val="clear" w:color="auto" w:fill="auto"/>
            <w:vAlign w:val="center"/>
            <w:hideMark/>
          </w:tcPr>
          <w:p w14:paraId="4C7FA4C6" w14:textId="77777777" w:rsidR="00FB03C0" w:rsidRPr="00EF3C8A" w:rsidRDefault="00FB03C0" w:rsidP="0080622A">
            <w:pPr>
              <w:jc w:val="center"/>
              <w:rPr>
                <w:sz w:val="22"/>
                <w:szCs w:val="22"/>
              </w:rPr>
            </w:pPr>
            <w:r w:rsidRPr="00EF3C8A">
              <w:rPr>
                <w:sz w:val="22"/>
                <w:szCs w:val="22"/>
              </w:rPr>
              <w:t>175+000</w:t>
            </w:r>
          </w:p>
        </w:tc>
        <w:tc>
          <w:tcPr>
            <w:tcW w:w="1467" w:type="dxa"/>
            <w:tcBorders>
              <w:top w:val="nil"/>
              <w:left w:val="nil"/>
              <w:bottom w:val="single" w:sz="4" w:space="0" w:color="auto"/>
              <w:right w:val="single" w:sz="4" w:space="0" w:color="auto"/>
            </w:tcBorders>
            <w:shd w:val="clear" w:color="auto" w:fill="auto"/>
            <w:vAlign w:val="center"/>
            <w:hideMark/>
          </w:tcPr>
          <w:p w14:paraId="57E114BF" w14:textId="77777777" w:rsidR="00FB03C0" w:rsidRPr="00EF3C8A" w:rsidRDefault="00FB03C0" w:rsidP="0080622A">
            <w:pPr>
              <w:rPr>
                <w:sz w:val="22"/>
                <w:szCs w:val="22"/>
              </w:rPr>
            </w:pPr>
            <w:r w:rsidRPr="00EF3C8A">
              <w:rPr>
                <w:sz w:val="22"/>
                <w:szCs w:val="22"/>
              </w:rPr>
              <w:t>Ремонт покрытия проезжей части</w:t>
            </w:r>
          </w:p>
        </w:tc>
        <w:tc>
          <w:tcPr>
            <w:tcW w:w="1501" w:type="dxa"/>
            <w:tcBorders>
              <w:top w:val="nil"/>
              <w:left w:val="nil"/>
              <w:bottom w:val="single" w:sz="4" w:space="0" w:color="auto"/>
              <w:right w:val="single" w:sz="4" w:space="0" w:color="auto"/>
            </w:tcBorders>
            <w:shd w:val="clear" w:color="auto" w:fill="auto"/>
            <w:hideMark/>
          </w:tcPr>
          <w:p w14:paraId="70E5D4E7" w14:textId="77777777" w:rsidR="00FB03C0" w:rsidRPr="00EF3C8A" w:rsidRDefault="00FB03C0" w:rsidP="003F514C">
            <w:pPr>
              <w:jc w:val="right"/>
              <w:rPr>
                <w:sz w:val="22"/>
                <w:szCs w:val="22"/>
              </w:rPr>
            </w:pPr>
            <w:r w:rsidRPr="00EF3C8A">
              <w:rPr>
                <w:sz w:val="22"/>
                <w:szCs w:val="22"/>
              </w:rPr>
              <w:t>444,9</w:t>
            </w:r>
          </w:p>
        </w:tc>
        <w:tc>
          <w:tcPr>
            <w:tcW w:w="1489" w:type="dxa"/>
            <w:tcBorders>
              <w:top w:val="nil"/>
              <w:left w:val="nil"/>
              <w:bottom w:val="single" w:sz="4" w:space="0" w:color="auto"/>
              <w:right w:val="single" w:sz="4" w:space="0" w:color="auto"/>
            </w:tcBorders>
            <w:shd w:val="clear" w:color="auto" w:fill="auto"/>
            <w:hideMark/>
          </w:tcPr>
          <w:p w14:paraId="3C2582E0" w14:textId="77777777" w:rsidR="00FB03C0" w:rsidRPr="00EF3C8A" w:rsidRDefault="00FB03C0" w:rsidP="003F514C">
            <w:pPr>
              <w:jc w:val="right"/>
              <w:rPr>
                <w:sz w:val="22"/>
                <w:szCs w:val="22"/>
              </w:rPr>
            </w:pPr>
            <w:r w:rsidRPr="00EF3C8A">
              <w:rPr>
                <w:sz w:val="22"/>
                <w:szCs w:val="22"/>
              </w:rPr>
              <w:t>442,7</w:t>
            </w:r>
          </w:p>
        </w:tc>
        <w:tc>
          <w:tcPr>
            <w:tcW w:w="1288" w:type="dxa"/>
            <w:tcBorders>
              <w:top w:val="nil"/>
              <w:left w:val="nil"/>
              <w:bottom w:val="single" w:sz="4" w:space="0" w:color="auto"/>
              <w:right w:val="double" w:sz="4" w:space="0" w:color="auto"/>
            </w:tcBorders>
            <w:shd w:val="clear" w:color="auto" w:fill="auto"/>
            <w:hideMark/>
          </w:tcPr>
          <w:p w14:paraId="061AA704" w14:textId="77777777" w:rsidR="00FB03C0" w:rsidRPr="00EF3C8A" w:rsidRDefault="00FB03C0" w:rsidP="003F514C">
            <w:pPr>
              <w:jc w:val="right"/>
              <w:rPr>
                <w:sz w:val="22"/>
                <w:szCs w:val="22"/>
              </w:rPr>
            </w:pPr>
            <w:r w:rsidRPr="00EF3C8A">
              <w:rPr>
                <w:sz w:val="22"/>
                <w:szCs w:val="22"/>
              </w:rPr>
              <w:t>-2,2</w:t>
            </w:r>
          </w:p>
        </w:tc>
      </w:tr>
      <w:tr w:rsidR="00EF3C8A" w:rsidRPr="00EF3C8A" w14:paraId="3EDC9B8B" w14:textId="77777777" w:rsidTr="003F514C">
        <w:trPr>
          <w:trHeight w:val="765"/>
        </w:trPr>
        <w:tc>
          <w:tcPr>
            <w:tcW w:w="1793" w:type="dxa"/>
            <w:vMerge w:val="restart"/>
            <w:tcBorders>
              <w:top w:val="nil"/>
              <w:left w:val="double" w:sz="4" w:space="0" w:color="auto"/>
              <w:bottom w:val="single" w:sz="4" w:space="0" w:color="000000"/>
              <w:right w:val="single" w:sz="4" w:space="0" w:color="auto"/>
            </w:tcBorders>
            <w:shd w:val="clear" w:color="auto" w:fill="auto"/>
            <w:hideMark/>
          </w:tcPr>
          <w:p w14:paraId="5541F28A" w14:textId="77777777" w:rsidR="0022539D" w:rsidRPr="00EF3C8A" w:rsidRDefault="0022539D" w:rsidP="0022539D">
            <w:pPr>
              <w:rPr>
                <w:sz w:val="22"/>
                <w:szCs w:val="22"/>
              </w:rPr>
            </w:pPr>
            <w:r w:rsidRPr="00EF3C8A">
              <w:rPr>
                <w:sz w:val="22"/>
                <w:szCs w:val="22"/>
              </w:rPr>
              <w:t>Коноша - Вельск</w:t>
            </w:r>
          </w:p>
        </w:tc>
        <w:tc>
          <w:tcPr>
            <w:tcW w:w="949" w:type="dxa"/>
            <w:gridSpan w:val="2"/>
            <w:tcBorders>
              <w:top w:val="nil"/>
              <w:left w:val="nil"/>
              <w:bottom w:val="single" w:sz="4" w:space="0" w:color="auto"/>
              <w:right w:val="single" w:sz="4" w:space="0" w:color="auto"/>
            </w:tcBorders>
            <w:shd w:val="clear" w:color="auto" w:fill="auto"/>
            <w:vAlign w:val="center"/>
            <w:hideMark/>
          </w:tcPr>
          <w:p w14:paraId="5E028274" w14:textId="77777777" w:rsidR="0022539D" w:rsidRPr="00EF3C8A" w:rsidRDefault="0022539D" w:rsidP="0022539D">
            <w:pPr>
              <w:jc w:val="center"/>
              <w:rPr>
                <w:sz w:val="22"/>
                <w:szCs w:val="22"/>
              </w:rPr>
            </w:pPr>
            <w:r w:rsidRPr="00EF3C8A">
              <w:rPr>
                <w:sz w:val="22"/>
                <w:szCs w:val="22"/>
              </w:rPr>
              <w:t>99+950</w:t>
            </w:r>
          </w:p>
        </w:tc>
        <w:tc>
          <w:tcPr>
            <w:tcW w:w="1036" w:type="dxa"/>
            <w:tcBorders>
              <w:top w:val="nil"/>
              <w:left w:val="nil"/>
              <w:bottom w:val="single" w:sz="4" w:space="0" w:color="auto"/>
              <w:right w:val="single" w:sz="4" w:space="0" w:color="auto"/>
            </w:tcBorders>
            <w:shd w:val="clear" w:color="auto" w:fill="auto"/>
            <w:vAlign w:val="center"/>
            <w:hideMark/>
          </w:tcPr>
          <w:p w14:paraId="215392AE" w14:textId="77777777" w:rsidR="0022539D" w:rsidRPr="00EF3C8A" w:rsidRDefault="0022539D" w:rsidP="0022539D">
            <w:pPr>
              <w:jc w:val="center"/>
              <w:rPr>
                <w:sz w:val="22"/>
                <w:szCs w:val="22"/>
              </w:rPr>
            </w:pPr>
            <w:r w:rsidRPr="00EF3C8A">
              <w:rPr>
                <w:sz w:val="22"/>
                <w:szCs w:val="22"/>
              </w:rPr>
              <w:t>114+506</w:t>
            </w:r>
          </w:p>
        </w:tc>
        <w:tc>
          <w:tcPr>
            <w:tcW w:w="1467" w:type="dxa"/>
            <w:tcBorders>
              <w:top w:val="nil"/>
              <w:left w:val="nil"/>
              <w:bottom w:val="single" w:sz="4" w:space="0" w:color="auto"/>
              <w:right w:val="single" w:sz="4" w:space="0" w:color="auto"/>
            </w:tcBorders>
            <w:shd w:val="clear" w:color="auto" w:fill="auto"/>
            <w:vAlign w:val="center"/>
            <w:hideMark/>
          </w:tcPr>
          <w:p w14:paraId="1E2EDE53" w14:textId="77777777" w:rsidR="0022539D" w:rsidRPr="00EF3C8A" w:rsidRDefault="0022539D" w:rsidP="0022539D">
            <w:pPr>
              <w:rPr>
                <w:sz w:val="22"/>
                <w:szCs w:val="22"/>
              </w:rPr>
            </w:pPr>
            <w:r w:rsidRPr="00EF3C8A">
              <w:rPr>
                <w:sz w:val="22"/>
                <w:szCs w:val="22"/>
              </w:rPr>
              <w:t>Ремонт покрытия проезжей части</w:t>
            </w:r>
          </w:p>
        </w:tc>
        <w:tc>
          <w:tcPr>
            <w:tcW w:w="1501" w:type="dxa"/>
            <w:tcBorders>
              <w:top w:val="nil"/>
              <w:left w:val="nil"/>
              <w:bottom w:val="single" w:sz="4" w:space="0" w:color="auto"/>
              <w:right w:val="single" w:sz="4" w:space="0" w:color="auto"/>
            </w:tcBorders>
            <w:shd w:val="clear" w:color="auto" w:fill="auto"/>
            <w:hideMark/>
          </w:tcPr>
          <w:p w14:paraId="0713EA13" w14:textId="11B167D6" w:rsidR="0022539D" w:rsidRPr="00EF3C8A" w:rsidRDefault="0022539D" w:rsidP="0022539D">
            <w:pPr>
              <w:jc w:val="right"/>
              <w:rPr>
                <w:sz w:val="22"/>
                <w:szCs w:val="22"/>
              </w:rPr>
            </w:pPr>
            <w:r w:rsidRPr="00EF3C8A">
              <w:rPr>
                <w:sz w:val="22"/>
                <w:szCs w:val="22"/>
              </w:rPr>
              <w:t>353,9</w:t>
            </w:r>
          </w:p>
        </w:tc>
        <w:tc>
          <w:tcPr>
            <w:tcW w:w="1489" w:type="dxa"/>
            <w:tcBorders>
              <w:top w:val="nil"/>
              <w:left w:val="nil"/>
              <w:bottom w:val="single" w:sz="4" w:space="0" w:color="auto"/>
              <w:right w:val="single" w:sz="4" w:space="0" w:color="auto"/>
            </w:tcBorders>
            <w:shd w:val="clear" w:color="auto" w:fill="auto"/>
            <w:hideMark/>
          </w:tcPr>
          <w:p w14:paraId="22079F2A" w14:textId="56787FAD" w:rsidR="0022539D" w:rsidRPr="00EF3C8A" w:rsidRDefault="0022539D" w:rsidP="0022539D">
            <w:pPr>
              <w:jc w:val="right"/>
              <w:rPr>
                <w:sz w:val="22"/>
                <w:szCs w:val="22"/>
              </w:rPr>
            </w:pPr>
            <w:r w:rsidRPr="00EF3C8A">
              <w:rPr>
                <w:sz w:val="22"/>
                <w:szCs w:val="22"/>
              </w:rPr>
              <w:t>263,4</w:t>
            </w:r>
          </w:p>
        </w:tc>
        <w:tc>
          <w:tcPr>
            <w:tcW w:w="1288" w:type="dxa"/>
            <w:tcBorders>
              <w:top w:val="nil"/>
              <w:left w:val="nil"/>
              <w:bottom w:val="single" w:sz="4" w:space="0" w:color="auto"/>
              <w:right w:val="double" w:sz="4" w:space="0" w:color="auto"/>
            </w:tcBorders>
            <w:shd w:val="clear" w:color="auto" w:fill="auto"/>
            <w:hideMark/>
          </w:tcPr>
          <w:p w14:paraId="1971D3F2" w14:textId="45E46D7F" w:rsidR="0022539D" w:rsidRPr="00EF3C8A" w:rsidRDefault="0022539D" w:rsidP="0022539D">
            <w:pPr>
              <w:jc w:val="right"/>
              <w:rPr>
                <w:sz w:val="22"/>
                <w:szCs w:val="22"/>
              </w:rPr>
            </w:pPr>
            <w:r w:rsidRPr="00EF3C8A">
              <w:rPr>
                <w:sz w:val="22"/>
                <w:szCs w:val="22"/>
              </w:rPr>
              <w:t>-90,5</w:t>
            </w:r>
          </w:p>
        </w:tc>
      </w:tr>
      <w:tr w:rsidR="00EF3C8A" w:rsidRPr="00EF3C8A" w14:paraId="688EB170" w14:textId="77777777" w:rsidTr="003F514C">
        <w:trPr>
          <w:trHeight w:val="765"/>
        </w:trPr>
        <w:tc>
          <w:tcPr>
            <w:tcW w:w="1793" w:type="dxa"/>
            <w:vMerge/>
            <w:tcBorders>
              <w:top w:val="nil"/>
              <w:left w:val="double" w:sz="4" w:space="0" w:color="auto"/>
              <w:bottom w:val="single" w:sz="4" w:space="0" w:color="000000"/>
              <w:right w:val="single" w:sz="4" w:space="0" w:color="auto"/>
            </w:tcBorders>
            <w:vAlign w:val="center"/>
            <w:hideMark/>
          </w:tcPr>
          <w:p w14:paraId="5425058B" w14:textId="77777777" w:rsidR="00FB03C0" w:rsidRPr="00EF3C8A" w:rsidRDefault="00FB03C0" w:rsidP="0080622A">
            <w:pPr>
              <w:rPr>
                <w:sz w:val="22"/>
                <w:szCs w:val="22"/>
              </w:rPr>
            </w:pPr>
          </w:p>
        </w:tc>
        <w:tc>
          <w:tcPr>
            <w:tcW w:w="949" w:type="dxa"/>
            <w:gridSpan w:val="2"/>
            <w:tcBorders>
              <w:top w:val="nil"/>
              <w:left w:val="nil"/>
              <w:bottom w:val="single" w:sz="4" w:space="0" w:color="auto"/>
              <w:right w:val="single" w:sz="4" w:space="0" w:color="auto"/>
            </w:tcBorders>
            <w:shd w:val="clear" w:color="auto" w:fill="auto"/>
            <w:vAlign w:val="center"/>
            <w:hideMark/>
          </w:tcPr>
          <w:p w14:paraId="2B528BDA" w14:textId="77777777" w:rsidR="00FB03C0" w:rsidRPr="00EF3C8A" w:rsidRDefault="00FB03C0" w:rsidP="0080622A">
            <w:pPr>
              <w:jc w:val="center"/>
              <w:rPr>
                <w:sz w:val="22"/>
                <w:szCs w:val="22"/>
              </w:rPr>
            </w:pPr>
            <w:r w:rsidRPr="00EF3C8A">
              <w:rPr>
                <w:sz w:val="22"/>
                <w:szCs w:val="22"/>
              </w:rPr>
              <w:t>0+000</w:t>
            </w:r>
          </w:p>
        </w:tc>
        <w:tc>
          <w:tcPr>
            <w:tcW w:w="1036" w:type="dxa"/>
            <w:tcBorders>
              <w:top w:val="nil"/>
              <w:left w:val="nil"/>
              <w:bottom w:val="single" w:sz="4" w:space="0" w:color="auto"/>
              <w:right w:val="single" w:sz="4" w:space="0" w:color="auto"/>
            </w:tcBorders>
            <w:shd w:val="clear" w:color="auto" w:fill="auto"/>
            <w:vAlign w:val="center"/>
            <w:hideMark/>
          </w:tcPr>
          <w:p w14:paraId="18CBE252" w14:textId="77777777" w:rsidR="00FB03C0" w:rsidRPr="00EF3C8A" w:rsidRDefault="00FB03C0" w:rsidP="0080622A">
            <w:pPr>
              <w:jc w:val="center"/>
              <w:rPr>
                <w:sz w:val="22"/>
                <w:szCs w:val="22"/>
              </w:rPr>
            </w:pPr>
            <w:r w:rsidRPr="00EF3C8A">
              <w:rPr>
                <w:sz w:val="22"/>
                <w:szCs w:val="22"/>
              </w:rPr>
              <w:t>25+455</w:t>
            </w:r>
          </w:p>
        </w:tc>
        <w:tc>
          <w:tcPr>
            <w:tcW w:w="1467" w:type="dxa"/>
            <w:tcBorders>
              <w:top w:val="nil"/>
              <w:left w:val="nil"/>
              <w:bottom w:val="single" w:sz="4" w:space="0" w:color="auto"/>
              <w:right w:val="single" w:sz="4" w:space="0" w:color="auto"/>
            </w:tcBorders>
            <w:shd w:val="clear" w:color="auto" w:fill="auto"/>
            <w:vAlign w:val="center"/>
            <w:hideMark/>
          </w:tcPr>
          <w:p w14:paraId="60B61923" w14:textId="77777777" w:rsidR="00FB03C0" w:rsidRPr="00EF3C8A" w:rsidRDefault="00FB03C0" w:rsidP="0080622A">
            <w:pPr>
              <w:rPr>
                <w:sz w:val="22"/>
                <w:szCs w:val="22"/>
              </w:rPr>
            </w:pPr>
            <w:r w:rsidRPr="00EF3C8A">
              <w:rPr>
                <w:sz w:val="22"/>
                <w:szCs w:val="22"/>
              </w:rPr>
              <w:t>Ремонт покрытия проезжей части</w:t>
            </w:r>
          </w:p>
        </w:tc>
        <w:tc>
          <w:tcPr>
            <w:tcW w:w="1501" w:type="dxa"/>
            <w:tcBorders>
              <w:top w:val="nil"/>
              <w:left w:val="nil"/>
              <w:bottom w:val="single" w:sz="4" w:space="0" w:color="auto"/>
              <w:right w:val="single" w:sz="4" w:space="0" w:color="auto"/>
            </w:tcBorders>
            <w:shd w:val="clear" w:color="auto" w:fill="auto"/>
            <w:hideMark/>
          </w:tcPr>
          <w:p w14:paraId="44EF3A24" w14:textId="77777777" w:rsidR="00FB03C0" w:rsidRPr="00EF3C8A" w:rsidRDefault="00FB03C0" w:rsidP="003F514C">
            <w:pPr>
              <w:jc w:val="right"/>
              <w:rPr>
                <w:sz w:val="22"/>
                <w:szCs w:val="22"/>
              </w:rPr>
            </w:pPr>
            <w:r w:rsidRPr="00EF3C8A">
              <w:rPr>
                <w:sz w:val="22"/>
                <w:szCs w:val="22"/>
              </w:rPr>
              <w:t>519,6</w:t>
            </w:r>
          </w:p>
        </w:tc>
        <w:tc>
          <w:tcPr>
            <w:tcW w:w="1489" w:type="dxa"/>
            <w:tcBorders>
              <w:top w:val="nil"/>
              <w:left w:val="nil"/>
              <w:bottom w:val="single" w:sz="4" w:space="0" w:color="auto"/>
              <w:right w:val="single" w:sz="4" w:space="0" w:color="auto"/>
            </w:tcBorders>
            <w:shd w:val="clear" w:color="auto" w:fill="auto"/>
            <w:hideMark/>
          </w:tcPr>
          <w:p w14:paraId="28965C88" w14:textId="77777777" w:rsidR="00FB03C0" w:rsidRPr="00EF3C8A" w:rsidRDefault="00FB03C0" w:rsidP="003F514C">
            <w:pPr>
              <w:jc w:val="right"/>
              <w:rPr>
                <w:sz w:val="22"/>
                <w:szCs w:val="22"/>
              </w:rPr>
            </w:pPr>
            <w:r w:rsidRPr="00EF3C8A">
              <w:rPr>
                <w:sz w:val="22"/>
                <w:szCs w:val="22"/>
              </w:rPr>
              <w:t>461,4</w:t>
            </w:r>
          </w:p>
        </w:tc>
        <w:tc>
          <w:tcPr>
            <w:tcW w:w="1288" w:type="dxa"/>
            <w:tcBorders>
              <w:top w:val="nil"/>
              <w:left w:val="nil"/>
              <w:bottom w:val="single" w:sz="4" w:space="0" w:color="auto"/>
              <w:right w:val="double" w:sz="4" w:space="0" w:color="auto"/>
            </w:tcBorders>
            <w:shd w:val="clear" w:color="auto" w:fill="auto"/>
            <w:hideMark/>
          </w:tcPr>
          <w:p w14:paraId="2B68A500" w14:textId="77777777" w:rsidR="00FB03C0" w:rsidRPr="00EF3C8A" w:rsidRDefault="00FB03C0" w:rsidP="003F514C">
            <w:pPr>
              <w:jc w:val="right"/>
              <w:rPr>
                <w:sz w:val="22"/>
                <w:szCs w:val="22"/>
              </w:rPr>
            </w:pPr>
            <w:r w:rsidRPr="00EF3C8A">
              <w:rPr>
                <w:sz w:val="22"/>
                <w:szCs w:val="22"/>
              </w:rPr>
              <w:t>-58,2</w:t>
            </w:r>
          </w:p>
        </w:tc>
      </w:tr>
      <w:tr w:rsidR="00EF3C8A" w:rsidRPr="00EF3C8A" w14:paraId="3FB4427E" w14:textId="77777777" w:rsidTr="003F514C">
        <w:trPr>
          <w:trHeight w:val="990"/>
        </w:trPr>
        <w:tc>
          <w:tcPr>
            <w:tcW w:w="1793" w:type="dxa"/>
            <w:tcBorders>
              <w:top w:val="nil"/>
              <w:left w:val="double" w:sz="4" w:space="0" w:color="auto"/>
              <w:bottom w:val="single" w:sz="4" w:space="0" w:color="auto"/>
              <w:right w:val="single" w:sz="4" w:space="0" w:color="auto"/>
            </w:tcBorders>
            <w:shd w:val="clear" w:color="auto" w:fill="auto"/>
            <w:hideMark/>
          </w:tcPr>
          <w:p w14:paraId="5BDD51BF" w14:textId="77777777" w:rsidR="00FB03C0" w:rsidRPr="00EF3C8A" w:rsidRDefault="00FB03C0" w:rsidP="0080622A">
            <w:pPr>
              <w:rPr>
                <w:sz w:val="22"/>
                <w:szCs w:val="22"/>
              </w:rPr>
            </w:pPr>
            <w:r w:rsidRPr="00EF3C8A">
              <w:rPr>
                <w:sz w:val="22"/>
                <w:szCs w:val="22"/>
              </w:rPr>
              <w:t>Тарасонаволоцкая - Кононовская - Дубровская</w:t>
            </w:r>
          </w:p>
        </w:tc>
        <w:tc>
          <w:tcPr>
            <w:tcW w:w="949" w:type="dxa"/>
            <w:gridSpan w:val="2"/>
            <w:tcBorders>
              <w:top w:val="nil"/>
              <w:left w:val="nil"/>
              <w:bottom w:val="single" w:sz="4" w:space="0" w:color="auto"/>
              <w:right w:val="single" w:sz="4" w:space="0" w:color="auto"/>
            </w:tcBorders>
            <w:shd w:val="clear" w:color="auto" w:fill="auto"/>
            <w:vAlign w:val="center"/>
            <w:hideMark/>
          </w:tcPr>
          <w:p w14:paraId="5495F510" w14:textId="77777777" w:rsidR="00FB03C0" w:rsidRPr="00EF3C8A" w:rsidRDefault="00FB03C0" w:rsidP="0080622A">
            <w:pPr>
              <w:jc w:val="center"/>
              <w:rPr>
                <w:sz w:val="22"/>
                <w:szCs w:val="22"/>
              </w:rPr>
            </w:pPr>
            <w:r w:rsidRPr="00EF3C8A">
              <w:rPr>
                <w:sz w:val="22"/>
                <w:szCs w:val="22"/>
              </w:rPr>
              <w:t>0+000</w:t>
            </w:r>
          </w:p>
        </w:tc>
        <w:tc>
          <w:tcPr>
            <w:tcW w:w="1036" w:type="dxa"/>
            <w:tcBorders>
              <w:top w:val="nil"/>
              <w:left w:val="nil"/>
              <w:bottom w:val="single" w:sz="4" w:space="0" w:color="auto"/>
              <w:right w:val="single" w:sz="4" w:space="0" w:color="auto"/>
            </w:tcBorders>
            <w:shd w:val="clear" w:color="auto" w:fill="auto"/>
            <w:vAlign w:val="center"/>
            <w:hideMark/>
          </w:tcPr>
          <w:p w14:paraId="17E73723" w14:textId="77777777" w:rsidR="00FB03C0" w:rsidRPr="00EF3C8A" w:rsidRDefault="00FB03C0" w:rsidP="0080622A">
            <w:pPr>
              <w:jc w:val="center"/>
              <w:rPr>
                <w:sz w:val="22"/>
                <w:szCs w:val="22"/>
              </w:rPr>
            </w:pPr>
            <w:r w:rsidRPr="00EF3C8A">
              <w:rPr>
                <w:sz w:val="22"/>
                <w:szCs w:val="22"/>
              </w:rPr>
              <w:t>11+800</w:t>
            </w:r>
          </w:p>
        </w:tc>
        <w:tc>
          <w:tcPr>
            <w:tcW w:w="1467" w:type="dxa"/>
            <w:tcBorders>
              <w:top w:val="nil"/>
              <w:left w:val="nil"/>
              <w:bottom w:val="single" w:sz="4" w:space="0" w:color="auto"/>
              <w:right w:val="single" w:sz="4" w:space="0" w:color="auto"/>
            </w:tcBorders>
            <w:shd w:val="clear" w:color="auto" w:fill="auto"/>
            <w:vAlign w:val="center"/>
            <w:hideMark/>
          </w:tcPr>
          <w:p w14:paraId="1C3B08C4" w14:textId="77777777" w:rsidR="00FB03C0" w:rsidRPr="00EF3C8A" w:rsidRDefault="00FB03C0" w:rsidP="0080622A">
            <w:pPr>
              <w:rPr>
                <w:sz w:val="22"/>
                <w:szCs w:val="22"/>
              </w:rPr>
            </w:pPr>
            <w:r w:rsidRPr="00EF3C8A">
              <w:rPr>
                <w:sz w:val="22"/>
                <w:szCs w:val="22"/>
              </w:rPr>
              <w:t>Ремонт покрытия проезжей части</w:t>
            </w:r>
          </w:p>
        </w:tc>
        <w:tc>
          <w:tcPr>
            <w:tcW w:w="1501" w:type="dxa"/>
            <w:tcBorders>
              <w:top w:val="nil"/>
              <w:left w:val="nil"/>
              <w:bottom w:val="single" w:sz="4" w:space="0" w:color="auto"/>
              <w:right w:val="single" w:sz="4" w:space="0" w:color="auto"/>
            </w:tcBorders>
            <w:shd w:val="clear" w:color="auto" w:fill="auto"/>
            <w:hideMark/>
          </w:tcPr>
          <w:p w14:paraId="1FCC12E2" w14:textId="77777777" w:rsidR="00FB03C0" w:rsidRPr="00EF3C8A" w:rsidRDefault="00FB03C0" w:rsidP="003F514C">
            <w:pPr>
              <w:jc w:val="right"/>
              <w:rPr>
                <w:sz w:val="22"/>
                <w:szCs w:val="22"/>
              </w:rPr>
            </w:pPr>
            <w:r w:rsidRPr="00EF3C8A">
              <w:rPr>
                <w:sz w:val="22"/>
                <w:szCs w:val="22"/>
              </w:rPr>
              <w:t>240,5</w:t>
            </w:r>
          </w:p>
        </w:tc>
        <w:tc>
          <w:tcPr>
            <w:tcW w:w="1489" w:type="dxa"/>
            <w:tcBorders>
              <w:top w:val="nil"/>
              <w:left w:val="nil"/>
              <w:bottom w:val="single" w:sz="4" w:space="0" w:color="auto"/>
              <w:right w:val="single" w:sz="4" w:space="0" w:color="auto"/>
            </w:tcBorders>
            <w:shd w:val="clear" w:color="auto" w:fill="auto"/>
            <w:hideMark/>
          </w:tcPr>
          <w:p w14:paraId="72FD2D1C" w14:textId="77777777" w:rsidR="00FB03C0" w:rsidRPr="00EF3C8A" w:rsidRDefault="00FB03C0" w:rsidP="003F514C">
            <w:pPr>
              <w:jc w:val="right"/>
              <w:rPr>
                <w:sz w:val="22"/>
                <w:szCs w:val="22"/>
              </w:rPr>
            </w:pPr>
            <w:r w:rsidRPr="00EF3C8A">
              <w:rPr>
                <w:sz w:val="22"/>
                <w:szCs w:val="22"/>
              </w:rPr>
              <w:t>240,5</w:t>
            </w:r>
          </w:p>
        </w:tc>
        <w:tc>
          <w:tcPr>
            <w:tcW w:w="1288" w:type="dxa"/>
            <w:tcBorders>
              <w:top w:val="nil"/>
              <w:left w:val="nil"/>
              <w:bottom w:val="single" w:sz="4" w:space="0" w:color="auto"/>
              <w:right w:val="double" w:sz="4" w:space="0" w:color="auto"/>
            </w:tcBorders>
            <w:shd w:val="clear" w:color="auto" w:fill="auto"/>
            <w:hideMark/>
          </w:tcPr>
          <w:p w14:paraId="75B8702C" w14:textId="77777777" w:rsidR="00FB03C0" w:rsidRPr="00EF3C8A" w:rsidRDefault="00FB03C0" w:rsidP="003F514C">
            <w:pPr>
              <w:jc w:val="right"/>
              <w:rPr>
                <w:sz w:val="22"/>
                <w:szCs w:val="22"/>
              </w:rPr>
            </w:pPr>
            <w:r w:rsidRPr="00EF3C8A">
              <w:rPr>
                <w:sz w:val="22"/>
                <w:szCs w:val="22"/>
              </w:rPr>
              <w:t>0,0</w:t>
            </w:r>
          </w:p>
        </w:tc>
      </w:tr>
      <w:tr w:rsidR="00EF3C8A" w:rsidRPr="00EF3C8A" w14:paraId="7A0851FB" w14:textId="77777777" w:rsidTr="003F514C">
        <w:trPr>
          <w:trHeight w:val="455"/>
        </w:trPr>
        <w:tc>
          <w:tcPr>
            <w:tcW w:w="5245" w:type="dxa"/>
            <w:gridSpan w:val="5"/>
            <w:tcBorders>
              <w:top w:val="single" w:sz="4" w:space="0" w:color="auto"/>
              <w:left w:val="double" w:sz="4" w:space="0" w:color="auto"/>
              <w:bottom w:val="single" w:sz="4" w:space="0" w:color="auto"/>
              <w:right w:val="single" w:sz="4" w:space="0" w:color="000000"/>
            </w:tcBorders>
            <w:shd w:val="clear" w:color="auto" w:fill="auto"/>
            <w:hideMark/>
          </w:tcPr>
          <w:p w14:paraId="02981ABF" w14:textId="77777777" w:rsidR="00FB03C0" w:rsidRPr="00EF3C8A" w:rsidRDefault="00FB03C0" w:rsidP="0080622A">
            <w:pPr>
              <w:rPr>
                <w:sz w:val="22"/>
                <w:szCs w:val="22"/>
              </w:rPr>
            </w:pPr>
            <w:r w:rsidRPr="00EF3C8A">
              <w:rPr>
                <w:sz w:val="22"/>
                <w:szCs w:val="22"/>
              </w:rPr>
              <w:t xml:space="preserve">Итого по автомобильным дорогам регионального </w:t>
            </w:r>
            <w:r w:rsidRPr="00EF3C8A">
              <w:rPr>
                <w:sz w:val="22"/>
                <w:szCs w:val="22"/>
              </w:rPr>
              <w:br/>
              <w:t>и межмуниципального значения</w:t>
            </w:r>
          </w:p>
        </w:tc>
        <w:tc>
          <w:tcPr>
            <w:tcW w:w="1501" w:type="dxa"/>
            <w:tcBorders>
              <w:top w:val="nil"/>
              <w:left w:val="nil"/>
              <w:bottom w:val="single" w:sz="4" w:space="0" w:color="auto"/>
              <w:right w:val="single" w:sz="4" w:space="0" w:color="auto"/>
            </w:tcBorders>
            <w:shd w:val="clear" w:color="auto" w:fill="auto"/>
            <w:vAlign w:val="center"/>
            <w:hideMark/>
          </w:tcPr>
          <w:p w14:paraId="2046BF06" w14:textId="77777777" w:rsidR="00FB03C0" w:rsidRPr="00EF3C8A" w:rsidRDefault="00FB03C0" w:rsidP="003F514C">
            <w:pPr>
              <w:jc w:val="right"/>
              <w:rPr>
                <w:sz w:val="22"/>
                <w:szCs w:val="22"/>
              </w:rPr>
            </w:pPr>
            <w:r w:rsidRPr="00EF3C8A">
              <w:rPr>
                <w:sz w:val="22"/>
                <w:szCs w:val="22"/>
              </w:rPr>
              <w:t>3 539,4</w:t>
            </w:r>
          </w:p>
        </w:tc>
        <w:tc>
          <w:tcPr>
            <w:tcW w:w="1489" w:type="dxa"/>
            <w:tcBorders>
              <w:top w:val="nil"/>
              <w:left w:val="nil"/>
              <w:bottom w:val="single" w:sz="4" w:space="0" w:color="auto"/>
              <w:right w:val="single" w:sz="4" w:space="0" w:color="auto"/>
            </w:tcBorders>
            <w:shd w:val="clear" w:color="auto" w:fill="auto"/>
            <w:vAlign w:val="center"/>
            <w:hideMark/>
          </w:tcPr>
          <w:p w14:paraId="551AF98B" w14:textId="77777777" w:rsidR="00FB03C0" w:rsidRPr="00EF3C8A" w:rsidRDefault="00FB03C0" w:rsidP="003F514C">
            <w:pPr>
              <w:jc w:val="right"/>
              <w:rPr>
                <w:sz w:val="22"/>
                <w:szCs w:val="22"/>
              </w:rPr>
            </w:pPr>
            <w:r w:rsidRPr="00EF3C8A">
              <w:rPr>
                <w:sz w:val="22"/>
                <w:szCs w:val="22"/>
              </w:rPr>
              <w:t>3 195,6</w:t>
            </w:r>
          </w:p>
        </w:tc>
        <w:tc>
          <w:tcPr>
            <w:tcW w:w="1288" w:type="dxa"/>
            <w:tcBorders>
              <w:top w:val="nil"/>
              <w:left w:val="nil"/>
              <w:bottom w:val="single" w:sz="4" w:space="0" w:color="auto"/>
              <w:right w:val="double" w:sz="4" w:space="0" w:color="auto"/>
            </w:tcBorders>
            <w:shd w:val="clear" w:color="auto" w:fill="auto"/>
            <w:vAlign w:val="center"/>
            <w:hideMark/>
          </w:tcPr>
          <w:p w14:paraId="06E42912" w14:textId="77777777" w:rsidR="00FB03C0" w:rsidRPr="00EF3C8A" w:rsidRDefault="00FB03C0" w:rsidP="003F514C">
            <w:pPr>
              <w:jc w:val="right"/>
              <w:rPr>
                <w:sz w:val="22"/>
                <w:szCs w:val="22"/>
              </w:rPr>
            </w:pPr>
            <w:r w:rsidRPr="00EF3C8A">
              <w:rPr>
                <w:sz w:val="22"/>
                <w:szCs w:val="22"/>
              </w:rPr>
              <w:t>-343,8</w:t>
            </w:r>
          </w:p>
        </w:tc>
      </w:tr>
      <w:tr w:rsidR="00EF3C8A" w:rsidRPr="00EF3C8A" w14:paraId="1EDCA57E" w14:textId="77777777" w:rsidTr="003F514C">
        <w:trPr>
          <w:trHeight w:val="222"/>
        </w:trPr>
        <w:tc>
          <w:tcPr>
            <w:tcW w:w="1802" w:type="dxa"/>
            <w:gridSpan w:val="2"/>
            <w:vMerge w:val="restart"/>
            <w:tcBorders>
              <w:top w:val="nil"/>
              <w:left w:val="double" w:sz="4" w:space="0" w:color="auto"/>
              <w:bottom w:val="single" w:sz="4" w:space="0" w:color="auto"/>
              <w:right w:val="single" w:sz="4" w:space="0" w:color="auto"/>
            </w:tcBorders>
            <w:shd w:val="clear" w:color="auto" w:fill="auto"/>
            <w:hideMark/>
          </w:tcPr>
          <w:p w14:paraId="6149DEEB" w14:textId="77777777" w:rsidR="00FB03C0" w:rsidRPr="00EF3C8A" w:rsidRDefault="00FB03C0" w:rsidP="0080622A">
            <w:pPr>
              <w:jc w:val="center"/>
              <w:rPr>
                <w:sz w:val="22"/>
                <w:szCs w:val="22"/>
              </w:rPr>
            </w:pPr>
            <w:r w:rsidRPr="00EF3C8A">
              <w:rPr>
                <w:sz w:val="22"/>
                <w:szCs w:val="22"/>
              </w:rPr>
              <w:t>в том числе:</w:t>
            </w:r>
          </w:p>
        </w:tc>
        <w:tc>
          <w:tcPr>
            <w:tcW w:w="3443" w:type="dxa"/>
            <w:gridSpan w:val="3"/>
            <w:tcBorders>
              <w:top w:val="single" w:sz="4" w:space="0" w:color="auto"/>
              <w:left w:val="nil"/>
              <w:bottom w:val="single" w:sz="4" w:space="0" w:color="auto"/>
              <w:right w:val="single" w:sz="4" w:space="0" w:color="auto"/>
            </w:tcBorders>
            <w:shd w:val="clear" w:color="auto" w:fill="auto"/>
            <w:vAlign w:val="center"/>
            <w:hideMark/>
          </w:tcPr>
          <w:p w14:paraId="69F9D567" w14:textId="77777777" w:rsidR="00FB03C0" w:rsidRPr="00EF3C8A" w:rsidRDefault="00FB03C0" w:rsidP="0080622A">
            <w:pPr>
              <w:rPr>
                <w:sz w:val="22"/>
                <w:szCs w:val="22"/>
              </w:rPr>
            </w:pPr>
            <w:r w:rsidRPr="00EF3C8A">
              <w:rPr>
                <w:sz w:val="22"/>
                <w:szCs w:val="22"/>
              </w:rPr>
              <w:t>Ремонт покрытия проезжей части</w:t>
            </w:r>
          </w:p>
        </w:tc>
        <w:tc>
          <w:tcPr>
            <w:tcW w:w="1501" w:type="dxa"/>
            <w:tcBorders>
              <w:top w:val="nil"/>
              <w:left w:val="nil"/>
              <w:bottom w:val="single" w:sz="4" w:space="0" w:color="auto"/>
              <w:right w:val="single" w:sz="4" w:space="0" w:color="auto"/>
            </w:tcBorders>
            <w:shd w:val="clear" w:color="auto" w:fill="auto"/>
            <w:hideMark/>
          </w:tcPr>
          <w:p w14:paraId="307CD02C" w14:textId="77777777" w:rsidR="00FB03C0" w:rsidRPr="00EF3C8A" w:rsidRDefault="00FB03C0" w:rsidP="003F514C">
            <w:pPr>
              <w:jc w:val="right"/>
              <w:rPr>
                <w:sz w:val="22"/>
                <w:szCs w:val="22"/>
              </w:rPr>
            </w:pPr>
            <w:r w:rsidRPr="00EF3C8A">
              <w:rPr>
                <w:sz w:val="22"/>
                <w:szCs w:val="22"/>
              </w:rPr>
              <w:t>2 747,2</w:t>
            </w:r>
          </w:p>
        </w:tc>
        <w:tc>
          <w:tcPr>
            <w:tcW w:w="1489" w:type="dxa"/>
            <w:tcBorders>
              <w:top w:val="nil"/>
              <w:left w:val="nil"/>
              <w:bottom w:val="single" w:sz="4" w:space="0" w:color="auto"/>
              <w:right w:val="single" w:sz="4" w:space="0" w:color="auto"/>
            </w:tcBorders>
            <w:shd w:val="clear" w:color="auto" w:fill="auto"/>
            <w:hideMark/>
          </w:tcPr>
          <w:p w14:paraId="3F4AF636" w14:textId="77777777" w:rsidR="00FB03C0" w:rsidRPr="00EF3C8A" w:rsidRDefault="00FB03C0" w:rsidP="003F514C">
            <w:pPr>
              <w:jc w:val="right"/>
              <w:rPr>
                <w:sz w:val="22"/>
                <w:szCs w:val="22"/>
              </w:rPr>
            </w:pPr>
            <w:r w:rsidRPr="00EF3C8A">
              <w:rPr>
                <w:sz w:val="22"/>
                <w:szCs w:val="22"/>
              </w:rPr>
              <w:t>2 406,5</w:t>
            </w:r>
          </w:p>
        </w:tc>
        <w:tc>
          <w:tcPr>
            <w:tcW w:w="1288" w:type="dxa"/>
            <w:tcBorders>
              <w:top w:val="nil"/>
              <w:left w:val="nil"/>
              <w:bottom w:val="single" w:sz="4" w:space="0" w:color="auto"/>
              <w:right w:val="double" w:sz="4" w:space="0" w:color="auto"/>
            </w:tcBorders>
            <w:shd w:val="clear" w:color="auto" w:fill="auto"/>
            <w:hideMark/>
          </w:tcPr>
          <w:p w14:paraId="39D4415F" w14:textId="77777777" w:rsidR="00FB03C0" w:rsidRPr="00EF3C8A" w:rsidRDefault="00FB03C0" w:rsidP="003F514C">
            <w:pPr>
              <w:jc w:val="right"/>
              <w:rPr>
                <w:sz w:val="22"/>
                <w:szCs w:val="22"/>
              </w:rPr>
            </w:pPr>
            <w:r w:rsidRPr="00EF3C8A">
              <w:rPr>
                <w:sz w:val="22"/>
                <w:szCs w:val="22"/>
              </w:rPr>
              <w:t>-340,8</w:t>
            </w:r>
          </w:p>
        </w:tc>
      </w:tr>
      <w:tr w:rsidR="00EF3C8A" w:rsidRPr="00EF3C8A" w14:paraId="560FB303" w14:textId="77777777" w:rsidTr="003F514C">
        <w:trPr>
          <w:trHeight w:val="239"/>
        </w:trPr>
        <w:tc>
          <w:tcPr>
            <w:tcW w:w="1802" w:type="dxa"/>
            <w:gridSpan w:val="2"/>
            <w:vMerge/>
            <w:tcBorders>
              <w:top w:val="nil"/>
              <w:left w:val="double" w:sz="4" w:space="0" w:color="auto"/>
              <w:bottom w:val="double" w:sz="4" w:space="0" w:color="auto"/>
              <w:right w:val="single" w:sz="4" w:space="0" w:color="auto"/>
            </w:tcBorders>
            <w:vAlign w:val="center"/>
            <w:hideMark/>
          </w:tcPr>
          <w:p w14:paraId="62CA4AC3" w14:textId="77777777" w:rsidR="00FB03C0" w:rsidRPr="00EF3C8A" w:rsidRDefault="00FB03C0" w:rsidP="0080622A">
            <w:pPr>
              <w:rPr>
                <w:sz w:val="22"/>
                <w:szCs w:val="22"/>
              </w:rPr>
            </w:pPr>
          </w:p>
        </w:tc>
        <w:tc>
          <w:tcPr>
            <w:tcW w:w="3443" w:type="dxa"/>
            <w:gridSpan w:val="3"/>
            <w:tcBorders>
              <w:top w:val="single" w:sz="4" w:space="0" w:color="auto"/>
              <w:left w:val="nil"/>
              <w:bottom w:val="double" w:sz="4" w:space="0" w:color="auto"/>
              <w:right w:val="single" w:sz="4" w:space="0" w:color="auto"/>
            </w:tcBorders>
            <w:shd w:val="clear" w:color="auto" w:fill="auto"/>
            <w:hideMark/>
          </w:tcPr>
          <w:p w14:paraId="05A316DA" w14:textId="77777777" w:rsidR="00FB03C0" w:rsidRPr="00EF3C8A" w:rsidRDefault="00FB03C0" w:rsidP="0080622A">
            <w:pPr>
              <w:rPr>
                <w:sz w:val="22"/>
                <w:szCs w:val="22"/>
              </w:rPr>
            </w:pPr>
            <w:r w:rsidRPr="00EF3C8A">
              <w:rPr>
                <w:sz w:val="22"/>
                <w:szCs w:val="22"/>
              </w:rPr>
              <w:t>Капитальный ремонт</w:t>
            </w:r>
          </w:p>
        </w:tc>
        <w:tc>
          <w:tcPr>
            <w:tcW w:w="1501" w:type="dxa"/>
            <w:tcBorders>
              <w:top w:val="nil"/>
              <w:left w:val="nil"/>
              <w:bottom w:val="double" w:sz="4" w:space="0" w:color="auto"/>
              <w:right w:val="single" w:sz="4" w:space="0" w:color="auto"/>
            </w:tcBorders>
            <w:shd w:val="clear" w:color="auto" w:fill="auto"/>
            <w:hideMark/>
          </w:tcPr>
          <w:p w14:paraId="5CB04DE9" w14:textId="77777777" w:rsidR="00FB03C0" w:rsidRPr="00EF3C8A" w:rsidRDefault="00FB03C0" w:rsidP="003F514C">
            <w:pPr>
              <w:jc w:val="right"/>
              <w:rPr>
                <w:sz w:val="22"/>
                <w:szCs w:val="22"/>
              </w:rPr>
            </w:pPr>
            <w:r w:rsidRPr="00EF3C8A">
              <w:rPr>
                <w:sz w:val="22"/>
                <w:szCs w:val="22"/>
              </w:rPr>
              <w:t>792,1</w:t>
            </w:r>
          </w:p>
        </w:tc>
        <w:tc>
          <w:tcPr>
            <w:tcW w:w="1489" w:type="dxa"/>
            <w:tcBorders>
              <w:top w:val="nil"/>
              <w:left w:val="nil"/>
              <w:bottom w:val="double" w:sz="4" w:space="0" w:color="auto"/>
              <w:right w:val="single" w:sz="4" w:space="0" w:color="auto"/>
            </w:tcBorders>
            <w:shd w:val="clear" w:color="auto" w:fill="auto"/>
            <w:hideMark/>
          </w:tcPr>
          <w:p w14:paraId="72A9BDA1" w14:textId="77777777" w:rsidR="00FB03C0" w:rsidRPr="00EF3C8A" w:rsidRDefault="00FB03C0" w:rsidP="003F514C">
            <w:pPr>
              <w:jc w:val="right"/>
              <w:rPr>
                <w:sz w:val="22"/>
                <w:szCs w:val="22"/>
              </w:rPr>
            </w:pPr>
            <w:r w:rsidRPr="00EF3C8A">
              <w:rPr>
                <w:sz w:val="22"/>
                <w:szCs w:val="22"/>
              </w:rPr>
              <w:t>789,1</w:t>
            </w:r>
          </w:p>
        </w:tc>
        <w:tc>
          <w:tcPr>
            <w:tcW w:w="1288" w:type="dxa"/>
            <w:tcBorders>
              <w:top w:val="nil"/>
              <w:left w:val="nil"/>
              <w:bottom w:val="double" w:sz="4" w:space="0" w:color="auto"/>
              <w:right w:val="double" w:sz="4" w:space="0" w:color="auto"/>
            </w:tcBorders>
            <w:shd w:val="clear" w:color="auto" w:fill="auto"/>
            <w:hideMark/>
          </w:tcPr>
          <w:p w14:paraId="74DCCF75" w14:textId="77777777" w:rsidR="00FB03C0" w:rsidRPr="00EF3C8A" w:rsidRDefault="00FB03C0" w:rsidP="003F514C">
            <w:pPr>
              <w:jc w:val="right"/>
              <w:rPr>
                <w:sz w:val="22"/>
                <w:szCs w:val="22"/>
              </w:rPr>
            </w:pPr>
            <w:r w:rsidRPr="00EF3C8A">
              <w:rPr>
                <w:sz w:val="22"/>
                <w:szCs w:val="22"/>
              </w:rPr>
              <w:t>-3,0</w:t>
            </w:r>
          </w:p>
        </w:tc>
      </w:tr>
    </w:tbl>
    <w:p w14:paraId="33536F81" w14:textId="77777777" w:rsidR="008376D5" w:rsidRPr="00EF3C8A" w:rsidRDefault="008376D5" w:rsidP="00EC2343">
      <w:pPr>
        <w:pStyle w:val="a6"/>
        <w:ind w:firstLine="851"/>
        <w:jc w:val="both"/>
        <w:rPr>
          <w:szCs w:val="28"/>
        </w:rPr>
      </w:pPr>
    </w:p>
    <w:p w14:paraId="22E9738B" w14:textId="2A8F97EB" w:rsidR="008376D5" w:rsidRPr="00EF3C8A" w:rsidRDefault="008376D5" w:rsidP="00EC2343">
      <w:pPr>
        <w:pStyle w:val="a6"/>
        <w:ind w:firstLine="851"/>
        <w:jc w:val="both"/>
        <w:rPr>
          <w:szCs w:val="28"/>
        </w:rPr>
      </w:pPr>
      <w:r w:rsidRPr="00EF3C8A">
        <w:rPr>
          <w:szCs w:val="28"/>
        </w:rPr>
        <w:t>в) по подпрограмме № 3 «Развитие и совершенствование сети автомобильных дорог общего пользования регионального значения» увеличение ассигнований в сумме 2,6 млн.руб. по мероприятию «Разработка проектной документации на реконструкцию мостового перехода через реку Вождеромка на км 60+464 автомобильной дороги Архангельск – Белогорский – Пинега – Кимжа – Мезень» обусловлено неисполнен</w:t>
      </w:r>
      <w:r w:rsidR="00503DA2" w:rsidRPr="00EF3C8A">
        <w:rPr>
          <w:szCs w:val="28"/>
        </w:rPr>
        <w:t>н</w:t>
      </w:r>
      <w:r w:rsidRPr="00EF3C8A">
        <w:rPr>
          <w:szCs w:val="28"/>
        </w:rPr>
        <w:t>ыми бюджетными обязательствами в 2020 году.</w:t>
      </w:r>
    </w:p>
    <w:p w14:paraId="71026081" w14:textId="77777777" w:rsidR="008376D5" w:rsidRPr="00EF3C8A" w:rsidRDefault="008376D5" w:rsidP="00E45C04">
      <w:pPr>
        <w:pStyle w:val="a6"/>
        <w:ind w:firstLine="851"/>
        <w:jc w:val="both"/>
        <w:rPr>
          <w:szCs w:val="28"/>
        </w:rPr>
      </w:pPr>
    </w:p>
    <w:p w14:paraId="033D19DF" w14:textId="77777777" w:rsidR="008376D5" w:rsidRPr="00EF3C8A" w:rsidRDefault="008376D5" w:rsidP="00E45C04">
      <w:pPr>
        <w:pStyle w:val="a6"/>
        <w:numPr>
          <w:ilvl w:val="0"/>
          <w:numId w:val="19"/>
        </w:numPr>
        <w:ind w:left="0" w:firstLine="851"/>
        <w:jc w:val="both"/>
        <w:rPr>
          <w:szCs w:val="28"/>
        </w:rPr>
      </w:pPr>
      <w:r w:rsidRPr="00EF3C8A">
        <w:rPr>
          <w:szCs w:val="28"/>
        </w:rPr>
        <w:t xml:space="preserve">Законопроектом предлагается увеличить ассигнования министерству транспорта Архангельской области по ГП «Развитие </w:t>
      </w:r>
      <w:r w:rsidRPr="00EF3C8A">
        <w:rPr>
          <w:szCs w:val="28"/>
        </w:rPr>
        <w:lastRenderedPageBreak/>
        <w:t>транспортной системы Архангельской области» в сумме 64,4 млн.руб., в том числе:</w:t>
      </w:r>
    </w:p>
    <w:p w14:paraId="5A162DCB" w14:textId="1A1C14E6" w:rsidR="008376D5" w:rsidRPr="00EF3C8A" w:rsidRDefault="00B838F9" w:rsidP="00B838F9">
      <w:pPr>
        <w:pStyle w:val="a6"/>
        <w:numPr>
          <w:ilvl w:val="1"/>
          <w:numId w:val="19"/>
        </w:numPr>
        <w:ind w:left="0" w:firstLine="851"/>
        <w:jc w:val="both"/>
        <w:rPr>
          <w:szCs w:val="28"/>
        </w:rPr>
      </w:pPr>
      <w:r w:rsidRPr="00EF3C8A">
        <w:rPr>
          <w:szCs w:val="28"/>
        </w:rPr>
        <w:t>Н</w:t>
      </w:r>
      <w:r w:rsidR="008376D5" w:rsidRPr="00EF3C8A">
        <w:rPr>
          <w:szCs w:val="28"/>
        </w:rPr>
        <w:t>а разработку документов транспортного планирования Архангельской области (стратегии развития дорожной сети Архангельской области) предлагается выделить 30,0 млн.руб.</w:t>
      </w:r>
    </w:p>
    <w:p w14:paraId="1FE79DEA" w14:textId="462BFD13" w:rsidR="008376D5" w:rsidRPr="00EF3C8A" w:rsidRDefault="008376D5" w:rsidP="00B838F9">
      <w:pPr>
        <w:pStyle w:val="a6"/>
        <w:ind w:firstLine="851"/>
        <w:jc w:val="both"/>
        <w:rPr>
          <w:szCs w:val="28"/>
        </w:rPr>
      </w:pPr>
      <w:r w:rsidRPr="00EF3C8A">
        <w:rPr>
          <w:szCs w:val="28"/>
        </w:rPr>
        <w:t xml:space="preserve">Поручением Министерства транспорта Российской Федерации от </w:t>
      </w:r>
      <w:r w:rsidR="00B838F9" w:rsidRPr="00EF3C8A">
        <w:rPr>
          <w:szCs w:val="28"/>
        </w:rPr>
        <w:t>09.09.</w:t>
      </w:r>
      <w:r w:rsidRPr="00EF3C8A">
        <w:rPr>
          <w:szCs w:val="28"/>
        </w:rPr>
        <w:t xml:space="preserve">2019 № ИА-ДЗ-24/14595 (с учетом письма от 20.07.2020 № АС-Д2-24/13741) были установлены контрольные точки выполнения для утверждения документов транспортного планирования субъекта РФ </w:t>
      </w:r>
      <w:r w:rsidR="00B838F9" w:rsidRPr="00EF3C8A">
        <w:rPr>
          <w:szCs w:val="28"/>
        </w:rPr>
        <w:t xml:space="preserve">– </w:t>
      </w:r>
      <w:r w:rsidRPr="00EF3C8A">
        <w:rPr>
          <w:szCs w:val="28"/>
        </w:rPr>
        <w:t>18.12.2020. Документы к указанному сроку не утверждены, средства для реализации мероприятия из областного бюджета в 2020 году в бюджете не предусматривались.</w:t>
      </w:r>
    </w:p>
    <w:p w14:paraId="13A1EA55" w14:textId="5338AD60" w:rsidR="008376D5" w:rsidRPr="00EF3C8A" w:rsidRDefault="008376D5" w:rsidP="00325876">
      <w:pPr>
        <w:pStyle w:val="a6"/>
        <w:ind w:firstLine="851"/>
        <w:jc w:val="both"/>
        <w:rPr>
          <w:szCs w:val="28"/>
        </w:rPr>
      </w:pPr>
      <w:r w:rsidRPr="00EF3C8A">
        <w:rPr>
          <w:szCs w:val="28"/>
        </w:rPr>
        <w:t>Из пояснительной записки к законопроекту следует,</w:t>
      </w:r>
      <w:r w:rsidR="00325876" w:rsidRPr="00EF3C8A">
        <w:rPr>
          <w:szCs w:val="28"/>
        </w:rPr>
        <w:t xml:space="preserve"> </w:t>
      </w:r>
      <w:r w:rsidRPr="00EF3C8A">
        <w:rPr>
          <w:szCs w:val="28"/>
        </w:rPr>
        <w:t>что мероприятие по разработке документов транспортного планирования Архангельской области предлагается к осуществлению ГКУ АО «Дорожное агентство «Архангельскавтодор».</w:t>
      </w:r>
    </w:p>
    <w:p w14:paraId="45A78DEE" w14:textId="257600DE" w:rsidR="008376D5" w:rsidRPr="00EF3C8A" w:rsidRDefault="008376D5" w:rsidP="00325876">
      <w:pPr>
        <w:pStyle w:val="a6"/>
        <w:ind w:firstLine="851"/>
        <w:jc w:val="both"/>
        <w:rPr>
          <w:szCs w:val="28"/>
        </w:rPr>
      </w:pPr>
      <w:r w:rsidRPr="00EF3C8A">
        <w:rPr>
          <w:szCs w:val="28"/>
        </w:rPr>
        <w:t>При этом, согласно Методически</w:t>
      </w:r>
      <w:r w:rsidR="00325876" w:rsidRPr="00EF3C8A">
        <w:rPr>
          <w:szCs w:val="28"/>
        </w:rPr>
        <w:t>м</w:t>
      </w:r>
      <w:r w:rsidRPr="00EF3C8A">
        <w:rPr>
          <w:szCs w:val="28"/>
        </w:rPr>
        <w:t xml:space="preserve"> рекомендаци</w:t>
      </w:r>
      <w:r w:rsidR="00325876" w:rsidRPr="00EF3C8A">
        <w:rPr>
          <w:szCs w:val="28"/>
        </w:rPr>
        <w:t>ям</w:t>
      </w:r>
      <w:r w:rsidRPr="00EF3C8A">
        <w:rPr>
          <w:szCs w:val="28"/>
        </w:rPr>
        <w:t xml:space="preserve"> по разработке документов транспортного планирования субъектов Российской Федерации (утв. протоколом заседания рабочей группы проектного комитета по национальному проекту </w:t>
      </w:r>
      <w:r w:rsidR="00325876" w:rsidRPr="00EF3C8A">
        <w:rPr>
          <w:szCs w:val="28"/>
        </w:rPr>
        <w:t>«</w:t>
      </w:r>
      <w:r w:rsidRPr="00EF3C8A">
        <w:rPr>
          <w:szCs w:val="28"/>
        </w:rPr>
        <w:t>Безопасные и качественные автомобильные дороги</w:t>
      </w:r>
      <w:r w:rsidR="00325876" w:rsidRPr="00EF3C8A">
        <w:rPr>
          <w:szCs w:val="28"/>
        </w:rPr>
        <w:t>»</w:t>
      </w:r>
      <w:r w:rsidRPr="00EF3C8A">
        <w:rPr>
          <w:szCs w:val="28"/>
        </w:rPr>
        <w:t xml:space="preserve"> от 12</w:t>
      </w:r>
      <w:r w:rsidR="00325876" w:rsidRPr="00EF3C8A">
        <w:rPr>
          <w:szCs w:val="28"/>
        </w:rPr>
        <w:t>.08.</w:t>
      </w:r>
      <w:r w:rsidRPr="00EF3C8A">
        <w:rPr>
          <w:szCs w:val="28"/>
        </w:rPr>
        <w:t>2019 № ИА-63) (далее - Методических рекомендации № ИА-63):</w:t>
      </w:r>
    </w:p>
    <w:p w14:paraId="47FCAF23" w14:textId="21AA2F54" w:rsidR="008376D5" w:rsidRPr="00EF3C8A" w:rsidRDefault="000E5D56" w:rsidP="000E5D56">
      <w:pPr>
        <w:pStyle w:val="a6"/>
        <w:ind w:firstLine="851"/>
        <w:jc w:val="both"/>
        <w:rPr>
          <w:szCs w:val="28"/>
        </w:rPr>
      </w:pPr>
      <w:r w:rsidRPr="00EF3C8A">
        <w:rPr>
          <w:szCs w:val="28"/>
        </w:rPr>
        <w:t xml:space="preserve">а) </w:t>
      </w:r>
      <w:r w:rsidR="008376D5" w:rsidRPr="00EF3C8A">
        <w:rPr>
          <w:szCs w:val="28"/>
        </w:rPr>
        <w:t xml:space="preserve">пункт 1. </w:t>
      </w:r>
      <w:r w:rsidR="00BA39A9" w:rsidRPr="00EF3C8A">
        <w:rPr>
          <w:szCs w:val="28"/>
        </w:rPr>
        <w:t xml:space="preserve">– </w:t>
      </w:r>
      <w:r w:rsidR="008376D5" w:rsidRPr="00EF3C8A">
        <w:rPr>
          <w:szCs w:val="28"/>
        </w:rPr>
        <w:t xml:space="preserve">в рамках реализации </w:t>
      </w:r>
      <w:hyperlink r:id="rId10" w:history="1">
        <w:r w:rsidR="008376D5" w:rsidRPr="00EF3C8A">
          <w:rPr>
            <w:szCs w:val="28"/>
          </w:rPr>
          <w:t>Национального проекта</w:t>
        </w:r>
      </w:hyperlink>
      <w:r w:rsidR="008376D5" w:rsidRPr="00EF3C8A">
        <w:rPr>
          <w:szCs w:val="28"/>
        </w:rPr>
        <w:t xml:space="preserve"> «Безопасные и качественные автомобильные дороги» (далее </w:t>
      </w:r>
      <w:r w:rsidR="00BA39A9" w:rsidRPr="00EF3C8A">
        <w:rPr>
          <w:szCs w:val="28"/>
        </w:rPr>
        <w:t xml:space="preserve">– </w:t>
      </w:r>
      <w:r w:rsidR="008376D5" w:rsidRPr="00EF3C8A">
        <w:rPr>
          <w:szCs w:val="28"/>
        </w:rPr>
        <w:t xml:space="preserve">БКАД) документами транспортного планирования являются для субъекта РФ: программы комплексного развития транспортной инфраструктуры (далее </w:t>
      </w:r>
      <w:r w:rsidR="00BA39A9" w:rsidRPr="00EF3C8A">
        <w:rPr>
          <w:szCs w:val="28"/>
        </w:rPr>
        <w:t xml:space="preserve">– </w:t>
      </w:r>
      <w:r w:rsidR="008376D5" w:rsidRPr="00EF3C8A">
        <w:rPr>
          <w:szCs w:val="28"/>
        </w:rPr>
        <w:t xml:space="preserve">ПКРТИ) и комплексные схемы организации транспортного обслуживания населения общественным транспортом (далее </w:t>
      </w:r>
      <w:r w:rsidR="00BA39A9" w:rsidRPr="00EF3C8A">
        <w:rPr>
          <w:szCs w:val="28"/>
        </w:rPr>
        <w:t xml:space="preserve">– </w:t>
      </w:r>
      <w:r w:rsidR="008376D5" w:rsidRPr="00EF3C8A">
        <w:rPr>
          <w:szCs w:val="28"/>
        </w:rPr>
        <w:t>КСОТ).</w:t>
      </w:r>
    </w:p>
    <w:p w14:paraId="18F947E0" w14:textId="5CF39E2B" w:rsidR="008376D5" w:rsidRPr="00EF3C8A" w:rsidRDefault="008376D5" w:rsidP="00ED73F4">
      <w:pPr>
        <w:pStyle w:val="a6"/>
        <w:ind w:firstLine="851"/>
        <w:jc w:val="both"/>
        <w:rPr>
          <w:szCs w:val="28"/>
        </w:rPr>
      </w:pPr>
      <w:r w:rsidRPr="00EF3C8A">
        <w:rPr>
          <w:szCs w:val="28"/>
        </w:rPr>
        <w:t xml:space="preserve">Пункт 96. </w:t>
      </w:r>
      <w:r w:rsidR="00776A67" w:rsidRPr="00EF3C8A">
        <w:rPr>
          <w:szCs w:val="28"/>
        </w:rPr>
        <w:t xml:space="preserve">– </w:t>
      </w:r>
      <w:r w:rsidRPr="00EF3C8A">
        <w:rPr>
          <w:szCs w:val="28"/>
        </w:rPr>
        <w:t xml:space="preserve">КСОТ субъекта Российской Федерации разрабатывается с учетом данных, указанных в пункте 114, </w:t>
      </w:r>
      <w:r w:rsidRPr="00EF3C8A">
        <w:rPr>
          <w:szCs w:val="28"/>
          <w:u w:val="single"/>
        </w:rPr>
        <w:t>уполномоченным органом исполнительной власти субъекта Российской Федерации</w:t>
      </w:r>
      <w:r w:rsidRPr="00EF3C8A">
        <w:rPr>
          <w:szCs w:val="28"/>
        </w:rPr>
        <w:t>.</w:t>
      </w:r>
    </w:p>
    <w:p w14:paraId="2E470FDA" w14:textId="7531EA18" w:rsidR="008376D5" w:rsidRPr="00EF3C8A" w:rsidRDefault="008376D5" w:rsidP="00776A67">
      <w:pPr>
        <w:pStyle w:val="a6"/>
        <w:ind w:firstLine="851"/>
        <w:jc w:val="both"/>
        <w:rPr>
          <w:szCs w:val="28"/>
        </w:rPr>
      </w:pPr>
      <w:r w:rsidRPr="00EF3C8A">
        <w:rPr>
          <w:szCs w:val="28"/>
        </w:rPr>
        <w:t>Кроме того, Уставом ГКУ АО «Дорожное агентство «Архангельскавтодор» не закреплены полномочия по разработке документов транспортного планирования Архангельской области.</w:t>
      </w:r>
    </w:p>
    <w:p w14:paraId="7737EFDD" w14:textId="0B9340ED" w:rsidR="008376D5" w:rsidRPr="00EF3C8A" w:rsidRDefault="008376D5" w:rsidP="00776A67">
      <w:pPr>
        <w:pStyle w:val="a6"/>
        <w:ind w:firstLine="851"/>
        <w:jc w:val="both"/>
        <w:rPr>
          <w:szCs w:val="28"/>
        </w:rPr>
      </w:pPr>
      <w:r w:rsidRPr="00EF3C8A">
        <w:rPr>
          <w:szCs w:val="28"/>
        </w:rPr>
        <w:t>В силу п</w:t>
      </w:r>
      <w:r w:rsidR="00E72421" w:rsidRPr="00EF3C8A">
        <w:rPr>
          <w:szCs w:val="28"/>
        </w:rPr>
        <w:t xml:space="preserve">унктов </w:t>
      </w:r>
      <w:r w:rsidRPr="00EF3C8A">
        <w:rPr>
          <w:szCs w:val="28"/>
        </w:rPr>
        <w:t>2</w:t>
      </w:r>
      <w:r w:rsidR="00E72421" w:rsidRPr="00EF3C8A">
        <w:rPr>
          <w:szCs w:val="28"/>
        </w:rPr>
        <w:t>,</w:t>
      </w:r>
      <w:r w:rsidRPr="00EF3C8A">
        <w:rPr>
          <w:szCs w:val="28"/>
        </w:rPr>
        <w:t xml:space="preserve"> 3 ст</w:t>
      </w:r>
      <w:r w:rsidR="00E72421" w:rsidRPr="00EF3C8A">
        <w:rPr>
          <w:szCs w:val="28"/>
        </w:rPr>
        <w:t xml:space="preserve">атьи </w:t>
      </w:r>
      <w:r w:rsidRPr="00EF3C8A">
        <w:rPr>
          <w:szCs w:val="28"/>
        </w:rPr>
        <w:t>5 Федерального закона от 28.06.2014 № 172-ФЗ  «О стратегическом планировании в Российской Федерации» установление требований к содержанию документов стратегического планирования, разрабатываемых в субъектах Российской Федерации, порядку их разработки, рассмотрению и утверждению (одобрению) с учетом положений настоящего Федерального закона, других федеральных законов, иных нормативных правовых актов Российской Федерации и нормативных правовых актов субъектов Российской Федерации, а также разработка и утверждение (одобрение) документов стратегического планирования по вопросам, отнесенным к полномочиям субъектов Российской Федерации относится к полномочиям органов государственной власти субъектов Российской Федерации.</w:t>
      </w:r>
    </w:p>
    <w:p w14:paraId="37F9F10A" w14:textId="1D00B1AF" w:rsidR="008376D5" w:rsidRPr="00EF3C8A" w:rsidRDefault="008376D5" w:rsidP="00E72421">
      <w:pPr>
        <w:pStyle w:val="a6"/>
        <w:ind w:firstLine="851"/>
        <w:jc w:val="both"/>
        <w:rPr>
          <w:szCs w:val="28"/>
        </w:rPr>
      </w:pPr>
      <w:r w:rsidRPr="00EF3C8A">
        <w:rPr>
          <w:szCs w:val="28"/>
        </w:rPr>
        <w:lastRenderedPageBreak/>
        <w:t>Согласно п.</w:t>
      </w:r>
      <w:r w:rsidR="00E72421" w:rsidRPr="00EF3C8A">
        <w:rPr>
          <w:szCs w:val="28"/>
        </w:rPr>
        <w:t xml:space="preserve"> </w:t>
      </w:r>
      <w:r w:rsidRPr="00EF3C8A">
        <w:rPr>
          <w:szCs w:val="28"/>
        </w:rPr>
        <w:t>1) ч.</w:t>
      </w:r>
      <w:r w:rsidR="00E72421" w:rsidRPr="00EF3C8A">
        <w:rPr>
          <w:szCs w:val="28"/>
        </w:rPr>
        <w:t xml:space="preserve"> </w:t>
      </w:r>
      <w:r w:rsidRPr="00EF3C8A">
        <w:rPr>
          <w:szCs w:val="28"/>
        </w:rPr>
        <w:t>1 ст.</w:t>
      </w:r>
      <w:r w:rsidR="00E72421" w:rsidRPr="00EF3C8A">
        <w:rPr>
          <w:szCs w:val="28"/>
        </w:rPr>
        <w:t xml:space="preserve"> </w:t>
      </w:r>
      <w:r w:rsidRPr="00EF3C8A">
        <w:rPr>
          <w:szCs w:val="28"/>
        </w:rPr>
        <w:t xml:space="preserve">7 </w:t>
      </w:r>
      <w:r w:rsidR="00CC4237" w:rsidRPr="00EF3C8A">
        <w:rPr>
          <w:szCs w:val="28"/>
        </w:rPr>
        <w:t>областного закона</w:t>
      </w:r>
      <w:r w:rsidRPr="00EF3C8A">
        <w:rPr>
          <w:szCs w:val="28"/>
        </w:rPr>
        <w:t xml:space="preserve"> от 29.06.2015 № 296-18-ОЗ «О стратегическом планировании в Архангельской области» уполномоченные исполнительные органы разрабатывают документы стратегического планирования Архангельской области, предусмотренные подпунктом 1, дефисами первым и третьим подпункта 2, дефисом первым подпункта 3 пункта 1 статьи 12 настоящего закона, а также проекты изменений в них. Согласно ст. 11 </w:t>
      </w:r>
      <w:r w:rsidR="00CC4237" w:rsidRPr="00EF3C8A">
        <w:rPr>
          <w:szCs w:val="28"/>
        </w:rPr>
        <w:t>областного закона</w:t>
      </w:r>
      <w:r w:rsidRPr="00EF3C8A">
        <w:rPr>
          <w:szCs w:val="28"/>
        </w:rPr>
        <w:t xml:space="preserve"> от 29.06.2015 № 296-18-ОЗ иные юридические лица, включая общественные объединения, </w:t>
      </w:r>
      <w:r w:rsidRPr="00EF3C8A">
        <w:rPr>
          <w:szCs w:val="28"/>
          <w:u w:val="single"/>
        </w:rPr>
        <w:t>вправе оказывать содействие</w:t>
      </w:r>
      <w:r w:rsidRPr="00EF3C8A">
        <w:rPr>
          <w:szCs w:val="28"/>
        </w:rPr>
        <w:t xml:space="preserve"> органам государственной власти Архангельской области в осуществлении мероприятий по стратегическому планированию.</w:t>
      </w:r>
    </w:p>
    <w:p w14:paraId="0AA0DAF0" w14:textId="77777777" w:rsidR="008376D5" w:rsidRPr="00EF3C8A" w:rsidRDefault="008376D5" w:rsidP="00CC4237">
      <w:pPr>
        <w:pStyle w:val="a6"/>
        <w:ind w:firstLine="851"/>
        <w:jc w:val="both"/>
        <w:rPr>
          <w:szCs w:val="28"/>
        </w:rPr>
      </w:pPr>
      <w:r w:rsidRPr="00EF3C8A">
        <w:rPr>
          <w:szCs w:val="28"/>
        </w:rPr>
        <w:t>Таким образом, разработка документов стратегического планирования относится к исключительной компетенции органа исполнительной власти – министерства транспорта АО.</w:t>
      </w:r>
    </w:p>
    <w:p w14:paraId="57FBD58B" w14:textId="20989E4B" w:rsidR="008376D5" w:rsidRPr="00EF3C8A" w:rsidRDefault="008376D5" w:rsidP="00291567">
      <w:pPr>
        <w:pStyle w:val="a6"/>
        <w:ind w:firstLine="851"/>
        <w:jc w:val="both"/>
        <w:rPr>
          <w:szCs w:val="28"/>
        </w:rPr>
      </w:pPr>
      <w:r w:rsidRPr="00EF3C8A">
        <w:rPr>
          <w:szCs w:val="28"/>
        </w:rPr>
        <w:t>С учетом вышеизложенного КСП АО считает</w:t>
      </w:r>
      <w:r w:rsidR="006F3660" w:rsidRPr="00EF3C8A">
        <w:rPr>
          <w:szCs w:val="28"/>
        </w:rPr>
        <w:t>,</w:t>
      </w:r>
      <w:r w:rsidRPr="00EF3C8A">
        <w:rPr>
          <w:szCs w:val="28"/>
        </w:rPr>
        <w:t xml:space="preserve"> что получателем средств областного бюджета, направленных на разработку документов транспортного планирования Архангельской области </w:t>
      </w:r>
      <w:r w:rsidR="00291567" w:rsidRPr="00EF3C8A">
        <w:rPr>
          <w:szCs w:val="28"/>
        </w:rPr>
        <w:t>в сумме 30,0 млн.</w:t>
      </w:r>
      <w:r w:rsidRPr="00EF3C8A">
        <w:rPr>
          <w:szCs w:val="28"/>
        </w:rPr>
        <w:t>руб. является только министерство транспорта АО. Планирование в использовании указанных средств ГКУ АО «Дорожное агентство «Архангельскавтодор» в силу вышеизложенного будет являться не обоснованным.</w:t>
      </w:r>
    </w:p>
    <w:p w14:paraId="733C23B6" w14:textId="19C0580B" w:rsidR="008376D5" w:rsidRPr="00EF3C8A" w:rsidRDefault="00291567" w:rsidP="00291567">
      <w:pPr>
        <w:pStyle w:val="a6"/>
        <w:numPr>
          <w:ilvl w:val="1"/>
          <w:numId w:val="19"/>
        </w:numPr>
        <w:ind w:left="0" w:firstLine="851"/>
        <w:jc w:val="both"/>
        <w:rPr>
          <w:szCs w:val="28"/>
        </w:rPr>
      </w:pPr>
      <w:r w:rsidRPr="00EF3C8A">
        <w:rPr>
          <w:szCs w:val="28"/>
        </w:rPr>
        <w:t>Н</w:t>
      </w:r>
      <w:r w:rsidR="008376D5" w:rsidRPr="00EF3C8A">
        <w:rPr>
          <w:szCs w:val="28"/>
        </w:rPr>
        <w:t>а проведение работ по сплошному обследованию пассажиропотока на автобусных маршрутах предлагается выделить средства в размере 11,1 млн.руб.</w:t>
      </w:r>
    </w:p>
    <w:p w14:paraId="653304BC" w14:textId="66FBE4AF" w:rsidR="008376D5" w:rsidRPr="00EF3C8A" w:rsidRDefault="008376D5" w:rsidP="00291567">
      <w:pPr>
        <w:pStyle w:val="a6"/>
        <w:ind w:firstLine="851"/>
        <w:jc w:val="both"/>
        <w:rPr>
          <w:szCs w:val="28"/>
        </w:rPr>
      </w:pPr>
      <w:r w:rsidRPr="00EF3C8A">
        <w:rPr>
          <w:szCs w:val="28"/>
        </w:rPr>
        <w:t>Частью 4 пункта 17. Перечня планируемых мероприятий в целях установления, изменения и (или) отмены межмуниципальных маршрутов, улучшения транспортного обслуживания пассажиров на территории Архангельской области  Программы развития межмуниципальных маршрутов регулярных автобусных перевозок на территории Архангельской области на 2017</w:t>
      </w:r>
      <w:r w:rsidR="00DC7B26" w:rsidRPr="00EF3C8A">
        <w:rPr>
          <w:szCs w:val="28"/>
        </w:rPr>
        <w:t xml:space="preserve"> – </w:t>
      </w:r>
      <w:r w:rsidRPr="00EF3C8A">
        <w:rPr>
          <w:szCs w:val="28"/>
        </w:rPr>
        <w:t>2021 годы (утв. постановлением Правительства Архангельской области от 13</w:t>
      </w:r>
      <w:r w:rsidR="00DC7B26" w:rsidRPr="00EF3C8A">
        <w:rPr>
          <w:szCs w:val="28"/>
        </w:rPr>
        <w:t>.12.</w:t>
      </w:r>
      <w:r w:rsidRPr="00EF3C8A">
        <w:rPr>
          <w:szCs w:val="28"/>
        </w:rPr>
        <w:t>2016 № 506-пп) ответственным исполнителем – министерством транспорта АО в 2021 году запланировано мероприятие «Проведение сплошного обследования пассажиропотоков по межмуниципальным маршрутам».</w:t>
      </w:r>
    </w:p>
    <w:p w14:paraId="714997CE" w14:textId="01FEDFE6" w:rsidR="008376D5" w:rsidRPr="00EF3C8A" w:rsidRDefault="008376D5" w:rsidP="00DC7B26">
      <w:pPr>
        <w:pStyle w:val="a6"/>
        <w:ind w:firstLine="851"/>
        <w:jc w:val="both"/>
        <w:rPr>
          <w:szCs w:val="28"/>
        </w:rPr>
      </w:pPr>
      <w:r w:rsidRPr="00EF3C8A">
        <w:rPr>
          <w:szCs w:val="28"/>
        </w:rPr>
        <w:t xml:space="preserve">В подтверждение запрашиваемых объемов министерством транспорта АО по запросу КСП АО предоставлены коммерческие предложения (три) по оптимизации маршрутной сети муниципального общественного транспорта Архангельской городской агломерации </w:t>
      </w:r>
      <w:r w:rsidR="00751E87" w:rsidRPr="00EF3C8A">
        <w:rPr>
          <w:szCs w:val="28"/>
        </w:rPr>
        <w:t>с максимальной ценой 17,0 млн.руб. и минимальной 11,1 млн.</w:t>
      </w:r>
      <w:r w:rsidRPr="00EF3C8A">
        <w:rPr>
          <w:szCs w:val="28"/>
        </w:rPr>
        <w:t>руб.</w:t>
      </w:r>
    </w:p>
    <w:p w14:paraId="2F51AF2D" w14:textId="73890CCC" w:rsidR="008376D5" w:rsidRPr="00EF3C8A" w:rsidRDefault="008376D5" w:rsidP="00751E87">
      <w:pPr>
        <w:pStyle w:val="a6"/>
        <w:ind w:firstLine="851"/>
        <w:jc w:val="both"/>
        <w:rPr>
          <w:szCs w:val="28"/>
        </w:rPr>
      </w:pPr>
      <w:r w:rsidRPr="00EF3C8A">
        <w:rPr>
          <w:szCs w:val="28"/>
        </w:rPr>
        <w:t xml:space="preserve">Статьей 16. Федерального закона от </w:t>
      </w:r>
      <w:r w:rsidR="00751E87" w:rsidRPr="00EF3C8A">
        <w:rPr>
          <w:szCs w:val="28"/>
        </w:rPr>
        <w:t>0</w:t>
      </w:r>
      <w:r w:rsidRPr="00EF3C8A">
        <w:rPr>
          <w:szCs w:val="28"/>
        </w:rPr>
        <w:t>6</w:t>
      </w:r>
      <w:r w:rsidR="00751E87" w:rsidRPr="00EF3C8A">
        <w:rPr>
          <w:szCs w:val="28"/>
        </w:rPr>
        <w:t>.10.</w:t>
      </w:r>
      <w:r w:rsidRPr="00EF3C8A">
        <w:rPr>
          <w:szCs w:val="28"/>
        </w:rPr>
        <w:t>2003 № 131-ФЗ «Об общих принципах организации местного самоуправления в Российской Федерации» определены вопросы местного значения муниципального, городского округа, в том числе:</w:t>
      </w:r>
    </w:p>
    <w:p w14:paraId="6BBA1634" w14:textId="77777777" w:rsidR="008376D5" w:rsidRPr="00EF3C8A" w:rsidRDefault="008376D5" w:rsidP="001E2B40">
      <w:pPr>
        <w:pStyle w:val="a6"/>
        <w:ind w:firstLine="851"/>
        <w:jc w:val="both"/>
        <w:rPr>
          <w:szCs w:val="28"/>
        </w:rPr>
      </w:pPr>
      <w:r w:rsidRPr="00EF3C8A">
        <w:rPr>
          <w:szCs w:val="28"/>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EF3C8A">
        <w:rPr>
          <w:szCs w:val="28"/>
        </w:rPr>
        <w:lastRenderedPageBreak/>
        <w:t>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CF2C652" w14:textId="5A9968D7" w:rsidR="008376D5" w:rsidRPr="00EF3C8A" w:rsidRDefault="008376D5" w:rsidP="001E2B40">
      <w:pPr>
        <w:pStyle w:val="a6"/>
        <w:ind w:firstLine="851"/>
        <w:jc w:val="both"/>
        <w:rPr>
          <w:szCs w:val="28"/>
        </w:rPr>
      </w:pPr>
      <w:r w:rsidRPr="00EF3C8A">
        <w:rPr>
          <w:szCs w:val="28"/>
        </w:rPr>
        <w:t>7) создание условий для предоставления транспортных услуг населению и организация транспортного обслуживания населения в границах му</w:t>
      </w:r>
      <w:r w:rsidR="001E2B40" w:rsidRPr="00EF3C8A">
        <w:rPr>
          <w:szCs w:val="28"/>
        </w:rPr>
        <w:t>ниципального, городского округа.</w:t>
      </w:r>
    </w:p>
    <w:p w14:paraId="68AF1453" w14:textId="345C66B4" w:rsidR="008376D5" w:rsidRPr="00EF3C8A" w:rsidRDefault="008376D5" w:rsidP="001E2B40">
      <w:pPr>
        <w:pStyle w:val="a6"/>
        <w:ind w:firstLine="851"/>
        <w:jc w:val="both"/>
        <w:rPr>
          <w:szCs w:val="28"/>
        </w:rPr>
      </w:pPr>
      <w:r w:rsidRPr="00EF3C8A">
        <w:rPr>
          <w:szCs w:val="28"/>
        </w:rPr>
        <w:t>Из вышеизложенного следует, что средства областного бюджета могут быть направлены только на финансирование мероприятий по проведению сплошного обследования пассажиропотоков по межмуниципальным маршрутам</w:t>
      </w:r>
      <w:r w:rsidR="001E2B40" w:rsidRPr="00EF3C8A">
        <w:rPr>
          <w:szCs w:val="28"/>
        </w:rPr>
        <w:t>,</w:t>
      </w:r>
      <w:r w:rsidRPr="00EF3C8A">
        <w:rPr>
          <w:szCs w:val="28"/>
        </w:rPr>
        <w:t xml:space="preserve"> а не маршрутной сети муниципального общественного транспорта</w:t>
      </w:r>
      <w:r w:rsidR="001E2B40" w:rsidRPr="00EF3C8A">
        <w:rPr>
          <w:szCs w:val="28"/>
        </w:rPr>
        <w:t>.</w:t>
      </w:r>
    </w:p>
    <w:p w14:paraId="1FAB9A82" w14:textId="5A3ADC3A" w:rsidR="008376D5" w:rsidRPr="00EF3C8A" w:rsidRDefault="000E3F96" w:rsidP="000E3F96">
      <w:pPr>
        <w:pStyle w:val="a6"/>
        <w:numPr>
          <w:ilvl w:val="1"/>
          <w:numId w:val="19"/>
        </w:numPr>
        <w:ind w:left="0" w:firstLine="851"/>
        <w:jc w:val="both"/>
        <w:rPr>
          <w:szCs w:val="28"/>
        </w:rPr>
      </w:pPr>
      <w:r w:rsidRPr="00EF3C8A">
        <w:rPr>
          <w:szCs w:val="28"/>
        </w:rPr>
        <w:t>Н</w:t>
      </w:r>
      <w:r w:rsidR="008376D5" w:rsidRPr="00EF3C8A">
        <w:rPr>
          <w:szCs w:val="28"/>
        </w:rPr>
        <w:t>а предоставление субсидии на финансовое обеспечение деятельности ГБУ АО «Региональная транспортная служба» для выполнения государственного задания по проведению обработки материалов, поступающих с комплексов фотовидеофиксации в связи с увеличением количества данных систем в сумме 8,8 млн.руб.</w:t>
      </w:r>
    </w:p>
    <w:p w14:paraId="1553255A" w14:textId="7FC90237" w:rsidR="008376D5" w:rsidRPr="00EF3C8A" w:rsidRDefault="008376D5" w:rsidP="000E3F96">
      <w:pPr>
        <w:pStyle w:val="a6"/>
        <w:ind w:firstLine="851"/>
        <w:jc w:val="both"/>
        <w:rPr>
          <w:szCs w:val="28"/>
        </w:rPr>
      </w:pPr>
      <w:r w:rsidRPr="00EF3C8A">
        <w:rPr>
          <w:szCs w:val="28"/>
        </w:rPr>
        <w:t>Согласно положени</w:t>
      </w:r>
      <w:r w:rsidR="000E3F96" w:rsidRPr="00EF3C8A">
        <w:rPr>
          <w:szCs w:val="28"/>
        </w:rPr>
        <w:t>ям</w:t>
      </w:r>
      <w:r w:rsidRPr="00EF3C8A">
        <w:rPr>
          <w:szCs w:val="28"/>
        </w:rPr>
        <w:t xml:space="preserve"> Федерального закона от 12</w:t>
      </w:r>
      <w:r w:rsidR="000E3F96" w:rsidRPr="00EF3C8A">
        <w:rPr>
          <w:szCs w:val="28"/>
        </w:rPr>
        <w:t>.01.</w:t>
      </w:r>
      <w:r w:rsidRPr="00EF3C8A">
        <w:rPr>
          <w:szCs w:val="28"/>
        </w:rPr>
        <w:t>1996 № 7-ФЗ «О некоммерческих организациях»:</w:t>
      </w:r>
    </w:p>
    <w:p w14:paraId="31CCA30C" w14:textId="7A8FAA5D" w:rsidR="008376D5" w:rsidRPr="00EF3C8A" w:rsidRDefault="008376D5" w:rsidP="009F246F">
      <w:pPr>
        <w:pStyle w:val="af4"/>
        <w:numPr>
          <w:ilvl w:val="0"/>
          <w:numId w:val="22"/>
        </w:numPr>
        <w:ind w:left="0" w:firstLine="839"/>
        <w:jc w:val="both"/>
        <w:rPr>
          <w:sz w:val="28"/>
          <w:szCs w:val="28"/>
        </w:rPr>
      </w:pPr>
      <w:r w:rsidRPr="00EF3C8A">
        <w:rPr>
          <w:sz w:val="28"/>
          <w:szCs w:val="28"/>
        </w:rPr>
        <w:t>ча</w:t>
      </w:r>
      <w:r w:rsidR="009F246F" w:rsidRPr="00EF3C8A">
        <w:rPr>
          <w:sz w:val="28"/>
          <w:szCs w:val="28"/>
        </w:rPr>
        <w:t>сть</w:t>
      </w:r>
      <w:r w:rsidRPr="00EF3C8A">
        <w:rPr>
          <w:sz w:val="28"/>
          <w:szCs w:val="28"/>
        </w:rPr>
        <w:t xml:space="preserve"> 2. статьи 9.2 </w:t>
      </w:r>
      <w:r w:rsidR="009F246F" w:rsidRPr="00EF3C8A">
        <w:rPr>
          <w:sz w:val="28"/>
          <w:szCs w:val="28"/>
        </w:rPr>
        <w:t xml:space="preserve">– </w:t>
      </w:r>
      <w:r w:rsidRPr="00EF3C8A">
        <w:rPr>
          <w:sz w:val="28"/>
          <w:szCs w:val="28"/>
        </w:rP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14:paraId="1297C36D" w14:textId="0076B49D" w:rsidR="008376D5" w:rsidRPr="00EF3C8A" w:rsidRDefault="008376D5" w:rsidP="009F246F">
      <w:pPr>
        <w:pStyle w:val="af4"/>
        <w:numPr>
          <w:ilvl w:val="0"/>
          <w:numId w:val="22"/>
        </w:numPr>
        <w:ind w:left="0" w:firstLine="839"/>
        <w:jc w:val="both"/>
        <w:rPr>
          <w:sz w:val="28"/>
          <w:szCs w:val="28"/>
        </w:rPr>
      </w:pPr>
      <w:r w:rsidRPr="00EF3C8A">
        <w:rPr>
          <w:sz w:val="28"/>
          <w:szCs w:val="28"/>
        </w:rPr>
        <w:t>част</w:t>
      </w:r>
      <w:r w:rsidR="009F246F" w:rsidRPr="00EF3C8A">
        <w:rPr>
          <w:sz w:val="28"/>
          <w:szCs w:val="28"/>
        </w:rPr>
        <w:t>ь</w:t>
      </w:r>
      <w:r w:rsidRPr="00EF3C8A">
        <w:rPr>
          <w:sz w:val="28"/>
          <w:szCs w:val="28"/>
        </w:rPr>
        <w:t xml:space="preserve"> 3. статьи 9.2 </w:t>
      </w:r>
      <w:r w:rsidR="009F246F" w:rsidRPr="00EF3C8A">
        <w:rPr>
          <w:sz w:val="28"/>
          <w:szCs w:val="28"/>
        </w:rPr>
        <w:t xml:space="preserve">– </w:t>
      </w:r>
      <w:r w:rsidRPr="00EF3C8A">
        <w:rPr>
          <w:sz w:val="28"/>
          <w:szCs w:val="28"/>
        </w:rPr>
        <w:t>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14:paraId="6330EBAF" w14:textId="519D4582" w:rsidR="008376D5" w:rsidRPr="00EF3C8A" w:rsidRDefault="008376D5" w:rsidP="000D25DC">
      <w:pPr>
        <w:pStyle w:val="a6"/>
        <w:ind w:firstLine="851"/>
        <w:jc w:val="both"/>
        <w:rPr>
          <w:szCs w:val="28"/>
        </w:rPr>
      </w:pPr>
      <w:r w:rsidRPr="00EF3C8A">
        <w:rPr>
          <w:szCs w:val="28"/>
        </w:rPr>
        <w:t>Основные виды деятельности</w:t>
      </w:r>
      <w:r w:rsidR="006200D4" w:rsidRPr="00EF3C8A">
        <w:rPr>
          <w:szCs w:val="28"/>
        </w:rPr>
        <w:t>,</w:t>
      </w:r>
      <w:r w:rsidRPr="00EF3C8A">
        <w:rPr>
          <w:szCs w:val="28"/>
        </w:rPr>
        <w:t xml:space="preserve"> утвержденные в п.</w:t>
      </w:r>
      <w:r w:rsidR="000D25DC" w:rsidRPr="00EF3C8A">
        <w:rPr>
          <w:szCs w:val="28"/>
        </w:rPr>
        <w:t xml:space="preserve"> </w:t>
      </w:r>
      <w:r w:rsidRPr="00EF3C8A">
        <w:rPr>
          <w:szCs w:val="28"/>
        </w:rPr>
        <w:t>2.2. Устава ГБУ АО «Региональная транспортная служба» не предусматривают проведение обработки материалов, поступающих с комплексов фотовидеофиксации, соответствующий вид госуслуги в госзадан</w:t>
      </w:r>
      <w:r w:rsidR="00502B05" w:rsidRPr="00EF3C8A">
        <w:rPr>
          <w:szCs w:val="28"/>
        </w:rPr>
        <w:t>ии учреждения также отсутствует.</w:t>
      </w:r>
    </w:p>
    <w:p w14:paraId="27920F81" w14:textId="77777777" w:rsidR="00A036FE" w:rsidRPr="00EF3C8A" w:rsidRDefault="00A036FE" w:rsidP="00A036FE">
      <w:pPr>
        <w:pStyle w:val="a6"/>
        <w:ind w:left="851"/>
        <w:jc w:val="both"/>
        <w:rPr>
          <w:szCs w:val="28"/>
        </w:rPr>
      </w:pPr>
    </w:p>
    <w:p w14:paraId="00B1DB0B" w14:textId="259FE041" w:rsidR="008376D5" w:rsidRPr="00EF3C8A" w:rsidRDefault="008376D5" w:rsidP="00ED5ACE">
      <w:pPr>
        <w:pStyle w:val="a6"/>
        <w:numPr>
          <w:ilvl w:val="0"/>
          <w:numId w:val="19"/>
        </w:numPr>
        <w:ind w:left="0" w:firstLine="851"/>
        <w:jc w:val="both"/>
        <w:rPr>
          <w:szCs w:val="28"/>
        </w:rPr>
      </w:pPr>
      <w:r w:rsidRPr="00EF3C8A">
        <w:rPr>
          <w:szCs w:val="28"/>
        </w:rPr>
        <w:t xml:space="preserve">Законопроектом предлагается увеличить ассигнования министерству топливно-энергетического комплекса и жилищно-коммунального хозяйства Архангельской области по ГП АО «Формирование современной городской среды» для городского округа «Город Архангельск» на мероприятия по благоустройству и приобретение специализированной и коммунальной техники для уборки и содержания территорий в сумме 111,6 млн.руб. По запросу КСП АО министерством предоставлены материалы (благоустройство общественной территории «Сквер на проспекте Никольском, у Культурного центра «Соломбала АРТ», 7-ми дворовых территорий, приобретение специализированной техники) обосновывающие расходы, с </w:t>
      </w:r>
      <w:r w:rsidRPr="00EF3C8A">
        <w:rPr>
          <w:szCs w:val="28"/>
        </w:rPr>
        <w:lastRenderedPageBreak/>
        <w:t>подтверждением софинансирования в размере 50% за счет бюджета городского округа «Город Архангельск».</w:t>
      </w:r>
    </w:p>
    <w:p w14:paraId="3DFDABDD" w14:textId="77777777" w:rsidR="008376D5" w:rsidRPr="00EF3C8A" w:rsidRDefault="008376D5" w:rsidP="00ED5ACE">
      <w:pPr>
        <w:pStyle w:val="a6"/>
        <w:jc w:val="both"/>
        <w:rPr>
          <w:szCs w:val="28"/>
        </w:rPr>
      </w:pPr>
    </w:p>
    <w:p w14:paraId="02D3EEFF" w14:textId="606FE411" w:rsidR="00A036FE" w:rsidRPr="00EF3C8A" w:rsidRDefault="00A036FE" w:rsidP="00A036FE">
      <w:pPr>
        <w:pStyle w:val="a6"/>
        <w:numPr>
          <w:ilvl w:val="0"/>
          <w:numId w:val="19"/>
        </w:numPr>
        <w:ind w:left="0" w:firstLine="851"/>
        <w:jc w:val="both"/>
        <w:rPr>
          <w:szCs w:val="28"/>
        </w:rPr>
      </w:pPr>
      <w:r w:rsidRPr="00EF3C8A">
        <w:rPr>
          <w:szCs w:val="28"/>
        </w:rPr>
        <w:t xml:space="preserve">Законопроектом предлагается увеличить ассигнования министерству природных ресурсов и лесопромышленного комплекса Архангельской области по ГП АО «Охрана окружающей среды, воспроизводство и использование природных ресурсов Архангельской области» в сумме 367,8 </w:t>
      </w:r>
      <w:r w:rsidR="0088638F" w:rsidRPr="00EF3C8A">
        <w:rPr>
          <w:szCs w:val="28"/>
        </w:rPr>
        <w:t>тыс</w:t>
      </w:r>
      <w:r w:rsidRPr="00EF3C8A">
        <w:rPr>
          <w:szCs w:val="28"/>
        </w:rPr>
        <w:t>.руб. на предоставление субсидии бюджету Устьянского муниципального района для оплаты выполненных работ по обустройству объекта размещения твердых коммунальных отходов в деревне Тарасонаволоцкая Устьянского района.</w:t>
      </w:r>
    </w:p>
    <w:p w14:paraId="57414E01" w14:textId="77777777" w:rsidR="0080622A" w:rsidRPr="00EF3C8A" w:rsidRDefault="0080622A" w:rsidP="0051305F">
      <w:pPr>
        <w:pStyle w:val="a6"/>
        <w:ind w:firstLine="851"/>
        <w:jc w:val="both"/>
        <w:rPr>
          <w:szCs w:val="28"/>
        </w:rPr>
      </w:pPr>
      <w:r w:rsidRPr="00EF3C8A">
        <w:rPr>
          <w:szCs w:val="28"/>
        </w:rPr>
        <w:t>Из пояснительной записки к законопроекту следует, что средства областного бюджета на обустройство объекта размещения твердых коммунальных отходов были предусмотрены бюджету муниципального района в 2020 году, но в связи с поздним предоставлением документов на оплату по поставке товаров и выполнение работ расходы не были произведены.</w:t>
      </w:r>
    </w:p>
    <w:p w14:paraId="7F5A675B" w14:textId="48985528" w:rsidR="0080622A" w:rsidRPr="00EF3C8A" w:rsidRDefault="0080622A" w:rsidP="00DC1657">
      <w:pPr>
        <w:pStyle w:val="a6"/>
        <w:ind w:firstLine="851"/>
        <w:jc w:val="both"/>
        <w:rPr>
          <w:szCs w:val="28"/>
        </w:rPr>
      </w:pPr>
      <w:r w:rsidRPr="00EF3C8A">
        <w:rPr>
          <w:szCs w:val="28"/>
        </w:rPr>
        <w:t>В соответствии с пунктом 8 статьи 29.1 Федерального закона от 24</w:t>
      </w:r>
      <w:r w:rsidR="00DC1657" w:rsidRPr="00EF3C8A">
        <w:rPr>
          <w:szCs w:val="28"/>
        </w:rPr>
        <w:t>.06.</w:t>
      </w:r>
      <w:r w:rsidRPr="00EF3C8A">
        <w:rPr>
          <w:szCs w:val="28"/>
        </w:rPr>
        <w:t>1998 № 89-ФЗ «Об отходах производства и потребления» объекты размещения твердых коммунальных отходов (далее – ТКО),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до 1 января 2023 года.</w:t>
      </w:r>
    </w:p>
    <w:p w14:paraId="4A3C1CF2" w14:textId="77777777" w:rsidR="0080622A" w:rsidRPr="00EF3C8A" w:rsidRDefault="0080622A" w:rsidP="00DC1657">
      <w:pPr>
        <w:pStyle w:val="a6"/>
        <w:ind w:firstLine="851"/>
        <w:jc w:val="both"/>
        <w:rPr>
          <w:szCs w:val="28"/>
        </w:rPr>
      </w:pPr>
      <w:r w:rsidRPr="00EF3C8A">
        <w:rPr>
          <w:szCs w:val="28"/>
        </w:rPr>
        <w:t>В рамках ГП АО «Охрана окружающей среды, воспроизводство и использование природных ресурсов Архангельской области» на мероприятие «1.13. Обустройство объектов размещения твердых коммунальных отходов» на 2020 год было предусмотрено всего 18,5 млн.руб., из них средства областного бюджета – 17,6 млн.руб., местных бюджетов – 0,9 млн.руб.</w:t>
      </w:r>
    </w:p>
    <w:p w14:paraId="7F2F58BC" w14:textId="19FD554D" w:rsidR="0080622A" w:rsidRPr="00EF3C8A" w:rsidRDefault="0080622A" w:rsidP="00A7190D">
      <w:pPr>
        <w:pStyle w:val="a6"/>
        <w:ind w:firstLine="851"/>
        <w:jc w:val="both"/>
        <w:rPr>
          <w:szCs w:val="28"/>
        </w:rPr>
      </w:pPr>
      <w:r w:rsidRPr="00EF3C8A">
        <w:rPr>
          <w:szCs w:val="28"/>
        </w:rPr>
        <w:t xml:space="preserve">Законом Архангельской области от 13.12.2019 № 188-13-ОЗ (ред. от 21.12.2020) «Об областном бюджете на 2020 год и на плановый период 2021 и 2022 годов» субсидии на обустройство объектов размещения твердых коммунальных отходов были предусмотрены бюджетам муниципальных районов на обустройство 9 объектов размещения твердых коммунальных отходов, в соответствии с предъявляемыми требованиями, всего на сумму 17,6 млн.руб., из них 2,7 млн.руб. по соглашению о предоставлении субсидии из областного бюджета от 20.04.2020 № 26 </w:t>
      </w:r>
      <w:r w:rsidR="008B0911" w:rsidRPr="00EF3C8A">
        <w:rPr>
          <w:szCs w:val="28"/>
        </w:rPr>
        <w:t xml:space="preserve">– </w:t>
      </w:r>
      <w:r w:rsidRPr="00EF3C8A">
        <w:rPr>
          <w:szCs w:val="28"/>
        </w:rPr>
        <w:t>администрации муниципального образования «Устьянский муниципальный район».</w:t>
      </w:r>
    </w:p>
    <w:p w14:paraId="566C28EB" w14:textId="77777777" w:rsidR="0080622A" w:rsidRPr="00EF3C8A" w:rsidRDefault="0080622A" w:rsidP="008B0911">
      <w:pPr>
        <w:pStyle w:val="a6"/>
        <w:ind w:firstLine="851"/>
        <w:jc w:val="both"/>
        <w:rPr>
          <w:szCs w:val="28"/>
        </w:rPr>
      </w:pPr>
      <w:r w:rsidRPr="00EF3C8A">
        <w:rPr>
          <w:szCs w:val="28"/>
        </w:rPr>
        <w:t>На территории Устьянского района Архангельской области единственным объектом размещения ТКО является земельный участок, расположенный по адресу обл. Архангельская, р-н Устьянский, с/а Шангальская, д. Тарасонаволоцкая, координаты: 61,091539, 43,261631, ОКТМО 11654456, кадастровый номер 29:18:11241:24, площадь 56100 кв.м., категория земель – земли промышленности.</w:t>
      </w:r>
    </w:p>
    <w:p w14:paraId="0E6AACB2" w14:textId="77777777" w:rsidR="0080622A" w:rsidRPr="00EF3C8A" w:rsidRDefault="0080622A" w:rsidP="008B0911">
      <w:pPr>
        <w:pStyle w:val="a6"/>
        <w:ind w:firstLine="851"/>
        <w:jc w:val="both"/>
        <w:rPr>
          <w:szCs w:val="28"/>
        </w:rPr>
      </w:pPr>
      <w:r w:rsidRPr="00EF3C8A">
        <w:rPr>
          <w:szCs w:val="28"/>
        </w:rPr>
        <w:lastRenderedPageBreak/>
        <w:t>Объект эксплуатируется с 1993 года на основании постановления главы администрации от 18.01.1993 № 54. Количество отходов, размещенных на объекте, составляет 168 760 тонн.</w:t>
      </w:r>
    </w:p>
    <w:p w14:paraId="2D6FDCAA" w14:textId="6D963D11" w:rsidR="0080622A" w:rsidRPr="00EF3C8A" w:rsidRDefault="0080622A" w:rsidP="008B0911">
      <w:pPr>
        <w:pStyle w:val="a6"/>
        <w:ind w:firstLine="851"/>
        <w:jc w:val="both"/>
        <w:rPr>
          <w:szCs w:val="28"/>
        </w:rPr>
      </w:pPr>
      <w:r w:rsidRPr="00EF3C8A">
        <w:rPr>
          <w:szCs w:val="28"/>
        </w:rPr>
        <w:t xml:space="preserve">Объект размещения ТКО в соответствии с требованиями порядка включения объектов размещения твердых коммунальных отходов, введенных в эксплуатацию до 1 января 2019 г. не имеет документации, предусмотренной законодательством Российской Федерации, не внесен в государственный реестр объектов размещения отходов, не имеет лицензированной эксплуатирующей организации. Для получения статуса законного объекта и включения в перечень объектов </w:t>
      </w:r>
      <w:r w:rsidR="000923DF" w:rsidRPr="00EF3C8A">
        <w:rPr>
          <w:szCs w:val="28"/>
        </w:rPr>
        <w:t>р</w:t>
      </w:r>
      <w:r w:rsidRPr="00EF3C8A">
        <w:rPr>
          <w:szCs w:val="28"/>
        </w:rPr>
        <w:t>азмещения твердых коммунальных отходов на территории                        субъекта Российской Федерации необходимо провести процедуру в соответствии с Порядком формирования и изменения перечня объектов размещения твердых коммунальных отходов на территории субъекта Российской Федерации, утвержденным приказом Министерства природных ресурсов и экологии Российской Федерации от 14</w:t>
      </w:r>
      <w:r w:rsidR="000923DF" w:rsidRPr="00EF3C8A">
        <w:rPr>
          <w:szCs w:val="28"/>
        </w:rPr>
        <w:t>.05.</w:t>
      </w:r>
      <w:r w:rsidRPr="00EF3C8A">
        <w:rPr>
          <w:szCs w:val="28"/>
        </w:rPr>
        <w:t>2019 № 303.</w:t>
      </w:r>
    </w:p>
    <w:p w14:paraId="0EF7DE61" w14:textId="7DE7CE6A" w:rsidR="0080622A" w:rsidRPr="00EF3C8A" w:rsidRDefault="0080622A" w:rsidP="000923DF">
      <w:pPr>
        <w:pStyle w:val="a6"/>
        <w:ind w:firstLine="851"/>
        <w:jc w:val="both"/>
        <w:rPr>
          <w:szCs w:val="28"/>
        </w:rPr>
      </w:pPr>
      <w:r w:rsidRPr="00EF3C8A">
        <w:rPr>
          <w:szCs w:val="28"/>
        </w:rPr>
        <w:t>Согласно представленной заявке администрации муниципального образования «Устьянский муниципальный район» для обустройства площадки временного накопления в д. Тарсонаволоцкая, требуется выполнение следующих работ на общую сумму 2,86 млн.руб., представленных в таблице ниже:</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217"/>
        <w:gridCol w:w="1276"/>
      </w:tblGrid>
      <w:tr w:rsidR="00EF3C8A" w:rsidRPr="00EF3C8A" w14:paraId="07C8347B" w14:textId="77777777" w:rsidTr="00800F45">
        <w:trPr>
          <w:trHeight w:hRule="exact" w:val="586"/>
        </w:trPr>
        <w:tc>
          <w:tcPr>
            <w:tcW w:w="8217" w:type="dxa"/>
            <w:shd w:val="clear" w:color="auto" w:fill="FFFFFF"/>
            <w:vAlign w:val="center"/>
          </w:tcPr>
          <w:p w14:paraId="585E35BB" w14:textId="77777777" w:rsidR="00115F82" w:rsidRPr="00EF3C8A" w:rsidRDefault="00115F82" w:rsidP="00115F82">
            <w:pPr>
              <w:widowControl w:val="0"/>
              <w:spacing w:line="266" w:lineRule="exact"/>
              <w:jc w:val="center"/>
              <w:rPr>
                <w:sz w:val="22"/>
                <w:szCs w:val="22"/>
              </w:rPr>
            </w:pPr>
            <w:r w:rsidRPr="00EF3C8A">
              <w:rPr>
                <w:sz w:val="22"/>
                <w:szCs w:val="22"/>
              </w:rPr>
              <w:t>Наименование работы</w:t>
            </w:r>
          </w:p>
        </w:tc>
        <w:tc>
          <w:tcPr>
            <w:tcW w:w="1276" w:type="dxa"/>
            <w:shd w:val="clear" w:color="auto" w:fill="FFFFFF"/>
          </w:tcPr>
          <w:p w14:paraId="3140389A" w14:textId="77777777" w:rsidR="00115F82" w:rsidRPr="00EF3C8A" w:rsidRDefault="00115F82" w:rsidP="00115F82">
            <w:pPr>
              <w:widowControl w:val="0"/>
              <w:spacing w:line="266" w:lineRule="exact"/>
              <w:jc w:val="center"/>
              <w:rPr>
                <w:sz w:val="22"/>
                <w:szCs w:val="22"/>
              </w:rPr>
            </w:pPr>
            <w:r w:rsidRPr="00EF3C8A">
              <w:rPr>
                <w:sz w:val="22"/>
                <w:szCs w:val="22"/>
              </w:rPr>
              <w:t>Стоимость (тыс.руб.)</w:t>
            </w:r>
          </w:p>
        </w:tc>
      </w:tr>
      <w:tr w:rsidR="00EF3C8A" w:rsidRPr="00EF3C8A" w14:paraId="6A6A41AF" w14:textId="77777777" w:rsidTr="00800F45">
        <w:trPr>
          <w:trHeight w:hRule="exact" w:val="317"/>
        </w:trPr>
        <w:tc>
          <w:tcPr>
            <w:tcW w:w="8217" w:type="dxa"/>
            <w:shd w:val="clear" w:color="auto" w:fill="FFFFFF"/>
            <w:vAlign w:val="center"/>
          </w:tcPr>
          <w:p w14:paraId="2691FF91" w14:textId="77777777" w:rsidR="00115F82" w:rsidRPr="00EF3C8A" w:rsidRDefault="00115F82" w:rsidP="00800F45">
            <w:pPr>
              <w:widowControl w:val="0"/>
              <w:spacing w:line="266" w:lineRule="exact"/>
              <w:rPr>
                <w:sz w:val="22"/>
                <w:szCs w:val="22"/>
              </w:rPr>
            </w:pPr>
            <w:r w:rsidRPr="00EF3C8A">
              <w:rPr>
                <w:sz w:val="22"/>
                <w:szCs w:val="22"/>
              </w:rPr>
              <w:t>Обустройство обваловки по периметру территории объекта, высотой 1,5 м</w:t>
            </w:r>
          </w:p>
        </w:tc>
        <w:tc>
          <w:tcPr>
            <w:tcW w:w="1276" w:type="dxa"/>
            <w:shd w:val="clear" w:color="auto" w:fill="FFFFFF"/>
          </w:tcPr>
          <w:p w14:paraId="4A062FF2" w14:textId="3B8F731C" w:rsidR="00115F82" w:rsidRPr="00EF3C8A" w:rsidRDefault="00115F82" w:rsidP="00800F45">
            <w:pPr>
              <w:widowControl w:val="0"/>
              <w:spacing w:line="266" w:lineRule="exact"/>
              <w:ind w:right="142"/>
              <w:jc w:val="right"/>
              <w:rPr>
                <w:sz w:val="22"/>
                <w:szCs w:val="22"/>
              </w:rPr>
            </w:pPr>
            <w:r w:rsidRPr="00EF3C8A">
              <w:rPr>
                <w:sz w:val="22"/>
                <w:szCs w:val="22"/>
              </w:rPr>
              <w:t>2 231,0</w:t>
            </w:r>
          </w:p>
        </w:tc>
      </w:tr>
      <w:tr w:rsidR="00EF3C8A" w:rsidRPr="00EF3C8A" w14:paraId="04C8C533" w14:textId="77777777" w:rsidTr="00800F45">
        <w:trPr>
          <w:trHeight w:hRule="exact" w:val="280"/>
        </w:trPr>
        <w:tc>
          <w:tcPr>
            <w:tcW w:w="8217" w:type="dxa"/>
            <w:shd w:val="clear" w:color="auto" w:fill="FFFFFF"/>
            <w:vAlign w:val="center"/>
          </w:tcPr>
          <w:p w14:paraId="0966D090" w14:textId="77777777" w:rsidR="00115F82" w:rsidRPr="00EF3C8A" w:rsidRDefault="00115F82" w:rsidP="00800F45">
            <w:pPr>
              <w:widowControl w:val="0"/>
              <w:spacing w:line="266" w:lineRule="exact"/>
              <w:rPr>
                <w:sz w:val="22"/>
                <w:szCs w:val="22"/>
              </w:rPr>
            </w:pPr>
            <w:r w:rsidRPr="00EF3C8A">
              <w:rPr>
                <w:sz w:val="22"/>
                <w:szCs w:val="22"/>
              </w:rPr>
              <w:t>Обустройство производственно-бытового здания на территории объекта</w:t>
            </w:r>
          </w:p>
        </w:tc>
        <w:tc>
          <w:tcPr>
            <w:tcW w:w="1276" w:type="dxa"/>
            <w:shd w:val="clear" w:color="auto" w:fill="FFFFFF"/>
          </w:tcPr>
          <w:p w14:paraId="485BCCB3" w14:textId="77777777" w:rsidR="00115F82" w:rsidRPr="00EF3C8A" w:rsidRDefault="00115F82" w:rsidP="00800F45">
            <w:pPr>
              <w:widowControl w:val="0"/>
              <w:spacing w:line="266" w:lineRule="exact"/>
              <w:ind w:right="142"/>
              <w:jc w:val="right"/>
              <w:rPr>
                <w:sz w:val="22"/>
                <w:szCs w:val="22"/>
              </w:rPr>
            </w:pPr>
            <w:r w:rsidRPr="00EF3C8A">
              <w:rPr>
                <w:sz w:val="22"/>
                <w:szCs w:val="22"/>
              </w:rPr>
              <w:t xml:space="preserve">   100,0</w:t>
            </w:r>
          </w:p>
        </w:tc>
      </w:tr>
      <w:tr w:rsidR="00EF3C8A" w:rsidRPr="00EF3C8A" w14:paraId="20653E01" w14:textId="77777777" w:rsidTr="00800F45">
        <w:trPr>
          <w:trHeight w:hRule="exact" w:val="283"/>
        </w:trPr>
        <w:tc>
          <w:tcPr>
            <w:tcW w:w="8217" w:type="dxa"/>
            <w:shd w:val="clear" w:color="auto" w:fill="FFFFFF"/>
            <w:vAlign w:val="center"/>
          </w:tcPr>
          <w:p w14:paraId="2541E4A9" w14:textId="77777777" w:rsidR="00115F82" w:rsidRPr="00EF3C8A" w:rsidRDefault="00115F82" w:rsidP="00800F45">
            <w:pPr>
              <w:widowControl w:val="0"/>
              <w:spacing w:line="266" w:lineRule="exact"/>
              <w:rPr>
                <w:sz w:val="22"/>
                <w:szCs w:val="22"/>
              </w:rPr>
            </w:pPr>
            <w:r w:rsidRPr="00EF3C8A">
              <w:rPr>
                <w:sz w:val="22"/>
                <w:szCs w:val="22"/>
              </w:rPr>
              <w:t>Обустройство складского здания на территории объекта</w:t>
            </w:r>
          </w:p>
        </w:tc>
        <w:tc>
          <w:tcPr>
            <w:tcW w:w="1276" w:type="dxa"/>
            <w:shd w:val="clear" w:color="auto" w:fill="FFFFFF"/>
          </w:tcPr>
          <w:p w14:paraId="6BEDE489" w14:textId="77777777" w:rsidR="00115F82" w:rsidRPr="00EF3C8A" w:rsidRDefault="00115F82" w:rsidP="00800F45">
            <w:pPr>
              <w:widowControl w:val="0"/>
              <w:spacing w:line="266" w:lineRule="exact"/>
              <w:ind w:right="142"/>
              <w:jc w:val="right"/>
              <w:rPr>
                <w:sz w:val="22"/>
                <w:szCs w:val="22"/>
              </w:rPr>
            </w:pPr>
            <w:r w:rsidRPr="00EF3C8A">
              <w:rPr>
                <w:sz w:val="22"/>
                <w:szCs w:val="22"/>
              </w:rPr>
              <w:t xml:space="preserve">   120,0</w:t>
            </w:r>
          </w:p>
        </w:tc>
      </w:tr>
      <w:tr w:rsidR="00EF3C8A" w:rsidRPr="00EF3C8A" w14:paraId="6946A83F" w14:textId="77777777" w:rsidTr="00800F45">
        <w:trPr>
          <w:trHeight w:hRule="exact" w:val="274"/>
        </w:trPr>
        <w:tc>
          <w:tcPr>
            <w:tcW w:w="8217" w:type="dxa"/>
            <w:shd w:val="clear" w:color="auto" w:fill="FFFFFF"/>
            <w:vAlign w:val="center"/>
          </w:tcPr>
          <w:p w14:paraId="670864EF" w14:textId="77777777" w:rsidR="00115F82" w:rsidRPr="00EF3C8A" w:rsidRDefault="00115F82" w:rsidP="00800F45">
            <w:pPr>
              <w:widowControl w:val="0"/>
              <w:spacing w:line="266" w:lineRule="exact"/>
              <w:rPr>
                <w:sz w:val="22"/>
                <w:szCs w:val="22"/>
              </w:rPr>
            </w:pPr>
            <w:r w:rsidRPr="00EF3C8A">
              <w:rPr>
                <w:sz w:val="22"/>
                <w:szCs w:val="22"/>
              </w:rPr>
              <w:t>Обустройство контрольно-дезинфицирующей установки</w:t>
            </w:r>
          </w:p>
        </w:tc>
        <w:tc>
          <w:tcPr>
            <w:tcW w:w="1276" w:type="dxa"/>
            <w:shd w:val="clear" w:color="auto" w:fill="FFFFFF"/>
          </w:tcPr>
          <w:p w14:paraId="481503FC" w14:textId="77777777" w:rsidR="00115F82" w:rsidRPr="00EF3C8A" w:rsidRDefault="00115F82" w:rsidP="00800F45">
            <w:pPr>
              <w:widowControl w:val="0"/>
              <w:spacing w:line="266" w:lineRule="exact"/>
              <w:ind w:right="142"/>
              <w:jc w:val="right"/>
              <w:rPr>
                <w:sz w:val="22"/>
                <w:szCs w:val="22"/>
              </w:rPr>
            </w:pPr>
            <w:r w:rsidRPr="00EF3C8A">
              <w:rPr>
                <w:sz w:val="22"/>
                <w:szCs w:val="22"/>
              </w:rPr>
              <w:t xml:space="preserve">   359,0</w:t>
            </w:r>
          </w:p>
        </w:tc>
      </w:tr>
      <w:tr w:rsidR="00EF3C8A" w:rsidRPr="00EF3C8A" w14:paraId="5CCA58AF" w14:textId="77777777" w:rsidTr="00800F45">
        <w:trPr>
          <w:trHeight w:hRule="exact" w:val="291"/>
        </w:trPr>
        <w:tc>
          <w:tcPr>
            <w:tcW w:w="8217" w:type="dxa"/>
            <w:shd w:val="clear" w:color="auto" w:fill="FFFFFF"/>
            <w:vAlign w:val="center"/>
          </w:tcPr>
          <w:p w14:paraId="56B16096" w14:textId="77777777" w:rsidR="00115F82" w:rsidRPr="00EF3C8A" w:rsidRDefault="00115F82" w:rsidP="00800F45">
            <w:pPr>
              <w:widowControl w:val="0"/>
              <w:spacing w:line="266" w:lineRule="exact"/>
              <w:rPr>
                <w:sz w:val="22"/>
                <w:szCs w:val="22"/>
              </w:rPr>
            </w:pPr>
            <w:r w:rsidRPr="00EF3C8A">
              <w:rPr>
                <w:sz w:val="22"/>
                <w:szCs w:val="22"/>
              </w:rPr>
              <w:t>Обустройство переносного сетчатого ограждения</w:t>
            </w:r>
          </w:p>
        </w:tc>
        <w:tc>
          <w:tcPr>
            <w:tcW w:w="1276" w:type="dxa"/>
            <w:shd w:val="clear" w:color="auto" w:fill="FFFFFF"/>
          </w:tcPr>
          <w:p w14:paraId="6DD34350" w14:textId="77777777" w:rsidR="00115F82" w:rsidRPr="00EF3C8A" w:rsidRDefault="00115F82" w:rsidP="00800F45">
            <w:pPr>
              <w:widowControl w:val="0"/>
              <w:spacing w:line="266" w:lineRule="exact"/>
              <w:ind w:right="142"/>
              <w:jc w:val="right"/>
              <w:rPr>
                <w:sz w:val="22"/>
                <w:szCs w:val="22"/>
              </w:rPr>
            </w:pPr>
            <w:r w:rsidRPr="00EF3C8A">
              <w:rPr>
                <w:sz w:val="22"/>
                <w:szCs w:val="22"/>
              </w:rPr>
              <w:t xml:space="preserve">     50,0</w:t>
            </w:r>
          </w:p>
        </w:tc>
      </w:tr>
    </w:tbl>
    <w:p w14:paraId="7119B180" w14:textId="77777777" w:rsidR="002839B4" w:rsidRPr="00EF3C8A" w:rsidRDefault="002839B4" w:rsidP="002839B4">
      <w:pPr>
        <w:pStyle w:val="a6"/>
        <w:ind w:firstLine="851"/>
        <w:jc w:val="both"/>
        <w:rPr>
          <w:szCs w:val="28"/>
        </w:rPr>
      </w:pPr>
    </w:p>
    <w:p w14:paraId="00D27A5F" w14:textId="77777777" w:rsidR="0080622A" w:rsidRPr="00EF3C8A" w:rsidRDefault="0080622A" w:rsidP="002839B4">
      <w:pPr>
        <w:pStyle w:val="a6"/>
        <w:ind w:firstLine="851"/>
        <w:jc w:val="both"/>
        <w:rPr>
          <w:szCs w:val="28"/>
        </w:rPr>
      </w:pPr>
      <w:r w:rsidRPr="00EF3C8A">
        <w:rPr>
          <w:szCs w:val="28"/>
        </w:rPr>
        <w:t>Для выполнения указанных мероприятий по обустройству объекта заключены договоры и муниципальные контракты на общую сумму 1 592,7 тыс.руб. Все работы, предусмотренные договорными отношениями, выполнены в 2020 году в полном объеме, однако ввиду позднего срока окончания работ и несвоевременного предоставления в администрацию МО «Устьянский муниципальный район» документов на их оплату, работы на сумму в размере 387,2 тыс.руб. администрацией МО «Устьянский муниципальный район» в 2020 году не были оплачены.</w:t>
      </w:r>
    </w:p>
    <w:p w14:paraId="25AD40DE" w14:textId="18FAA154" w:rsidR="0080622A" w:rsidRPr="00EF3C8A" w:rsidRDefault="0080622A" w:rsidP="002839B4">
      <w:pPr>
        <w:pStyle w:val="a6"/>
        <w:ind w:firstLine="851"/>
        <w:jc w:val="both"/>
        <w:rPr>
          <w:szCs w:val="28"/>
        </w:rPr>
      </w:pPr>
      <w:r w:rsidRPr="00EF3C8A">
        <w:rPr>
          <w:szCs w:val="28"/>
        </w:rPr>
        <w:t>Расчет объема средств субсидии для оплаты выполненных работ по обустройству объекта размещения твердых коммунальных отходов в деревне Тарасонаволоцкая Устьянского района</w:t>
      </w:r>
      <w:r w:rsidR="002839B4" w:rsidRPr="00EF3C8A">
        <w:rPr>
          <w:szCs w:val="28"/>
        </w:rPr>
        <w:t>:</w:t>
      </w:r>
    </w:p>
    <w:p w14:paraId="6469CEF5" w14:textId="77777777" w:rsidR="00D13982" w:rsidRPr="00EF3C8A" w:rsidRDefault="00D13982" w:rsidP="002839B4">
      <w:pPr>
        <w:pStyle w:val="a6"/>
        <w:ind w:firstLine="851"/>
        <w:jc w:val="right"/>
        <w:rPr>
          <w:sz w:val="24"/>
          <w:szCs w:val="24"/>
        </w:rPr>
      </w:pPr>
    </w:p>
    <w:p w14:paraId="4A3569EA" w14:textId="77777777" w:rsidR="00D13982" w:rsidRPr="00EF3C8A" w:rsidRDefault="00D13982" w:rsidP="002839B4">
      <w:pPr>
        <w:pStyle w:val="a6"/>
        <w:ind w:firstLine="851"/>
        <w:jc w:val="right"/>
        <w:rPr>
          <w:sz w:val="24"/>
          <w:szCs w:val="24"/>
        </w:rPr>
      </w:pPr>
    </w:p>
    <w:p w14:paraId="7E2D18D6" w14:textId="77777777" w:rsidR="00D13982" w:rsidRPr="00EF3C8A" w:rsidRDefault="00D13982" w:rsidP="002839B4">
      <w:pPr>
        <w:pStyle w:val="a6"/>
        <w:ind w:firstLine="851"/>
        <w:jc w:val="right"/>
        <w:rPr>
          <w:sz w:val="24"/>
          <w:szCs w:val="24"/>
        </w:rPr>
      </w:pPr>
    </w:p>
    <w:p w14:paraId="231EB9FD" w14:textId="77777777" w:rsidR="00D13982" w:rsidRPr="00EF3C8A" w:rsidRDefault="00D13982" w:rsidP="002839B4">
      <w:pPr>
        <w:pStyle w:val="a6"/>
        <w:ind w:firstLine="851"/>
        <w:jc w:val="right"/>
        <w:rPr>
          <w:sz w:val="24"/>
          <w:szCs w:val="24"/>
        </w:rPr>
      </w:pPr>
    </w:p>
    <w:p w14:paraId="6CD1D648" w14:textId="77777777" w:rsidR="00D13982" w:rsidRPr="00EF3C8A" w:rsidRDefault="00D13982" w:rsidP="002839B4">
      <w:pPr>
        <w:pStyle w:val="a6"/>
        <w:ind w:firstLine="851"/>
        <w:jc w:val="right"/>
        <w:rPr>
          <w:sz w:val="24"/>
          <w:szCs w:val="24"/>
        </w:rPr>
      </w:pPr>
    </w:p>
    <w:p w14:paraId="49166AE9" w14:textId="77777777" w:rsidR="00D13982" w:rsidRPr="00EF3C8A" w:rsidRDefault="00D13982" w:rsidP="002839B4">
      <w:pPr>
        <w:pStyle w:val="a6"/>
        <w:ind w:firstLine="851"/>
        <w:jc w:val="right"/>
        <w:rPr>
          <w:sz w:val="24"/>
          <w:szCs w:val="24"/>
        </w:rPr>
      </w:pPr>
    </w:p>
    <w:p w14:paraId="7C105611" w14:textId="77777777" w:rsidR="00D13982" w:rsidRPr="00EF3C8A" w:rsidRDefault="00D13982" w:rsidP="002839B4">
      <w:pPr>
        <w:pStyle w:val="a6"/>
        <w:ind w:firstLine="851"/>
        <w:jc w:val="right"/>
        <w:rPr>
          <w:sz w:val="24"/>
          <w:szCs w:val="24"/>
        </w:rPr>
      </w:pPr>
    </w:p>
    <w:p w14:paraId="029E3A87" w14:textId="1884823F" w:rsidR="0080622A" w:rsidRPr="00EF3C8A" w:rsidRDefault="0080622A" w:rsidP="002839B4">
      <w:pPr>
        <w:pStyle w:val="a6"/>
        <w:ind w:firstLine="851"/>
        <w:jc w:val="right"/>
        <w:rPr>
          <w:sz w:val="24"/>
          <w:szCs w:val="24"/>
        </w:rPr>
      </w:pPr>
      <w:r w:rsidRPr="00EF3C8A">
        <w:rPr>
          <w:sz w:val="24"/>
          <w:szCs w:val="24"/>
        </w:rPr>
        <w:lastRenderedPageBreak/>
        <w:t>тыс.руб.</w:t>
      </w:r>
    </w:p>
    <w:tbl>
      <w:tblPr>
        <w:tblW w:w="9377" w:type="dxa"/>
        <w:tblInd w:w="98" w:type="dxa"/>
        <w:tblLayout w:type="fixed"/>
        <w:tblLook w:val="04A0" w:firstRow="1" w:lastRow="0" w:firstColumn="1" w:lastColumn="0" w:noHBand="0" w:noVBand="1"/>
      </w:tblPr>
      <w:tblGrid>
        <w:gridCol w:w="1769"/>
        <w:gridCol w:w="2467"/>
        <w:gridCol w:w="1321"/>
        <w:gridCol w:w="1321"/>
        <w:gridCol w:w="1038"/>
        <w:gridCol w:w="1461"/>
      </w:tblGrid>
      <w:tr w:rsidR="00EF3C8A" w:rsidRPr="00EF3C8A" w14:paraId="4979620A" w14:textId="77777777" w:rsidTr="0068793F">
        <w:trPr>
          <w:trHeight w:val="1200"/>
          <w:tblHeader/>
        </w:trPr>
        <w:tc>
          <w:tcPr>
            <w:tcW w:w="1769"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4A3FEFEC" w14:textId="77777777" w:rsidR="002839B4" w:rsidRPr="00EF3C8A" w:rsidRDefault="002839B4" w:rsidP="0080622A">
            <w:pPr>
              <w:jc w:val="center"/>
              <w:rPr>
                <w:sz w:val="22"/>
                <w:szCs w:val="22"/>
              </w:rPr>
            </w:pPr>
            <w:r w:rsidRPr="00EF3C8A">
              <w:rPr>
                <w:sz w:val="22"/>
                <w:szCs w:val="22"/>
              </w:rPr>
              <w:t>Поставщик (подрядчик)</w:t>
            </w:r>
          </w:p>
        </w:tc>
        <w:tc>
          <w:tcPr>
            <w:tcW w:w="2467" w:type="dxa"/>
            <w:tcBorders>
              <w:top w:val="double" w:sz="4" w:space="0" w:color="auto"/>
              <w:left w:val="nil"/>
              <w:bottom w:val="single" w:sz="4" w:space="0" w:color="auto"/>
              <w:right w:val="single" w:sz="4" w:space="0" w:color="auto"/>
            </w:tcBorders>
            <w:shd w:val="clear" w:color="auto" w:fill="auto"/>
            <w:vAlign w:val="center"/>
            <w:hideMark/>
          </w:tcPr>
          <w:p w14:paraId="11E42028" w14:textId="77777777" w:rsidR="002839B4" w:rsidRPr="00EF3C8A" w:rsidRDefault="002839B4" w:rsidP="0080622A">
            <w:pPr>
              <w:jc w:val="center"/>
              <w:rPr>
                <w:sz w:val="22"/>
                <w:szCs w:val="22"/>
              </w:rPr>
            </w:pPr>
            <w:r w:rsidRPr="00EF3C8A">
              <w:rPr>
                <w:sz w:val="22"/>
                <w:szCs w:val="22"/>
              </w:rPr>
              <w:t>Наименование договора (контракта)</w:t>
            </w:r>
          </w:p>
        </w:tc>
        <w:tc>
          <w:tcPr>
            <w:tcW w:w="1321" w:type="dxa"/>
            <w:tcBorders>
              <w:top w:val="double" w:sz="4" w:space="0" w:color="auto"/>
              <w:left w:val="nil"/>
              <w:bottom w:val="single" w:sz="4" w:space="0" w:color="auto"/>
              <w:right w:val="single" w:sz="4" w:space="0" w:color="auto"/>
            </w:tcBorders>
            <w:shd w:val="clear" w:color="auto" w:fill="auto"/>
            <w:vAlign w:val="center"/>
            <w:hideMark/>
          </w:tcPr>
          <w:p w14:paraId="77B255D3" w14:textId="77777777" w:rsidR="002839B4" w:rsidRPr="00EF3C8A" w:rsidRDefault="002839B4" w:rsidP="0080622A">
            <w:pPr>
              <w:jc w:val="center"/>
              <w:rPr>
                <w:sz w:val="22"/>
                <w:szCs w:val="22"/>
              </w:rPr>
            </w:pPr>
            <w:r w:rsidRPr="00EF3C8A">
              <w:rPr>
                <w:sz w:val="22"/>
                <w:szCs w:val="22"/>
              </w:rPr>
              <w:t>№ и дата договора (контракта)</w:t>
            </w:r>
          </w:p>
        </w:tc>
        <w:tc>
          <w:tcPr>
            <w:tcW w:w="1321" w:type="dxa"/>
            <w:tcBorders>
              <w:top w:val="double" w:sz="4" w:space="0" w:color="auto"/>
              <w:left w:val="nil"/>
              <w:bottom w:val="single" w:sz="4" w:space="0" w:color="auto"/>
              <w:right w:val="single" w:sz="4" w:space="0" w:color="auto"/>
            </w:tcBorders>
            <w:shd w:val="clear" w:color="auto" w:fill="auto"/>
            <w:vAlign w:val="center"/>
            <w:hideMark/>
          </w:tcPr>
          <w:p w14:paraId="0F9381CE" w14:textId="0567E6CA" w:rsidR="002839B4" w:rsidRPr="00EF3C8A" w:rsidRDefault="002839B4" w:rsidP="0068793F">
            <w:pPr>
              <w:jc w:val="center"/>
              <w:rPr>
                <w:sz w:val="22"/>
                <w:szCs w:val="22"/>
              </w:rPr>
            </w:pPr>
            <w:r w:rsidRPr="00EF3C8A">
              <w:rPr>
                <w:sz w:val="22"/>
                <w:szCs w:val="22"/>
              </w:rPr>
              <w:t>Сумма договора (контракта) тыс.руб.</w:t>
            </w:r>
          </w:p>
        </w:tc>
        <w:tc>
          <w:tcPr>
            <w:tcW w:w="1038" w:type="dxa"/>
            <w:tcBorders>
              <w:top w:val="double" w:sz="4" w:space="0" w:color="auto"/>
              <w:left w:val="nil"/>
              <w:bottom w:val="single" w:sz="4" w:space="0" w:color="auto"/>
              <w:right w:val="single" w:sz="4" w:space="0" w:color="auto"/>
            </w:tcBorders>
            <w:shd w:val="clear" w:color="auto" w:fill="auto"/>
            <w:vAlign w:val="center"/>
            <w:hideMark/>
          </w:tcPr>
          <w:p w14:paraId="28E782F2" w14:textId="38613CD7" w:rsidR="002839B4" w:rsidRPr="00EF3C8A" w:rsidRDefault="002839B4" w:rsidP="0068793F">
            <w:pPr>
              <w:jc w:val="center"/>
              <w:rPr>
                <w:sz w:val="22"/>
                <w:szCs w:val="22"/>
              </w:rPr>
            </w:pPr>
            <w:r w:rsidRPr="00EF3C8A">
              <w:rPr>
                <w:sz w:val="22"/>
                <w:szCs w:val="22"/>
              </w:rPr>
              <w:t>Оплата в 2020 году, тыс.руб.</w:t>
            </w:r>
          </w:p>
        </w:tc>
        <w:tc>
          <w:tcPr>
            <w:tcW w:w="1461" w:type="dxa"/>
            <w:tcBorders>
              <w:top w:val="double" w:sz="4" w:space="0" w:color="auto"/>
              <w:left w:val="nil"/>
              <w:bottom w:val="single" w:sz="4" w:space="0" w:color="auto"/>
              <w:right w:val="double" w:sz="4" w:space="0" w:color="auto"/>
            </w:tcBorders>
            <w:shd w:val="clear" w:color="auto" w:fill="auto"/>
            <w:vAlign w:val="center"/>
            <w:hideMark/>
          </w:tcPr>
          <w:p w14:paraId="54973FDA" w14:textId="694048FA" w:rsidR="002839B4" w:rsidRPr="00EF3C8A" w:rsidRDefault="002839B4" w:rsidP="0080622A">
            <w:pPr>
              <w:jc w:val="center"/>
              <w:rPr>
                <w:sz w:val="22"/>
                <w:szCs w:val="22"/>
              </w:rPr>
            </w:pPr>
            <w:r w:rsidRPr="00EF3C8A">
              <w:rPr>
                <w:sz w:val="22"/>
                <w:szCs w:val="22"/>
              </w:rPr>
              <w:t xml:space="preserve">Задолженность по </w:t>
            </w:r>
            <w:r w:rsidR="0068793F" w:rsidRPr="00EF3C8A">
              <w:rPr>
                <w:sz w:val="22"/>
                <w:szCs w:val="22"/>
              </w:rPr>
              <w:t>счету 302.0 на 31.12.2020, тыс.</w:t>
            </w:r>
            <w:r w:rsidRPr="00EF3C8A">
              <w:rPr>
                <w:sz w:val="22"/>
                <w:szCs w:val="22"/>
              </w:rPr>
              <w:t>руб.</w:t>
            </w:r>
          </w:p>
        </w:tc>
      </w:tr>
      <w:tr w:rsidR="00EF3C8A" w:rsidRPr="00EF3C8A" w14:paraId="3845FA42" w14:textId="77777777" w:rsidTr="0068793F">
        <w:trPr>
          <w:trHeight w:val="972"/>
        </w:trPr>
        <w:tc>
          <w:tcPr>
            <w:tcW w:w="1769" w:type="dxa"/>
            <w:tcBorders>
              <w:top w:val="nil"/>
              <w:left w:val="double" w:sz="4" w:space="0" w:color="auto"/>
              <w:bottom w:val="single" w:sz="4" w:space="0" w:color="auto"/>
              <w:right w:val="single" w:sz="4" w:space="0" w:color="auto"/>
            </w:tcBorders>
            <w:shd w:val="clear" w:color="auto" w:fill="auto"/>
            <w:vAlign w:val="center"/>
            <w:hideMark/>
          </w:tcPr>
          <w:p w14:paraId="7DABC9AF" w14:textId="77777777" w:rsidR="002839B4" w:rsidRPr="00EF3C8A" w:rsidRDefault="002839B4" w:rsidP="0080622A">
            <w:pPr>
              <w:rPr>
                <w:sz w:val="22"/>
                <w:szCs w:val="22"/>
              </w:rPr>
            </w:pPr>
            <w:r w:rsidRPr="00EF3C8A">
              <w:rPr>
                <w:sz w:val="22"/>
                <w:szCs w:val="22"/>
              </w:rPr>
              <w:t xml:space="preserve">ООО «ЕВ» </w:t>
            </w:r>
          </w:p>
        </w:tc>
        <w:tc>
          <w:tcPr>
            <w:tcW w:w="2467" w:type="dxa"/>
            <w:tcBorders>
              <w:top w:val="nil"/>
              <w:left w:val="nil"/>
              <w:bottom w:val="single" w:sz="4" w:space="0" w:color="auto"/>
              <w:right w:val="single" w:sz="4" w:space="0" w:color="auto"/>
            </w:tcBorders>
            <w:shd w:val="clear" w:color="auto" w:fill="auto"/>
            <w:vAlign w:val="center"/>
            <w:hideMark/>
          </w:tcPr>
          <w:p w14:paraId="42653B8E" w14:textId="77777777" w:rsidR="002839B4" w:rsidRPr="00EF3C8A" w:rsidRDefault="002839B4" w:rsidP="0080622A">
            <w:pPr>
              <w:rPr>
                <w:sz w:val="22"/>
                <w:szCs w:val="22"/>
              </w:rPr>
            </w:pPr>
            <w:r w:rsidRPr="00EF3C8A">
              <w:rPr>
                <w:sz w:val="22"/>
                <w:szCs w:val="22"/>
              </w:rPr>
              <w:t>Приобретение и доставка дезинфицирующих ковриков (6 шт.) и дезинфицирующего средства (4 шт.)</w:t>
            </w:r>
          </w:p>
        </w:tc>
        <w:tc>
          <w:tcPr>
            <w:tcW w:w="1321" w:type="dxa"/>
            <w:tcBorders>
              <w:top w:val="nil"/>
              <w:left w:val="nil"/>
              <w:bottom w:val="single" w:sz="4" w:space="0" w:color="auto"/>
              <w:right w:val="single" w:sz="4" w:space="0" w:color="auto"/>
            </w:tcBorders>
            <w:shd w:val="clear" w:color="auto" w:fill="auto"/>
            <w:vAlign w:val="center"/>
            <w:hideMark/>
          </w:tcPr>
          <w:p w14:paraId="40AA8F87" w14:textId="77777777" w:rsidR="002839B4" w:rsidRPr="00EF3C8A" w:rsidRDefault="002839B4" w:rsidP="0080622A">
            <w:pPr>
              <w:jc w:val="center"/>
              <w:rPr>
                <w:sz w:val="22"/>
                <w:szCs w:val="22"/>
              </w:rPr>
            </w:pPr>
            <w:r w:rsidRPr="00EF3C8A">
              <w:rPr>
                <w:sz w:val="22"/>
                <w:szCs w:val="22"/>
              </w:rPr>
              <w:t>договор № 1171-031220-В от 03.12.2020</w:t>
            </w:r>
          </w:p>
        </w:tc>
        <w:tc>
          <w:tcPr>
            <w:tcW w:w="1321" w:type="dxa"/>
            <w:tcBorders>
              <w:top w:val="nil"/>
              <w:left w:val="nil"/>
              <w:bottom w:val="single" w:sz="4" w:space="0" w:color="auto"/>
              <w:right w:val="single" w:sz="4" w:space="0" w:color="auto"/>
            </w:tcBorders>
            <w:shd w:val="clear" w:color="auto" w:fill="auto"/>
            <w:noWrap/>
            <w:vAlign w:val="center"/>
            <w:hideMark/>
          </w:tcPr>
          <w:p w14:paraId="6A50F8D2" w14:textId="77777777" w:rsidR="002839B4" w:rsidRPr="00EF3C8A" w:rsidRDefault="002839B4" w:rsidP="0080622A">
            <w:pPr>
              <w:jc w:val="right"/>
              <w:rPr>
                <w:sz w:val="22"/>
                <w:szCs w:val="22"/>
              </w:rPr>
            </w:pPr>
            <w:r w:rsidRPr="00EF3C8A">
              <w:rPr>
                <w:sz w:val="22"/>
                <w:szCs w:val="22"/>
              </w:rPr>
              <w:t>189,2</w:t>
            </w:r>
          </w:p>
        </w:tc>
        <w:tc>
          <w:tcPr>
            <w:tcW w:w="1038" w:type="dxa"/>
            <w:tcBorders>
              <w:top w:val="nil"/>
              <w:left w:val="nil"/>
              <w:bottom w:val="single" w:sz="4" w:space="0" w:color="auto"/>
              <w:right w:val="single" w:sz="4" w:space="0" w:color="auto"/>
            </w:tcBorders>
            <w:shd w:val="clear" w:color="auto" w:fill="auto"/>
            <w:noWrap/>
            <w:vAlign w:val="center"/>
            <w:hideMark/>
          </w:tcPr>
          <w:p w14:paraId="3F6674C5" w14:textId="77777777" w:rsidR="002839B4" w:rsidRPr="00EF3C8A" w:rsidRDefault="002839B4" w:rsidP="0080622A">
            <w:pPr>
              <w:jc w:val="right"/>
              <w:rPr>
                <w:sz w:val="22"/>
                <w:szCs w:val="22"/>
              </w:rPr>
            </w:pPr>
            <w:r w:rsidRPr="00EF3C8A">
              <w:rPr>
                <w:sz w:val="22"/>
                <w:szCs w:val="22"/>
              </w:rPr>
              <w:t>189,2</w:t>
            </w:r>
          </w:p>
        </w:tc>
        <w:tc>
          <w:tcPr>
            <w:tcW w:w="1461" w:type="dxa"/>
            <w:tcBorders>
              <w:top w:val="nil"/>
              <w:left w:val="nil"/>
              <w:bottom w:val="single" w:sz="4" w:space="0" w:color="auto"/>
              <w:right w:val="double" w:sz="4" w:space="0" w:color="auto"/>
            </w:tcBorders>
            <w:shd w:val="clear" w:color="auto" w:fill="auto"/>
            <w:noWrap/>
            <w:vAlign w:val="center"/>
            <w:hideMark/>
          </w:tcPr>
          <w:p w14:paraId="589A734B" w14:textId="77777777" w:rsidR="002839B4" w:rsidRPr="00EF3C8A" w:rsidRDefault="002839B4" w:rsidP="0080622A">
            <w:pPr>
              <w:jc w:val="right"/>
              <w:rPr>
                <w:sz w:val="22"/>
                <w:szCs w:val="22"/>
              </w:rPr>
            </w:pPr>
            <w:r w:rsidRPr="00EF3C8A">
              <w:rPr>
                <w:sz w:val="22"/>
                <w:szCs w:val="22"/>
              </w:rPr>
              <w:t>- </w:t>
            </w:r>
          </w:p>
        </w:tc>
      </w:tr>
      <w:tr w:rsidR="00EF3C8A" w:rsidRPr="00EF3C8A" w14:paraId="35DBC727" w14:textId="77777777" w:rsidTr="0068793F">
        <w:trPr>
          <w:trHeight w:val="756"/>
        </w:trPr>
        <w:tc>
          <w:tcPr>
            <w:tcW w:w="1769" w:type="dxa"/>
            <w:tcBorders>
              <w:top w:val="nil"/>
              <w:left w:val="double" w:sz="4" w:space="0" w:color="auto"/>
              <w:bottom w:val="single" w:sz="4" w:space="0" w:color="auto"/>
              <w:right w:val="single" w:sz="4" w:space="0" w:color="auto"/>
            </w:tcBorders>
            <w:shd w:val="clear" w:color="auto" w:fill="auto"/>
            <w:vAlign w:val="center"/>
            <w:hideMark/>
          </w:tcPr>
          <w:p w14:paraId="317BB10A" w14:textId="77777777" w:rsidR="002839B4" w:rsidRPr="00EF3C8A" w:rsidRDefault="002839B4" w:rsidP="0080622A">
            <w:pPr>
              <w:rPr>
                <w:sz w:val="22"/>
                <w:szCs w:val="22"/>
              </w:rPr>
            </w:pPr>
            <w:r w:rsidRPr="00EF3C8A">
              <w:rPr>
                <w:sz w:val="22"/>
                <w:szCs w:val="22"/>
              </w:rPr>
              <w:t>ООО «ВК Тензосила»</w:t>
            </w:r>
          </w:p>
        </w:tc>
        <w:tc>
          <w:tcPr>
            <w:tcW w:w="2467" w:type="dxa"/>
            <w:tcBorders>
              <w:top w:val="nil"/>
              <w:left w:val="nil"/>
              <w:bottom w:val="single" w:sz="4" w:space="0" w:color="auto"/>
              <w:right w:val="single" w:sz="4" w:space="0" w:color="auto"/>
            </w:tcBorders>
            <w:shd w:val="clear" w:color="auto" w:fill="auto"/>
            <w:vAlign w:val="center"/>
            <w:hideMark/>
          </w:tcPr>
          <w:p w14:paraId="71438E58" w14:textId="77777777" w:rsidR="002839B4" w:rsidRPr="00EF3C8A" w:rsidRDefault="002839B4" w:rsidP="0080622A">
            <w:pPr>
              <w:rPr>
                <w:sz w:val="22"/>
                <w:szCs w:val="22"/>
              </w:rPr>
            </w:pPr>
            <w:r w:rsidRPr="00EF3C8A">
              <w:rPr>
                <w:sz w:val="22"/>
                <w:szCs w:val="22"/>
              </w:rPr>
              <w:t>Приобретение весов автомобильных бесфундаментных колейных (1 шт.)</w:t>
            </w:r>
          </w:p>
        </w:tc>
        <w:tc>
          <w:tcPr>
            <w:tcW w:w="1321" w:type="dxa"/>
            <w:tcBorders>
              <w:top w:val="nil"/>
              <w:left w:val="nil"/>
              <w:bottom w:val="single" w:sz="4" w:space="0" w:color="auto"/>
              <w:right w:val="single" w:sz="4" w:space="0" w:color="auto"/>
            </w:tcBorders>
            <w:shd w:val="clear" w:color="auto" w:fill="auto"/>
            <w:vAlign w:val="center"/>
            <w:hideMark/>
          </w:tcPr>
          <w:p w14:paraId="47B8AB46" w14:textId="77777777" w:rsidR="002839B4" w:rsidRPr="00EF3C8A" w:rsidRDefault="002839B4" w:rsidP="0080622A">
            <w:pPr>
              <w:jc w:val="center"/>
              <w:rPr>
                <w:sz w:val="22"/>
                <w:szCs w:val="22"/>
              </w:rPr>
            </w:pPr>
            <w:r w:rsidRPr="00EF3C8A">
              <w:rPr>
                <w:sz w:val="22"/>
                <w:szCs w:val="22"/>
              </w:rPr>
              <w:t>МК № 2020/15 от 15.06.2020</w:t>
            </w:r>
          </w:p>
        </w:tc>
        <w:tc>
          <w:tcPr>
            <w:tcW w:w="1321" w:type="dxa"/>
            <w:tcBorders>
              <w:top w:val="nil"/>
              <w:left w:val="nil"/>
              <w:bottom w:val="single" w:sz="4" w:space="0" w:color="auto"/>
              <w:right w:val="single" w:sz="4" w:space="0" w:color="auto"/>
            </w:tcBorders>
            <w:shd w:val="clear" w:color="auto" w:fill="auto"/>
            <w:noWrap/>
            <w:vAlign w:val="center"/>
            <w:hideMark/>
          </w:tcPr>
          <w:p w14:paraId="128F6616" w14:textId="77777777" w:rsidR="002839B4" w:rsidRPr="00EF3C8A" w:rsidRDefault="002839B4" w:rsidP="0080622A">
            <w:pPr>
              <w:jc w:val="right"/>
              <w:rPr>
                <w:sz w:val="22"/>
                <w:szCs w:val="22"/>
              </w:rPr>
            </w:pPr>
            <w:r w:rsidRPr="00EF3C8A">
              <w:rPr>
                <w:sz w:val="22"/>
                <w:szCs w:val="22"/>
              </w:rPr>
              <w:t>731,4</w:t>
            </w:r>
          </w:p>
        </w:tc>
        <w:tc>
          <w:tcPr>
            <w:tcW w:w="1038" w:type="dxa"/>
            <w:tcBorders>
              <w:top w:val="nil"/>
              <w:left w:val="nil"/>
              <w:bottom w:val="single" w:sz="4" w:space="0" w:color="auto"/>
              <w:right w:val="single" w:sz="4" w:space="0" w:color="auto"/>
            </w:tcBorders>
            <w:shd w:val="clear" w:color="auto" w:fill="auto"/>
            <w:noWrap/>
            <w:vAlign w:val="center"/>
            <w:hideMark/>
          </w:tcPr>
          <w:p w14:paraId="224C22AD" w14:textId="77777777" w:rsidR="002839B4" w:rsidRPr="00EF3C8A" w:rsidRDefault="002839B4" w:rsidP="0080622A">
            <w:pPr>
              <w:jc w:val="right"/>
              <w:rPr>
                <w:sz w:val="22"/>
                <w:szCs w:val="22"/>
              </w:rPr>
            </w:pPr>
            <w:r w:rsidRPr="00EF3C8A">
              <w:rPr>
                <w:sz w:val="22"/>
                <w:szCs w:val="22"/>
              </w:rPr>
              <w:t>731,4</w:t>
            </w:r>
          </w:p>
        </w:tc>
        <w:tc>
          <w:tcPr>
            <w:tcW w:w="1461" w:type="dxa"/>
            <w:tcBorders>
              <w:top w:val="nil"/>
              <w:left w:val="nil"/>
              <w:bottom w:val="single" w:sz="4" w:space="0" w:color="auto"/>
              <w:right w:val="double" w:sz="4" w:space="0" w:color="auto"/>
            </w:tcBorders>
            <w:shd w:val="clear" w:color="auto" w:fill="auto"/>
            <w:noWrap/>
            <w:vAlign w:val="center"/>
            <w:hideMark/>
          </w:tcPr>
          <w:p w14:paraId="5DDB01AA" w14:textId="77777777" w:rsidR="002839B4" w:rsidRPr="00EF3C8A" w:rsidRDefault="002839B4" w:rsidP="0080622A">
            <w:pPr>
              <w:jc w:val="right"/>
              <w:rPr>
                <w:sz w:val="22"/>
                <w:szCs w:val="22"/>
              </w:rPr>
            </w:pPr>
            <w:r w:rsidRPr="00EF3C8A">
              <w:rPr>
                <w:sz w:val="22"/>
                <w:szCs w:val="22"/>
              </w:rPr>
              <w:t>- </w:t>
            </w:r>
          </w:p>
        </w:tc>
      </w:tr>
      <w:tr w:rsidR="00EF3C8A" w:rsidRPr="00EF3C8A" w14:paraId="29E787B0" w14:textId="77777777" w:rsidTr="0068793F">
        <w:trPr>
          <w:trHeight w:val="605"/>
        </w:trPr>
        <w:tc>
          <w:tcPr>
            <w:tcW w:w="1769" w:type="dxa"/>
            <w:tcBorders>
              <w:top w:val="nil"/>
              <w:left w:val="double" w:sz="4" w:space="0" w:color="auto"/>
              <w:bottom w:val="single" w:sz="4" w:space="0" w:color="auto"/>
              <w:right w:val="single" w:sz="4" w:space="0" w:color="auto"/>
            </w:tcBorders>
            <w:shd w:val="clear" w:color="auto" w:fill="auto"/>
            <w:vAlign w:val="center"/>
            <w:hideMark/>
          </w:tcPr>
          <w:p w14:paraId="38A4AB18" w14:textId="77777777" w:rsidR="002839B4" w:rsidRPr="00EF3C8A" w:rsidRDefault="002839B4" w:rsidP="0080622A">
            <w:pPr>
              <w:rPr>
                <w:sz w:val="22"/>
                <w:szCs w:val="22"/>
              </w:rPr>
            </w:pPr>
            <w:r w:rsidRPr="00EF3C8A">
              <w:rPr>
                <w:sz w:val="22"/>
                <w:szCs w:val="22"/>
              </w:rPr>
              <w:t>ООО «Устьянский ДСК»</w:t>
            </w:r>
          </w:p>
        </w:tc>
        <w:tc>
          <w:tcPr>
            <w:tcW w:w="2467" w:type="dxa"/>
            <w:tcBorders>
              <w:top w:val="nil"/>
              <w:left w:val="nil"/>
              <w:bottom w:val="single" w:sz="4" w:space="0" w:color="auto"/>
              <w:right w:val="single" w:sz="4" w:space="0" w:color="auto"/>
            </w:tcBorders>
            <w:shd w:val="clear" w:color="auto" w:fill="auto"/>
            <w:vAlign w:val="center"/>
            <w:hideMark/>
          </w:tcPr>
          <w:p w14:paraId="204483A0" w14:textId="77777777" w:rsidR="002839B4" w:rsidRPr="00EF3C8A" w:rsidRDefault="002839B4" w:rsidP="0080622A">
            <w:pPr>
              <w:rPr>
                <w:sz w:val="22"/>
                <w:szCs w:val="22"/>
              </w:rPr>
            </w:pPr>
            <w:r w:rsidRPr="00EF3C8A">
              <w:rPr>
                <w:sz w:val="22"/>
                <w:szCs w:val="22"/>
              </w:rPr>
              <w:t>Приобретение дорожных плит ПДС 3-2Э1 (50 шт.)</w:t>
            </w:r>
          </w:p>
        </w:tc>
        <w:tc>
          <w:tcPr>
            <w:tcW w:w="1321" w:type="dxa"/>
            <w:tcBorders>
              <w:top w:val="nil"/>
              <w:left w:val="nil"/>
              <w:bottom w:val="single" w:sz="4" w:space="0" w:color="auto"/>
              <w:right w:val="single" w:sz="4" w:space="0" w:color="auto"/>
            </w:tcBorders>
            <w:shd w:val="clear" w:color="auto" w:fill="auto"/>
            <w:vAlign w:val="center"/>
            <w:hideMark/>
          </w:tcPr>
          <w:p w14:paraId="7F7A44AC" w14:textId="77777777" w:rsidR="002839B4" w:rsidRPr="00EF3C8A" w:rsidRDefault="002839B4" w:rsidP="0080622A">
            <w:pPr>
              <w:jc w:val="center"/>
              <w:rPr>
                <w:sz w:val="22"/>
                <w:szCs w:val="22"/>
              </w:rPr>
            </w:pPr>
            <w:r w:rsidRPr="00EF3C8A">
              <w:rPr>
                <w:sz w:val="22"/>
                <w:szCs w:val="22"/>
              </w:rPr>
              <w:t>договор № 07/12/20 от 07.12.2020</w:t>
            </w:r>
          </w:p>
        </w:tc>
        <w:tc>
          <w:tcPr>
            <w:tcW w:w="1321" w:type="dxa"/>
            <w:tcBorders>
              <w:top w:val="nil"/>
              <w:left w:val="nil"/>
              <w:bottom w:val="single" w:sz="4" w:space="0" w:color="auto"/>
              <w:right w:val="single" w:sz="4" w:space="0" w:color="auto"/>
            </w:tcBorders>
            <w:shd w:val="clear" w:color="auto" w:fill="auto"/>
            <w:vAlign w:val="center"/>
            <w:hideMark/>
          </w:tcPr>
          <w:p w14:paraId="10A9797E" w14:textId="77777777" w:rsidR="002839B4" w:rsidRPr="00EF3C8A" w:rsidRDefault="002839B4" w:rsidP="0080622A">
            <w:pPr>
              <w:jc w:val="right"/>
              <w:rPr>
                <w:sz w:val="22"/>
                <w:szCs w:val="22"/>
              </w:rPr>
            </w:pPr>
            <w:r w:rsidRPr="00EF3C8A">
              <w:rPr>
                <w:sz w:val="22"/>
                <w:szCs w:val="22"/>
              </w:rPr>
              <w:t>285,0</w:t>
            </w:r>
          </w:p>
        </w:tc>
        <w:tc>
          <w:tcPr>
            <w:tcW w:w="1038" w:type="dxa"/>
            <w:tcBorders>
              <w:top w:val="nil"/>
              <w:left w:val="nil"/>
              <w:bottom w:val="single" w:sz="4" w:space="0" w:color="auto"/>
              <w:right w:val="single" w:sz="4" w:space="0" w:color="auto"/>
            </w:tcBorders>
            <w:shd w:val="clear" w:color="auto" w:fill="auto"/>
            <w:vAlign w:val="center"/>
            <w:hideMark/>
          </w:tcPr>
          <w:p w14:paraId="50A685C1" w14:textId="77777777" w:rsidR="002839B4" w:rsidRPr="00EF3C8A" w:rsidRDefault="002839B4" w:rsidP="0080622A">
            <w:pPr>
              <w:jc w:val="right"/>
              <w:rPr>
                <w:sz w:val="22"/>
                <w:szCs w:val="22"/>
              </w:rPr>
            </w:pPr>
            <w:r w:rsidRPr="00EF3C8A">
              <w:rPr>
                <w:sz w:val="22"/>
                <w:szCs w:val="22"/>
              </w:rPr>
              <w:t>285,0</w:t>
            </w:r>
          </w:p>
        </w:tc>
        <w:tc>
          <w:tcPr>
            <w:tcW w:w="1461" w:type="dxa"/>
            <w:tcBorders>
              <w:top w:val="nil"/>
              <w:left w:val="nil"/>
              <w:bottom w:val="single" w:sz="4" w:space="0" w:color="auto"/>
              <w:right w:val="double" w:sz="4" w:space="0" w:color="auto"/>
            </w:tcBorders>
            <w:shd w:val="clear" w:color="auto" w:fill="auto"/>
            <w:vAlign w:val="center"/>
            <w:hideMark/>
          </w:tcPr>
          <w:p w14:paraId="1F6612AF" w14:textId="77777777" w:rsidR="002839B4" w:rsidRPr="00EF3C8A" w:rsidRDefault="002839B4" w:rsidP="0080622A">
            <w:pPr>
              <w:jc w:val="right"/>
              <w:rPr>
                <w:sz w:val="22"/>
                <w:szCs w:val="22"/>
              </w:rPr>
            </w:pPr>
            <w:r w:rsidRPr="00EF3C8A">
              <w:rPr>
                <w:sz w:val="22"/>
                <w:szCs w:val="22"/>
              </w:rPr>
              <w:t>- </w:t>
            </w:r>
          </w:p>
        </w:tc>
      </w:tr>
      <w:tr w:rsidR="00EF3C8A" w:rsidRPr="00EF3C8A" w14:paraId="2C23E2B8" w14:textId="77777777" w:rsidTr="0068793F">
        <w:trPr>
          <w:trHeight w:val="960"/>
        </w:trPr>
        <w:tc>
          <w:tcPr>
            <w:tcW w:w="1769" w:type="dxa"/>
            <w:tcBorders>
              <w:top w:val="nil"/>
              <w:left w:val="double" w:sz="4" w:space="0" w:color="auto"/>
              <w:bottom w:val="single" w:sz="4" w:space="0" w:color="auto"/>
              <w:right w:val="single" w:sz="4" w:space="0" w:color="auto"/>
            </w:tcBorders>
            <w:shd w:val="clear" w:color="auto" w:fill="auto"/>
            <w:vAlign w:val="center"/>
            <w:hideMark/>
          </w:tcPr>
          <w:p w14:paraId="543872CF" w14:textId="77777777" w:rsidR="002839B4" w:rsidRPr="00EF3C8A" w:rsidRDefault="002839B4" w:rsidP="0080622A">
            <w:pPr>
              <w:rPr>
                <w:sz w:val="22"/>
                <w:szCs w:val="22"/>
              </w:rPr>
            </w:pPr>
            <w:r w:rsidRPr="00EF3C8A">
              <w:rPr>
                <w:sz w:val="22"/>
                <w:szCs w:val="22"/>
              </w:rPr>
              <w:t>ИП Есманский А.В.</w:t>
            </w:r>
          </w:p>
        </w:tc>
        <w:tc>
          <w:tcPr>
            <w:tcW w:w="2467" w:type="dxa"/>
            <w:tcBorders>
              <w:top w:val="nil"/>
              <w:left w:val="nil"/>
              <w:bottom w:val="single" w:sz="4" w:space="0" w:color="auto"/>
              <w:right w:val="single" w:sz="4" w:space="0" w:color="auto"/>
            </w:tcBorders>
            <w:shd w:val="clear" w:color="auto" w:fill="auto"/>
            <w:vAlign w:val="center"/>
            <w:hideMark/>
          </w:tcPr>
          <w:p w14:paraId="149943DF" w14:textId="58E8B890" w:rsidR="002839B4" w:rsidRPr="00EF3C8A" w:rsidRDefault="002839B4" w:rsidP="0068793F">
            <w:pPr>
              <w:rPr>
                <w:sz w:val="22"/>
                <w:szCs w:val="22"/>
              </w:rPr>
            </w:pPr>
            <w:r w:rsidRPr="00EF3C8A">
              <w:rPr>
                <w:sz w:val="22"/>
                <w:szCs w:val="22"/>
              </w:rPr>
              <w:t>Доставка дорожных плит (50 шт.), доставка отсыпка песчано-гравийной смеси (300 м</w:t>
            </w:r>
            <w:r w:rsidRPr="00EF3C8A">
              <w:rPr>
                <w:sz w:val="22"/>
                <w:szCs w:val="22"/>
                <w:vertAlign w:val="superscript"/>
              </w:rPr>
              <w:t>3</w:t>
            </w:r>
            <w:r w:rsidRPr="00EF3C8A">
              <w:rPr>
                <w:sz w:val="22"/>
                <w:szCs w:val="22"/>
              </w:rPr>
              <w:t>)</w:t>
            </w:r>
          </w:p>
        </w:tc>
        <w:tc>
          <w:tcPr>
            <w:tcW w:w="1321" w:type="dxa"/>
            <w:tcBorders>
              <w:top w:val="nil"/>
              <w:left w:val="nil"/>
              <w:bottom w:val="single" w:sz="4" w:space="0" w:color="auto"/>
              <w:right w:val="single" w:sz="4" w:space="0" w:color="auto"/>
            </w:tcBorders>
            <w:shd w:val="clear" w:color="auto" w:fill="auto"/>
            <w:vAlign w:val="center"/>
            <w:hideMark/>
          </w:tcPr>
          <w:p w14:paraId="56CD7F3A" w14:textId="77777777" w:rsidR="002839B4" w:rsidRPr="00EF3C8A" w:rsidRDefault="002839B4" w:rsidP="0080622A">
            <w:pPr>
              <w:jc w:val="center"/>
              <w:rPr>
                <w:sz w:val="22"/>
                <w:szCs w:val="22"/>
              </w:rPr>
            </w:pPr>
            <w:r w:rsidRPr="00EF3C8A">
              <w:rPr>
                <w:sz w:val="22"/>
                <w:szCs w:val="22"/>
              </w:rPr>
              <w:t>договор № 65/2020 от 05.12.2020</w:t>
            </w:r>
          </w:p>
        </w:tc>
        <w:tc>
          <w:tcPr>
            <w:tcW w:w="1321" w:type="dxa"/>
            <w:tcBorders>
              <w:top w:val="nil"/>
              <w:left w:val="nil"/>
              <w:bottom w:val="single" w:sz="4" w:space="0" w:color="auto"/>
              <w:right w:val="single" w:sz="4" w:space="0" w:color="auto"/>
            </w:tcBorders>
            <w:shd w:val="clear" w:color="auto" w:fill="auto"/>
            <w:noWrap/>
            <w:vAlign w:val="center"/>
            <w:hideMark/>
          </w:tcPr>
          <w:p w14:paraId="2496BD46" w14:textId="77777777" w:rsidR="002839B4" w:rsidRPr="00EF3C8A" w:rsidRDefault="002839B4" w:rsidP="0080622A">
            <w:pPr>
              <w:jc w:val="right"/>
              <w:rPr>
                <w:sz w:val="22"/>
                <w:szCs w:val="22"/>
              </w:rPr>
            </w:pPr>
            <w:r w:rsidRPr="00EF3C8A">
              <w:rPr>
                <w:sz w:val="22"/>
                <w:szCs w:val="22"/>
              </w:rPr>
              <w:t>192,2</w:t>
            </w:r>
          </w:p>
        </w:tc>
        <w:tc>
          <w:tcPr>
            <w:tcW w:w="1038" w:type="dxa"/>
            <w:tcBorders>
              <w:top w:val="nil"/>
              <w:left w:val="nil"/>
              <w:bottom w:val="single" w:sz="4" w:space="0" w:color="auto"/>
              <w:right w:val="single" w:sz="4" w:space="0" w:color="auto"/>
            </w:tcBorders>
            <w:shd w:val="clear" w:color="auto" w:fill="auto"/>
            <w:noWrap/>
            <w:vAlign w:val="center"/>
            <w:hideMark/>
          </w:tcPr>
          <w:p w14:paraId="45E7DACE" w14:textId="77777777" w:rsidR="002839B4" w:rsidRPr="00EF3C8A" w:rsidRDefault="002839B4" w:rsidP="0080622A">
            <w:pPr>
              <w:jc w:val="right"/>
              <w:rPr>
                <w:sz w:val="22"/>
                <w:szCs w:val="22"/>
              </w:rPr>
            </w:pPr>
            <w:r w:rsidRPr="00EF3C8A">
              <w:rPr>
                <w:sz w:val="22"/>
                <w:szCs w:val="22"/>
              </w:rPr>
              <w:t>- </w:t>
            </w:r>
          </w:p>
        </w:tc>
        <w:tc>
          <w:tcPr>
            <w:tcW w:w="1461" w:type="dxa"/>
            <w:tcBorders>
              <w:top w:val="nil"/>
              <w:left w:val="nil"/>
              <w:bottom w:val="single" w:sz="4" w:space="0" w:color="auto"/>
              <w:right w:val="double" w:sz="4" w:space="0" w:color="auto"/>
            </w:tcBorders>
            <w:shd w:val="clear" w:color="auto" w:fill="auto"/>
            <w:noWrap/>
            <w:vAlign w:val="center"/>
            <w:hideMark/>
          </w:tcPr>
          <w:p w14:paraId="6AC1E966" w14:textId="77777777" w:rsidR="002839B4" w:rsidRPr="00EF3C8A" w:rsidRDefault="002839B4" w:rsidP="0080622A">
            <w:pPr>
              <w:jc w:val="right"/>
              <w:rPr>
                <w:sz w:val="22"/>
                <w:szCs w:val="22"/>
              </w:rPr>
            </w:pPr>
            <w:r w:rsidRPr="00EF3C8A">
              <w:rPr>
                <w:sz w:val="22"/>
                <w:szCs w:val="22"/>
              </w:rPr>
              <w:t>192,2</w:t>
            </w:r>
          </w:p>
        </w:tc>
      </w:tr>
      <w:tr w:rsidR="00EF3C8A" w:rsidRPr="00EF3C8A" w14:paraId="752151F8" w14:textId="77777777" w:rsidTr="0068793F">
        <w:trPr>
          <w:trHeight w:val="804"/>
        </w:trPr>
        <w:tc>
          <w:tcPr>
            <w:tcW w:w="1769" w:type="dxa"/>
            <w:tcBorders>
              <w:top w:val="nil"/>
              <w:left w:val="double" w:sz="4" w:space="0" w:color="auto"/>
              <w:bottom w:val="single" w:sz="4" w:space="0" w:color="auto"/>
              <w:right w:val="single" w:sz="4" w:space="0" w:color="auto"/>
            </w:tcBorders>
            <w:shd w:val="clear" w:color="auto" w:fill="auto"/>
            <w:vAlign w:val="center"/>
            <w:hideMark/>
          </w:tcPr>
          <w:p w14:paraId="3BD3A588" w14:textId="77777777" w:rsidR="002839B4" w:rsidRPr="00EF3C8A" w:rsidRDefault="002839B4" w:rsidP="0080622A">
            <w:pPr>
              <w:rPr>
                <w:sz w:val="22"/>
                <w:szCs w:val="22"/>
              </w:rPr>
            </w:pPr>
            <w:r w:rsidRPr="00EF3C8A">
              <w:rPr>
                <w:sz w:val="22"/>
                <w:szCs w:val="22"/>
              </w:rPr>
              <w:t xml:space="preserve">ИП Колданов В.С. </w:t>
            </w:r>
          </w:p>
        </w:tc>
        <w:tc>
          <w:tcPr>
            <w:tcW w:w="2467" w:type="dxa"/>
            <w:tcBorders>
              <w:top w:val="nil"/>
              <w:left w:val="nil"/>
              <w:bottom w:val="single" w:sz="4" w:space="0" w:color="auto"/>
              <w:right w:val="single" w:sz="4" w:space="0" w:color="auto"/>
            </w:tcBorders>
            <w:shd w:val="clear" w:color="auto" w:fill="auto"/>
            <w:vAlign w:val="center"/>
            <w:hideMark/>
          </w:tcPr>
          <w:p w14:paraId="418233BD" w14:textId="77777777" w:rsidR="002839B4" w:rsidRPr="00EF3C8A" w:rsidRDefault="002839B4" w:rsidP="0080622A">
            <w:pPr>
              <w:rPr>
                <w:sz w:val="22"/>
                <w:szCs w:val="22"/>
              </w:rPr>
            </w:pPr>
            <w:r w:rsidRPr="00EF3C8A">
              <w:rPr>
                <w:sz w:val="22"/>
                <w:szCs w:val="22"/>
              </w:rPr>
              <w:t>Поставка блок-контейнера для производственно-бытовых нужд (1 шт.)</w:t>
            </w:r>
          </w:p>
        </w:tc>
        <w:tc>
          <w:tcPr>
            <w:tcW w:w="1321" w:type="dxa"/>
            <w:tcBorders>
              <w:top w:val="nil"/>
              <w:left w:val="nil"/>
              <w:bottom w:val="single" w:sz="4" w:space="0" w:color="auto"/>
              <w:right w:val="single" w:sz="4" w:space="0" w:color="auto"/>
            </w:tcBorders>
            <w:shd w:val="clear" w:color="auto" w:fill="auto"/>
            <w:vAlign w:val="center"/>
            <w:hideMark/>
          </w:tcPr>
          <w:p w14:paraId="3B07B1A0" w14:textId="77777777" w:rsidR="002839B4" w:rsidRPr="00EF3C8A" w:rsidRDefault="002839B4" w:rsidP="0080622A">
            <w:pPr>
              <w:jc w:val="center"/>
              <w:rPr>
                <w:sz w:val="22"/>
                <w:szCs w:val="22"/>
              </w:rPr>
            </w:pPr>
            <w:r w:rsidRPr="00EF3C8A">
              <w:rPr>
                <w:sz w:val="22"/>
                <w:szCs w:val="22"/>
              </w:rPr>
              <w:t>договор № 55 от 20.12.2020</w:t>
            </w:r>
          </w:p>
        </w:tc>
        <w:tc>
          <w:tcPr>
            <w:tcW w:w="1321" w:type="dxa"/>
            <w:tcBorders>
              <w:top w:val="nil"/>
              <w:left w:val="nil"/>
              <w:bottom w:val="single" w:sz="4" w:space="0" w:color="auto"/>
              <w:right w:val="single" w:sz="4" w:space="0" w:color="auto"/>
            </w:tcBorders>
            <w:shd w:val="clear" w:color="auto" w:fill="auto"/>
            <w:noWrap/>
            <w:vAlign w:val="center"/>
            <w:hideMark/>
          </w:tcPr>
          <w:p w14:paraId="31362A68" w14:textId="77777777" w:rsidR="002839B4" w:rsidRPr="00EF3C8A" w:rsidRDefault="002839B4" w:rsidP="0080622A">
            <w:pPr>
              <w:jc w:val="right"/>
              <w:rPr>
                <w:sz w:val="22"/>
                <w:szCs w:val="22"/>
              </w:rPr>
            </w:pPr>
            <w:r w:rsidRPr="00EF3C8A">
              <w:rPr>
                <w:sz w:val="22"/>
                <w:szCs w:val="22"/>
              </w:rPr>
              <w:t>195,0</w:t>
            </w:r>
          </w:p>
        </w:tc>
        <w:tc>
          <w:tcPr>
            <w:tcW w:w="1038" w:type="dxa"/>
            <w:tcBorders>
              <w:top w:val="nil"/>
              <w:left w:val="nil"/>
              <w:bottom w:val="single" w:sz="4" w:space="0" w:color="auto"/>
              <w:right w:val="single" w:sz="4" w:space="0" w:color="auto"/>
            </w:tcBorders>
            <w:shd w:val="clear" w:color="auto" w:fill="auto"/>
            <w:noWrap/>
            <w:vAlign w:val="center"/>
            <w:hideMark/>
          </w:tcPr>
          <w:p w14:paraId="0605A51C" w14:textId="77777777" w:rsidR="002839B4" w:rsidRPr="00EF3C8A" w:rsidRDefault="002839B4" w:rsidP="0080622A">
            <w:pPr>
              <w:jc w:val="right"/>
              <w:rPr>
                <w:sz w:val="22"/>
                <w:szCs w:val="22"/>
              </w:rPr>
            </w:pPr>
            <w:r w:rsidRPr="00EF3C8A">
              <w:rPr>
                <w:sz w:val="22"/>
                <w:szCs w:val="22"/>
              </w:rPr>
              <w:t>- </w:t>
            </w:r>
          </w:p>
        </w:tc>
        <w:tc>
          <w:tcPr>
            <w:tcW w:w="1461" w:type="dxa"/>
            <w:tcBorders>
              <w:top w:val="nil"/>
              <w:left w:val="nil"/>
              <w:bottom w:val="single" w:sz="4" w:space="0" w:color="auto"/>
              <w:right w:val="double" w:sz="4" w:space="0" w:color="auto"/>
            </w:tcBorders>
            <w:shd w:val="clear" w:color="auto" w:fill="auto"/>
            <w:noWrap/>
            <w:vAlign w:val="center"/>
            <w:hideMark/>
          </w:tcPr>
          <w:p w14:paraId="219BE808" w14:textId="77777777" w:rsidR="002839B4" w:rsidRPr="00EF3C8A" w:rsidRDefault="002839B4" w:rsidP="0080622A">
            <w:pPr>
              <w:jc w:val="right"/>
              <w:rPr>
                <w:sz w:val="22"/>
                <w:szCs w:val="22"/>
              </w:rPr>
            </w:pPr>
            <w:r w:rsidRPr="00EF3C8A">
              <w:rPr>
                <w:sz w:val="22"/>
                <w:szCs w:val="22"/>
              </w:rPr>
              <w:t>195,0</w:t>
            </w:r>
          </w:p>
        </w:tc>
      </w:tr>
      <w:tr w:rsidR="002839B4" w:rsidRPr="00EF3C8A" w14:paraId="28CE706D" w14:textId="77777777" w:rsidTr="0068793F">
        <w:trPr>
          <w:trHeight w:val="240"/>
        </w:trPr>
        <w:tc>
          <w:tcPr>
            <w:tcW w:w="5557" w:type="dxa"/>
            <w:gridSpan w:val="3"/>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6DE4CBF5" w14:textId="77777777" w:rsidR="002839B4" w:rsidRPr="00EF3C8A" w:rsidRDefault="002839B4" w:rsidP="0080622A">
            <w:pPr>
              <w:jc w:val="right"/>
              <w:rPr>
                <w:b/>
                <w:bCs/>
                <w:sz w:val="22"/>
                <w:szCs w:val="22"/>
              </w:rPr>
            </w:pPr>
            <w:r w:rsidRPr="00EF3C8A">
              <w:rPr>
                <w:b/>
                <w:bCs/>
                <w:sz w:val="22"/>
                <w:szCs w:val="22"/>
              </w:rPr>
              <w:t>итого</w:t>
            </w:r>
          </w:p>
        </w:tc>
        <w:tc>
          <w:tcPr>
            <w:tcW w:w="1321" w:type="dxa"/>
            <w:tcBorders>
              <w:top w:val="nil"/>
              <w:left w:val="nil"/>
              <w:bottom w:val="double" w:sz="4" w:space="0" w:color="auto"/>
              <w:right w:val="single" w:sz="4" w:space="0" w:color="auto"/>
            </w:tcBorders>
            <w:shd w:val="clear" w:color="auto" w:fill="auto"/>
            <w:noWrap/>
            <w:vAlign w:val="center"/>
            <w:hideMark/>
          </w:tcPr>
          <w:p w14:paraId="7D7163B2" w14:textId="77777777" w:rsidR="002839B4" w:rsidRPr="00EF3C8A" w:rsidRDefault="002839B4" w:rsidP="0080622A">
            <w:pPr>
              <w:jc w:val="right"/>
              <w:rPr>
                <w:b/>
                <w:bCs/>
                <w:sz w:val="22"/>
                <w:szCs w:val="22"/>
              </w:rPr>
            </w:pPr>
            <w:r w:rsidRPr="00EF3C8A">
              <w:rPr>
                <w:b/>
                <w:bCs/>
                <w:sz w:val="22"/>
                <w:szCs w:val="22"/>
              </w:rPr>
              <w:t>1 592,7</w:t>
            </w:r>
          </w:p>
        </w:tc>
        <w:tc>
          <w:tcPr>
            <w:tcW w:w="1038" w:type="dxa"/>
            <w:tcBorders>
              <w:top w:val="nil"/>
              <w:left w:val="nil"/>
              <w:bottom w:val="double" w:sz="4" w:space="0" w:color="auto"/>
              <w:right w:val="single" w:sz="4" w:space="0" w:color="auto"/>
            </w:tcBorders>
            <w:shd w:val="clear" w:color="auto" w:fill="auto"/>
            <w:noWrap/>
            <w:vAlign w:val="center"/>
            <w:hideMark/>
          </w:tcPr>
          <w:p w14:paraId="020AA0E0" w14:textId="77777777" w:rsidR="002839B4" w:rsidRPr="00EF3C8A" w:rsidRDefault="002839B4" w:rsidP="0080622A">
            <w:pPr>
              <w:jc w:val="right"/>
              <w:rPr>
                <w:b/>
                <w:bCs/>
                <w:sz w:val="22"/>
                <w:szCs w:val="22"/>
              </w:rPr>
            </w:pPr>
            <w:r w:rsidRPr="00EF3C8A">
              <w:rPr>
                <w:b/>
                <w:bCs/>
                <w:sz w:val="22"/>
                <w:szCs w:val="22"/>
              </w:rPr>
              <w:t>1 205,5</w:t>
            </w:r>
          </w:p>
        </w:tc>
        <w:tc>
          <w:tcPr>
            <w:tcW w:w="1461" w:type="dxa"/>
            <w:tcBorders>
              <w:top w:val="nil"/>
              <w:left w:val="nil"/>
              <w:bottom w:val="double" w:sz="4" w:space="0" w:color="auto"/>
              <w:right w:val="double" w:sz="4" w:space="0" w:color="auto"/>
            </w:tcBorders>
            <w:shd w:val="clear" w:color="auto" w:fill="auto"/>
            <w:noWrap/>
            <w:vAlign w:val="center"/>
            <w:hideMark/>
          </w:tcPr>
          <w:p w14:paraId="6CCA5291" w14:textId="77777777" w:rsidR="002839B4" w:rsidRPr="00EF3C8A" w:rsidRDefault="002839B4" w:rsidP="0080622A">
            <w:pPr>
              <w:jc w:val="right"/>
              <w:rPr>
                <w:b/>
                <w:bCs/>
                <w:sz w:val="22"/>
                <w:szCs w:val="22"/>
              </w:rPr>
            </w:pPr>
            <w:r w:rsidRPr="00EF3C8A">
              <w:rPr>
                <w:b/>
                <w:bCs/>
                <w:sz w:val="22"/>
                <w:szCs w:val="22"/>
              </w:rPr>
              <w:t>387,2</w:t>
            </w:r>
          </w:p>
        </w:tc>
      </w:tr>
    </w:tbl>
    <w:p w14:paraId="12BBD7CC" w14:textId="77777777" w:rsidR="0080622A" w:rsidRPr="00EF3C8A" w:rsidRDefault="0080622A" w:rsidP="0080622A"/>
    <w:p w14:paraId="3354407B" w14:textId="22856528" w:rsidR="0023628B" w:rsidRPr="00EF3C8A" w:rsidRDefault="0023628B" w:rsidP="0023628B">
      <w:pPr>
        <w:ind w:firstLine="851"/>
        <w:jc w:val="both"/>
        <w:rPr>
          <w:rFonts w:eastAsia="Calibri"/>
          <w:sz w:val="28"/>
          <w:szCs w:val="28"/>
          <w:lang w:eastAsia="en-US"/>
        </w:rPr>
      </w:pPr>
      <w:r w:rsidRPr="00EF3C8A">
        <w:t>По</w:t>
      </w:r>
      <w:r w:rsidRPr="00EF3C8A">
        <w:rPr>
          <w:rFonts w:eastAsia="Calibri"/>
          <w:sz w:val="28"/>
          <w:szCs w:val="28"/>
          <w:lang w:eastAsia="en-US"/>
        </w:rPr>
        <w:t xml:space="preserve"> условиям финансового обеспечения расходных обязательств, в целях софинансирования которых предоставляется субсидия из областного бюджета по соглашению от 20.04.2020 № 26, уровень софинансирования составляет 95% от общего объема расходного обязательства муниципального образования (367,8 тыс.руб.).</w:t>
      </w:r>
    </w:p>
    <w:p w14:paraId="3F5ECFBC" w14:textId="77777777" w:rsidR="0023628B" w:rsidRPr="00EF3C8A" w:rsidRDefault="0023628B" w:rsidP="0080622A"/>
    <w:p w14:paraId="0F437494" w14:textId="74D4B964" w:rsidR="00A2253D" w:rsidRPr="00EF3C8A" w:rsidRDefault="00A2253D" w:rsidP="00A2253D">
      <w:pPr>
        <w:pStyle w:val="a6"/>
        <w:numPr>
          <w:ilvl w:val="0"/>
          <w:numId w:val="19"/>
        </w:numPr>
        <w:ind w:left="0" w:firstLine="851"/>
        <w:jc w:val="both"/>
        <w:rPr>
          <w:szCs w:val="28"/>
        </w:rPr>
      </w:pPr>
      <w:r w:rsidRPr="00EF3C8A">
        <w:rPr>
          <w:szCs w:val="28"/>
        </w:rPr>
        <w:t>На реализацию адресной программы Архангельской области «Переселение граждан из аварийного жилищного фонда» на 2019 – 2025 годы</w:t>
      </w:r>
      <w:r w:rsidR="002375C4" w:rsidRPr="00EF3C8A">
        <w:rPr>
          <w:szCs w:val="28"/>
        </w:rPr>
        <w:t>»</w:t>
      </w:r>
      <w:r w:rsidRPr="00EF3C8A">
        <w:rPr>
          <w:szCs w:val="28"/>
        </w:rPr>
        <w:t xml:space="preserve"> предлагается увеличить общий объем финансирования 2021 года на 1 630,5 млн.руб., в том числе за счет средств государственной корпорации – Фонда содействия реформированию жилищно-коммунального хозяйства (далее Фонда) на 1 625,3 млн.руб., за счет средств областного бюджета на 5,2 млн.руб. Из них: министерству строительства на 1 591,0 млн.руб. (Фонд – 1 591,0 млн.руб., ОБ – 4,6 млн.руб.), министерству ТЭК и ЖКХ на 34,9 млн.руб. (Фонд – 34,2 млн.руб., ОБ – 0,7 млн.руб.).</w:t>
      </w:r>
    </w:p>
    <w:p w14:paraId="29DBFAD4" w14:textId="680DE051" w:rsidR="00A2253D" w:rsidRPr="00EF3C8A" w:rsidRDefault="00A2253D" w:rsidP="002375C4">
      <w:pPr>
        <w:pStyle w:val="a6"/>
        <w:ind w:firstLine="851"/>
        <w:jc w:val="both"/>
        <w:rPr>
          <w:szCs w:val="28"/>
        </w:rPr>
      </w:pPr>
      <w:r w:rsidRPr="00EF3C8A">
        <w:rPr>
          <w:szCs w:val="28"/>
        </w:rPr>
        <w:t>Такое увеличение обосновано остатками поступлений от Фонда – 938,8 млн.руб. и планируемыми поступлениями в 2021 году остатков 2020 года в размере 686,5 млн.руб.</w:t>
      </w:r>
    </w:p>
    <w:p w14:paraId="77325F2B" w14:textId="77777777" w:rsidR="00A2253D" w:rsidRPr="00EF3C8A" w:rsidRDefault="00A2253D" w:rsidP="002375C4">
      <w:pPr>
        <w:pStyle w:val="a6"/>
        <w:ind w:firstLine="851"/>
        <w:jc w:val="both"/>
        <w:rPr>
          <w:szCs w:val="28"/>
        </w:rPr>
      </w:pPr>
      <w:r w:rsidRPr="00EF3C8A">
        <w:rPr>
          <w:szCs w:val="28"/>
        </w:rPr>
        <w:t xml:space="preserve">Необходимо отметить, что средства Фонда поступают на реализацию двухгодичных этапов программы, а не в рамках финансового года. В связи с </w:t>
      </w:r>
      <w:r w:rsidRPr="00EF3C8A">
        <w:rPr>
          <w:szCs w:val="28"/>
        </w:rPr>
        <w:lastRenderedPageBreak/>
        <w:t>этим такие изменения (увеличения) объемов расходов в начале финансового года не влияют на качество и эффективность планирования.</w:t>
      </w:r>
    </w:p>
    <w:p w14:paraId="481FE5F3" w14:textId="77777777" w:rsidR="0080622A" w:rsidRPr="00EF3C8A" w:rsidRDefault="0080622A" w:rsidP="00ED5ACE">
      <w:pPr>
        <w:pStyle w:val="a6"/>
        <w:jc w:val="both"/>
        <w:rPr>
          <w:szCs w:val="28"/>
        </w:rPr>
      </w:pPr>
    </w:p>
    <w:p w14:paraId="0293ED6A" w14:textId="77777777" w:rsidR="006137BA" w:rsidRPr="00EF3C8A" w:rsidRDefault="006137BA" w:rsidP="006137BA">
      <w:pPr>
        <w:pStyle w:val="a6"/>
        <w:numPr>
          <w:ilvl w:val="0"/>
          <w:numId w:val="19"/>
        </w:numPr>
        <w:ind w:left="0" w:firstLine="851"/>
        <w:jc w:val="both"/>
        <w:rPr>
          <w:szCs w:val="28"/>
        </w:rPr>
      </w:pPr>
      <w:r w:rsidRPr="00EF3C8A">
        <w:rPr>
          <w:szCs w:val="28"/>
        </w:rPr>
        <w:t>Законопроектом на 2021 год предлагается внести изменения в областную адресную инвестиционную программу (далее – ОАИП), которые характеризуются следующими данными:</w:t>
      </w:r>
    </w:p>
    <w:tbl>
      <w:tblPr>
        <w:tblW w:w="949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4245"/>
        <w:gridCol w:w="929"/>
        <w:gridCol w:w="834"/>
        <w:gridCol w:w="929"/>
        <w:gridCol w:w="839"/>
        <w:gridCol w:w="929"/>
        <w:gridCol w:w="785"/>
      </w:tblGrid>
      <w:tr w:rsidR="00EF3C8A" w:rsidRPr="00EF3C8A" w14:paraId="4C286A08" w14:textId="77777777" w:rsidTr="00A0712D">
        <w:trPr>
          <w:trHeight w:val="682"/>
          <w:tblHeader/>
        </w:trPr>
        <w:tc>
          <w:tcPr>
            <w:tcW w:w="4245" w:type="dxa"/>
            <w:vMerge w:val="restart"/>
            <w:shd w:val="clear" w:color="auto" w:fill="auto"/>
            <w:vAlign w:val="bottom"/>
            <w:hideMark/>
          </w:tcPr>
          <w:p w14:paraId="40A5D8AC" w14:textId="77777777" w:rsidR="006137BA" w:rsidRPr="00EF3C8A" w:rsidRDefault="006137BA" w:rsidP="005322BA">
            <w:pPr>
              <w:jc w:val="center"/>
              <w:rPr>
                <w:sz w:val="20"/>
                <w:szCs w:val="20"/>
              </w:rPr>
            </w:pPr>
            <w:r w:rsidRPr="00EF3C8A">
              <w:rPr>
                <w:sz w:val="20"/>
                <w:szCs w:val="20"/>
              </w:rPr>
              <w:t>Наименование программы</w:t>
            </w:r>
          </w:p>
        </w:tc>
        <w:tc>
          <w:tcPr>
            <w:tcW w:w="1763" w:type="dxa"/>
            <w:gridSpan w:val="2"/>
            <w:shd w:val="clear" w:color="auto" w:fill="auto"/>
            <w:vAlign w:val="bottom"/>
            <w:hideMark/>
          </w:tcPr>
          <w:p w14:paraId="35760F1A" w14:textId="4330A936" w:rsidR="006137BA" w:rsidRPr="00EF3C8A" w:rsidRDefault="006137BA" w:rsidP="005322BA">
            <w:pPr>
              <w:jc w:val="center"/>
              <w:rPr>
                <w:rFonts w:eastAsia="Calibri"/>
                <w:sz w:val="20"/>
                <w:szCs w:val="20"/>
              </w:rPr>
            </w:pPr>
            <w:r w:rsidRPr="00EF3C8A">
              <w:rPr>
                <w:rFonts w:eastAsia="Calibri"/>
                <w:sz w:val="20"/>
                <w:szCs w:val="20"/>
              </w:rPr>
              <w:t>Закон об</w:t>
            </w:r>
          </w:p>
          <w:p w14:paraId="0D2E3270" w14:textId="3CD85E8D" w:rsidR="006137BA" w:rsidRPr="00EF3C8A" w:rsidRDefault="006137BA" w:rsidP="005322BA">
            <w:pPr>
              <w:jc w:val="center"/>
              <w:rPr>
                <w:rFonts w:eastAsia="Calibri"/>
                <w:sz w:val="20"/>
                <w:szCs w:val="20"/>
              </w:rPr>
            </w:pPr>
            <w:r w:rsidRPr="00EF3C8A">
              <w:rPr>
                <w:rFonts w:eastAsia="Calibri"/>
                <w:sz w:val="20"/>
                <w:szCs w:val="20"/>
              </w:rPr>
              <w:t>областном бюджете от 21.12.2020</w:t>
            </w:r>
          </w:p>
          <w:p w14:paraId="4051ABEF" w14:textId="77777777" w:rsidR="006137BA" w:rsidRPr="00EF3C8A" w:rsidRDefault="006137BA" w:rsidP="005322BA">
            <w:pPr>
              <w:jc w:val="center"/>
              <w:rPr>
                <w:sz w:val="20"/>
                <w:szCs w:val="20"/>
              </w:rPr>
            </w:pPr>
            <w:r w:rsidRPr="00EF3C8A">
              <w:rPr>
                <w:rFonts w:eastAsia="Calibri"/>
                <w:sz w:val="20"/>
                <w:szCs w:val="20"/>
              </w:rPr>
              <w:t>№ 363-22-ОЗ</w:t>
            </w:r>
          </w:p>
        </w:tc>
        <w:tc>
          <w:tcPr>
            <w:tcW w:w="1768" w:type="dxa"/>
            <w:gridSpan w:val="2"/>
            <w:shd w:val="clear" w:color="auto" w:fill="auto"/>
            <w:vAlign w:val="bottom"/>
            <w:hideMark/>
          </w:tcPr>
          <w:p w14:paraId="183DC0F9" w14:textId="77777777" w:rsidR="006137BA" w:rsidRPr="00EF3C8A" w:rsidRDefault="006137BA" w:rsidP="005322BA">
            <w:pPr>
              <w:jc w:val="center"/>
              <w:rPr>
                <w:sz w:val="20"/>
                <w:szCs w:val="20"/>
              </w:rPr>
            </w:pPr>
            <w:r w:rsidRPr="00EF3C8A">
              <w:rPr>
                <w:sz w:val="20"/>
                <w:szCs w:val="20"/>
              </w:rPr>
              <w:t>предлагаемые изменения на 2021 год</w:t>
            </w:r>
          </w:p>
        </w:tc>
        <w:tc>
          <w:tcPr>
            <w:tcW w:w="1714" w:type="dxa"/>
            <w:gridSpan w:val="2"/>
            <w:shd w:val="clear" w:color="auto" w:fill="auto"/>
            <w:vAlign w:val="bottom"/>
            <w:hideMark/>
          </w:tcPr>
          <w:p w14:paraId="1420DF6F" w14:textId="77777777" w:rsidR="006137BA" w:rsidRPr="00EF3C8A" w:rsidRDefault="006137BA" w:rsidP="005322BA">
            <w:pPr>
              <w:jc w:val="center"/>
              <w:rPr>
                <w:sz w:val="20"/>
                <w:szCs w:val="20"/>
              </w:rPr>
            </w:pPr>
            <w:r w:rsidRPr="00EF3C8A">
              <w:rPr>
                <w:rFonts w:eastAsia="Calibri"/>
                <w:sz w:val="20"/>
                <w:szCs w:val="20"/>
              </w:rPr>
              <w:t>Закон об областном бюджете с учетом изменений</w:t>
            </w:r>
          </w:p>
        </w:tc>
      </w:tr>
      <w:tr w:rsidR="00EF3C8A" w:rsidRPr="00EF3C8A" w14:paraId="7415EACB" w14:textId="77777777" w:rsidTr="00A0712D">
        <w:trPr>
          <w:trHeight w:val="300"/>
          <w:tblHeader/>
        </w:trPr>
        <w:tc>
          <w:tcPr>
            <w:tcW w:w="4245" w:type="dxa"/>
            <w:vMerge/>
            <w:vAlign w:val="center"/>
            <w:hideMark/>
          </w:tcPr>
          <w:p w14:paraId="4578A466" w14:textId="77777777" w:rsidR="006137BA" w:rsidRPr="00EF3C8A" w:rsidRDefault="006137BA" w:rsidP="005322BA">
            <w:pPr>
              <w:jc w:val="center"/>
              <w:rPr>
                <w:sz w:val="20"/>
                <w:szCs w:val="20"/>
              </w:rPr>
            </w:pPr>
          </w:p>
        </w:tc>
        <w:tc>
          <w:tcPr>
            <w:tcW w:w="929" w:type="dxa"/>
            <w:shd w:val="clear" w:color="auto" w:fill="auto"/>
            <w:vAlign w:val="bottom"/>
            <w:hideMark/>
          </w:tcPr>
          <w:p w14:paraId="4047C1AF" w14:textId="77777777" w:rsidR="006137BA" w:rsidRPr="00EF3C8A" w:rsidRDefault="006137BA" w:rsidP="005322BA">
            <w:pPr>
              <w:jc w:val="center"/>
              <w:rPr>
                <w:sz w:val="20"/>
                <w:szCs w:val="20"/>
              </w:rPr>
            </w:pPr>
            <w:r w:rsidRPr="00EF3C8A">
              <w:rPr>
                <w:sz w:val="20"/>
                <w:szCs w:val="20"/>
              </w:rPr>
              <w:t>объекты</w:t>
            </w:r>
          </w:p>
        </w:tc>
        <w:tc>
          <w:tcPr>
            <w:tcW w:w="834" w:type="dxa"/>
            <w:shd w:val="clear" w:color="auto" w:fill="auto"/>
            <w:vAlign w:val="bottom"/>
            <w:hideMark/>
          </w:tcPr>
          <w:p w14:paraId="1BDE2E3E" w14:textId="77777777" w:rsidR="006137BA" w:rsidRPr="00EF3C8A" w:rsidRDefault="006137BA" w:rsidP="005322BA">
            <w:pPr>
              <w:jc w:val="center"/>
              <w:rPr>
                <w:sz w:val="20"/>
                <w:szCs w:val="20"/>
              </w:rPr>
            </w:pPr>
            <w:r w:rsidRPr="00EF3C8A">
              <w:rPr>
                <w:sz w:val="20"/>
                <w:szCs w:val="20"/>
              </w:rPr>
              <w:t>млн. руб.</w:t>
            </w:r>
          </w:p>
        </w:tc>
        <w:tc>
          <w:tcPr>
            <w:tcW w:w="929" w:type="dxa"/>
            <w:shd w:val="clear" w:color="auto" w:fill="auto"/>
            <w:vAlign w:val="bottom"/>
            <w:hideMark/>
          </w:tcPr>
          <w:p w14:paraId="35A0C7EE" w14:textId="77777777" w:rsidR="006137BA" w:rsidRPr="00EF3C8A" w:rsidRDefault="006137BA" w:rsidP="005322BA">
            <w:pPr>
              <w:jc w:val="center"/>
              <w:rPr>
                <w:sz w:val="20"/>
                <w:szCs w:val="20"/>
              </w:rPr>
            </w:pPr>
            <w:r w:rsidRPr="00EF3C8A">
              <w:rPr>
                <w:sz w:val="20"/>
                <w:szCs w:val="20"/>
              </w:rPr>
              <w:t>объекты</w:t>
            </w:r>
          </w:p>
        </w:tc>
        <w:tc>
          <w:tcPr>
            <w:tcW w:w="839" w:type="dxa"/>
            <w:shd w:val="clear" w:color="auto" w:fill="auto"/>
            <w:vAlign w:val="bottom"/>
            <w:hideMark/>
          </w:tcPr>
          <w:p w14:paraId="7422D345" w14:textId="77777777" w:rsidR="006137BA" w:rsidRPr="00EF3C8A" w:rsidRDefault="006137BA" w:rsidP="005322BA">
            <w:pPr>
              <w:jc w:val="center"/>
              <w:rPr>
                <w:sz w:val="20"/>
                <w:szCs w:val="20"/>
              </w:rPr>
            </w:pPr>
            <w:r w:rsidRPr="00EF3C8A">
              <w:rPr>
                <w:sz w:val="20"/>
                <w:szCs w:val="20"/>
              </w:rPr>
              <w:t>млн. руб.</w:t>
            </w:r>
          </w:p>
        </w:tc>
        <w:tc>
          <w:tcPr>
            <w:tcW w:w="929" w:type="dxa"/>
            <w:shd w:val="clear" w:color="auto" w:fill="auto"/>
            <w:vAlign w:val="bottom"/>
            <w:hideMark/>
          </w:tcPr>
          <w:p w14:paraId="770FE7CA" w14:textId="77777777" w:rsidR="006137BA" w:rsidRPr="00EF3C8A" w:rsidRDefault="006137BA" w:rsidP="005322BA">
            <w:pPr>
              <w:jc w:val="center"/>
              <w:rPr>
                <w:sz w:val="20"/>
                <w:szCs w:val="20"/>
              </w:rPr>
            </w:pPr>
            <w:r w:rsidRPr="00EF3C8A">
              <w:rPr>
                <w:sz w:val="20"/>
                <w:szCs w:val="20"/>
              </w:rPr>
              <w:t>объекты</w:t>
            </w:r>
          </w:p>
        </w:tc>
        <w:tc>
          <w:tcPr>
            <w:tcW w:w="785" w:type="dxa"/>
            <w:shd w:val="clear" w:color="auto" w:fill="auto"/>
            <w:vAlign w:val="bottom"/>
            <w:hideMark/>
          </w:tcPr>
          <w:p w14:paraId="383C159D" w14:textId="77777777" w:rsidR="006137BA" w:rsidRPr="00EF3C8A" w:rsidRDefault="006137BA" w:rsidP="005322BA">
            <w:pPr>
              <w:jc w:val="center"/>
              <w:rPr>
                <w:sz w:val="20"/>
                <w:szCs w:val="20"/>
              </w:rPr>
            </w:pPr>
            <w:r w:rsidRPr="00EF3C8A">
              <w:rPr>
                <w:sz w:val="20"/>
                <w:szCs w:val="20"/>
              </w:rPr>
              <w:t>млн. руб.</w:t>
            </w:r>
          </w:p>
        </w:tc>
      </w:tr>
      <w:tr w:rsidR="00EF3C8A" w:rsidRPr="00EF3C8A" w14:paraId="6EBBF8E0" w14:textId="77777777" w:rsidTr="00A0712D">
        <w:trPr>
          <w:trHeight w:val="323"/>
        </w:trPr>
        <w:tc>
          <w:tcPr>
            <w:tcW w:w="4245" w:type="dxa"/>
            <w:shd w:val="clear" w:color="auto" w:fill="auto"/>
            <w:vAlign w:val="bottom"/>
            <w:hideMark/>
          </w:tcPr>
          <w:p w14:paraId="07DD67E2" w14:textId="77777777" w:rsidR="006137BA" w:rsidRPr="00EF3C8A" w:rsidRDefault="006137BA" w:rsidP="0080622A">
            <w:pPr>
              <w:rPr>
                <w:sz w:val="20"/>
                <w:szCs w:val="20"/>
              </w:rPr>
            </w:pPr>
            <w:r w:rsidRPr="00EF3C8A">
              <w:rPr>
                <w:sz w:val="20"/>
                <w:szCs w:val="20"/>
              </w:rPr>
              <w:t>Развитие здравоохранения Архангельской области</w:t>
            </w:r>
          </w:p>
        </w:tc>
        <w:tc>
          <w:tcPr>
            <w:tcW w:w="929" w:type="dxa"/>
            <w:shd w:val="clear" w:color="auto" w:fill="auto"/>
            <w:vAlign w:val="bottom"/>
            <w:hideMark/>
          </w:tcPr>
          <w:p w14:paraId="53E6FF93" w14:textId="77777777" w:rsidR="006137BA" w:rsidRPr="00EF3C8A" w:rsidRDefault="006137BA" w:rsidP="0080622A">
            <w:pPr>
              <w:jc w:val="right"/>
              <w:rPr>
                <w:sz w:val="20"/>
                <w:szCs w:val="20"/>
              </w:rPr>
            </w:pPr>
            <w:r w:rsidRPr="00EF3C8A">
              <w:rPr>
                <w:sz w:val="20"/>
                <w:szCs w:val="20"/>
              </w:rPr>
              <w:t>19</w:t>
            </w:r>
          </w:p>
        </w:tc>
        <w:tc>
          <w:tcPr>
            <w:tcW w:w="834" w:type="dxa"/>
            <w:shd w:val="clear" w:color="auto" w:fill="auto"/>
            <w:vAlign w:val="bottom"/>
            <w:hideMark/>
          </w:tcPr>
          <w:p w14:paraId="5FE78643" w14:textId="77777777" w:rsidR="006137BA" w:rsidRPr="00EF3C8A" w:rsidRDefault="006137BA" w:rsidP="0080622A">
            <w:pPr>
              <w:jc w:val="right"/>
              <w:rPr>
                <w:sz w:val="20"/>
                <w:szCs w:val="20"/>
              </w:rPr>
            </w:pPr>
            <w:r w:rsidRPr="00EF3C8A">
              <w:rPr>
                <w:sz w:val="20"/>
                <w:szCs w:val="20"/>
              </w:rPr>
              <w:t>1 612,7</w:t>
            </w:r>
          </w:p>
        </w:tc>
        <w:tc>
          <w:tcPr>
            <w:tcW w:w="929" w:type="dxa"/>
            <w:shd w:val="clear" w:color="auto" w:fill="auto"/>
            <w:vAlign w:val="bottom"/>
            <w:hideMark/>
          </w:tcPr>
          <w:p w14:paraId="5016ACB4" w14:textId="77777777" w:rsidR="006137BA" w:rsidRPr="00EF3C8A" w:rsidRDefault="006137BA" w:rsidP="0080622A">
            <w:pPr>
              <w:jc w:val="right"/>
              <w:rPr>
                <w:sz w:val="20"/>
                <w:szCs w:val="20"/>
              </w:rPr>
            </w:pPr>
            <w:r w:rsidRPr="00EF3C8A">
              <w:rPr>
                <w:sz w:val="20"/>
                <w:szCs w:val="20"/>
              </w:rPr>
              <w:t>9</w:t>
            </w:r>
          </w:p>
        </w:tc>
        <w:tc>
          <w:tcPr>
            <w:tcW w:w="839" w:type="dxa"/>
            <w:shd w:val="clear" w:color="auto" w:fill="auto"/>
            <w:vAlign w:val="bottom"/>
            <w:hideMark/>
          </w:tcPr>
          <w:p w14:paraId="10EC529B" w14:textId="77777777" w:rsidR="006137BA" w:rsidRPr="00EF3C8A" w:rsidRDefault="006137BA" w:rsidP="0080622A">
            <w:pPr>
              <w:jc w:val="right"/>
              <w:rPr>
                <w:sz w:val="20"/>
                <w:szCs w:val="20"/>
              </w:rPr>
            </w:pPr>
            <w:r w:rsidRPr="00EF3C8A">
              <w:rPr>
                <w:sz w:val="20"/>
                <w:szCs w:val="20"/>
              </w:rPr>
              <w:t>109,8</w:t>
            </w:r>
          </w:p>
        </w:tc>
        <w:tc>
          <w:tcPr>
            <w:tcW w:w="929" w:type="dxa"/>
            <w:shd w:val="clear" w:color="auto" w:fill="auto"/>
            <w:vAlign w:val="bottom"/>
            <w:hideMark/>
          </w:tcPr>
          <w:p w14:paraId="5529B649" w14:textId="77777777" w:rsidR="006137BA" w:rsidRPr="00EF3C8A" w:rsidRDefault="006137BA" w:rsidP="0080622A">
            <w:pPr>
              <w:jc w:val="right"/>
              <w:rPr>
                <w:sz w:val="20"/>
                <w:szCs w:val="20"/>
              </w:rPr>
            </w:pPr>
            <w:r w:rsidRPr="00EF3C8A">
              <w:rPr>
                <w:sz w:val="20"/>
                <w:szCs w:val="20"/>
              </w:rPr>
              <w:t>28</w:t>
            </w:r>
          </w:p>
        </w:tc>
        <w:tc>
          <w:tcPr>
            <w:tcW w:w="785" w:type="dxa"/>
            <w:shd w:val="clear" w:color="auto" w:fill="auto"/>
            <w:vAlign w:val="bottom"/>
            <w:hideMark/>
          </w:tcPr>
          <w:p w14:paraId="3C42EE47" w14:textId="77777777" w:rsidR="006137BA" w:rsidRPr="00EF3C8A" w:rsidRDefault="006137BA" w:rsidP="0080622A">
            <w:pPr>
              <w:jc w:val="right"/>
              <w:rPr>
                <w:sz w:val="20"/>
                <w:szCs w:val="20"/>
              </w:rPr>
            </w:pPr>
            <w:r w:rsidRPr="00EF3C8A">
              <w:rPr>
                <w:sz w:val="20"/>
                <w:szCs w:val="20"/>
              </w:rPr>
              <w:t>1 722,5</w:t>
            </w:r>
          </w:p>
        </w:tc>
      </w:tr>
      <w:tr w:rsidR="00EF3C8A" w:rsidRPr="00EF3C8A" w14:paraId="228B6307" w14:textId="77777777" w:rsidTr="00A0712D">
        <w:trPr>
          <w:trHeight w:val="275"/>
        </w:trPr>
        <w:tc>
          <w:tcPr>
            <w:tcW w:w="4245" w:type="dxa"/>
            <w:shd w:val="clear" w:color="auto" w:fill="auto"/>
            <w:vAlign w:val="bottom"/>
            <w:hideMark/>
          </w:tcPr>
          <w:p w14:paraId="3C479679" w14:textId="77777777" w:rsidR="006137BA" w:rsidRPr="00EF3C8A" w:rsidRDefault="006137BA" w:rsidP="0080622A">
            <w:pPr>
              <w:rPr>
                <w:sz w:val="20"/>
                <w:szCs w:val="20"/>
              </w:rPr>
            </w:pPr>
            <w:r w:rsidRPr="00EF3C8A">
              <w:rPr>
                <w:sz w:val="20"/>
                <w:szCs w:val="20"/>
              </w:rPr>
              <w:t>Развитие образования и науки Архангельской области</w:t>
            </w:r>
          </w:p>
        </w:tc>
        <w:tc>
          <w:tcPr>
            <w:tcW w:w="929" w:type="dxa"/>
            <w:shd w:val="clear" w:color="auto" w:fill="auto"/>
            <w:vAlign w:val="bottom"/>
            <w:hideMark/>
          </w:tcPr>
          <w:p w14:paraId="2164656B" w14:textId="77777777" w:rsidR="006137BA" w:rsidRPr="00EF3C8A" w:rsidRDefault="006137BA" w:rsidP="0080622A">
            <w:pPr>
              <w:jc w:val="right"/>
              <w:rPr>
                <w:sz w:val="20"/>
                <w:szCs w:val="20"/>
              </w:rPr>
            </w:pPr>
            <w:r w:rsidRPr="00EF3C8A">
              <w:rPr>
                <w:sz w:val="20"/>
                <w:szCs w:val="20"/>
              </w:rPr>
              <w:t>9</w:t>
            </w:r>
          </w:p>
        </w:tc>
        <w:tc>
          <w:tcPr>
            <w:tcW w:w="834" w:type="dxa"/>
            <w:shd w:val="clear" w:color="auto" w:fill="auto"/>
            <w:vAlign w:val="bottom"/>
            <w:hideMark/>
          </w:tcPr>
          <w:p w14:paraId="23937BF6" w14:textId="77777777" w:rsidR="006137BA" w:rsidRPr="00EF3C8A" w:rsidRDefault="006137BA" w:rsidP="0080622A">
            <w:pPr>
              <w:jc w:val="right"/>
              <w:rPr>
                <w:sz w:val="20"/>
                <w:szCs w:val="20"/>
              </w:rPr>
            </w:pPr>
            <w:r w:rsidRPr="00EF3C8A">
              <w:rPr>
                <w:sz w:val="20"/>
                <w:szCs w:val="20"/>
              </w:rPr>
              <w:t>1 673,9</w:t>
            </w:r>
          </w:p>
        </w:tc>
        <w:tc>
          <w:tcPr>
            <w:tcW w:w="929" w:type="dxa"/>
            <w:shd w:val="clear" w:color="auto" w:fill="auto"/>
            <w:vAlign w:val="bottom"/>
            <w:hideMark/>
          </w:tcPr>
          <w:p w14:paraId="6C0747C8" w14:textId="77777777" w:rsidR="006137BA" w:rsidRPr="00EF3C8A" w:rsidRDefault="006137BA" w:rsidP="0080622A">
            <w:pPr>
              <w:jc w:val="right"/>
              <w:rPr>
                <w:sz w:val="20"/>
                <w:szCs w:val="20"/>
              </w:rPr>
            </w:pPr>
            <w:r w:rsidRPr="00EF3C8A">
              <w:rPr>
                <w:sz w:val="20"/>
                <w:szCs w:val="20"/>
              </w:rPr>
              <w:t>3</w:t>
            </w:r>
          </w:p>
        </w:tc>
        <w:tc>
          <w:tcPr>
            <w:tcW w:w="839" w:type="dxa"/>
            <w:shd w:val="clear" w:color="auto" w:fill="auto"/>
            <w:vAlign w:val="bottom"/>
            <w:hideMark/>
          </w:tcPr>
          <w:p w14:paraId="6E59C56E" w14:textId="77777777" w:rsidR="006137BA" w:rsidRPr="00EF3C8A" w:rsidRDefault="006137BA" w:rsidP="0080622A">
            <w:pPr>
              <w:jc w:val="right"/>
              <w:rPr>
                <w:sz w:val="20"/>
                <w:szCs w:val="20"/>
              </w:rPr>
            </w:pPr>
            <w:r w:rsidRPr="00EF3C8A">
              <w:rPr>
                <w:sz w:val="20"/>
                <w:szCs w:val="20"/>
              </w:rPr>
              <w:t>170,9</w:t>
            </w:r>
          </w:p>
        </w:tc>
        <w:tc>
          <w:tcPr>
            <w:tcW w:w="929" w:type="dxa"/>
            <w:shd w:val="clear" w:color="auto" w:fill="auto"/>
            <w:vAlign w:val="bottom"/>
            <w:hideMark/>
          </w:tcPr>
          <w:p w14:paraId="04F7FDE2" w14:textId="77777777" w:rsidR="006137BA" w:rsidRPr="00EF3C8A" w:rsidRDefault="006137BA" w:rsidP="0080622A">
            <w:pPr>
              <w:jc w:val="right"/>
              <w:rPr>
                <w:sz w:val="20"/>
                <w:szCs w:val="20"/>
              </w:rPr>
            </w:pPr>
            <w:r w:rsidRPr="00EF3C8A">
              <w:rPr>
                <w:sz w:val="20"/>
                <w:szCs w:val="20"/>
              </w:rPr>
              <w:t>12</w:t>
            </w:r>
          </w:p>
        </w:tc>
        <w:tc>
          <w:tcPr>
            <w:tcW w:w="785" w:type="dxa"/>
            <w:shd w:val="clear" w:color="auto" w:fill="auto"/>
            <w:vAlign w:val="bottom"/>
            <w:hideMark/>
          </w:tcPr>
          <w:p w14:paraId="38D37063" w14:textId="77777777" w:rsidR="006137BA" w:rsidRPr="00EF3C8A" w:rsidRDefault="006137BA" w:rsidP="0080622A">
            <w:pPr>
              <w:jc w:val="right"/>
              <w:rPr>
                <w:sz w:val="20"/>
                <w:szCs w:val="20"/>
              </w:rPr>
            </w:pPr>
            <w:r w:rsidRPr="00EF3C8A">
              <w:rPr>
                <w:sz w:val="20"/>
                <w:szCs w:val="20"/>
              </w:rPr>
              <w:t>1 844,8</w:t>
            </w:r>
          </w:p>
        </w:tc>
      </w:tr>
      <w:tr w:rsidR="00EF3C8A" w:rsidRPr="00EF3C8A" w14:paraId="18C06E4A" w14:textId="77777777" w:rsidTr="00A0712D">
        <w:trPr>
          <w:trHeight w:val="222"/>
        </w:trPr>
        <w:tc>
          <w:tcPr>
            <w:tcW w:w="4245" w:type="dxa"/>
            <w:shd w:val="clear" w:color="auto" w:fill="auto"/>
            <w:vAlign w:val="bottom"/>
            <w:hideMark/>
          </w:tcPr>
          <w:p w14:paraId="5862CDF2" w14:textId="77777777" w:rsidR="006137BA" w:rsidRPr="00EF3C8A" w:rsidRDefault="006137BA" w:rsidP="0080622A">
            <w:pPr>
              <w:rPr>
                <w:sz w:val="20"/>
                <w:szCs w:val="20"/>
              </w:rPr>
            </w:pPr>
            <w:r w:rsidRPr="00EF3C8A">
              <w:rPr>
                <w:sz w:val="20"/>
                <w:szCs w:val="20"/>
              </w:rPr>
              <w:t>Культура Русского Севера</w:t>
            </w:r>
          </w:p>
        </w:tc>
        <w:tc>
          <w:tcPr>
            <w:tcW w:w="929" w:type="dxa"/>
            <w:shd w:val="clear" w:color="auto" w:fill="auto"/>
            <w:vAlign w:val="bottom"/>
            <w:hideMark/>
          </w:tcPr>
          <w:p w14:paraId="6183A4EA" w14:textId="77777777" w:rsidR="006137BA" w:rsidRPr="00EF3C8A" w:rsidRDefault="006137BA" w:rsidP="0080622A">
            <w:pPr>
              <w:jc w:val="right"/>
              <w:rPr>
                <w:sz w:val="20"/>
                <w:szCs w:val="20"/>
              </w:rPr>
            </w:pPr>
            <w:r w:rsidRPr="00EF3C8A">
              <w:rPr>
                <w:sz w:val="20"/>
                <w:szCs w:val="20"/>
              </w:rPr>
              <w:t>1</w:t>
            </w:r>
          </w:p>
        </w:tc>
        <w:tc>
          <w:tcPr>
            <w:tcW w:w="834" w:type="dxa"/>
            <w:shd w:val="clear" w:color="auto" w:fill="auto"/>
            <w:vAlign w:val="bottom"/>
            <w:hideMark/>
          </w:tcPr>
          <w:p w14:paraId="125A8358" w14:textId="77777777" w:rsidR="006137BA" w:rsidRPr="00EF3C8A" w:rsidRDefault="006137BA" w:rsidP="0080622A">
            <w:pPr>
              <w:jc w:val="right"/>
              <w:rPr>
                <w:sz w:val="20"/>
                <w:szCs w:val="20"/>
              </w:rPr>
            </w:pPr>
            <w:r w:rsidRPr="00EF3C8A">
              <w:rPr>
                <w:sz w:val="20"/>
                <w:szCs w:val="20"/>
              </w:rPr>
              <w:t>67,3</w:t>
            </w:r>
          </w:p>
        </w:tc>
        <w:tc>
          <w:tcPr>
            <w:tcW w:w="929" w:type="dxa"/>
            <w:shd w:val="clear" w:color="auto" w:fill="auto"/>
            <w:vAlign w:val="bottom"/>
            <w:hideMark/>
          </w:tcPr>
          <w:p w14:paraId="356D94BF" w14:textId="77777777" w:rsidR="006137BA" w:rsidRPr="00EF3C8A" w:rsidRDefault="006137BA" w:rsidP="0080622A">
            <w:pPr>
              <w:rPr>
                <w:sz w:val="20"/>
                <w:szCs w:val="20"/>
              </w:rPr>
            </w:pPr>
            <w:r w:rsidRPr="00EF3C8A">
              <w:rPr>
                <w:sz w:val="20"/>
                <w:szCs w:val="20"/>
              </w:rPr>
              <w:t> </w:t>
            </w:r>
          </w:p>
        </w:tc>
        <w:tc>
          <w:tcPr>
            <w:tcW w:w="839" w:type="dxa"/>
            <w:shd w:val="clear" w:color="auto" w:fill="auto"/>
            <w:vAlign w:val="bottom"/>
            <w:hideMark/>
          </w:tcPr>
          <w:p w14:paraId="47F02BB1" w14:textId="77777777" w:rsidR="006137BA" w:rsidRPr="00EF3C8A" w:rsidRDefault="006137BA" w:rsidP="0080622A">
            <w:pPr>
              <w:rPr>
                <w:sz w:val="20"/>
                <w:szCs w:val="20"/>
              </w:rPr>
            </w:pPr>
            <w:r w:rsidRPr="00EF3C8A">
              <w:rPr>
                <w:sz w:val="20"/>
                <w:szCs w:val="20"/>
              </w:rPr>
              <w:t> </w:t>
            </w:r>
          </w:p>
        </w:tc>
        <w:tc>
          <w:tcPr>
            <w:tcW w:w="929" w:type="dxa"/>
            <w:shd w:val="clear" w:color="auto" w:fill="auto"/>
            <w:vAlign w:val="bottom"/>
            <w:hideMark/>
          </w:tcPr>
          <w:p w14:paraId="63C90A01" w14:textId="77777777" w:rsidR="006137BA" w:rsidRPr="00EF3C8A" w:rsidRDefault="006137BA" w:rsidP="0080622A">
            <w:pPr>
              <w:jc w:val="right"/>
              <w:rPr>
                <w:sz w:val="20"/>
                <w:szCs w:val="20"/>
              </w:rPr>
            </w:pPr>
            <w:r w:rsidRPr="00EF3C8A">
              <w:rPr>
                <w:sz w:val="20"/>
                <w:szCs w:val="20"/>
              </w:rPr>
              <w:t>1</w:t>
            </w:r>
          </w:p>
        </w:tc>
        <w:tc>
          <w:tcPr>
            <w:tcW w:w="785" w:type="dxa"/>
            <w:shd w:val="clear" w:color="auto" w:fill="auto"/>
            <w:vAlign w:val="bottom"/>
            <w:hideMark/>
          </w:tcPr>
          <w:p w14:paraId="3291A700" w14:textId="77777777" w:rsidR="006137BA" w:rsidRPr="00EF3C8A" w:rsidRDefault="006137BA" w:rsidP="0080622A">
            <w:pPr>
              <w:jc w:val="right"/>
              <w:rPr>
                <w:sz w:val="20"/>
                <w:szCs w:val="20"/>
              </w:rPr>
            </w:pPr>
            <w:r w:rsidRPr="00EF3C8A">
              <w:rPr>
                <w:sz w:val="20"/>
                <w:szCs w:val="20"/>
              </w:rPr>
              <w:t>67,3</w:t>
            </w:r>
          </w:p>
        </w:tc>
      </w:tr>
      <w:tr w:rsidR="00EF3C8A" w:rsidRPr="00EF3C8A" w14:paraId="01B8867F" w14:textId="77777777" w:rsidTr="00A0712D">
        <w:trPr>
          <w:trHeight w:val="840"/>
        </w:trPr>
        <w:tc>
          <w:tcPr>
            <w:tcW w:w="4245" w:type="dxa"/>
            <w:shd w:val="clear" w:color="auto" w:fill="auto"/>
            <w:vAlign w:val="bottom"/>
            <w:hideMark/>
          </w:tcPr>
          <w:p w14:paraId="2953C4B5" w14:textId="77777777" w:rsidR="006137BA" w:rsidRPr="00EF3C8A" w:rsidRDefault="006137BA" w:rsidP="0080622A">
            <w:pPr>
              <w:rPr>
                <w:sz w:val="20"/>
                <w:szCs w:val="20"/>
              </w:rPr>
            </w:pPr>
            <w:r w:rsidRPr="00EF3C8A">
              <w:rPr>
                <w:sz w:val="20"/>
                <w:szCs w:val="20"/>
              </w:rPr>
              <w:t>Обеспечение качественным, доступным жильем и объектами инженерной инфраструктуры населения Архангельской области</w:t>
            </w:r>
          </w:p>
        </w:tc>
        <w:tc>
          <w:tcPr>
            <w:tcW w:w="929" w:type="dxa"/>
            <w:shd w:val="clear" w:color="auto" w:fill="auto"/>
            <w:vAlign w:val="bottom"/>
            <w:hideMark/>
          </w:tcPr>
          <w:p w14:paraId="0DAE1399" w14:textId="77777777" w:rsidR="006137BA" w:rsidRPr="00EF3C8A" w:rsidRDefault="006137BA" w:rsidP="0080622A">
            <w:pPr>
              <w:jc w:val="right"/>
              <w:rPr>
                <w:sz w:val="20"/>
                <w:szCs w:val="20"/>
              </w:rPr>
            </w:pPr>
            <w:r w:rsidRPr="00EF3C8A">
              <w:rPr>
                <w:sz w:val="20"/>
                <w:szCs w:val="20"/>
              </w:rPr>
              <w:t>22</w:t>
            </w:r>
          </w:p>
        </w:tc>
        <w:tc>
          <w:tcPr>
            <w:tcW w:w="834" w:type="dxa"/>
            <w:shd w:val="clear" w:color="auto" w:fill="auto"/>
            <w:vAlign w:val="bottom"/>
            <w:hideMark/>
          </w:tcPr>
          <w:p w14:paraId="6A327EC4" w14:textId="77777777" w:rsidR="006137BA" w:rsidRPr="00EF3C8A" w:rsidRDefault="006137BA" w:rsidP="0080622A">
            <w:pPr>
              <w:jc w:val="right"/>
              <w:rPr>
                <w:sz w:val="20"/>
                <w:szCs w:val="20"/>
              </w:rPr>
            </w:pPr>
            <w:r w:rsidRPr="00EF3C8A">
              <w:rPr>
                <w:sz w:val="20"/>
                <w:szCs w:val="20"/>
              </w:rPr>
              <w:t>1 380,1</w:t>
            </w:r>
          </w:p>
        </w:tc>
        <w:tc>
          <w:tcPr>
            <w:tcW w:w="929" w:type="dxa"/>
            <w:shd w:val="clear" w:color="auto" w:fill="auto"/>
            <w:vAlign w:val="bottom"/>
            <w:hideMark/>
          </w:tcPr>
          <w:p w14:paraId="2E360929" w14:textId="77777777" w:rsidR="006137BA" w:rsidRPr="00EF3C8A" w:rsidRDefault="006137BA" w:rsidP="0080622A">
            <w:pPr>
              <w:jc w:val="right"/>
              <w:rPr>
                <w:sz w:val="20"/>
                <w:szCs w:val="20"/>
              </w:rPr>
            </w:pPr>
            <w:r w:rsidRPr="00EF3C8A">
              <w:rPr>
                <w:sz w:val="20"/>
                <w:szCs w:val="20"/>
              </w:rPr>
              <w:t>-3</w:t>
            </w:r>
          </w:p>
        </w:tc>
        <w:tc>
          <w:tcPr>
            <w:tcW w:w="839" w:type="dxa"/>
            <w:shd w:val="clear" w:color="auto" w:fill="auto"/>
            <w:vAlign w:val="bottom"/>
            <w:hideMark/>
          </w:tcPr>
          <w:p w14:paraId="6A0A2935" w14:textId="77777777" w:rsidR="006137BA" w:rsidRPr="00EF3C8A" w:rsidRDefault="006137BA" w:rsidP="0080622A">
            <w:pPr>
              <w:jc w:val="right"/>
              <w:rPr>
                <w:sz w:val="20"/>
                <w:szCs w:val="20"/>
              </w:rPr>
            </w:pPr>
            <w:r w:rsidRPr="00EF3C8A">
              <w:rPr>
                <w:sz w:val="20"/>
                <w:szCs w:val="20"/>
              </w:rPr>
              <w:t>56,1</w:t>
            </w:r>
          </w:p>
        </w:tc>
        <w:tc>
          <w:tcPr>
            <w:tcW w:w="929" w:type="dxa"/>
            <w:shd w:val="clear" w:color="auto" w:fill="auto"/>
            <w:vAlign w:val="bottom"/>
            <w:hideMark/>
          </w:tcPr>
          <w:p w14:paraId="22DBC2C1" w14:textId="77777777" w:rsidR="006137BA" w:rsidRPr="00EF3C8A" w:rsidRDefault="006137BA" w:rsidP="0080622A">
            <w:pPr>
              <w:jc w:val="right"/>
              <w:rPr>
                <w:sz w:val="20"/>
                <w:szCs w:val="20"/>
              </w:rPr>
            </w:pPr>
            <w:r w:rsidRPr="00EF3C8A">
              <w:rPr>
                <w:sz w:val="20"/>
                <w:szCs w:val="20"/>
              </w:rPr>
              <w:t>19</w:t>
            </w:r>
          </w:p>
        </w:tc>
        <w:tc>
          <w:tcPr>
            <w:tcW w:w="785" w:type="dxa"/>
            <w:shd w:val="clear" w:color="auto" w:fill="auto"/>
            <w:vAlign w:val="bottom"/>
            <w:hideMark/>
          </w:tcPr>
          <w:p w14:paraId="63CB1A30" w14:textId="77777777" w:rsidR="006137BA" w:rsidRPr="00EF3C8A" w:rsidRDefault="006137BA" w:rsidP="0080622A">
            <w:pPr>
              <w:jc w:val="right"/>
              <w:rPr>
                <w:sz w:val="20"/>
                <w:szCs w:val="20"/>
              </w:rPr>
            </w:pPr>
            <w:r w:rsidRPr="00EF3C8A">
              <w:rPr>
                <w:sz w:val="20"/>
                <w:szCs w:val="20"/>
              </w:rPr>
              <w:t>1 436,2</w:t>
            </w:r>
          </w:p>
        </w:tc>
      </w:tr>
      <w:tr w:rsidR="00EF3C8A" w:rsidRPr="00EF3C8A" w14:paraId="5AB91BA3" w14:textId="77777777" w:rsidTr="00A0712D">
        <w:trPr>
          <w:trHeight w:val="1125"/>
        </w:trPr>
        <w:tc>
          <w:tcPr>
            <w:tcW w:w="4245" w:type="dxa"/>
            <w:shd w:val="clear" w:color="auto" w:fill="auto"/>
            <w:vAlign w:val="bottom"/>
            <w:hideMark/>
          </w:tcPr>
          <w:p w14:paraId="1F0C6E8F" w14:textId="77777777" w:rsidR="006137BA" w:rsidRPr="00EF3C8A" w:rsidRDefault="006137BA" w:rsidP="0080622A">
            <w:pPr>
              <w:rPr>
                <w:sz w:val="20"/>
                <w:szCs w:val="20"/>
              </w:rPr>
            </w:pPr>
            <w:r w:rsidRPr="00EF3C8A">
              <w:rPr>
                <w:sz w:val="20"/>
                <w:szCs w:val="20"/>
              </w:rPr>
              <w:t>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929" w:type="dxa"/>
            <w:shd w:val="clear" w:color="auto" w:fill="auto"/>
            <w:vAlign w:val="bottom"/>
            <w:hideMark/>
          </w:tcPr>
          <w:p w14:paraId="3AFA352D" w14:textId="77777777" w:rsidR="006137BA" w:rsidRPr="00EF3C8A" w:rsidRDefault="006137BA" w:rsidP="0080622A">
            <w:pPr>
              <w:jc w:val="right"/>
              <w:rPr>
                <w:sz w:val="20"/>
                <w:szCs w:val="20"/>
              </w:rPr>
            </w:pPr>
            <w:r w:rsidRPr="00EF3C8A">
              <w:rPr>
                <w:sz w:val="20"/>
                <w:szCs w:val="20"/>
              </w:rPr>
              <w:t>1</w:t>
            </w:r>
          </w:p>
        </w:tc>
        <w:tc>
          <w:tcPr>
            <w:tcW w:w="834" w:type="dxa"/>
            <w:shd w:val="clear" w:color="auto" w:fill="auto"/>
            <w:vAlign w:val="bottom"/>
            <w:hideMark/>
          </w:tcPr>
          <w:p w14:paraId="2BD6C5EF" w14:textId="77777777" w:rsidR="006137BA" w:rsidRPr="00EF3C8A" w:rsidRDefault="006137BA" w:rsidP="0080622A">
            <w:pPr>
              <w:jc w:val="right"/>
              <w:rPr>
                <w:sz w:val="20"/>
                <w:szCs w:val="20"/>
              </w:rPr>
            </w:pPr>
            <w:r w:rsidRPr="00EF3C8A">
              <w:rPr>
                <w:sz w:val="20"/>
                <w:szCs w:val="20"/>
              </w:rPr>
              <w:t>99,0</w:t>
            </w:r>
          </w:p>
        </w:tc>
        <w:tc>
          <w:tcPr>
            <w:tcW w:w="929" w:type="dxa"/>
            <w:shd w:val="clear" w:color="auto" w:fill="auto"/>
            <w:vAlign w:val="bottom"/>
            <w:hideMark/>
          </w:tcPr>
          <w:p w14:paraId="69741958" w14:textId="77777777" w:rsidR="006137BA" w:rsidRPr="00EF3C8A" w:rsidRDefault="006137BA" w:rsidP="0080622A">
            <w:pPr>
              <w:rPr>
                <w:sz w:val="20"/>
                <w:szCs w:val="20"/>
              </w:rPr>
            </w:pPr>
            <w:r w:rsidRPr="00EF3C8A">
              <w:rPr>
                <w:sz w:val="20"/>
                <w:szCs w:val="20"/>
              </w:rPr>
              <w:t> </w:t>
            </w:r>
          </w:p>
        </w:tc>
        <w:tc>
          <w:tcPr>
            <w:tcW w:w="839" w:type="dxa"/>
            <w:shd w:val="clear" w:color="auto" w:fill="auto"/>
            <w:vAlign w:val="bottom"/>
            <w:hideMark/>
          </w:tcPr>
          <w:p w14:paraId="25FD35AA" w14:textId="77777777" w:rsidR="006137BA" w:rsidRPr="00EF3C8A" w:rsidRDefault="006137BA" w:rsidP="0080622A">
            <w:pPr>
              <w:rPr>
                <w:sz w:val="20"/>
                <w:szCs w:val="20"/>
              </w:rPr>
            </w:pPr>
            <w:r w:rsidRPr="00EF3C8A">
              <w:rPr>
                <w:sz w:val="20"/>
                <w:szCs w:val="20"/>
              </w:rPr>
              <w:t> </w:t>
            </w:r>
          </w:p>
        </w:tc>
        <w:tc>
          <w:tcPr>
            <w:tcW w:w="929" w:type="dxa"/>
            <w:shd w:val="clear" w:color="auto" w:fill="auto"/>
            <w:vAlign w:val="bottom"/>
            <w:hideMark/>
          </w:tcPr>
          <w:p w14:paraId="7E00756C" w14:textId="77777777" w:rsidR="006137BA" w:rsidRPr="00EF3C8A" w:rsidRDefault="006137BA" w:rsidP="0080622A">
            <w:pPr>
              <w:jc w:val="right"/>
              <w:rPr>
                <w:sz w:val="20"/>
                <w:szCs w:val="20"/>
              </w:rPr>
            </w:pPr>
            <w:r w:rsidRPr="00EF3C8A">
              <w:rPr>
                <w:sz w:val="20"/>
                <w:szCs w:val="20"/>
              </w:rPr>
              <w:t>1</w:t>
            </w:r>
          </w:p>
        </w:tc>
        <w:tc>
          <w:tcPr>
            <w:tcW w:w="785" w:type="dxa"/>
            <w:shd w:val="clear" w:color="auto" w:fill="auto"/>
            <w:vAlign w:val="bottom"/>
            <w:hideMark/>
          </w:tcPr>
          <w:p w14:paraId="72A5B90D" w14:textId="77777777" w:rsidR="006137BA" w:rsidRPr="00EF3C8A" w:rsidRDefault="006137BA" w:rsidP="0080622A">
            <w:pPr>
              <w:jc w:val="right"/>
              <w:rPr>
                <w:sz w:val="20"/>
                <w:szCs w:val="20"/>
              </w:rPr>
            </w:pPr>
            <w:r w:rsidRPr="00EF3C8A">
              <w:rPr>
                <w:sz w:val="20"/>
                <w:szCs w:val="20"/>
              </w:rPr>
              <w:t>99,0</w:t>
            </w:r>
          </w:p>
        </w:tc>
      </w:tr>
      <w:tr w:rsidR="00EF3C8A" w:rsidRPr="00EF3C8A" w14:paraId="7A1E4E8D" w14:textId="77777777" w:rsidTr="00A0712D">
        <w:trPr>
          <w:trHeight w:val="628"/>
        </w:trPr>
        <w:tc>
          <w:tcPr>
            <w:tcW w:w="4245" w:type="dxa"/>
            <w:shd w:val="clear" w:color="auto" w:fill="auto"/>
            <w:vAlign w:val="bottom"/>
            <w:hideMark/>
          </w:tcPr>
          <w:p w14:paraId="0A66160F" w14:textId="554D9138" w:rsidR="006137BA" w:rsidRPr="00EF3C8A" w:rsidRDefault="006137BA" w:rsidP="00BE3096">
            <w:pPr>
              <w:rPr>
                <w:sz w:val="20"/>
                <w:szCs w:val="20"/>
              </w:rPr>
            </w:pPr>
            <w:r w:rsidRPr="00EF3C8A">
              <w:rPr>
                <w:sz w:val="20"/>
                <w:szCs w:val="20"/>
              </w:rPr>
              <w:t>Охрана окружающей среды, воспроизводство и использование природных ресурсов Архангельской области</w:t>
            </w:r>
          </w:p>
        </w:tc>
        <w:tc>
          <w:tcPr>
            <w:tcW w:w="929" w:type="dxa"/>
            <w:shd w:val="clear" w:color="auto" w:fill="auto"/>
            <w:vAlign w:val="bottom"/>
            <w:hideMark/>
          </w:tcPr>
          <w:p w14:paraId="0968E8C3" w14:textId="77777777" w:rsidR="006137BA" w:rsidRPr="00EF3C8A" w:rsidRDefault="006137BA" w:rsidP="0080622A">
            <w:pPr>
              <w:jc w:val="right"/>
              <w:rPr>
                <w:sz w:val="20"/>
                <w:szCs w:val="20"/>
              </w:rPr>
            </w:pPr>
            <w:r w:rsidRPr="00EF3C8A">
              <w:rPr>
                <w:sz w:val="20"/>
                <w:szCs w:val="20"/>
              </w:rPr>
              <w:t>3</w:t>
            </w:r>
          </w:p>
        </w:tc>
        <w:tc>
          <w:tcPr>
            <w:tcW w:w="834" w:type="dxa"/>
            <w:shd w:val="clear" w:color="auto" w:fill="auto"/>
            <w:vAlign w:val="bottom"/>
            <w:hideMark/>
          </w:tcPr>
          <w:p w14:paraId="18B633DE" w14:textId="77777777" w:rsidR="006137BA" w:rsidRPr="00EF3C8A" w:rsidRDefault="006137BA" w:rsidP="0080622A">
            <w:pPr>
              <w:jc w:val="right"/>
              <w:rPr>
                <w:sz w:val="20"/>
                <w:szCs w:val="20"/>
              </w:rPr>
            </w:pPr>
            <w:r w:rsidRPr="00EF3C8A">
              <w:rPr>
                <w:sz w:val="20"/>
                <w:szCs w:val="20"/>
              </w:rPr>
              <w:t>34,5</w:t>
            </w:r>
          </w:p>
        </w:tc>
        <w:tc>
          <w:tcPr>
            <w:tcW w:w="929" w:type="dxa"/>
            <w:shd w:val="clear" w:color="auto" w:fill="auto"/>
            <w:vAlign w:val="bottom"/>
            <w:hideMark/>
          </w:tcPr>
          <w:p w14:paraId="20F099E0" w14:textId="77777777" w:rsidR="006137BA" w:rsidRPr="00EF3C8A" w:rsidRDefault="006137BA" w:rsidP="0080622A">
            <w:pPr>
              <w:rPr>
                <w:sz w:val="20"/>
                <w:szCs w:val="20"/>
              </w:rPr>
            </w:pPr>
            <w:r w:rsidRPr="00EF3C8A">
              <w:rPr>
                <w:sz w:val="20"/>
                <w:szCs w:val="20"/>
              </w:rPr>
              <w:t> </w:t>
            </w:r>
          </w:p>
        </w:tc>
        <w:tc>
          <w:tcPr>
            <w:tcW w:w="839" w:type="dxa"/>
            <w:shd w:val="clear" w:color="auto" w:fill="auto"/>
            <w:vAlign w:val="bottom"/>
            <w:hideMark/>
          </w:tcPr>
          <w:p w14:paraId="494BF221" w14:textId="77777777" w:rsidR="006137BA" w:rsidRPr="00EF3C8A" w:rsidRDefault="006137BA" w:rsidP="0080622A">
            <w:pPr>
              <w:rPr>
                <w:sz w:val="20"/>
                <w:szCs w:val="20"/>
              </w:rPr>
            </w:pPr>
            <w:r w:rsidRPr="00EF3C8A">
              <w:rPr>
                <w:sz w:val="20"/>
                <w:szCs w:val="20"/>
              </w:rPr>
              <w:t> </w:t>
            </w:r>
          </w:p>
        </w:tc>
        <w:tc>
          <w:tcPr>
            <w:tcW w:w="929" w:type="dxa"/>
            <w:shd w:val="clear" w:color="auto" w:fill="auto"/>
            <w:vAlign w:val="bottom"/>
            <w:hideMark/>
          </w:tcPr>
          <w:p w14:paraId="0194A7F8" w14:textId="77777777" w:rsidR="006137BA" w:rsidRPr="00EF3C8A" w:rsidRDefault="006137BA" w:rsidP="0080622A">
            <w:pPr>
              <w:jc w:val="right"/>
              <w:rPr>
                <w:sz w:val="20"/>
                <w:szCs w:val="20"/>
              </w:rPr>
            </w:pPr>
            <w:r w:rsidRPr="00EF3C8A">
              <w:rPr>
                <w:sz w:val="20"/>
                <w:szCs w:val="20"/>
              </w:rPr>
              <w:t>3</w:t>
            </w:r>
          </w:p>
        </w:tc>
        <w:tc>
          <w:tcPr>
            <w:tcW w:w="785" w:type="dxa"/>
            <w:shd w:val="clear" w:color="auto" w:fill="auto"/>
            <w:vAlign w:val="bottom"/>
            <w:hideMark/>
          </w:tcPr>
          <w:p w14:paraId="3EFC8F9D" w14:textId="77777777" w:rsidR="006137BA" w:rsidRPr="00EF3C8A" w:rsidRDefault="006137BA" w:rsidP="0080622A">
            <w:pPr>
              <w:jc w:val="right"/>
              <w:rPr>
                <w:sz w:val="20"/>
                <w:szCs w:val="20"/>
              </w:rPr>
            </w:pPr>
            <w:r w:rsidRPr="00EF3C8A">
              <w:rPr>
                <w:sz w:val="20"/>
                <w:szCs w:val="20"/>
              </w:rPr>
              <w:t>34,5</w:t>
            </w:r>
          </w:p>
        </w:tc>
      </w:tr>
      <w:tr w:rsidR="00EF3C8A" w:rsidRPr="00EF3C8A" w14:paraId="04643C2B" w14:textId="77777777" w:rsidTr="00A0712D">
        <w:trPr>
          <w:trHeight w:val="714"/>
        </w:trPr>
        <w:tc>
          <w:tcPr>
            <w:tcW w:w="4245" w:type="dxa"/>
            <w:shd w:val="clear" w:color="auto" w:fill="auto"/>
            <w:vAlign w:val="bottom"/>
            <w:hideMark/>
          </w:tcPr>
          <w:p w14:paraId="77B87EB1" w14:textId="77777777" w:rsidR="006137BA" w:rsidRPr="00EF3C8A" w:rsidRDefault="006137BA" w:rsidP="0080622A">
            <w:pPr>
              <w:rPr>
                <w:sz w:val="20"/>
                <w:szCs w:val="20"/>
              </w:rPr>
            </w:pPr>
            <w:r w:rsidRPr="00EF3C8A">
              <w:rPr>
                <w:sz w:val="20"/>
                <w:szCs w:val="20"/>
              </w:rPr>
              <w:t>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929" w:type="dxa"/>
            <w:shd w:val="clear" w:color="auto" w:fill="auto"/>
            <w:vAlign w:val="bottom"/>
            <w:hideMark/>
          </w:tcPr>
          <w:p w14:paraId="7BE135B9" w14:textId="77777777" w:rsidR="006137BA" w:rsidRPr="00EF3C8A" w:rsidRDefault="006137BA" w:rsidP="0080622A">
            <w:pPr>
              <w:jc w:val="right"/>
              <w:rPr>
                <w:sz w:val="20"/>
                <w:szCs w:val="20"/>
              </w:rPr>
            </w:pPr>
            <w:r w:rsidRPr="00EF3C8A">
              <w:rPr>
                <w:sz w:val="20"/>
                <w:szCs w:val="20"/>
              </w:rPr>
              <w:t>1</w:t>
            </w:r>
          </w:p>
        </w:tc>
        <w:tc>
          <w:tcPr>
            <w:tcW w:w="834" w:type="dxa"/>
            <w:shd w:val="clear" w:color="auto" w:fill="auto"/>
            <w:vAlign w:val="bottom"/>
            <w:hideMark/>
          </w:tcPr>
          <w:p w14:paraId="09D6E9EE" w14:textId="77777777" w:rsidR="006137BA" w:rsidRPr="00EF3C8A" w:rsidRDefault="006137BA" w:rsidP="0080622A">
            <w:pPr>
              <w:jc w:val="right"/>
              <w:rPr>
                <w:sz w:val="20"/>
                <w:szCs w:val="20"/>
              </w:rPr>
            </w:pPr>
            <w:r w:rsidRPr="00EF3C8A">
              <w:rPr>
                <w:sz w:val="20"/>
                <w:szCs w:val="20"/>
              </w:rPr>
              <w:t>10,0</w:t>
            </w:r>
          </w:p>
        </w:tc>
        <w:tc>
          <w:tcPr>
            <w:tcW w:w="929" w:type="dxa"/>
            <w:shd w:val="clear" w:color="auto" w:fill="auto"/>
            <w:vAlign w:val="bottom"/>
            <w:hideMark/>
          </w:tcPr>
          <w:p w14:paraId="14D8FC59" w14:textId="77777777" w:rsidR="006137BA" w:rsidRPr="00EF3C8A" w:rsidRDefault="006137BA" w:rsidP="0080622A">
            <w:pPr>
              <w:rPr>
                <w:sz w:val="20"/>
                <w:szCs w:val="20"/>
              </w:rPr>
            </w:pPr>
            <w:r w:rsidRPr="00EF3C8A">
              <w:rPr>
                <w:sz w:val="20"/>
                <w:szCs w:val="20"/>
              </w:rPr>
              <w:t> </w:t>
            </w:r>
          </w:p>
        </w:tc>
        <w:tc>
          <w:tcPr>
            <w:tcW w:w="839" w:type="dxa"/>
            <w:shd w:val="clear" w:color="auto" w:fill="auto"/>
            <w:vAlign w:val="bottom"/>
            <w:hideMark/>
          </w:tcPr>
          <w:p w14:paraId="63558E3D" w14:textId="77777777" w:rsidR="006137BA" w:rsidRPr="00EF3C8A" w:rsidRDefault="006137BA" w:rsidP="0080622A">
            <w:pPr>
              <w:rPr>
                <w:sz w:val="20"/>
                <w:szCs w:val="20"/>
              </w:rPr>
            </w:pPr>
            <w:r w:rsidRPr="00EF3C8A">
              <w:rPr>
                <w:sz w:val="20"/>
                <w:szCs w:val="20"/>
              </w:rPr>
              <w:t> </w:t>
            </w:r>
          </w:p>
        </w:tc>
        <w:tc>
          <w:tcPr>
            <w:tcW w:w="929" w:type="dxa"/>
            <w:shd w:val="clear" w:color="auto" w:fill="auto"/>
            <w:vAlign w:val="bottom"/>
            <w:hideMark/>
          </w:tcPr>
          <w:p w14:paraId="643EA4EE" w14:textId="77777777" w:rsidR="006137BA" w:rsidRPr="00EF3C8A" w:rsidRDefault="006137BA" w:rsidP="0080622A">
            <w:pPr>
              <w:jc w:val="right"/>
              <w:rPr>
                <w:sz w:val="20"/>
                <w:szCs w:val="20"/>
              </w:rPr>
            </w:pPr>
            <w:r w:rsidRPr="00EF3C8A">
              <w:rPr>
                <w:sz w:val="20"/>
                <w:szCs w:val="20"/>
              </w:rPr>
              <w:t>1</w:t>
            </w:r>
          </w:p>
        </w:tc>
        <w:tc>
          <w:tcPr>
            <w:tcW w:w="785" w:type="dxa"/>
            <w:shd w:val="clear" w:color="auto" w:fill="auto"/>
            <w:vAlign w:val="bottom"/>
            <w:hideMark/>
          </w:tcPr>
          <w:p w14:paraId="524A3872" w14:textId="77777777" w:rsidR="006137BA" w:rsidRPr="00EF3C8A" w:rsidRDefault="006137BA" w:rsidP="0080622A">
            <w:pPr>
              <w:jc w:val="right"/>
              <w:rPr>
                <w:sz w:val="20"/>
                <w:szCs w:val="20"/>
              </w:rPr>
            </w:pPr>
            <w:r w:rsidRPr="00EF3C8A">
              <w:rPr>
                <w:sz w:val="20"/>
                <w:szCs w:val="20"/>
              </w:rPr>
              <w:t>10,0</w:t>
            </w:r>
          </w:p>
        </w:tc>
      </w:tr>
      <w:tr w:rsidR="00EF3C8A" w:rsidRPr="00EF3C8A" w14:paraId="5C1E9239" w14:textId="77777777" w:rsidTr="00A0712D">
        <w:trPr>
          <w:trHeight w:val="570"/>
        </w:trPr>
        <w:tc>
          <w:tcPr>
            <w:tcW w:w="4245" w:type="dxa"/>
            <w:shd w:val="clear" w:color="auto" w:fill="auto"/>
            <w:vAlign w:val="bottom"/>
            <w:hideMark/>
          </w:tcPr>
          <w:p w14:paraId="1464ED6E" w14:textId="77777777" w:rsidR="006137BA" w:rsidRPr="00EF3C8A" w:rsidRDefault="006137BA" w:rsidP="0080622A">
            <w:pPr>
              <w:rPr>
                <w:sz w:val="20"/>
                <w:szCs w:val="20"/>
              </w:rPr>
            </w:pPr>
            <w:r w:rsidRPr="00EF3C8A">
              <w:rPr>
                <w:sz w:val="20"/>
                <w:szCs w:val="20"/>
              </w:rPr>
              <w:t>Развитие энергетики и жилищно-коммунального хозяйства Архангельской области</w:t>
            </w:r>
          </w:p>
        </w:tc>
        <w:tc>
          <w:tcPr>
            <w:tcW w:w="929" w:type="dxa"/>
            <w:shd w:val="clear" w:color="auto" w:fill="auto"/>
            <w:vAlign w:val="bottom"/>
            <w:hideMark/>
          </w:tcPr>
          <w:p w14:paraId="7EF54416" w14:textId="77777777" w:rsidR="006137BA" w:rsidRPr="00EF3C8A" w:rsidRDefault="006137BA" w:rsidP="0080622A">
            <w:pPr>
              <w:jc w:val="right"/>
              <w:rPr>
                <w:sz w:val="20"/>
                <w:szCs w:val="20"/>
              </w:rPr>
            </w:pPr>
            <w:r w:rsidRPr="00EF3C8A">
              <w:rPr>
                <w:sz w:val="20"/>
                <w:szCs w:val="20"/>
              </w:rPr>
              <w:t>3</w:t>
            </w:r>
          </w:p>
        </w:tc>
        <w:tc>
          <w:tcPr>
            <w:tcW w:w="834" w:type="dxa"/>
            <w:shd w:val="clear" w:color="auto" w:fill="auto"/>
            <w:vAlign w:val="bottom"/>
            <w:hideMark/>
          </w:tcPr>
          <w:p w14:paraId="224209DD" w14:textId="77777777" w:rsidR="006137BA" w:rsidRPr="00EF3C8A" w:rsidRDefault="006137BA" w:rsidP="0080622A">
            <w:pPr>
              <w:jc w:val="right"/>
              <w:rPr>
                <w:sz w:val="20"/>
                <w:szCs w:val="20"/>
              </w:rPr>
            </w:pPr>
            <w:r w:rsidRPr="00EF3C8A">
              <w:rPr>
                <w:sz w:val="20"/>
                <w:szCs w:val="20"/>
              </w:rPr>
              <w:t>225,7</w:t>
            </w:r>
          </w:p>
        </w:tc>
        <w:tc>
          <w:tcPr>
            <w:tcW w:w="929" w:type="dxa"/>
            <w:shd w:val="clear" w:color="auto" w:fill="auto"/>
            <w:vAlign w:val="bottom"/>
            <w:hideMark/>
          </w:tcPr>
          <w:p w14:paraId="5A811F27" w14:textId="77777777" w:rsidR="006137BA" w:rsidRPr="00EF3C8A" w:rsidRDefault="006137BA" w:rsidP="0080622A">
            <w:pPr>
              <w:jc w:val="right"/>
              <w:rPr>
                <w:sz w:val="20"/>
                <w:szCs w:val="20"/>
              </w:rPr>
            </w:pPr>
            <w:r w:rsidRPr="00EF3C8A">
              <w:rPr>
                <w:sz w:val="20"/>
                <w:szCs w:val="20"/>
              </w:rPr>
              <w:t>5</w:t>
            </w:r>
          </w:p>
        </w:tc>
        <w:tc>
          <w:tcPr>
            <w:tcW w:w="839" w:type="dxa"/>
            <w:shd w:val="clear" w:color="auto" w:fill="auto"/>
            <w:vAlign w:val="bottom"/>
            <w:hideMark/>
          </w:tcPr>
          <w:p w14:paraId="2694FA07" w14:textId="77777777" w:rsidR="006137BA" w:rsidRPr="00EF3C8A" w:rsidRDefault="006137BA" w:rsidP="0080622A">
            <w:pPr>
              <w:jc w:val="right"/>
              <w:rPr>
                <w:sz w:val="20"/>
                <w:szCs w:val="20"/>
              </w:rPr>
            </w:pPr>
            <w:r w:rsidRPr="00EF3C8A">
              <w:rPr>
                <w:sz w:val="20"/>
                <w:szCs w:val="20"/>
              </w:rPr>
              <w:t>152,9</w:t>
            </w:r>
          </w:p>
        </w:tc>
        <w:tc>
          <w:tcPr>
            <w:tcW w:w="929" w:type="dxa"/>
            <w:shd w:val="clear" w:color="auto" w:fill="auto"/>
            <w:vAlign w:val="bottom"/>
            <w:hideMark/>
          </w:tcPr>
          <w:p w14:paraId="3C48B6BC" w14:textId="77777777" w:rsidR="006137BA" w:rsidRPr="00EF3C8A" w:rsidRDefault="006137BA" w:rsidP="0080622A">
            <w:pPr>
              <w:jc w:val="right"/>
              <w:rPr>
                <w:sz w:val="20"/>
                <w:szCs w:val="20"/>
              </w:rPr>
            </w:pPr>
            <w:r w:rsidRPr="00EF3C8A">
              <w:rPr>
                <w:sz w:val="20"/>
                <w:szCs w:val="20"/>
              </w:rPr>
              <w:t>8</w:t>
            </w:r>
          </w:p>
        </w:tc>
        <w:tc>
          <w:tcPr>
            <w:tcW w:w="785" w:type="dxa"/>
            <w:shd w:val="clear" w:color="auto" w:fill="auto"/>
            <w:vAlign w:val="bottom"/>
            <w:hideMark/>
          </w:tcPr>
          <w:p w14:paraId="4C971C1E" w14:textId="77777777" w:rsidR="006137BA" w:rsidRPr="00EF3C8A" w:rsidRDefault="006137BA" w:rsidP="0080622A">
            <w:pPr>
              <w:jc w:val="right"/>
              <w:rPr>
                <w:sz w:val="20"/>
                <w:szCs w:val="20"/>
              </w:rPr>
            </w:pPr>
            <w:r w:rsidRPr="00EF3C8A">
              <w:rPr>
                <w:sz w:val="20"/>
                <w:szCs w:val="20"/>
              </w:rPr>
              <w:t>378,6</w:t>
            </w:r>
          </w:p>
        </w:tc>
      </w:tr>
      <w:tr w:rsidR="00EF3C8A" w:rsidRPr="00EF3C8A" w14:paraId="23CF1EAE" w14:textId="77777777" w:rsidTr="00A0712D">
        <w:trPr>
          <w:trHeight w:val="355"/>
        </w:trPr>
        <w:tc>
          <w:tcPr>
            <w:tcW w:w="4245" w:type="dxa"/>
            <w:shd w:val="clear" w:color="auto" w:fill="auto"/>
            <w:vAlign w:val="bottom"/>
            <w:hideMark/>
          </w:tcPr>
          <w:p w14:paraId="1BDC810E" w14:textId="77777777" w:rsidR="006137BA" w:rsidRPr="00EF3C8A" w:rsidRDefault="006137BA" w:rsidP="0080622A">
            <w:pPr>
              <w:rPr>
                <w:sz w:val="20"/>
                <w:szCs w:val="20"/>
              </w:rPr>
            </w:pPr>
            <w:r w:rsidRPr="00EF3C8A">
              <w:rPr>
                <w:sz w:val="20"/>
                <w:szCs w:val="20"/>
              </w:rPr>
              <w:t>Развитие транспортной системы Архангельской области</w:t>
            </w:r>
          </w:p>
        </w:tc>
        <w:tc>
          <w:tcPr>
            <w:tcW w:w="929" w:type="dxa"/>
            <w:shd w:val="clear" w:color="auto" w:fill="auto"/>
            <w:vAlign w:val="bottom"/>
            <w:hideMark/>
          </w:tcPr>
          <w:p w14:paraId="754FC296" w14:textId="77777777" w:rsidR="006137BA" w:rsidRPr="00EF3C8A" w:rsidRDefault="006137BA" w:rsidP="0080622A">
            <w:pPr>
              <w:jc w:val="right"/>
              <w:rPr>
                <w:sz w:val="20"/>
                <w:szCs w:val="20"/>
              </w:rPr>
            </w:pPr>
            <w:r w:rsidRPr="00EF3C8A">
              <w:rPr>
                <w:sz w:val="20"/>
                <w:szCs w:val="20"/>
              </w:rPr>
              <w:t>10</w:t>
            </w:r>
          </w:p>
        </w:tc>
        <w:tc>
          <w:tcPr>
            <w:tcW w:w="834" w:type="dxa"/>
            <w:shd w:val="clear" w:color="auto" w:fill="auto"/>
            <w:vAlign w:val="bottom"/>
            <w:hideMark/>
          </w:tcPr>
          <w:p w14:paraId="0FE8DFCB" w14:textId="77777777" w:rsidR="006137BA" w:rsidRPr="00EF3C8A" w:rsidRDefault="006137BA" w:rsidP="0080622A">
            <w:pPr>
              <w:jc w:val="right"/>
              <w:rPr>
                <w:sz w:val="20"/>
                <w:szCs w:val="20"/>
              </w:rPr>
            </w:pPr>
            <w:r w:rsidRPr="00EF3C8A">
              <w:rPr>
                <w:sz w:val="20"/>
                <w:szCs w:val="20"/>
              </w:rPr>
              <w:t>905,8</w:t>
            </w:r>
          </w:p>
        </w:tc>
        <w:tc>
          <w:tcPr>
            <w:tcW w:w="929" w:type="dxa"/>
            <w:shd w:val="clear" w:color="auto" w:fill="auto"/>
            <w:vAlign w:val="bottom"/>
            <w:hideMark/>
          </w:tcPr>
          <w:p w14:paraId="73DE266A" w14:textId="77777777" w:rsidR="006137BA" w:rsidRPr="00EF3C8A" w:rsidRDefault="006137BA" w:rsidP="0080622A">
            <w:pPr>
              <w:jc w:val="right"/>
              <w:rPr>
                <w:sz w:val="20"/>
                <w:szCs w:val="20"/>
              </w:rPr>
            </w:pPr>
            <w:r w:rsidRPr="00EF3C8A">
              <w:rPr>
                <w:sz w:val="20"/>
                <w:szCs w:val="20"/>
              </w:rPr>
              <w:t>1</w:t>
            </w:r>
          </w:p>
        </w:tc>
        <w:tc>
          <w:tcPr>
            <w:tcW w:w="839" w:type="dxa"/>
            <w:shd w:val="clear" w:color="auto" w:fill="auto"/>
            <w:vAlign w:val="bottom"/>
            <w:hideMark/>
          </w:tcPr>
          <w:p w14:paraId="2C74AF23" w14:textId="77777777" w:rsidR="006137BA" w:rsidRPr="00EF3C8A" w:rsidRDefault="006137BA" w:rsidP="0080622A">
            <w:pPr>
              <w:jc w:val="right"/>
              <w:rPr>
                <w:sz w:val="20"/>
                <w:szCs w:val="20"/>
              </w:rPr>
            </w:pPr>
            <w:r w:rsidRPr="00EF3C8A">
              <w:rPr>
                <w:sz w:val="20"/>
                <w:szCs w:val="20"/>
              </w:rPr>
              <w:t>5,1</w:t>
            </w:r>
          </w:p>
        </w:tc>
        <w:tc>
          <w:tcPr>
            <w:tcW w:w="929" w:type="dxa"/>
            <w:shd w:val="clear" w:color="auto" w:fill="auto"/>
            <w:vAlign w:val="bottom"/>
            <w:hideMark/>
          </w:tcPr>
          <w:p w14:paraId="136FAAA8" w14:textId="77777777" w:rsidR="006137BA" w:rsidRPr="00EF3C8A" w:rsidRDefault="006137BA" w:rsidP="0080622A">
            <w:pPr>
              <w:jc w:val="right"/>
              <w:rPr>
                <w:sz w:val="20"/>
                <w:szCs w:val="20"/>
              </w:rPr>
            </w:pPr>
            <w:r w:rsidRPr="00EF3C8A">
              <w:rPr>
                <w:sz w:val="20"/>
                <w:szCs w:val="20"/>
              </w:rPr>
              <w:t>11</w:t>
            </w:r>
          </w:p>
        </w:tc>
        <w:tc>
          <w:tcPr>
            <w:tcW w:w="785" w:type="dxa"/>
            <w:shd w:val="clear" w:color="auto" w:fill="auto"/>
            <w:vAlign w:val="bottom"/>
            <w:hideMark/>
          </w:tcPr>
          <w:p w14:paraId="3DF2B9CF" w14:textId="77777777" w:rsidR="006137BA" w:rsidRPr="00EF3C8A" w:rsidRDefault="006137BA" w:rsidP="0080622A">
            <w:pPr>
              <w:jc w:val="right"/>
              <w:rPr>
                <w:sz w:val="20"/>
                <w:szCs w:val="20"/>
              </w:rPr>
            </w:pPr>
            <w:r w:rsidRPr="00EF3C8A">
              <w:rPr>
                <w:sz w:val="20"/>
                <w:szCs w:val="20"/>
              </w:rPr>
              <w:t>910,9</w:t>
            </w:r>
          </w:p>
        </w:tc>
      </w:tr>
      <w:tr w:rsidR="00EF3C8A" w:rsidRPr="00EF3C8A" w14:paraId="5D304601" w14:textId="77777777" w:rsidTr="00A0712D">
        <w:trPr>
          <w:trHeight w:val="290"/>
        </w:trPr>
        <w:tc>
          <w:tcPr>
            <w:tcW w:w="4245" w:type="dxa"/>
            <w:shd w:val="clear" w:color="auto" w:fill="auto"/>
            <w:vAlign w:val="bottom"/>
            <w:hideMark/>
          </w:tcPr>
          <w:p w14:paraId="5BD8C2F0" w14:textId="77777777" w:rsidR="006137BA" w:rsidRPr="00EF3C8A" w:rsidRDefault="006137BA" w:rsidP="0080622A">
            <w:pPr>
              <w:rPr>
                <w:sz w:val="20"/>
                <w:szCs w:val="20"/>
              </w:rPr>
            </w:pPr>
            <w:r w:rsidRPr="00EF3C8A">
              <w:rPr>
                <w:sz w:val="20"/>
                <w:szCs w:val="20"/>
              </w:rPr>
              <w:t>Развитие инфраструктуры Соловецкого архипелага</w:t>
            </w:r>
          </w:p>
        </w:tc>
        <w:tc>
          <w:tcPr>
            <w:tcW w:w="929" w:type="dxa"/>
            <w:shd w:val="clear" w:color="auto" w:fill="auto"/>
            <w:vAlign w:val="bottom"/>
            <w:hideMark/>
          </w:tcPr>
          <w:p w14:paraId="25BB6734" w14:textId="77777777" w:rsidR="006137BA" w:rsidRPr="00EF3C8A" w:rsidRDefault="006137BA" w:rsidP="0080622A">
            <w:pPr>
              <w:jc w:val="right"/>
              <w:rPr>
                <w:sz w:val="20"/>
                <w:szCs w:val="20"/>
              </w:rPr>
            </w:pPr>
            <w:r w:rsidRPr="00EF3C8A">
              <w:rPr>
                <w:sz w:val="20"/>
                <w:szCs w:val="20"/>
              </w:rPr>
              <w:t>4</w:t>
            </w:r>
          </w:p>
        </w:tc>
        <w:tc>
          <w:tcPr>
            <w:tcW w:w="834" w:type="dxa"/>
            <w:shd w:val="clear" w:color="auto" w:fill="auto"/>
            <w:vAlign w:val="bottom"/>
            <w:hideMark/>
          </w:tcPr>
          <w:p w14:paraId="2172EC97" w14:textId="77777777" w:rsidR="006137BA" w:rsidRPr="00EF3C8A" w:rsidRDefault="006137BA" w:rsidP="0080622A">
            <w:pPr>
              <w:jc w:val="right"/>
              <w:rPr>
                <w:sz w:val="20"/>
                <w:szCs w:val="20"/>
              </w:rPr>
            </w:pPr>
            <w:r w:rsidRPr="00EF3C8A">
              <w:rPr>
                <w:sz w:val="20"/>
                <w:szCs w:val="20"/>
              </w:rPr>
              <w:t>244,5</w:t>
            </w:r>
          </w:p>
        </w:tc>
        <w:tc>
          <w:tcPr>
            <w:tcW w:w="929" w:type="dxa"/>
            <w:shd w:val="clear" w:color="auto" w:fill="auto"/>
            <w:vAlign w:val="bottom"/>
            <w:hideMark/>
          </w:tcPr>
          <w:p w14:paraId="50EB2742" w14:textId="77777777" w:rsidR="006137BA" w:rsidRPr="00EF3C8A" w:rsidRDefault="006137BA" w:rsidP="0080622A">
            <w:pPr>
              <w:rPr>
                <w:sz w:val="20"/>
                <w:szCs w:val="20"/>
              </w:rPr>
            </w:pPr>
            <w:r w:rsidRPr="00EF3C8A">
              <w:rPr>
                <w:sz w:val="20"/>
                <w:szCs w:val="20"/>
              </w:rPr>
              <w:t> </w:t>
            </w:r>
          </w:p>
        </w:tc>
        <w:tc>
          <w:tcPr>
            <w:tcW w:w="839" w:type="dxa"/>
            <w:shd w:val="clear" w:color="auto" w:fill="auto"/>
            <w:vAlign w:val="bottom"/>
            <w:hideMark/>
          </w:tcPr>
          <w:p w14:paraId="684DF6FA" w14:textId="77777777" w:rsidR="006137BA" w:rsidRPr="00EF3C8A" w:rsidRDefault="006137BA" w:rsidP="0080622A">
            <w:pPr>
              <w:jc w:val="right"/>
              <w:rPr>
                <w:sz w:val="20"/>
                <w:szCs w:val="20"/>
              </w:rPr>
            </w:pPr>
            <w:r w:rsidRPr="00EF3C8A">
              <w:rPr>
                <w:sz w:val="20"/>
                <w:szCs w:val="20"/>
              </w:rPr>
              <w:t>13,9</w:t>
            </w:r>
          </w:p>
        </w:tc>
        <w:tc>
          <w:tcPr>
            <w:tcW w:w="929" w:type="dxa"/>
            <w:shd w:val="clear" w:color="auto" w:fill="auto"/>
            <w:vAlign w:val="bottom"/>
            <w:hideMark/>
          </w:tcPr>
          <w:p w14:paraId="1208B328" w14:textId="77777777" w:rsidR="006137BA" w:rsidRPr="00EF3C8A" w:rsidRDefault="006137BA" w:rsidP="0080622A">
            <w:pPr>
              <w:jc w:val="right"/>
              <w:rPr>
                <w:sz w:val="20"/>
                <w:szCs w:val="20"/>
              </w:rPr>
            </w:pPr>
            <w:r w:rsidRPr="00EF3C8A">
              <w:rPr>
                <w:sz w:val="20"/>
                <w:szCs w:val="20"/>
              </w:rPr>
              <w:t>4</w:t>
            </w:r>
          </w:p>
        </w:tc>
        <w:tc>
          <w:tcPr>
            <w:tcW w:w="785" w:type="dxa"/>
            <w:shd w:val="clear" w:color="auto" w:fill="auto"/>
            <w:vAlign w:val="bottom"/>
            <w:hideMark/>
          </w:tcPr>
          <w:p w14:paraId="72CDD34E" w14:textId="77777777" w:rsidR="006137BA" w:rsidRPr="00EF3C8A" w:rsidRDefault="006137BA" w:rsidP="0080622A">
            <w:pPr>
              <w:jc w:val="right"/>
              <w:rPr>
                <w:sz w:val="20"/>
                <w:szCs w:val="20"/>
              </w:rPr>
            </w:pPr>
            <w:r w:rsidRPr="00EF3C8A">
              <w:rPr>
                <w:sz w:val="20"/>
                <w:szCs w:val="20"/>
              </w:rPr>
              <w:t>258,4</w:t>
            </w:r>
          </w:p>
        </w:tc>
      </w:tr>
      <w:tr w:rsidR="00EF3C8A" w:rsidRPr="00EF3C8A" w14:paraId="050682DB" w14:textId="77777777" w:rsidTr="00A0712D">
        <w:trPr>
          <w:trHeight w:val="240"/>
        </w:trPr>
        <w:tc>
          <w:tcPr>
            <w:tcW w:w="4245" w:type="dxa"/>
            <w:shd w:val="clear" w:color="auto" w:fill="auto"/>
            <w:vAlign w:val="bottom"/>
            <w:hideMark/>
          </w:tcPr>
          <w:p w14:paraId="1FFA7925" w14:textId="77777777" w:rsidR="006137BA" w:rsidRPr="00EF3C8A" w:rsidRDefault="006137BA" w:rsidP="0080622A">
            <w:pPr>
              <w:rPr>
                <w:sz w:val="20"/>
                <w:szCs w:val="20"/>
              </w:rPr>
            </w:pPr>
            <w:r w:rsidRPr="00EF3C8A">
              <w:rPr>
                <w:sz w:val="20"/>
                <w:szCs w:val="20"/>
              </w:rPr>
              <w:t>Комплексное развитие сельских территорий Архангельской области</w:t>
            </w:r>
          </w:p>
        </w:tc>
        <w:tc>
          <w:tcPr>
            <w:tcW w:w="929" w:type="dxa"/>
            <w:shd w:val="clear" w:color="auto" w:fill="auto"/>
            <w:vAlign w:val="bottom"/>
            <w:hideMark/>
          </w:tcPr>
          <w:p w14:paraId="67063FAE" w14:textId="77777777" w:rsidR="006137BA" w:rsidRPr="00EF3C8A" w:rsidRDefault="006137BA" w:rsidP="0080622A">
            <w:pPr>
              <w:jc w:val="right"/>
              <w:rPr>
                <w:sz w:val="20"/>
                <w:szCs w:val="20"/>
              </w:rPr>
            </w:pPr>
            <w:r w:rsidRPr="00EF3C8A">
              <w:rPr>
                <w:sz w:val="20"/>
                <w:szCs w:val="20"/>
              </w:rPr>
              <w:t>12</w:t>
            </w:r>
          </w:p>
        </w:tc>
        <w:tc>
          <w:tcPr>
            <w:tcW w:w="834" w:type="dxa"/>
            <w:shd w:val="clear" w:color="auto" w:fill="auto"/>
            <w:vAlign w:val="bottom"/>
            <w:hideMark/>
          </w:tcPr>
          <w:p w14:paraId="75C5DBBC" w14:textId="77777777" w:rsidR="006137BA" w:rsidRPr="00EF3C8A" w:rsidRDefault="006137BA" w:rsidP="0080622A">
            <w:pPr>
              <w:jc w:val="right"/>
              <w:rPr>
                <w:sz w:val="20"/>
                <w:szCs w:val="20"/>
              </w:rPr>
            </w:pPr>
            <w:r w:rsidRPr="00EF3C8A">
              <w:rPr>
                <w:sz w:val="20"/>
                <w:szCs w:val="20"/>
              </w:rPr>
              <w:t>995,0</w:t>
            </w:r>
          </w:p>
        </w:tc>
        <w:tc>
          <w:tcPr>
            <w:tcW w:w="929" w:type="dxa"/>
            <w:shd w:val="clear" w:color="auto" w:fill="auto"/>
            <w:vAlign w:val="bottom"/>
            <w:hideMark/>
          </w:tcPr>
          <w:p w14:paraId="428BC038" w14:textId="77777777" w:rsidR="006137BA" w:rsidRPr="00EF3C8A" w:rsidRDefault="006137BA" w:rsidP="0080622A">
            <w:pPr>
              <w:rPr>
                <w:sz w:val="20"/>
                <w:szCs w:val="20"/>
              </w:rPr>
            </w:pPr>
            <w:r w:rsidRPr="00EF3C8A">
              <w:rPr>
                <w:sz w:val="20"/>
                <w:szCs w:val="20"/>
              </w:rPr>
              <w:t> </w:t>
            </w:r>
          </w:p>
        </w:tc>
        <w:tc>
          <w:tcPr>
            <w:tcW w:w="839" w:type="dxa"/>
            <w:shd w:val="clear" w:color="auto" w:fill="auto"/>
            <w:vAlign w:val="bottom"/>
            <w:hideMark/>
          </w:tcPr>
          <w:p w14:paraId="065A072E" w14:textId="77777777" w:rsidR="006137BA" w:rsidRPr="00EF3C8A" w:rsidRDefault="006137BA" w:rsidP="0080622A">
            <w:pPr>
              <w:jc w:val="right"/>
              <w:rPr>
                <w:sz w:val="20"/>
                <w:szCs w:val="20"/>
              </w:rPr>
            </w:pPr>
            <w:r w:rsidRPr="00EF3C8A">
              <w:rPr>
                <w:sz w:val="20"/>
                <w:szCs w:val="20"/>
              </w:rPr>
              <w:t>-2,2</w:t>
            </w:r>
          </w:p>
        </w:tc>
        <w:tc>
          <w:tcPr>
            <w:tcW w:w="929" w:type="dxa"/>
            <w:shd w:val="clear" w:color="auto" w:fill="auto"/>
            <w:vAlign w:val="bottom"/>
            <w:hideMark/>
          </w:tcPr>
          <w:p w14:paraId="46D2133A" w14:textId="77777777" w:rsidR="006137BA" w:rsidRPr="00EF3C8A" w:rsidRDefault="006137BA" w:rsidP="0080622A">
            <w:pPr>
              <w:jc w:val="right"/>
              <w:rPr>
                <w:sz w:val="20"/>
                <w:szCs w:val="20"/>
              </w:rPr>
            </w:pPr>
            <w:r w:rsidRPr="00EF3C8A">
              <w:rPr>
                <w:sz w:val="20"/>
                <w:szCs w:val="20"/>
              </w:rPr>
              <w:t>12</w:t>
            </w:r>
          </w:p>
        </w:tc>
        <w:tc>
          <w:tcPr>
            <w:tcW w:w="785" w:type="dxa"/>
            <w:shd w:val="clear" w:color="auto" w:fill="auto"/>
            <w:vAlign w:val="bottom"/>
            <w:hideMark/>
          </w:tcPr>
          <w:p w14:paraId="043875A9" w14:textId="77777777" w:rsidR="006137BA" w:rsidRPr="00EF3C8A" w:rsidRDefault="006137BA" w:rsidP="0080622A">
            <w:pPr>
              <w:jc w:val="right"/>
              <w:rPr>
                <w:sz w:val="20"/>
                <w:szCs w:val="20"/>
              </w:rPr>
            </w:pPr>
            <w:r w:rsidRPr="00EF3C8A">
              <w:rPr>
                <w:sz w:val="20"/>
                <w:szCs w:val="20"/>
              </w:rPr>
              <w:t>992,8</w:t>
            </w:r>
          </w:p>
        </w:tc>
      </w:tr>
      <w:tr w:rsidR="00EF3C8A" w:rsidRPr="00EF3C8A" w14:paraId="7DA212BB" w14:textId="77777777" w:rsidTr="00A0712D">
        <w:trPr>
          <w:trHeight w:val="346"/>
        </w:trPr>
        <w:tc>
          <w:tcPr>
            <w:tcW w:w="4245" w:type="dxa"/>
            <w:shd w:val="clear" w:color="auto" w:fill="auto"/>
            <w:vAlign w:val="bottom"/>
            <w:hideMark/>
          </w:tcPr>
          <w:p w14:paraId="65D6B059" w14:textId="77777777" w:rsidR="006137BA" w:rsidRPr="00EF3C8A" w:rsidRDefault="006137BA" w:rsidP="0080622A">
            <w:pPr>
              <w:rPr>
                <w:sz w:val="20"/>
                <w:szCs w:val="20"/>
              </w:rPr>
            </w:pPr>
            <w:r w:rsidRPr="00EF3C8A">
              <w:rPr>
                <w:sz w:val="20"/>
                <w:szCs w:val="20"/>
              </w:rPr>
              <w:t>Развитие физической культуры и спорта в Архангельской области</w:t>
            </w:r>
          </w:p>
        </w:tc>
        <w:tc>
          <w:tcPr>
            <w:tcW w:w="929" w:type="dxa"/>
            <w:shd w:val="clear" w:color="auto" w:fill="auto"/>
            <w:vAlign w:val="bottom"/>
            <w:hideMark/>
          </w:tcPr>
          <w:p w14:paraId="78382749" w14:textId="77777777" w:rsidR="006137BA" w:rsidRPr="00EF3C8A" w:rsidRDefault="006137BA" w:rsidP="0080622A">
            <w:pPr>
              <w:jc w:val="right"/>
              <w:rPr>
                <w:sz w:val="20"/>
                <w:szCs w:val="20"/>
              </w:rPr>
            </w:pPr>
            <w:r w:rsidRPr="00EF3C8A">
              <w:rPr>
                <w:sz w:val="20"/>
                <w:szCs w:val="20"/>
              </w:rPr>
              <w:t>5</w:t>
            </w:r>
          </w:p>
        </w:tc>
        <w:tc>
          <w:tcPr>
            <w:tcW w:w="834" w:type="dxa"/>
            <w:shd w:val="clear" w:color="auto" w:fill="auto"/>
            <w:vAlign w:val="bottom"/>
            <w:hideMark/>
          </w:tcPr>
          <w:p w14:paraId="1D481D5F" w14:textId="77777777" w:rsidR="006137BA" w:rsidRPr="00EF3C8A" w:rsidRDefault="006137BA" w:rsidP="0080622A">
            <w:pPr>
              <w:jc w:val="right"/>
              <w:rPr>
                <w:sz w:val="20"/>
                <w:szCs w:val="20"/>
              </w:rPr>
            </w:pPr>
            <w:r w:rsidRPr="00EF3C8A">
              <w:rPr>
                <w:sz w:val="20"/>
                <w:szCs w:val="20"/>
              </w:rPr>
              <w:t>293,5</w:t>
            </w:r>
          </w:p>
        </w:tc>
        <w:tc>
          <w:tcPr>
            <w:tcW w:w="929" w:type="dxa"/>
            <w:shd w:val="clear" w:color="auto" w:fill="auto"/>
            <w:vAlign w:val="bottom"/>
            <w:hideMark/>
          </w:tcPr>
          <w:p w14:paraId="729B971B" w14:textId="77777777" w:rsidR="006137BA" w:rsidRPr="00EF3C8A" w:rsidRDefault="006137BA" w:rsidP="0080622A">
            <w:pPr>
              <w:rPr>
                <w:sz w:val="20"/>
                <w:szCs w:val="20"/>
              </w:rPr>
            </w:pPr>
            <w:r w:rsidRPr="00EF3C8A">
              <w:rPr>
                <w:sz w:val="20"/>
                <w:szCs w:val="20"/>
              </w:rPr>
              <w:t> </w:t>
            </w:r>
          </w:p>
        </w:tc>
        <w:tc>
          <w:tcPr>
            <w:tcW w:w="839" w:type="dxa"/>
            <w:shd w:val="clear" w:color="auto" w:fill="auto"/>
            <w:vAlign w:val="bottom"/>
            <w:hideMark/>
          </w:tcPr>
          <w:p w14:paraId="5600DF98" w14:textId="77777777" w:rsidR="006137BA" w:rsidRPr="00EF3C8A" w:rsidRDefault="006137BA" w:rsidP="0080622A">
            <w:pPr>
              <w:jc w:val="right"/>
              <w:rPr>
                <w:sz w:val="20"/>
                <w:szCs w:val="20"/>
              </w:rPr>
            </w:pPr>
            <w:r w:rsidRPr="00EF3C8A">
              <w:rPr>
                <w:sz w:val="20"/>
                <w:szCs w:val="20"/>
              </w:rPr>
              <w:t>6,9</w:t>
            </w:r>
          </w:p>
        </w:tc>
        <w:tc>
          <w:tcPr>
            <w:tcW w:w="929" w:type="dxa"/>
            <w:shd w:val="clear" w:color="auto" w:fill="auto"/>
            <w:vAlign w:val="bottom"/>
            <w:hideMark/>
          </w:tcPr>
          <w:p w14:paraId="7A8E9C90" w14:textId="77777777" w:rsidR="006137BA" w:rsidRPr="00EF3C8A" w:rsidRDefault="006137BA" w:rsidP="0080622A">
            <w:pPr>
              <w:jc w:val="right"/>
              <w:rPr>
                <w:sz w:val="20"/>
                <w:szCs w:val="20"/>
              </w:rPr>
            </w:pPr>
            <w:r w:rsidRPr="00EF3C8A">
              <w:rPr>
                <w:sz w:val="20"/>
                <w:szCs w:val="20"/>
              </w:rPr>
              <w:t>5</w:t>
            </w:r>
          </w:p>
        </w:tc>
        <w:tc>
          <w:tcPr>
            <w:tcW w:w="785" w:type="dxa"/>
            <w:shd w:val="clear" w:color="auto" w:fill="auto"/>
            <w:vAlign w:val="bottom"/>
            <w:hideMark/>
          </w:tcPr>
          <w:p w14:paraId="4C19320E" w14:textId="77777777" w:rsidR="006137BA" w:rsidRPr="00EF3C8A" w:rsidRDefault="006137BA" w:rsidP="0080622A">
            <w:pPr>
              <w:jc w:val="right"/>
              <w:rPr>
                <w:sz w:val="20"/>
                <w:szCs w:val="20"/>
              </w:rPr>
            </w:pPr>
            <w:r w:rsidRPr="00EF3C8A">
              <w:rPr>
                <w:sz w:val="20"/>
                <w:szCs w:val="20"/>
              </w:rPr>
              <w:t>300,4</w:t>
            </w:r>
          </w:p>
        </w:tc>
      </w:tr>
      <w:tr w:rsidR="006137BA" w:rsidRPr="00EF3C8A" w14:paraId="7F9B5947" w14:textId="77777777" w:rsidTr="00A0712D">
        <w:trPr>
          <w:trHeight w:val="217"/>
        </w:trPr>
        <w:tc>
          <w:tcPr>
            <w:tcW w:w="4245" w:type="dxa"/>
            <w:shd w:val="clear" w:color="auto" w:fill="auto"/>
            <w:vAlign w:val="bottom"/>
            <w:hideMark/>
          </w:tcPr>
          <w:p w14:paraId="4DB5935B" w14:textId="77777777" w:rsidR="006137BA" w:rsidRPr="00EF3C8A" w:rsidRDefault="006137BA" w:rsidP="0080622A">
            <w:pPr>
              <w:rPr>
                <w:sz w:val="20"/>
                <w:szCs w:val="20"/>
              </w:rPr>
            </w:pPr>
            <w:r w:rsidRPr="00EF3C8A">
              <w:rPr>
                <w:sz w:val="20"/>
                <w:szCs w:val="20"/>
              </w:rPr>
              <w:t>Итого</w:t>
            </w:r>
          </w:p>
        </w:tc>
        <w:tc>
          <w:tcPr>
            <w:tcW w:w="929" w:type="dxa"/>
            <w:shd w:val="clear" w:color="auto" w:fill="auto"/>
            <w:vAlign w:val="bottom"/>
            <w:hideMark/>
          </w:tcPr>
          <w:p w14:paraId="49E2FAFA" w14:textId="77777777" w:rsidR="006137BA" w:rsidRPr="00EF3C8A" w:rsidRDefault="006137BA" w:rsidP="0080622A">
            <w:pPr>
              <w:jc w:val="right"/>
              <w:rPr>
                <w:sz w:val="20"/>
                <w:szCs w:val="20"/>
              </w:rPr>
            </w:pPr>
            <w:r w:rsidRPr="00EF3C8A">
              <w:rPr>
                <w:sz w:val="20"/>
                <w:szCs w:val="20"/>
              </w:rPr>
              <w:t>90</w:t>
            </w:r>
          </w:p>
        </w:tc>
        <w:tc>
          <w:tcPr>
            <w:tcW w:w="834" w:type="dxa"/>
            <w:shd w:val="clear" w:color="auto" w:fill="auto"/>
            <w:vAlign w:val="bottom"/>
            <w:hideMark/>
          </w:tcPr>
          <w:p w14:paraId="23C31865" w14:textId="77777777" w:rsidR="006137BA" w:rsidRPr="00EF3C8A" w:rsidRDefault="006137BA" w:rsidP="0080622A">
            <w:pPr>
              <w:jc w:val="right"/>
              <w:rPr>
                <w:sz w:val="20"/>
                <w:szCs w:val="20"/>
              </w:rPr>
            </w:pPr>
            <w:r w:rsidRPr="00EF3C8A">
              <w:rPr>
                <w:sz w:val="20"/>
                <w:szCs w:val="20"/>
              </w:rPr>
              <w:t>7542,0</w:t>
            </w:r>
          </w:p>
        </w:tc>
        <w:tc>
          <w:tcPr>
            <w:tcW w:w="929" w:type="dxa"/>
            <w:shd w:val="clear" w:color="auto" w:fill="auto"/>
            <w:vAlign w:val="bottom"/>
            <w:hideMark/>
          </w:tcPr>
          <w:p w14:paraId="0E8BB0CA" w14:textId="77777777" w:rsidR="006137BA" w:rsidRPr="00EF3C8A" w:rsidRDefault="006137BA" w:rsidP="0080622A">
            <w:pPr>
              <w:jc w:val="right"/>
              <w:rPr>
                <w:sz w:val="20"/>
                <w:szCs w:val="20"/>
              </w:rPr>
            </w:pPr>
            <w:r w:rsidRPr="00EF3C8A">
              <w:rPr>
                <w:sz w:val="20"/>
                <w:szCs w:val="20"/>
              </w:rPr>
              <w:t>15</w:t>
            </w:r>
          </w:p>
        </w:tc>
        <w:tc>
          <w:tcPr>
            <w:tcW w:w="839" w:type="dxa"/>
            <w:shd w:val="clear" w:color="auto" w:fill="auto"/>
            <w:vAlign w:val="bottom"/>
            <w:hideMark/>
          </w:tcPr>
          <w:p w14:paraId="2009DD8C" w14:textId="77777777" w:rsidR="006137BA" w:rsidRPr="00EF3C8A" w:rsidRDefault="006137BA" w:rsidP="0080622A">
            <w:pPr>
              <w:jc w:val="right"/>
              <w:rPr>
                <w:sz w:val="20"/>
                <w:szCs w:val="20"/>
              </w:rPr>
            </w:pPr>
            <w:r w:rsidRPr="00EF3C8A">
              <w:rPr>
                <w:sz w:val="20"/>
                <w:szCs w:val="20"/>
              </w:rPr>
              <w:t>513,4</w:t>
            </w:r>
          </w:p>
        </w:tc>
        <w:tc>
          <w:tcPr>
            <w:tcW w:w="929" w:type="dxa"/>
            <w:shd w:val="clear" w:color="auto" w:fill="auto"/>
            <w:vAlign w:val="bottom"/>
            <w:hideMark/>
          </w:tcPr>
          <w:p w14:paraId="3585051F" w14:textId="77777777" w:rsidR="006137BA" w:rsidRPr="00EF3C8A" w:rsidRDefault="006137BA" w:rsidP="0080622A">
            <w:pPr>
              <w:jc w:val="right"/>
              <w:rPr>
                <w:sz w:val="20"/>
                <w:szCs w:val="20"/>
              </w:rPr>
            </w:pPr>
            <w:r w:rsidRPr="00EF3C8A">
              <w:rPr>
                <w:sz w:val="20"/>
                <w:szCs w:val="20"/>
              </w:rPr>
              <w:t>105</w:t>
            </w:r>
          </w:p>
        </w:tc>
        <w:tc>
          <w:tcPr>
            <w:tcW w:w="785" w:type="dxa"/>
            <w:shd w:val="clear" w:color="auto" w:fill="auto"/>
            <w:vAlign w:val="bottom"/>
            <w:hideMark/>
          </w:tcPr>
          <w:p w14:paraId="4B22581E" w14:textId="77777777" w:rsidR="006137BA" w:rsidRPr="00EF3C8A" w:rsidRDefault="006137BA" w:rsidP="0080622A">
            <w:pPr>
              <w:jc w:val="right"/>
              <w:rPr>
                <w:sz w:val="20"/>
                <w:szCs w:val="20"/>
              </w:rPr>
            </w:pPr>
            <w:r w:rsidRPr="00EF3C8A">
              <w:rPr>
                <w:sz w:val="20"/>
                <w:szCs w:val="20"/>
              </w:rPr>
              <w:t>8055,4</w:t>
            </w:r>
          </w:p>
        </w:tc>
      </w:tr>
    </w:tbl>
    <w:p w14:paraId="05BCE598" w14:textId="77777777" w:rsidR="006137BA" w:rsidRPr="00EF3C8A" w:rsidRDefault="006137BA" w:rsidP="005322BA">
      <w:pPr>
        <w:pStyle w:val="a6"/>
        <w:jc w:val="both"/>
        <w:rPr>
          <w:szCs w:val="28"/>
          <w:highlight w:val="cyan"/>
        </w:rPr>
      </w:pPr>
    </w:p>
    <w:p w14:paraId="3AC0A1CE" w14:textId="53357095" w:rsidR="006137BA" w:rsidRPr="00EF3C8A" w:rsidRDefault="006137BA" w:rsidP="00787D28">
      <w:pPr>
        <w:pStyle w:val="a6"/>
        <w:numPr>
          <w:ilvl w:val="1"/>
          <w:numId w:val="19"/>
        </w:numPr>
        <w:ind w:left="0" w:firstLine="851"/>
        <w:jc w:val="both"/>
        <w:rPr>
          <w:szCs w:val="28"/>
        </w:rPr>
      </w:pPr>
      <w:r w:rsidRPr="00EF3C8A">
        <w:rPr>
          <w:szCs w:val="28"/>
        </w:rPr>
        <w:t>В ОАИП на 2021 год по ГП «Развитие здравоохранения Архангельской области» планируется внести следующие изменения:</w:t>
      </w:r>
    </w:p>
    <w:p w14:paraId="0B0C2E69" w14:textId="12FBDAF7" w:rsidR="006137BA" w:rsidRPr="00EF3C8A" w:rsidRDefault="006137BA" w:rsidP="00AA11C9">
      <w:pPr>
        <w:pStyle w:val="af4"/>
        <w:numPr>
          <w:ilvl w:val="0"/>
          <w:numId w:val="21"/>
        </w:numPr>
        <w:ind w:left="0" w:firstLine="851"/>
        <w:jc w:val="both"/>
        <w:rPr>
          <w:sz w:val="28"/>
        </w:rPr>
      </w:pPr>
      <w:r w:rsidRPr="00EF3C8A">
        <w:rPr>
          <w:sz w:val="28"/>
        </w:rPr>
        <w:t xml:space="preserve">39,9 млн.руб. направить на завершение строительства 9 фельдшерско-акушерских пунктов (далее – ФАП), два государственных контракта на строительство которых заключены ГКУ АО «ГУКС» (Заказчик) в августе 2020 года с подрядчиками - ООО «РК-инвест» и ООО «Регион-инвест». Срок окончания строительства по каждому контракту – 10.12.2020. По данным </w:t>
      </w:r>
      <w:r w:rsidRPr="00EF3C8A">
        <w:rPr>
          <w:sz w:val="28"/>
        </w:rPr>
        <w:lastRenderedPageBreak/>
        <w:t>ЕИС в сфере закупок по состоянию на 10.03.2021 подрядчиками допущена просрочка исполнения обязательств на 90 календарных дней;</w:t>
      </w:r>
    </w:p>
    <w:p w14:paraId="6D5D2C10" w14:textId="03046223" w:rsidR="006137BA" w:rsidRPr="00EF3C8A" w:rsidRDefault="006137BA" w:rsidP="000B12FE">
      <w:pPr>
        <w:pStyle w:val="af4"/>
        <w:numPr>
          <w:ilvl w:val="0"/>
          <w:numId w:val="21"/>
        </w:numPr>
        <w:ind w:left="0" w:firstLine="851"/>
        <w:jc w:val="both"/>
        <w:rPr>
          <w:sz w:val="28"/>
        </w:rPr>
      </w:pPr>
      <w:r w:rsidRPr="00EF3C8A">
        <w:rPr>
          <w:sz w:val="28"/>
        </w:rPr>
        <w:t>3,9 млн.руб. направить на проектирование 3 ФАПов (дер. Нагорская Устьянского района, пос. Квазеньга Устьянского района, пос. Советский Устьянского района) «</w:t>
      </w:r>
      <w:r w:rsidRPr="00EF3C8A">
        <w:rPr>
          <w:i/>
          <w:sz w:val="28"/>
        </w:rPr>
        <w:t>в связи с необходимостью оплаты услуг по авторскому надзору в рамках ранее заключенных государственных контрактов</w:t>
      </w:r>
      <w:r w:rsidRPr="00EF3C8A">
        <w:rPr>
          <w:sz w:val="28"/>
        </w:rPr>
        <w:t>». При этом, согласно ЕИС в сфере закупок по данным объектам в настоящий момент осуществляется только проектирование в рамках заключенного ГКУ АО «ГУКС» и ООО «Проектная мастерская «Аксиома» государственного контракта от 20.08.2020 № 0124200000620003575, а срок окончания работ – не позднее 25.11.2020</w:t>
      </w:r>
      <w:r w:rsidR="00900AAF" w:rsidRPr="00EF3C8A">
        <w:rPr>
          <w:sz w:val="28"/>
        </w:rPr>
        <w:t>.</w:t>
      </w:r>
    </w:p>
    <w:p w14:paraId="2A704B50" w14:textId="7CF1D212" w:rsidR="006137BA" w:rsidRPr="00EF3C8A" w:rsidRDefault="006137BA" w:rsidP="000B70F6">
      <w:pPr>
        <w:pStyle w:val="a6"/>
        <w:ind w:firstLine="851"/>
        <w:jc w:val="both"/>
        <w:rPr>
          <w:szCs w:val="28"/>
        </w:rPr>
      </w:pPr>
      <w:r w:rsidRPr="00EF3C8A">
        <w:rPr>
          <w:szCs w:val="28"/>
        </w:rPr>
        <w:t>Согласно пункту 3 части 2 статьи 2 Федерального закона от 30</w:t>
      </w:r>
      <w:r w:rsidR="000B70F6" w:rsidRPr="00EF3C8A">
        <w:rPr>
          <w:szCs w:val="28"/>
        </w:rPr>
        <w:t>.12.</w:t>
      </w:r>
      <w:r w:rsidRPr="00EF3C8A">
        <w:rPr>
          <w:szCs w:val="28"/>
        </w:rPr>
        <w:t>2009 № 384-ФЗ «Технический регламент о безопасности зданий и сооружений» авторский надзор - контроль лица, осуществившего подготовку проектной документации, за соблюдением в процессе строительства требований проектной документации. Соответственно, авторский надзор может осуществляться на стадии строительства объекта, а на стадии проектирования объекта авторский надзор не осуществляется, поскольку отсутствует предмет надзора – соответствие процесса строительства требованиям проектной документации. Таким образом, отсутствует основание для выделения бюджетных средств в размере 3,9 млн.руб.;</w:t>
      </w:r>
    </w:p>
    <w:p w14:paraId="31060C50" w14:textId="543E7A01" w:rsidR="006137BA" w:rsidRPr="00EF3C8A" w:rsidRDefault="00281B14" w:rsidP="00900AAF">
      <w:pPr>
        <w:pStyle w:val="af4"/>
        <w:numPr>
          <w:ilvl w:val="0"/>
          <w:numId w:val="21"/>
        </w:numPr>
        <w:ind w:left="0" w:firstLine="851"/>
        <w:jc w:val="both"/>
        <w:rPr>
          <w:sz w:val="28"/>
        </w:rPr>
      </w:pPr>
      <w:r w:rsidRPr="00EF3C8A">
        <w:rPr>
          <w:sz w:val="28"/>
        </w:rPr>
        <w:t>59,1 млн.</w:t>
      </w:r>
      <w:r w:rsidR="006137BA" w:rsidRPr="00EF3C8A">
        <w:rPr>
          <w:sz w:val="28"/>
        </w:rPr>
        <w:t xml:space="preserve">руб. направить на объект «Строительство больницы на 15 коек с поликлиникой на 100 посещений, Обозерский филиал ГБУЗ Архангельской области «Плесецкая ЦРБ» в целях исполнения судебного решения за выполненные в ходе строительства объекта дополнительные работы. Как следует из решения Арбитражного суда Архангельской области от 23.11.200 по делу № А05-174/2020, выполняя обязательства по контракту, подрядчик (ООО «Строй Центр») выявил необходимость выполнения дополнительных работ, не предусмотренных проектно-сметной документацией, а также необходимость корректировки объемов работ. По согласованию с заказчиком (ГКУ АО «ГУКС») после внесения изменений в ПСД и получения положительного заключения государственной экспертизы проектной документации и заключения о достоверности сметной стоимости подрядчик выполнил дополнительные </w:t>
      </w:r>
      <w:r w:rsidRPr="00EF3C8A">
        <w:rPr>
          <w:sz w:val="28"/>
        </w:rPr>
        <w:t>работы на общую сумму 59,1 млн.</w:t>
      </w:r>
      <w:r w:rsidR="006137BA" w:rsidRPr="00EF3C8A">
        <w:rPr>
          <w:sz w:val="28"/>
        </w:rPr>
        <w:t xml:space="preserve">руб. Акты о приемке указанных работ подписаны заказчиком без разногласий. При этом, ГКУ АО «ГУКС», не оспаривая факт выполнения спорного объема работ, указало на отсутствие оснований для их оплаты, так как действующим законодательством не предусмотрена возможность внесения изменений в государственный контракт в части увеличения объемов и видов работ в отсутствие </w:t>
      </w:r>
      <w:r w:rsidR="00114135" w:rsidRPr="00EF3C8A">
        <w:rPr>
          <w:sz w:val="28"/>
        </w:rPr>
        <w:t>лимитов бюджетных обязательств.</w:t>
      </w:r>
    </w:p>
    <w:p w14:paraId="50132125" w14:textId="77777777" w:rsidR="006137BA" w:rsidRPr="00EF3C8A" w:rsidRDefault="006137BA" w:rsidP="00281B14">
      <w:pPr>
        <w:pStyle w:val="a6"/>
        <w:ind w:firstLine="851"/>
        <w:jc w:val="both"/>
        <w:rPr>
          <w:szCs w:val="28"/>
        </w:rPr>
      </w:pPr>
      <w:r w:rsidRPr="00EF3C8A">
        <w:rPr>
          <w:szCs w:val="28"/>
        </w:rPr>
        <w:t>В ходе судебного заседания была назначена судебная экспертиза, результаты которой подтвердили необходимость выполнения дополнительных работ.</w:t>
      </w:r>
    </w:p>
    <w:p w14:paraId="4574C595" w14:textId="7B3FFECB" w:rsidR="00C06662" w:rsidRPr="00EF3C8A" w:rsidRDefault="00C06662" w:rsidP="00C06662">
      <w:pPr>
        <w:pStyle w:val="a6"/>
        <w:ind w:firstLine="851"/>
        <w:jc w:val="both"/>
        <w:rPr>
          <w:szCs w:val="28"/>
        </w:rPr>
      </w:pPr>
      <w:r w:rsidRPr="00EF3C8A">
        <w:rPr>
          <w:szCs w:val="28"/>
        </w:rPr>
        <w:t xml:space="preserve">Таким образом, в период судебного разбирательства установлено, что подрядчиком предъявлены к оплате дополнительные работы, а также </w:t>
      </w:r>
      <w:r w:rsidRPr="00EF3C8A">
        <w:rPr>
          <w:szCs w:val="28"/>
        </w:rPr>
        <w:lastRenderedPageBreak/>
        <w:t>дополнительные объемы работ, которые не были учтены первоначальным проектом, но без выполнения этих работ строительство объекта и ввод объекта в эксплуатацию невозможны. Дополнительные работы были необходимыми в целях соблюдения обязательных строительных норм и требований и для ввода в эксплуатацию объекта строительства. Все работы, в том числе дополнительные, выполнялись в соответствии с измененным проектом, а изменения в проектно-сметную документацию были внесены в соответстви</w:t>
      </w:r>
      <w:r w:rsidR="00CC0791" w:rsidRPr="00EF3C8A">
        <w:rPr>
          <w:szCs w:val="28"/>
        </w:rPr>
        <w:t>и с указаниями самого заказчика.</w:t>
      </w:r>
    </w:p>
    <w:p w14:paraId="611EA476" w14:textId="77777777" w:rsidR="00CC0791" w:rsidRPr="00EF3C8A" w:rsidRDefault="00CC0791" w:rsidP="00CC0791">
      <w:pPr>
        <w:pStyle w:val="a6"/>
        <w:ind w:firstLine="851"/>
        <w:jc w:val="both"/>
        <w:rPr>
          <w:szCs w:val="28"/>
        </w:rPr>
      </w:pPr>
      <w:r w:rsidRPr="00EF3C8A">
        <w:rPr>
          <w:szCs w:val="28"/>
        </w:rPr>
        <w:t>Следует отметить, что оплата дополнительных работ по заключенным государственным (муниципальным) контрактам через решения арбитражных судов становится общеприменяемой практикой на территории Архангельской области и косвенным образом свидетельствует о низком уровне разработанной проектно-сметной документации, тем не менее получившей положительное заключение государственной экспертизы;</w:t>
      </w:r>
    </w:p>
    <w:p w14:paraId="47A50728" w14:textId="67E168C2" w:rsidR="006137BA" w:rsidRPr="00EF3C8A" w:rsidRDefault="00114135" w:rsidP="00114135">
      <w:pPr>
        <w:pStyle w:val="af4"/>
        <w:numPr>
          <w:ilvl w:val="0"/>
          <w:numId w:val="21"/>
        </w:numPr>
        <w:ind w:left="0" w:firstLine="851"/>
        <w:jc w:val="both"/>
        <w:rPr>
          <w:sz w:val="28"/>
        </w:rPr>
      </w:pPr>
      <w:r w:rsidRPr="00EF3C8A">
        <w:rPr>
          <w:sz w:val="28"/>
        </w:rPr>
        <w:t>5,5 млн.</w:t>
      </w:r>
      <w:r w:rsidR="006137BA" w:rsidRPr="00EF3C8A">
        <w:rPr>
          <w:sz w:val="28"/>
        </w:rPr>
        <w:t xml:space="preserve">руб. направить на строительство больницы на 16 стационарных коек и 7 коек дневного стационара в пос. Урдома Ленского района. Как следует из пояснительной записки к </w:t>
      </w:r>
      <w:r w:rsidR="009608AF" w:rsidRPr="00EF3C8A">
        <w:rPr>
          <w:sz w:val="28"/>
        </w:rPr>
        <w:t>З</w:t>
      </w:r>
      <w:r w:rsidR="006137BA" w:rsidRPr="00EF3C8A">
        <w:rPr>
          <w:sz w:val="28"/>
        </w:rPr>
        <w:t>аконопроекту</w:t>
      </w:r>
      <w:r w:rsidR="009608AF" w:rsidRPr="00EF3C8A">
        <w:rPr>
          <w:sz w:val="28"/>
        </w:rPr>
        <w:t>,</w:t>
      </w:r>
      <w:r w:rsidR="006137BA" w:rsidRPr="00EF3C8A">
        <w:rPr>
          <w:sz w:val="28"/>
        </w:rPr>
        <w:t xml:space="preserve"> в 2020 году разработана проектная документация объекта, получено положительное заключение государственной экспертизы проектной документации и сметная стоимость объекта с учетом индексов-дефляторов составила 576,6 млн.руб. При этом в ОАИП на 2021-2023 годы предусмотрено завершение строительства объекта в 2021 году, а объем средств, запланированный для этого, составил всего 193,1 млн. руб. Продолжение строительства объекта в 2022-2023 годах не предусмотрено.</w:t>
      </w:r>
    </w:p>
    <w:p w14:paraId="2110720F" w14:textId="07F85DA2" w:rsidR="006137BA" w:rsidRPr="00EF3C8A" w:rsidRDefault="006137BA" w:rsidP="009608AF">
      <w:pPr>
        <w:pStyle w:val="a6"/>
        <w:numPr>
          <w:ilvl w:val="1"/>
          <w:numId w:val="19"/>
        </w:numPr>
        <w:ind w:left="0" w:firstLine="851"/>
        <w:jc w:val="both"/>
        <w:rPr>
          <w:szCs w:val="28"/>
        </w:rPr>
      </w:pPr>
      <w:r w:rsidRPr="00EF3C8A">
        <w:rPr>
          <w:szCs w:val="28"/>
        </w:rPr>
        <w:t>В ОАИП на 2021 год по ГП «Развитие образования и науки Архангельской области» планируется внести следующие изменения:</w:t>
      </w:r>
    </w:p>
    <w:p w14:paraId="2F18789B" w14:textId="5BD7BF5E" w:rsidR="00C16FB3" w:rsidRPr="00EF3C8A" w:rsidRDefault="00C16FB3" w:rsidP="00C16FB3">
      <w:pPr>
        <w:pStyle w:val="af4"/>
        <w:numPr>
          <w:ilvl w:val="0"/>
          <w:numId w:val="21"/>
        </w:numPr>
        <w:ind w:left="0" w:firstLine="851"/>
        <w:jc w:val="both"/>
        <w:rPr>
          <w:sz w:val="28"/>
        </w:rPr>
      </w:pPr>
      <w:r w:rsidRPr="00EF3C8A">
        <w:rPr>
          <w:sz w:val="28"/>
        </w:rPr>
        <w:t>26,6 млн.руб. направить на завершение строительства детского сада на 120 мест в пос. Малошуйка Онежского района. В связи с заменой земельного участка, выделенного под строительство объекта, срок ввода объекта в эксплуатацию перенесен с 01.12.2020 на 31.12.2021 (дополнительное соглашение от 10.06.2020), в то время как ассигнования для строительства объекта в ОАИП на 2021 год не были предусмотрены. При этом, цена заключенного муниципального контракта на строительство объекта составляет 179,1 млн.руб., соответственно предусмотренное Законопроектом выделение 26,6 млн.руб. для ввода объекта в эксплу</w:t>
      </w:r>
      <w:r w:rsidR="00C70349" w:rsidRPr="00EF3C8A">
        <w:rPr>
          <w:sz w:val="28"/>
        </w:rPr>
        <w:t>атацию в 2021 году недостаточно.</w:t>
      </w:r>
    </w:p>
    <w:p w14:paraId="16517F06" w14:textId="77777777" w:rsidR="00C70349" w:rsidRPr="00EF3C8A" w:rsidRDefault="00C70349" w:rsidP="00C70349">
      <w:pPr>
        <w:pStyle w:val="a6"/>
        <w:ind w:firstLine="851"/>
        <w:jc w:val="both"/>
        <w:rPr>
          <w:szCs w:val="28"/>
        </w:rPr>
      </w:pPr>
      <w:r w:rsidRPr="00EF3C8A">
        <w:rPr>
          <w:szCs w:val="28"/>
        </w:rPr>
        <w:t>Следует отметить, что изначально для строительства объекта муниципалитетом был выделен земельный участок, находящийся рядом со зданием котельной, санитарно-защитная зона которой меньше норматива. В связи с невозможностью осуществления строительства детского сада на ранее выделенном земельном участке для строительства был предоставлен иной земельный участок, а сроки окончания работ по проектированию с 01.07.2019 были перенесены на 15.09.2020, т.е. более чем на 14 месяцев. Фактически же проектирование объекта закончено лишь в феврале 2021 года;</w:t>
      </w:r>
    </w:p>
    <w:p w14:paraId="1DF50544" w14:textId="77777777" w:rsidR="00C70349" w:rsidRPr="00EF3C8A" w:rsidRDefault="00C70349" w:rsidP="00C70349">
      <w:pPr>
        <w:pStyle w:val="a6"/>
        <w:ind w:firstLine="851"/>
        <w:jc w:val="both"/>
        <w:rPr>
          <w:szCs w:val="28"/>
        </w:rPr>
      </w:pPr>
    </w:p>
    <w:p w14:paraId="51D9C808" w14:textId="5B4C6423" w:rsidR="006137BA" w:rsidRPr="00EF3C8A" w:rsidRDefault="00886BA1" w:rsidP="00886BA1">
      <w:pPr>
        <w:pStyle w:val="af4"/>
        <w:numPr>
          <w:ilvl w:val="0"/>
          <w:numId w:val="21"/>
        </w:numPr>
        <w:ind w:left="0" w:firstLine="851"/>
        <w:jc w:val="both"/>
        <w:rPr>
          <w:sz w:val="28"/>
        </w:rPr>
      </w:pPr>
      <w:r w:rsidRPr="00EF3C8A">
        <w:rPr>
          <w:sz w:val="28"/>
        </w:rPr>
        <w:lastRenderedPageBreak/>
        <w:t>98,7 млн.</w:t>
      </w:r>
      <w:r w:rsidR="006137BA" w:rsidRPr="00EF3C8A">
        <w:rPr>
          <w:sz w:val="28"/>
        </w:rPr>
        <w:t xml:space="preserve">руб. направить на строительство детского сада на 220 мест в пос. Урдома Ленского района. По условиям государственного контракта окончание работ – не позднее 30.11.2021. При этом цена </w:t>
      </w:r>
      <w:r w:rsidRPr="00EF3C8A">
        <w:rPr>
          <w:sz w:val="28"/>
        </w:rPr>
        <w:t>контракта составляет 187,6 млн.</w:t>
      </w:r>
      <w:r w:rsidR="006137BA" w:rsidRPr="00EF3C8A">
        <w:rPr>
          <w:sz w:val="28"/>
        </w:rPr>
        <w:t>руб. С учетом дополнительно направляемых на объект а</w:t>
      </w:r>
      <w:r w:rsidRPr="00EF3C8A">
        <w:rPr>
          <w:sz w:val="28"/>
        </w:rPr>
        <w:t>ссигнований в размере 98,7 млн.</w:t>
      </w:r>
      <w:r w:rsidR="006137BA" w:rsidRPr="00EF3C8A">
        <w:rPr>
          <w:sz w:val="28"/>
        </w:rPr>
        <w:t xml:space="preserve">руб. общий объем предусмотренных на данный объект средств </w:t>
      </w:r>
      <w:r w:rsidRPr="00EF3C8A">
        <w:rPr>
          <w:sz w:val="28"/>
        </w:rPr>
        <w:t>в 2021 году составит 242,0 млн.руб., что на 54,4 млн.</w:t>
      </w:r>
      <w:r w:rsidR="006137BA" w:rsidRPr="00EF3C8A">
        <w:rPr>
          <w:sz w:val="28"/>
        </w:rPr>
        <w:t xml:space="preserve">руб. превышает потребность, определенную государственным контрактом. Обоснований для </w:t>
      </w:r>
      <w:r w:rsidR="007B45B9" w:rsidRPr="00EF3C8A">
        <w:rPr>
          <w:sz w:val="28"/>
        </w:rPr>
        <w:t xml:space="preserve">выделения </w:t>
      </w:r>
      <w:r w:rsidR="006137BA" w:rsidRPr="00EF3C8A">
        <w:rPr>
          <w:sz w:val="28"/>
        </w:rPr>
        <w:t xml:space="preserve">дополнительных ассигнований пояснительная записка к </w:t>
      </w:r>
      <w:r w:rsidR="007B45B9" w:rsidRPr="00EF3C8A">
        <w:rPr>
          <w:sz w:val="28"/>
        </w:rPr>
        <w:t>З</w:t>
      </w:r>
      <w:r w:rsidR="006137BA" w:rsidRPr="00EF3C8A">
        <w:rPr>
          <w:sz w:val="28"/>
        </w:rPr>
        <w:t>аконопроекту не содержит;</w:t>
      </w:r>
    </w:p>
    <w:p w14:paraId="2ADBCC33" w14:textId="79F3D4FB" w:rsidR="006137BA" w:rsidRPr="00EF3C8A" w:rsidRDefault="007B45B9" w:rsidP="007B45B9">
      <w:pPr>
        <w:pStyle w:val="af4"/>
        <w:numPr>
          <w:ilvl w:val="0"/>
          <w:numId w:val="21"/>
        </w:numPr>
        <w:ind w:left="0" w:firstLine="851"/>
        <w:jc w:val="both"/>
        <w:rPr>
          <w:sz w:val="28"/>
        </w:rPr>
      </w:pPr>
      <w:r w:rsidRPr="00EF3C8A">
        <w:rPr>
          <w:sz w:val="28"/>
        </w:rPr>
        <w:t>42,3 млн.</w:t>
      </w:r>
      <w:r w:rsidR="006137BA" w:rsidRPr="00EF3C8A">
        <w:rPr>
          <w:sz w:val="28"/>
        </w:rPr>
        <w:t>руб. направить на строительство пристройки на 200 учащихся к зданию школы в пос. Приводино Котласского района. По условиям государственного контракта от 28.12.2020 № 0124200000620007076, заключенного ГКУ АО «ГУКС» и ООО «Бизнес-партнер», срок окончания работ – на позднее 20.12.2022</w:t>
      </w:r>
      <w:r w:rsidR="00CA68DD" w:rsidRPr="00EF3C8A">
        <w:rPr>
          <w:sz w:val="28"/>
        </w:rPr>
        <w:t>, цена контракта – 94,2 млн.</w:t>
      </w:r>
      <w:r w:rsidR="006137BA" w:rsidRPr="00EF3C8A">
        <w:rPr>
          <w:sz w:val="28"/>
        </w:rPr>
        <w:t>руб. С учетом дополнительно напра</w:t>
      </w:r>
      <w:r w:rsidR="00CA68DD" w:rsidRPr="00EF3C8A">
        <w:rPr>
          <w:sz w:val="28"/>
        </w:rPr>
        <w:t>вляемых ассигнований (42,3 млн.</w:t>
      </w:r>
      <w:r w:rsidR="006137BA" w:rsidRPr="00EF3C8A">
        <w:rPr>
          <w:sz w:val="28"/>
        </w:rPr>
        <w:t>руб.) общий объем средств, предусмотренный в ОАИП на 2021 год на строительство данн</w:t>
      </w:r>
      <w:r w:rsidR="00CA68DD" w:rsidRPr="00EF3C8A">
        <w:rPr>
          <w:sz w:val="28"/>
        </w:rPr>
        <w:t>ого объекта, составит 98,5 млн.</w:t>
      </w:r>
      <w:r w:rsidR="006137BA" w:rsidRPr="00EF3C8A">
        <w:rPr>
          <w:sz w:val="28"/>
        </w:rPr>
        <w:t>руб. В ОАИП на 2022 год ассигнований на строительство пристройки не предусмотрено. Исходя из запланированного на 2021-2022 годы распределения бюджетных ассигнований, подрядчик обязан закончить строительство в 2021 году, тем самым сократив плановый срок строительства почти на 1 год.</w:t>
      </w:r>
    </w:p>
    <w:p w14:paraId="4D358C94" w14:textId="304BD6CC" w:rsidR="006137BA" w:rsidRPr="00EF3C8A" w:rsidRDefault="006137BA" w:rsidP="00CA68DD">
      <w:pPr>
        <w:pStyle w:val="a6"/>
        <w:numPr>
          <w:ilvl w:val="1"/>
          <w:numId w:val="19"/>
        </w:numPr>
        <w:ind w:left="0" w:firstLine="851"/>
        <w:jc w:val="both"/>
        <w:rPr>
          <w:szCs w:val="28"/>
        </w:rPr>
      </w:pPr>
      <w:r w:rsidRPr="00EF3C8A">
        <w:rPr>
          <w:szCs w:val="28"/>
        </w:rPr>
        <w:t>В ОАИП на 2021 год по ГП «Обеспечение качественным, доступным жильем и объектами инженерной инфраструктуры населения Архангельской области» предлагается направить 249,</w:t>
      </w:r>
      <w:r w:rsidR="00AA191B" w:rsidRPr="00EF3C8A">
        <w:rPr>
          <w:szCs w:val="28"/>
        </w:rPr>
        <w:t>1 млн.</w:t>
      </w:r>
      <w:r w:rsidRPr="00EF3C8A">
        <w:rPr>
          <w:szCs w:val="28"/>
        </w:rPr>
        <w:t>руб. на объект «Строительство канализационных очистных сооружений мощностью до 2500 куб. м / сутки с трассами напорного коллектора в пос. Приводино Котласского района» «</w:t>
      </w:r>
      <w:r w:rsidRPr="00EF3C8A">
        <w:rPr>
          <w:i/>
          <w:szCs w:val="28"/>
        </w:rPr>
        <w:t>для возможности заключения государственного контракта</w:t>
      </w:r>
      <w:r w:rsidRPr="00EF3C8A">
        <w:rPr>
          <w:szCs w:val="28"/>
        </w:rPr>
        <w:t>». При этом, объем средств, необходимый для заключения контракта на строительство, по состоянию на 10.03.2021 оценить невозможно, поскольку проектные работы не завершены. Подрядчиком (ООО «ВКО»), с которым заключен государственный контракт на проектирование, допущена просрочка исполнения обязательств в течение 314 календарных дней (по данным ЕИС в сфере закупок).</w:t>
      </w:r>
    </w:p>
    <w:p w14:paraId="1A5EF19E" w14:textId="218C4237" w:rsidR="006137BA" w:rsidRPr="00EF3C8A" w:rsidRDefault="006137BA" w:rsidP="00AA191B">
      <w:pPr>
        <w:pStyle w:val="a6"/>
        <w:numPr>
          <w:ilvl w:val="1"/>
          <w:numId w:val="19"/>
        </w:numPr>
        <w:ind w:left="0" w:firstLine="851"/>
        <w:jc w:val="both"/>
        <w:rPr>
          <w:szCs w:val="28"/>
        </w:rPr>
      </w:pPr>
      <w:r w:rsidRPr="00EF3C8A">
        <w:rPr>
          <w:szCs w:val="28"/>
        </w:rPr>
        <w:t xml:space="preserve">В ОАИП на 2021 год по ГП «Развитие энергетики и жилищно-коммунального хозяйства Архангельской области» </w:t>
      </w:r>
      <w:r w:rsidR="00405AB4" w:rsidRPr="00EF3C8A">
        <w:rPr>
          <w:szCs w:val="28"/>
        </w:rPr>
        <w:t xml:space="preserve">планируется направить 15,9 млн.руб. </w:t>
      </w:r>
      <w:r w:rsidRPr="00EF3C8A">
        <w:rPr>
          <w:szCs w:val="28"/>
        </w:rPr>
        <w:t xml:space="preserve">на проектирование водопровода от дер. Рикасиха до пос. Лайский Док МО Приморское Приморского района Архангельской области и </w:t>
      </w:r>
      <w:r w:rsidR="00014305" w:rsidRPr="00EF3C8A">
        <w:rPr>
          <w:szCs w:val="28"/>
        </w:rPr>
        <w:t xml:space="preserve">19,0 млн.руб. </w:t>
      </w:r>
      <w:r w:rsidRPr="00EF3C8A">
        <w:rPr>
          <w:szCs w:val="28"/>
        </w:rPr>
        <w:t xml:space="preserve">на проектирование водопровода от точки подключения к городскому водопроводу по адресу: г. Архангельск, ул. Дрейера 1 стр. 1 МО Город Архангельск до ВОС дер. Рикасово д. 27 МО Заостровское Приморского района Архангельской области. Согласно данным ЕИС Управлением по инфраструктурному развитию и муниципальному хозяйству администрации муниципального образования «Приморский муниципальный район» заключены муниципальные контракты от 24.02.2021 № </w:t>
      </w:r>
      <w:r w:rsidRPr="00EF3C8A">
        <w:t xml:space="preserve">0124300013021000008_156262, от </w:t>
      </w:r>
      <w:r w:rsidRPr="00EF3C8A">
        <w:rPr>
          <w:szCs w:val="28"/>
        </w:rPr>
        <w:t xml:space="preserve">03.03.2021 № </w:t>
      </w:r>
      <w:r w:rsidRPr="00EF3C8A">
        <w:t xml:space="preserve">0124300013021000011_156262 </w:t>
      </w:r>
      <w:r w:rsidRPr="00EF3C8A">
        <w:rPr>
          <w:szCs w:val="28"/>
        </w:rPr>
        <w:t xml:space="preserve">на строительство указанных </w:t>
      </w:r>
      <w:r w:rsidRPr="00EF3C8A">
        <w:rPr>
          <w:szCs w:val="28"/>
        </w:rPr>
        <w:lastRenderedPageBreak/>
        <w:t>объектов, при этом строительство объектов должно осуществляться в соответствии с проектом, получившим положительное заключение государственной экспертизы 17.11.2020. Таким образом, направление инвестирования, отраженное в приложении № 6 к пояснительной записке, не соответствует фактическому направлению расходования бюджетных средств.</w:t>
      </w:r>
    </w:p>
    <w:p w14:paraId="3C68DA73" w14:textId="77777777" w:rsidR="006137BA" w:rsidRPr="00EF3C8A" w:rsidRDefault="006137BA" w:rsidP="006137BA">
      <w:pPr>
        <w:pStyle w:val="a6"/>
        <w:ind w:left="851"/>
        <w:jc w:val="both"/>
        <w:rPr>
          <w:szCs w:val="28"/>
        </w:rPr>
      </w:pPr>
    </w:p>
    <w:p w14:paraId="167ABFEB" w14:textId="43112FC8" w:rsidR="00E74906" w:rsidRPr="00EF3C8A" w:rsidRDefault="003676DD" w:rsidP="00E74906">
      <w:pPr>
        <w:pStyle w:val="a6"/>
        <w:numPr>
          <w:ilvl w:val="0"/>
          <w:numId w:val="19"/>
        </w:numPr>
        <w:ind w:left="0" w:firstLine="851"/>
        <w:jc w:val="both"/>
        <w:rPr>
          <w:szCs w:val="28"/>
        </w:rPr>
      </w:pPr>
      <w:r w:rsidRPr="00EF3C8A">
        <w:rPr>
          <w:szCs w:val="28"/>
        </w:rPr>
        <w:t>В результате предлагаемых изменений уровень дефицита областного бюджета на 2021 год по отношению к прогнозируемому поступлению налоговых и неналоговых доходов на 2021 год составит</w:t>
      </w:r>
      <w:r w:rsidR="00A94E04" w:rsidRPr="00EF3C8A">
        <w:rPr>
          <w:szCs w:val="28"/>
        </w:rPr>
        <w:t xml:space="preserve"> 17,0 %.</w:t>
      </w:r>
      <w:r w:rsidR="00A94FAD" w:rsidRPr="00EF3C8A">
        <w:rPr>
          <w:szCs w:val="28"/>
        </w:rPr>
        <w:t xml:space="preserve"> С учетом </w:t>
      </w:r>
      <w:r w:rsidR="00D8055B" w:rsidRPr="00EF3C8A">
        <w:rPr>
          <w:szCs w:val="28"/>
        </w:rPr>
        <w:t xml:space="preserve">планируемого </w:t>
      </w:r>
      <w:r w:rsidR="00A94FAD" w:rsidRPr="00EF3C8A">
        <w:rPr>
          <w:szCs w:val="28"/>
        </w:rPr>
        <w:t>снижения остатков на счете бюджета</w:t>
      </w:r>
      <w:r w:rsidR="00D8055B" w:rsidRPr="00EF3C8A">
        <w:rPr>
          <w:szCs w:val="28"/>
        </w:rPr>
        <w:t xml:space="preserve"> в сумме 2 610,1 млн.руб. уровень дефицита бюджета по отношению к налоговым и неналоговым доходам составит 12,9 </w:t>
      </w:r>
      <w:r w:rsidR="007F0F34" w:rsidRPr="00EF3C8A">
        <w:rPr>
          <w:szCs w:val="28"/>
        </w:rPr>
        <w:t>%, что соответствует п. 2 ст. 92.1 БК РФ.</w:t>
      </w:r>
    </w:p>
    <w:p w14:paraId="3FB48EAC" w14:textId="54545962" w:rsidR="007F0F34" w:rsidRPr="00EF3C8A" w:rsidRDefault="00BB66C1" w:rsidP="007F0F34">
      <w:pPr>
        <w:pStyle w:val="a6"/>
        <w:ind w:firstLine="851"/>
        <w:jc w:val="both"/>
        <w:rPr>
          <w:szCs w:val="28"/>
        </w:rPr>
      </w:pPr>
      <w:r w:rsidRPr="00EF3C8A">
        <w:rPr>
          <w:szCs w:val="28"/>
        </w:rPr>
        <w:t xml:space="preserve">Вместе с тем указанный уровень дефицита областного бюджета </w:t>
      </w:r>
      <w:r w:rsidR="00515534" w:rsidRPr="00EF3C8A">
        <w:rPr>
          <w:szCs w:val="28"/>
        </w:rPr>
        <w:t xml:space="preserve">(12,9 %) </w:t>
      </w:r>
      <w:r w:rsidRPr="00EF3C8A">
        <w:rPr>
          <w:szCs w:val="28"/>
        </w:rPr>
        <w:t xml:space="preserve">противоречит </w:t>
      </w:r>
      <w:r w:rsidR="00850E0E" w:rsidRPr="00EF3C8A">
        <w:rPr>
          <w:szCs w:val="28"/>
        </w:rPr>
        <w:t xml:space="preserve">требованиям </w:t>
      </w:r>
      <w:r w:rsidRPr="00EF3C8A">
        <w:rPr>
          <w:szCs w:val="28"/>
        </w:rPr>
        <w:t>пп. «б» п. 5 дополнительного соглашения от 30.09.2020 № 5/5/5/5</w:t>
      </w:r>
      <w:r w:rsidR="00F1743F" w:rsidRPr="00EF3C8A">
        <w:rPr>
          <w:szCs w:val="28"/>
        </w:rPr>
        <w:t xml:space="preserve"> к соглашениям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r w:rsidR="0001308F" w:rsidRPr="00EF3C8A">
        <w:rPr>
          <w:szCs w:val="28"/>
        </w:rPr>
        <w:t xml:space="preserve"> (далее – дополнительное соглашение № 5/5/5/5)</w:t>
      </w:r>
      <w:r w:rsidR="005023CB" w:rsidRPr="00EF3C8A">
        <w:rPr>
          <w:szCs w:val="28"/>
        </w:rPr>
        <w:t>, которым предусмотрено обеспечение уровня дефицита бюджета</w:t>
      </w:r>
      <w:r w:rsidR="00961D8B" w:rsidRPr="00EF3C8A">
        <w:rPr>
          <w:szCs w:val="28"/>
        </w:rPr>
        <w:t xml:space="preserve"> в 2020 – 2029 годах на уровне 10 % по отношению к налоговым и неналоговым доходам</w:t>
      </w:r>
      <w:r w:rsidR="004D3E8C" w:rsidRPr="00EF3C8A">
        <w:rPr>
          <w:szCs w:val="28"/>
        </w:rPr>
        <w:t xml:space="preserve"> бюджета</w:t>
      </w:r>
      <w:r w:rsidR="00961D8B" w:rsidRPr="00EF3C8A">
        <w:rPr>
          <w:szCs w:val="28"/>
        </w:rPr>
        <w:t>.</w:t>
      </w:r>
    </w:p>
    <w:p w14:paraId="0562F097" w14:textId="77777777" w:rsidR="007F0F34" w:rsidRPr="00EF3C8A" w:rsidRDefault="007F0F34" w:rsidP="001D3F03">
      <w:pPr>
        <w:pStyle w:val="a6"/>
        <w:ind w:firstLine="851"/>
        <w:jc w:val="both"/>
        <w:rPr>
          <w:szCs w:val="28"/>
        </w:rPr>
      </w:pPr>
    </w:p>
    <w:p w14:paraId="09E32B84" w14:textId="7A187364" w:rsidR="00F63FFD" w:rsidRPr="00EF3C8A" w:rsidRDefault="00F63FFD" w:rsidP="00F63FFD">
      <w:pPr>
        <w:pStyle w:val="a6"/>
        <w:numPr>
          <w:ilvl w:val="0"/>
          <w:numId w:val="19"/>
        </w:numPr>
        <w:ind w:left="0" w:firstLine="851"/>
        <w:jc w:val="both"/>
        <w:rPr>
          <w:szCs w:val="28"/>
        </w:rPr>
      </w:pPr>
      <w:r w:rsidRPr="00EF3C8A">
        <w:rPr>
          <w:szCs w:val="28"/>
        </w:rPr>
        <w:t>Фактически сложившийся уровень государственного долга Архангельской области на 01.01.2021 составил всего 42 671,7 млн.руб., в том числе</w:t>
      </w:r>
      <w:r w:rsidR="00407DD5" w:rsidRPr="00EF3C8A">
        <w:rPr>
          <w:szCs w:val="28"/>
        </w:rPr>
        <w:t>:</w:t>
      </w:r>
    </w:p>
    <w:p w14:paraId="23C5E615" w14:textId="790A76B9" w:rsidR="00407DD5" w:rsidRPr="00EF3C8A" w:rsidRDefault="00407DD5" w:rsidP="00407DD5">
      <w:pPr>
        <w:pStyle w:val="a6"/>
        <w:numPr>
          <w:ilvl w:val="0"/>
          <w:numId w:val="20"/>
        </w:numPr>
        <w:ind w:left="0" w:firstLine="851"/>
        <w:jc w:val="both"/>
        <w:rPr>
          <w:szCs w:val="28"/>
        </w:rPr>
      </w:pPr>
      <w:r w:rsidRPr="00EF3C8A">
        <w:rPr>
          <w:szCs w:val="28"/>
        </w:rPr>
        <w:t xml:space="preserve">по кредитам кредитных организаций – 24 000,0 млн.руб., что на </w:t>
      </w:r>
      <w:r w:rsidR="005645B4" w:rsidRPr="00EF3C8A">
        <w:rPr>
          <w:szCs w:val="28"/>
        </w:rPr>
        <w:t>5 503,4 млн.руб. ниже прогноза для расчета проекта бюджета на 2021 – 2023 годы;</w:t>
      </w:r>
    </w:p>
    <w:p w14:paraId="147574B1" w14:textId="58DEA0D0" w:rsidR="005645B4" w:rsidRPr="00EF3C8A" w:rsidRDefault="00BD7CEB" w:rsidP="00407DD5">
      <w:pPr>
        <w:pStyle w:val="a6"/>
        <w:numPr>
          <w:ilvl w:val="0"/>
          <w:numId w:val="20"/>
        </w:numPr>
        <w:ind w:left="0" w:firstLine="851"/>
        <w:jc w:val="both"/>
        <w:rPr>
          <w:szCs w:val="28"/>
        </w:rPr>
      </w:pPr>
      <w:r w:rsidRPr="00EF3C8A">
        <w:rPr>
          <w:szCs w:val="28"/>
        </w:rPr>
        <w:t xml:space="preserve">по бюджетным кредитам – 18 671,7 млн.руб., что на 5 000,0 млн.руб. превышает </w:t>
      </w:r>
      <w:r w:rsidR="00D13FBF" w:rsidRPr="00EF3C8A">
        <w:rPr>
          <w:szCs w:val="28"/>
        </w:rPr>
        <w:t>прогноза для проекта бюджета на 2021 – 2023 годы</w:t>
      </w:r>
      <w:r w:rsidR="0009112D" w:rsidRPr="00EF3C8A">
        <w:rPr>
          <w:szCs w:val="28"/>
        </w:rPr>
        <w:t xml:space="preserve"> (14.12.2020 привлечен бюджетный кредит из федерального бюджета в сумме 5 000,0 млн.руб. </w:t>
      </w:r>
      <w:r w:rsidR="003D1926" w:rsidRPr="00EF3C8A">
        <w:rPr>
          <w:szCs w:val="28"/>
        </w:rPr>
        <w:t>для погашения бюджетных кредитов</w:t>
      </w:r>
      <w:r w:rsidR="00CF24AB" w:rsidRPr="00EF3C8A">
        <w:rPr>
          <w:szCs w:val="28"/>
        </w:rPr>
        <w:t xml:space="preserve"> на пополнение остатков средств на счете бюджета</w:t>
      </w:r>
      <w:r w:rsidR="0009112D" w:rsidRPr="00EF3C8A">
        <w:rPr>
          <w:szCs w:val="28"/>
        </w:rPr>
        <w:t>)</w:t>
      </w:r>
      <w:r w:rsidR="00D13FBF" w:rsidRPr="00EF3C8A">
        <w:rPr>
          <w:szCs w:val="28"/>
        </w:rPr>
        <w:t>.</w:t>
      </w:r>
    </w:p>
    <w:p w14:paraId="01B579E9" w14:textId="3D4D08C6" w:rsidR="00D13FBF" w:rsidRPr="00EF3C8A" w:rsidRDefault="00D13FBF" w:rsidP="00C45DF5">
      <w:pPr>
        <w:pStyle w:val="a6"/>
        <w:ind w:firstLine="851"/>
        <w:jc w:val="both"/>
        <w:rPr>
          <w:szCs w:val="28"/>
        </w:rPr>
      </w:pPr>
      <w:r w:rsidRPr="00EF3C8A">
        <w:rPr>
          <w:szCs w:val="28"/>
        </w:rPr>
        <w:t xml:space="preserve">Таким образом, фактически сложивший объем государственного долга на 503,4 млн.руб. ниже прогнозных показателей, </w:t>
      </w:r>
      <w:r w:rsidR="00C45DF5" w:rsidRPr="00EF3C8A">
        <w:rPr>
          <w:szCs w:val="28"/>
        </w:rPr>
        <w:t>использованных для расчета проекта областного бюджета на 2021 – 2023 годы.</w:t>
      </w:r>
    </w:p>
    <w:p w14:paraId="23F58746" w14:textId="06B39973" w:rsidR="00C45DF5" w:rsidRPr="00EF3C8A" w:rsidRDefault="00882C18" w:rsidP="00C45DF5">
      <w:pPr>
        <w:pStyle w:val="a6"/>
        <w:ind w:firstLine="851"/>
        <w:jc w:val="both"/>
        <w:rPr>
          <w:szCs w:val="28"/>
        </w:rPr>
      </w:pPr>
      <w:r w:rsidRPr="00EF3C8A">
        <w:rPr>
          <w:szCs w:val="28"/>
        </w:rPr>
        <w:t xml:space="preserve">С учетом направления части дополнительно планируемых к поступлению налоговых и неналоговых доходов в сумме 1 150,0 млн.руб. на </w:t>
      </w:r>
      <w:r w:rsidR="00937241" w:rsidRPr="00EF3C8A">
        <w:rPr>
          <w:szCs w:val="28"/>
        </w:rPr>
        <w:t xml:space="preserve">погашение в 2021 году кредитов кредитных организаций, общая сумма сокращения верхнего предела государственного долга Архангельской области </w:t>
      </w:r>
      <w:r w:rsidR="00C60112" w:rsidRPr="00EF3C8A">
        <w:rPr>
          <w:szCs w:val="28"/>
        </w:rPr>
        <w:t>по состоянию на 01.01.2022, 01.01.2023 и 01.01.2024 составит 1 653,4 млн.руб. (503,4 + 1 150,0).</w:t>
      </w:r>
    </w:p>
    <w:p w14:paraId="3E561014" w14:textId="2E73C6BD" w:rsidR="00C60112" w:rsidRPr="00EF3C8A" w:rsidRDefault="00C60112" w:rsidP="00C45DF5">
      <w:pPr>
        <w:pStyle w:val="a6"/>
        <w:ind w:firstLine="851"/>
        <w:jc w:val="both"/>
        <w:rPr>
          <w:szCs w:val="28"/>
        </w:rPr>
      </w:pPr>
      <w:r w:rsidRPr="00EF3C8A">
        <w:rPr>
          <w:szCs w:val="28"/>
        </w:rPr>
        <w:t xml:space="preserve">В результате </w:t>
      </w:r>
      <w:r w:rsidR="00B149D0" w:rsidRPr="00EF3C8A">
        <w:rPr>
          <w:szCs w:val="28"/>
        </w:rPr>
        <w:t xml:space="preserve">верхний предел государственных долговых обязательств Архангельской области на 01.01.2022 планируется утвердить в сумме 51 013,6 млн.руб., на 01.01.2023 </w:t>
      </w:r>
      <w:r w:rsidR="00A6685D" w:rsidRPr="00EF3C8A">
        <w:rPr>
          <w:szCs w:val="28"/>
        </w:rPr>
        <w:t>–</w:t>
      </w:r>
      <w:r w:rsidR="00B149D0" w:rsidRPr="00EF3C8A">
        <w:rPr>
          <w:szCs w:val="28"/>
        </w:rPr>
        <w:t xml:space="preserve"> </w:t>
      </w:r>
      <w:r w:rsidR="00A6685D" w:rsidRPr="00EF3C8A">
        <w:rPr>
          <w:szCs w:val="28"/>
        </w:rPr>
        <w:t xml:space="preserve">56 868,3 </w:t>
      </w:r>
      <w:r w:rsidR="007F5172" w:rsidRPr="00EF3C8A">
        <w:rPr>
          <w:szCs w:val="28"/>
        </w:rPr>
        <w:t>млн.руб., на 01.01.2024 – 61 010,6 млн.руб.</w:t>
      </w:r>
    </w:p>
    <w:p w14:paraId="247C253D" w14:textId="59FE42C9" w:rsidR="00905384" w:rsidRPr="00EF3C8A" w:rsidRDefault="00905384" w:rsidP="00C45DF5">
      <w:pPr>
        <w:pStyle w:val="a6"/>
        <w:ind w:firstLine="851"/>
        <w:jc w:val="both"/>
        <w:rPr>
          <w:szCs w:val="28"/>
        </w:rPr>
      </w:pPr>
      <w:r w:rsidRPr="00EF3C8A">
        <w:rPr>
          <w:szCs w:val="28"/>
        </w:rPr>
        <w:lastRenderedPageBreak/>
        <w:t xml:space="preserve">Соотношение параметров государственного долга, предлагаемые к утверждению Законопроектом и </w:t>
      </w:r>
      <w:r w:rsidR="005F4861" w:rsidRPr="00EF3C8A">
        <w:rPr>
          <w:szCs w:val="28"/>
        </w:rPr>
        <w:t>утвержденные дополнительным соглашением № 5/5/5/5 представлены ниже:</w:t>
      </w:r>
    </w:p>
    <w:tbl>
      <w:tblPr>
        <w:tblStyle w:val="ac"/>
        <w:tblW w:w="959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949"/>
        <w:gridCol w:w="1206"/>
        <w:gridCol w:w="1231"/>
        <w:gridCol w:w="1206"/>
      </w:tblGrid>
      <w:tr w:rsidR="00EF3C8A" w:rsidRPr="00EF3C8A" w14:paraId="3C384B55" w14:textId="77777777" w:rsidTr="00513056">
        <w:trPr>
          <w:tblHeader/>
        </w:trPr>
        <w:tc>
          <w:tcPr>
            <w:tcW w:w="5949" w:type="dxa"/>
          </w:tcPr>
          <w:p w14:paraId="5FFC53EE" w14:textId="29AB6D18" w:rsidR="0061227C" w:rsidRPr="00EF3C8A" w:rsidRDefault="0061227C" w:rsidP="0061227C">
            <w:pPr>
              <w:pStyle w:val="a6"/>
              <w:jc w:val="center"/>
              <w:rPr>
                <w:sz w:val="22"/>
              </w:rPr>
            </w:pPr>
            <w:r w:rsidRPr="00EF3C8A">
              <w:rPr>
                <w:sz w:val="22"/>
              </w:rPr>
              <w:t>Показатель</w:t>
            </w:r>
          </w:p>
        </w:tc>
        <w:tc>
          <w:tcPr>
            <w:tcW w:w="1206" w:type="dxa"/>
          </w:tcPr>
          <w:p w14:paraId="6E2CC8AB" w14:textId="30850AE2" w:rsidR="0061227C" w:rsidRPr="00EF3C8A" w:rsidRDefault="0061227C" w:rsidP="0061227C">
            <w:pPr>
              <w:pStyle w:val="a6"/>
              <w:jc w:val="center"/>
              <w:rPr>
                <w:sz w:val="22"/>
              </w:rPr>
            </w:pPr>
            <w:r w:rsidRPr="00EF3C8A">
              <w:rPr>
                <w:sz w:val="22"/>
              </w:rPr>
              <w:t>01.01.2022</w:t>
            </w:r>
          </w:p>
        </w:tc>
        <w:tc>
          <w:tcPr>
            <w:tcW w:w="1231" w:type="dxa"/>
          </w:tcPr>
          <w:p w14:paraId="471B47F3" w14:textId="7AFF5FC8" w:rsidR="0061227C" w:rsidRPr="00EF3C8A" w:rsidRDefault="0061227C" w:rsidP="0061227C">
            <w:pPr>
              <w:pStyle w:val="a6"/>
              <w:jc w:val="center"/>
              <w:rPr>
                <w:sz w:val="22"/>
              </w:rPr>
            </w:pPr>
            <w:r w:rsidRPr="00EF3C8A">
              <w:rPr>
                <w:sz w:val="22"/>
              </w:rPr>
              <w:t>01.01.2023</w:t>
            </w:r>
          </w:p>
        </w:tc>
        <w:tc>
          <w:tcPr>
            <w:tcW w:w="1206" w:type="dxa"/>
          </w:tcPr>
          <w:p w14:paraId="7CA40A9E" w14:textId="320A7A23" w:rsidR="0061227C" w:rsidRPr="00EF3C8A" w:rsidRDefault="0061227C" w:rsidP="0061227C">
            <w:pPr>
              <w:pStyle w:val="a6"/>
              <w:jc w:val="center"/>
              <w:rPr>
                <w:sz w:val="22"/>
              </w:rPr>
            </w:pPr>
            <w:r w:rsidRPr="00EF3C8A">
              <w:rPr>
                <w:sz w:val="22"/>
              </w:rPr>
              <w:t>01.01.2024</w:t>
            </w:r>
          </w:p>
        </w:tc>
      </w:tr>
      <w:tr w:rsidR="00EF3C8A" w:rsidRPr="00EF3C8A" w14:paraId="1B1B87A6" w14:textId="77777777" w:rsidTr="00C07C9D">
        <w:tc>
          <w:tcPr>
            <w:tcW w:w="5949" w:type="dxa"/>
          </w:tcPr>
          <w:p w14:paraId="56AEC023" w14:textId="2EE7EBC4" w:rsidR="0061227C" w:rsidRPr="00EF3C8A" w:rsidRDefault="00C07C9D" w:rsidP="00AF29E6">
            <w:pPr>
              <w:pStyle w:val="a6"/>
              <w:rPr>
                <w:sz w:val="22"/>
              </w:rPr>
            </w:pPr>
            <w:r w:rsidRPr="00EF3C8A">
              <w:rPr>
                <w:sz w:val="22"/>
              </w:rPr>
              <w:t>Отношение общего объема государственных долговых обязательств</w:t>
            </w:r>
            <w:r w:rsidR="00AF29E6" w:rsidRPr="00EF3C8A">
              <w:rPr>
                <w:sz w:val="22"/>
              </w:rPr>
              <w:t xml:space="preserve"> к объему налоговых и неналоговых доходов, установленное дополнительным соглашением № 5/5/5/5, %</w:t>
            </w:r>
          </w:p>
        </w:tc>
        <w:tc>
          <w:tcPr>
            <w:tcW w:w="1206" w:type="dxa"/>
          </w:tcPr>
          <w:p w14:paraId="090DEAC4" w14:textId="164890A2" w:rsidR="0061227C" w:rsidRPr="00EF3C8A" w:rsidRDefault="003A0EC7" w:rsidP="0061227C">
            <w:pPr>
              <w:pStyle w:val="a6"/>
              <w:jc w:val="right"/>
              <w:rPr>
                <w:sz w:val="22"/>
              </w:rPr>
            </w:pPr>
            <w:r w:rsidRPr="00EF3C8A">
              <w:rPr>
                <w:sz w:val="22"/>
              </w:rPr>
              <w:t>68,0</w:t>
            </w:r>
          </w:p>
        </w:tc>
        <w:tc>
          <w:tcPr>
            <w:tcW w:w="1231" w:type="dxa"/>
          </w:tcPr>
          <w:p w14:paraId="75F411D4" w14:textId="74DC3678" w:rsidR="0061227C" w:rsidRPr="00EF3C8A" w:rsidRDefault="003A0EC7" w:rsidP="0061227C">
            <w:pPr>
              <w:pStyle w:val="a6"/>
              <w:jc w:val="right"/>
              <w:rPr>
                <w:sz w:val="22"/>
              </w:rPr>
            </w:pPr>
            <w:r w:rsidRPr="00EF3C8A">
              <w:rPr>
                <w:sz w:val="22"/>
              </w:rPr>
              <w:t>63,0</w:t>
            </w:r>
          </w:p>
        </w:tc>
        <w:tc>
          <w:tcPr>
            <w:tcW w:w="1206" w:type="dxa"/>
          </w:tcPr>
          <w:p w14:paraId="2F5CEDCC" w14:textId="2E926BED" w:rsidR="0061227C" w:rsidRPr="00EF3C8A" w:rsidRDefault="003A0EC7" w:rsidP="0061227C">
            <w:pPr>
              <w:pStyle w:val="a6"/>
              <w:jc w:val="right"/>
              <w:rPr>
                <w:sz w:val="22"/>
              </w:rPr>
            </w:pPr>
            <w:r w:rsidRPr="00EF3C8A">
              <w:rPr>
                <w:sz w:val="22"/>
              </w:rPr>
              <w:t>59,0</w:t>
            </w:r>
          </w:p>
        </w:tc>
      </w:tr>
      <w:tr w:rsidR="00EF3C8A" w:rsidRPr="00EF3C8A" w14:paraId="6A03E699" w14:textId="77777777" w:rsidTr="00C07C9D">
        <w:tc>
          <w:tcPr>
            <w:tcW w:w="5949" w:type="dxa"/>
          </w:tcPr>
          <w:p w14:paraId="0A2FAB4C" w14:textId="7E50023F" w:rsidR="0061227C" w:rsidRPr="00EF3C8A" w:rsidRDefault="00AF29E6" w:rsidP="00AF29E6">
            <w:pPr>
              <w:pStyle w:val="a6"/>
              <w:rPr>
                <w:sz w:val="22"/>
              </w:rPr>
            </w:pPr>
            <w:r w:rsidRPr="00EF3C8A">
              <w:rPr>
                <w:sz w:val="22"/>
              </w:rPr>
              <w:t>Отношение общего объема государственных долговых обязательств к объему налоговых и неналоговых доходов, предлагаемое к утверждению Законопроектом, %</w:t>
            </w:r>
          </w:p>
        </w:tc>
        <w:tc>
          <w:tcPr>
            <w:tcW w:w="1206" w:type="dxa"/>
          </w:tcPr>
          <w:p w14:paraId="61CB3ABB" w14:textId="23B7BDFF" w:rsidR="0061227C" w:rsidRPr="00EF3C8A" w:rsidRDefault="004E130A" w:rsidP="0061227C">
            <w:pPr>
              <w:pStyle w:val="a6"/>
              <w:jc w:val="right"/>
              <w:rPr>
                <w:b/>
                <w:sz w:val="22"/>
                <w:u w:val="single"/>
              </w:rPr>
            </w:pPr>
            <w:r w:rsidRPr="00EF3C8A">
              <w:rPr>
                <w:b/>
                <w:sz w:val="22"/>
                <w:u w:val="single"/>
              </w:rPr>
              <w:t>79,2</w:t>
            </w:r>
          </w:p>
        </w:tc>
        <w:tc>
          <w:tcPr>
            <w:tcW w:w="1231" w:type="dxa"/>
          </w:tcPr>
          <w:p w14:paraId="4C98F3A5" w14:textId="41A81F3B" w:rsidR="0061227C" w:rsidRPr="00EF3C8A" w:rsidRDefault="004E130A" w:rsidP="0061227C">
            <w:pPr>
              <w:pStyle w:val="a6"/>
              <w:jc w:val="right"/>
              <w:rPr>
                <w:b/>
                <w:sz w:val="22"/>
                <w:u w:val="single"/>
              </w:rPr>
            </w:pPr>
            <w:r w:rsidRPr="00EF3C8A">
              <w:rPr>
                <w:b/>
                <w:sz w:val="22"/>
                <w:u w:val="single"/>
              </w:rPr>
              <w:t>82,1</w:t>
            </w:r>
          </w:p>
        </w:tc>
        <w:tc>
          <w:tcPr>
            <w:tcW w:w="1206" w:type="dxa"/>
          </w:tcPr>
          <w:p w14:paraId="22C7E75F" w14:textId="77754F59" w:rsidR="0061227C" w:rsidRPr="00EF3C8A" w:rsidRDefault="004E130A" w:rsidP="0061227C">
            <w:pPr>
              <w:pStyle w:val="a6"/>
              <w:jc w:val="right"/>
              <w:rPr>
                <w:b/>
                <w:sz w:val="22"/>
                <w:u w:val="single"/>
              </w:rPr>
            </w:pPr>
            <w:r w:rsidRPr="00EF3C8A">
              <w:rPr>
                <w:b/>
                <w:sz w:val="22"/>
                <w:u w:val="single"/>
              </w:rPr>
              <w:t>82,8</w:t>
            </w:r>
          </w:p>
        </w:tc>
      </w:tr>
      <w:tr w:rsidR="00EF3C8A" w:rsidRPr="00EF3C8A" w14:paraId="695A5619" w14:textId="77777777" w:rsidTr="00C07C9D">
        <w:tc>
          <w:tcPr>
            <w:tcW w:w="5949" w:type="dxa"/>
          </w:tcPr>
          <w:p w14:paraId="05CA4AB2" w14:textId="425433C7" w:rsidR="00B215A9" w:rsidRPr="00EF3C8A" w:rsidRDefault="00B215A9" w:rsidP="00B215A9">
            <w:pPr>
              <w:pStyle w:val="a6"/>
              <w:rPr>
                <w:sz w:val="22"/>
              </w:rPr>
            </w:pPr>
            <w:r w:rsidRPr="00EF3C8A">
              <w:rPr>
                <w:sz w:val="22"/>
              </w:rPr>
              <w:t>Отношение государственных долговых обязательств в виде кредитов кредитных организаций к объему налоговых и неналоговых доходов, установленное дополнительным соглашением № 5/5/5/5, %</w:t>
            </w:r>
          </w:p>
        </w:tc>
        <w:tc>
          <w:tcPr>
            <w:tcW w:w="1206" w:type="dxa"/>
          </w:tcPr>
          <w:p w14:paraId="3CA04211" w14:textId="78E14335" w:rsidR="00B215A9" w:rsidRPr="00EF3C8A" w:rsidRDefault="003A0EC7" w:rsidP="0061227C">
            <w:pPr>
              <w:pStyle w:val="a6"/>
              <w:jc w:val="right"/>
              <w:rPr>
                <w:sz w:val="22"/>
              </w:rPr>
            </w:pPr>
            <w:r w:rsidRPr="00EF3C8A">
              <w:rPr>
                <w:sz w:val="22"/>
              </w:rPr>
              <w:t>50,0</w:t>
            </w:r>
          </w:p>
        </w:tc>
        <w:tc>
          <w:tcPr>
            <w:tcW w:w="1231" w:type="dxa"/>
          </w:tcPr>
          <w:p w14:paraId="6B1350E1" w14:textId="3F22A14A" w:rsidR="00B215A9" w:rsidRPr="00EF3C8A" w:rsidRDefault="003A0EC7" w:rsidP="0061227C">
            <w:pPr>
              <w:pStyle w:val="a6"/>
              <w:jc w:val="right"/>
              <w:rPr>
                <w:sz w:val="22"/>
              </w:rPr>
            </w:pPr>
            <w:r w:rsidRPr="00EF3C8A">
              <w:rPr>
                <w:sz w:val="22"/>
              </w:rPr>
              <w:t>50,0</w:t>
            </w:r>
          </w:p>
        </w:tc>
        <w:tc>
          <w:tcPr>
            <w:tcW w:w="1206" w:type="dxa"/>
          </w:tcPr>
          <w:p w14:paraId="5F12A53F" w14:textId="424326FC" w:rsidR="00B215A9" w:rsidRPr="00EF3C8A" w:rsidRDefault="003A0EC7" w:rsidP="0061227C">
            <w:pPr>
              <w:pStyle w:val="a6"/>
              <w:jc w:val="right"/>
              <w:rPr>
                <w:sz w:val="22"/>
              </w:rPr>
            </w:pPr>
            <w:r w:rsidRPr="00EF3C8A">
              <w:rPr>
                <w:sz w:val="22"/>
              </w:rPr>
              <w:t>50,0</w:t>
            </w:r>
          </w:p>
        </w:tc>
      </w:tr>
      <w:tr w:rsidR="0061227C" w:rsidRPr="00EF3C8A" w14:paraId="429FFFBA" w14:textId="77777777" w:rsidTr="00C07C9D">
        <w:tc>
          <w:tcPr>
            <w:tcW w:w="5949" w:type="dxa"/>
          </w:tcPr>
          <w:p w14:paraId="32B2798A" w14:textId="006ACBE4" w:rsidR="0061227C" w:rsidRPr="00EF3C8A" w:rsidRDefault="00B215A9" w:rsidP="00B215A9">
            <w:pPr>
              <w:pStyle w:val="a6"/>
              <w:rPr>
                <w:sz w:val="22"/>
              </w:rPr>
            </w:pPr>
            <w:r w:rsidRPr="00EF3C8A">
              <w:rPr>
                <w:sz w:val="22"/>
              </w:rPr>
              <w:t>Отношение государственных долговых обязательств в виде кредитов кредитных организаций к объему налоговых и неналоговых доходов, предлагаемое к утверждению Законопроектом, %</w:t>
            </w:r>
          </w:p>
        </w:tc>
        <w:tc>
          <w:tcPr>
            <w:tcW w:w="1206" w:type="dxa"/>
          </w:tcPr>
          <w:p w14:paraId="03ED6393" w14:textId="5B009D87" w:rsidR="0061227C" w:rsidRPr="00EF3C8A" w:rsidRDefault="004E130A" w:rsidP="0061227C">
            <w:pPr>
              <w:pStyle w:val="a6"/>
              <w:jc w:val="right"/>
              <w:rPr>
                <w:b/>
                <w:sz w:val="22"/>
                <w:u w:val="single"/>
              </w:rPr>
            </w:pPr>
            <w:r w:rsidRPr="00EF3C8A">
              <w:rPr>
                <w:b/>
                <w:sz w:val="22"/>
                <w:u w:val="single"/>
              </w:rPr>
              <w:t>58,8</w:t>
            </w:r>
          </w:p>
        </w:tc>
        <w:tc>
          <w:tcPr>
            <w:tcW w:w="1231" w:type="dxa"/>
          </w:tcPr>
          <w:p w14:paraId="4511B9F8" w14:textId="69C2F671" w:rsidR="0061227C" w:rsidRPr="00EF3C8A" w:rsidRDefault="004E130A" w:rsidP="0061227C">
            <w:pPr>
              <w:pStyle w:val="a6"/>
              <w:jc w:val="right"/>
              <w:rPr>
                <w:b/>
                <w:sz w:val="22"/>
                <w:u w:val="single"/>
              </w:rPr>
            </w:pPr>
            <w:r w:rsidRPr="00EF3C8A">
              <w:rPr>
                <w:b/>
                <w:sz w:val="22"/>
                <w:u w:val="single"/>
              </w:rPr>
              <w:t>64,0</w:t>
            </w:r>
          </w:p>
        </w:tc>
        <w:tc>
          <w:tcPr>
            <w:tcW w:w="1206" w:type="dxa"/>
          </w:tcPr>
          <w:p w14:paraId="54184871" w14:textId="6A7204A9" w:rsidR="0061227C" w:rsidRPr="00EF3C8A" w:rsidRDefault="004E130A" w:rsidP="0061227C">
            <w:pPr>
              <w:pStyle w:val="a6"/>
              <w:jc w:val="right"/>
              <w:rPr>
                <w:b/>
                <w:sz w:val="22"/>
                <w:u w:val="single"/>
              </w:rPr>
            </w:pPr>
            <w:r w:rsidRPr="00EF3C8A">
              <w:rPr>
                <w:b/>
                <w:sz w:val="22"/>
                <w:u w:val="single"/>
              </w:rPr>
              <w:t>66,7</w:t>
            </w:r>
          </w:p>
        </w:tc>
      </w:tr>
    </w:tbl>
    <w:p w14:paraId="60D156DD" w14:textId="77777777" w:rsidR="005F4861" w:rsidRPr="00EF3C8A" w:rsidRDefault="005F4861" w:rsidP="00C45DF5">
      <w:pPr>
        <w:pStyle w:val="a6"/>
        <w:ind w:firstLine="851"/>
        <w:jc w:val="both"/>
        <w:rPr>
          <w:szCs w:val="28"/>
        </w:rPr>
      </w:pPr>
    </w:p>
    <w:p w14:paraId="6A829959" w14:textId="51766E3F" w:rsidR="00F63FFD" w:rsidRPr="00EF3C8A" w:rsidRDefault="00603E46" w:rsidP="001D3F03">
      <w:pPr>
        <w:pStyle w:val="a6"/>
        <w:ind w:firstLine="851"/>
        <w:jc w:val="both"/>
        <w:rPr>
          <w:szCs w:val="28"/>
        </w:rPr>
      </w:pPr>
      <w:r w:rsidRPr="00EF3C8A">
        <w:rPr>
          <w:szCs w:val="28"/>
        </w:rPr>
        <w:t xml:space="preserve">Таким образом, по состоянию на указанные выше даты, </w:t>
      </w:r>
      <w:r w:rsidR="008E16AB" w:rsidRPr="00EF3C8A">
        <w:rPr>
          <w:szCs w:val="28"/>
        </w:rPr>
        <w:t>параметры областного бюджета на 2021 – 2023 годы не соответствуют параметрам, установленным пп. «в» п. 5 дополнительного соглашения № 5/5/5/5</w:t>
      </w:r>
      <w:r w:rsidR="00601C8D" w:rsidRPr="00EF3C8A">
        <w:rPr>
          <w:szCs w:val="28"/>
        </w:rPr>
        <w:t>, что приводит к рискам штрафных санкций в виде досрочного погашения Архангельской областью задолженности в объеме превышения предельных значений дефицита бюджета</w:t>
      </w:r>
      <w:r w:rsidR="00AF738E" w:rsidRPr="00EF3C8A">
        <w:rPr>
          <w:szCs w:val="28"/>
        </w:rPr>
        <w:t xml:space="preserve"> </w:t>
      </w:r>
      <w:r w:rsidR="00C4350B" w:rsidRPr="00EF3C8A">
        <w:rPr>
          <w:szCs w:val="28"/>
        </w:rPr>
        <w:t xml:space="preserve">(см. п. </w:t>
      </w:r>
      <w:r w:rsidR="00811CD7" w:rsidRPr="00EF3C8A">
        <w:rPr>
          <w:szCs w:val="28"/>
        </w:rPr>
        <w:t>10</w:t>
      </w:r>
      <w:r w:rsidR="00C4350B" w:rsidRPr="00EF3C8A">
        <w:rPr>
          <w:szCs w:val="28"/>
        </w:rPr>
        <w:t xml:space="preserve"> настоящего заключения) </w:t>
      </w:r>
      <w:r w:rsidR="00AF738E" w:rsidRPr="00EF3C8A">
        <w:rPr>
          <w:szCs w:val="28"/>
        </w:rPr>
        <w:t>и объема государственного долга, в том числе объема долговых обязательств по рыночным заимствованиям</w:t>
      </w:r>
      <w:r w:rsidR="00601C8D" w:rsidRPr="00EF3C8A">
        <w:rPr>
          <w:szCs w:val="28"/>
        </w:rPr>
        <w:t>, установленных дополнительным соглашением №</w:t>
      </w:r>
      <w:r w:rsidR="001C30AC" w:rsidRPr="00EF3C8A">
        <w:rPr>
          <w:szCs w:val="28"/>
        </w:rPr>
        <w:t> </w:t>
      </w:r>
      <w:r w:rsidR="00601C8D" w:rsidRPr="00EF3C8A">
        <w:rPr>
          <w:szCs w:val="28"/>
        </w:rPr>
        <w:t xml:space="preserve">5/5/5/5, но не более 5 % общего объема реструктурированной задолженности по бюджетным кредитам в срок до 01.07.2022, то есть </w:t>
      </w:r>
      <w:r w:rsidR="00C4350B" w:rsidRPr="00EF3C8A">
        <w:rPr>
          <w:szCs w:val="28"/>
        </w:rPr>
        <w:t xml:space="preserve">всего </w:t>
      </w:r>
      <w:r w:rsidR="00601C8D" w:rsidRPr="00EF3C8A">
        <w:rPr>
          <w:szCs w:val="28"/>
        </w:rPr>
        <w:t>не более 577,5 млн.руб.</w:t>
      </w:r>
    </w:p>
    <w:p w14:paraId="0DBA07DA" w14:textId="77777777" w:rsidR="00603E46" w:rsidRPr="00EF3C8A" w:rsidRDefault="00603E46" w:rsidP="001D3F03">
      <w:pPr>
        <w:pStyle w:val="a6"/>
        <w:ind w:firstLine="851"/>
        <w:jc w:val="both"/>
        <w:rPr>
          <w:szCs w:val="28"/>
        </w:rPr>
      </w:pPr>
    </w:p>
    <w:p w14:paraId="6188B5F9" w14:textId="5EC801DC" w:rsidR="00D451F4" w:rsidRPr="00EF3C8A" w:rsidRDefault="00D33AD0" w:rsidP="001D3F03">
      <w:pPr>
        <w:pStyle w:val="a6"/>
        <w:ind w:firstLine="851"/>
        <w:jc w:val="both"/>
        <w:rPr>
          <w:szCs w:val="28"/>
        </w:rPr>
      </w:pPr>
      <w:r w:rsidRPr="00EF3C8A">
        <w:rPr>
          <w:szCs w:val="28"/>
        </w:rPr>
        <w:t xml:space="preserve">По результатам проведенной экспертизы контрольно-счетная палата Архангельской области полагает возможным </w:t>
      </w:r>
      <w:r w:rsidR="007E2433" w:rsidRPr="00EF3C8A">
        <w:rPr>
          <w:szCs w:val="28"/>
        </w:rPr>
        <w:t>принятие</w:t>
      </w:r>
      <w:r w:rsidRPr="00EF3C8A">
        <w:rPr>
          <w:szCs w:val="28"/>
        </w:rPr>
        <w:t xml:space="preserve"> Законопроекта Архангельским областным Собранием депутатов</w:t>
      </w:r>
      <w:r w:rsidR="009A020F" w:rsidRPr="00EF3C8A">
        <w:rPr>
          <w:szCs w:val="28"/>
        </w:rPr>
        <w:t xml:space="preserve"> с учетом замечаний, изложенных в настоящем заключении</w:t>
      </w:r>
      <w:r w:rsidRPr="00EF3C8A">
        <w:rPr>
          <w:szCs w:val="28"/>
        </w:rPr>
        <w:t>.</w:t>
      </w:r>
    </w:p>
    <w:p w14:paraId="54B9EB38" w14:textId="77777777" w:rsidR="00664569" w:rsidRPr="00EF3C8A" w:rsidRDefault="00664569" w:rsidP="002E5FE2">
      <w:pPr>
        <w:pStyle w:val="a6"/>
        <w:ind w:firstLine="708"/>
        <w:rPr>
          <w:szCs w:val="28"/>
        </w:rPr>
      </w:pPr>
    </w:p>
    <w:p w14:paraId="7B81B468" w14:textId="77777777" w:rsidR="004D2C6E" w:rsidRPr="00EF3C8A" w:rsidRDefault="004D2C6E" w:rsidP="002E5FE2">
      <w:pPr>
        <w:pStyle w:val="a6"/>
        <w:ind w:firstLine="708"/>
        <w:rPr>
          <w:szCs w:val="28"/>
        </w:rPr>
      </w:pPr>
    </w:p>
    <w:p w14:paraId="39F2FDA8" w14:textId="77777777" w:rsidR="002E5FE2" w:rsidRPr="00EF3C8A" w:rsidRDefault="002E5FE2" w:rsidP="002E5FE2">
      <w:pPr>
        <w:pStyle w:val="a6"/>
        <w:ind w:firstLine="708"/>
        <w:rPr>
          <w:szCs w:val="28"/>
        </w:rPr>
      </w:pPr>
    </w:p>
    <w:tbl>
      <w:tblPr>
        <w:tblW w:w="9747" w:type="dxa"/>
        <w:tblLook w:val="04A0" w:firstRow="1" w:lastRow="0" w:firstColumn="1" w:lastColumn="0" w:noHBand="0" w:noVBand="1"/>
      </w:tblPr>
      <w:tblGrid>
        <w:gridCol w:w="4873"/>
        <w:gridCol w:w="4874"/>
      </w:tblGrid>
      <w:tr w:rsidR="00223AD9" w:rsidRPr="00EF3C8A" w14:paraId="47885775" w14:textId="77777777" w:rsidTr="002E5FE2">
        <w:tc>
          <w:tcPr>
            <w:tcW w:w="4873" w:type="dxa"/>
            <w:shd w:val="clear" w:color="auto" w:fill="auto"/>
          </w:tcPr>
          <w:p w14:paraId="39F9E3E2" w14:textId="77777777" w:rsidR="00B87D61" w:rsidRPr="00EF3C8A" w:rsidRDefault="00B87D61" w:rsidP="001D3F03">
            <w:pPr>
              <w:pStyle w:val="a6"/>
              <w:rPr>
                <w:szCs w:val="28"/>
              </w:rPr>
            </w:pPr>
          </w:p>
        </w:tc>
        <w:tc>
          <w:tcPr>
            <w:tcW w:w="4874" w:type="dxa"/>
            <w:shd w:val="clear" w:color="auto" w:fill="auto"/>
            <w:vAlign w:val="bottom"/>
          </w:tcPr>
          <w:p w14:paraId="42A82460" w14:textId="77777777" w:rsidR="00223AD9" w:rsidRPr="00EF3C8A" w:rsidRDefault="00FE2900" w:rsidP="001D3F03">
            <w:pPr>
              <w:pStyle w:val="a6"/>
              <w:jc w:val="right"/>
              <w:rPr>
                <w:szCs w:val="28"/>
              </w:rPr>
            </w:pPr>
            <w:r w:rsidRPr="00EF3C8A">
              <w:rPr>
                <w:szCs w:val="28"/>
              </w:rPr>
              <w:t>А.А. Дементьев</w:t>
            </w:r>
          </w:p>
        </w:tc>
      </w:tr>
    </w:tbl>
    <w:p w14:paraId="54900283" w14:textId="77777777" w:rsidR="00664569" w:rsidRPr="00EF3C8A" w:rsidRDefault="00664569" w:rsidP="00A51899">
      <w:pPr>
        <w:pStyle w:val="a6"/>
        <w:ind w:firstLine="708"/>
        <w:jc w:val="right"/>
        <w:rPr>
          <w:szCs w:val="28"/>
        </w:rPr>
      </w:pPr>
    </w:p>
    <w:sectPr w:rsidR="00664569" w:rsidRPr="00EF3C8A" w:rsidSect="00895E6E">
      <w:footerReference w:type="default" r:id="rId11"/>
      <w:pgSz w:w="11906" w:h="16838" w:code="9"/>
      <w:pgMar w:top="1134" w:right="68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F06F8" w14:textId="77777777" w:rsidR="00456683" w:rsidRPr="009B3D30" w:rsidRDefault="00456683" w:rsidP="00664569">
      <w:pPr>
        <w:rPr>
          <w:sz w:val="23"/>
          <w:szCs w:val="23"/>
        </w:rPr>
      </w:pPr>
      <w:r w:rsidRPr="009B3D30">
        <w:rPr>
          <w:sz w:val="23"/>
          <w:szCs w:val="23"/>
        </w:rPr>
        <w:separator/>
      </w:r>
    </w:p>
  </w:endnote>
  <w:endnote w:type="continuationSeparator" w:id="0">
    <w:p w14:paraId="753200C5" w14:textId="77777777" w:rsidR="00456683" w:rsidRPr="009B3D30" w:rsidRDefault="00456683" w:rsidP="00664569">
      <w:pPr>
        <w:rPr>
          <w:sz w:val="23"/>
          <w:szCs w:val="23"/>
        </w:rPr>
      </w:pPr>
      <w:r w:rsidRPr="009B3D3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5CF9" w14:textId="77777777" w:rsidR="001979BB" w:rsidRPr="009B3D30" w:rsidRDefault="001979BB">
    <w:pPr>
      <w:pStyle w:val="aa"/>
      <w:jc w:val="right"/>
      <w:rPr>
        <w:sz w:val="23"/>
        <w:szCs w:val="23"/>
      </w:rPr>
    </w:pPr>
    <w:r w:rsidRPr="009B3D30">
      <w:rPr>
        <w:sz w:val="23"/>
        <w:szCs w:val="23"/>
      </w:rPr>
      <w:fldChar w:fldCharType="begin"/>
    </w:r>
    <w:r w:rsidRPr="009B3D30">
      <w:rPr>
        <w:sz w:val="23"/>
        <w:szCs w:val="23"/>
      </w:rPr>
      <w:instrText>PAGE   \* MERGEFORMAT</w:instrText>
    </w:r>
    <w:r w:rsidRPr="009B3D30">
      <w:rPr>
        <w:sz w:val="23"/>
        <w:szCs w:val="23"/>
      </w:rPr>
      <w:fldChar w:fldCharType="separate"/>
    </w:r>
    <w:r w:rsidR="00EF3C8A">
      <w:rPr>
        <w:noProof/>
        <w:sz w:val="23"/>
        <w:szCs w:val="23"/>
      </w:rPr>
      <w:t>12</w:t>
    </w:r>
    <w:r w:rsidRPr="009B3D30">
      <w:rPr>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81AD8" w14:textId="77777777" w:rsidR="00456683" w:rsidRPr="009B3D30" w:rsidRDefault="00456683" w:rsidP="00664569">
      <w:pPr>
        <w:rPr>
          <w:sz w:val="23"/>
          <w:szCs w:val="23"/>
        </w:rPr>
      </w:pPr>
      <w:r w:rsidRPr="009B3D30">
        <w:rPr>
          <w:sz w:val="23"/>
          <w:szCs w:val="23"/>
        </w:rPr>
        <w:separator/>
      </w:r>
    </w:p>
  </w:footnote>
  <w:footnote w:type="continuationSeparator" w:id="0">
    <w:p w14:paraId="0D81080C" w14:textId="77777777" w:rsidR="00456683" w:rsidRPr="009B3D30" w:rsidRDefault="00456683" w:rsidP="00664569">
      <w:pPr>
        <w:rPr>
          <w:sz w:val="23"/>
          <w:szCs w:val="23"/>
        </w:rPr>
      </w:pPr>
      <w:r w:rsidRPr="009B3D30">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019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976D2D"/>
    <w:multiLevelType w:val="hybridMultilevel"/>
    <w:tmpl w:val="29DC618A"/>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0747E7"/>
    <w:multiLevelType w:val="multilevel"/>
    <w:tmpl w:val="3BD6CD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34653B"/>
    <w:multiLevelType w:val="hybridMultilevel"/>
    <w:tmpl w:val="9D4E45BE"/>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0654A6D"/>
    <w:multiLevelType w:val="hybridMultilevel"/>
    <w:tmpl w:val="198A0D82"/>
    <w:lvl w:ilvl="0" w:tplc="C6C2785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 w15:restartNumberingAfterBreak="0">
    <w:nsid w:val="352B0033"/>
    <w:multiLevelType w:val="hybridMultilevel"/>
    <w:tmpl w:val="93E2AC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54F541D"/>
    <w:multiLevelType w:val="hybridMultilevel"/>
    <w:tmpl w:val="04F23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3B499C"/>
    <w:multiLevelType w:val="hybridMultilevel"/>
    <w:tmpl w:val="62D03EFA"/>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B1C696A"/>
    <w:multiLevelType w:val="hybridMultilevel"/>
    <w:tmpl w:val="8B06E806"/>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FA97EBA"/>
    <w:multiLevelType w:val="multilevel"/>
    <w:tmpl w:val="E6E2FF4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D579E9"/>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9A5D70"/>
    <w:multiLevelType w:val="multilevel"/>
    <w:tmpl w:val="CA2A599E"/>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4A21F2"/>
    <w:multiLevelType w:val="hybridMultilevel"/>
    <w:tmpl w:val="F4A06A38"/>
    <w:lvl w:ilvl="0" w:tplc="9E5E02A6">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17E6E85"/>
    <w:multiLevelType w:val="hybridMultilevel"/>
    <w:tmpl w:val="80B62382"/>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2A1031E"/>
    <w:multiLevelType w:val="hybridMultilevel"/>
    <w:tmpl w:val="7A74423E"/>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B086CD5"/>
    <w:multiLevelType w:val="hybridMultilevel"/>
    <w:tmpl w:val="01CE77D8"/>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70680DAC"/>
    <w:multiLevelType w:val="hybridMultilevel"/>
    <w:tmpl w:val="6E10F24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706B14D1"/>
    <w:multiLevelType w:val="hybridMultilevel"/>
    <w:tmpl w:val="7382CF38"/>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E66E8A"/>
    <w:multiLevelType w:val="hybridMultilevel"/>
    <w:tmpl w:val="E84C5B64"/>
    <w:lvl w:ilvl="0" w:tplc="C6C278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C55FEB"/>
    <w:multiLevelType w:val="hybridMultilevel"/>
    <w:tmpl w:val="174881BE"/>
    <w:lvl w:ilvl="0" w:tplc="D202393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6"/>
  </w:num>
  <w:num w:numId="4">
    <w:abstractNumId w:val="10"/>
  </w:num>
  <w:num w:numId="5">
    <w:abstractNumId w:val="9"/>
  </w:num>
  <w:num w:numId="6">
    <w:abstractNumId w:val="12"/>
  </w:num>
  <w:num w:numId="7">
    <w:abstractNumId w:val="8"/>
  </w:num>
  <w:num w:numId="8">
    <w:abstractNumId w:val="18"/>
  </w:num>
  <w:num w:numId="9">
    <w:abstractNumId w:val="11"/>
  </w:num>
  <w:num w:numId="10">
    <w:abstractNumId w:val="6"/>
  </w:num>
  <w:num w:numId="11">
    <w:abstractNumId w:val="15"/>
  </w:num>
  <w:num w:numId="12">
    <w:abstractNumId w:val="17"/>
  </w:num>
  <w:num w:numId="13">
    <w:abstractNumId w:val="14"/>
  </w:num>
  <w:num w:numId="14">
    <w:abstractNumId w:val="20"/>
  </w:num>
  <w:num w:numId="15">
    <w:abstractNumId w:val="20"/>
  </w:num>
  <w:num w:numId="16">
    <w:abstractNumId w:val="20"/>
  </w:num>
  <w:num w:numId="17">
    <w:abstractNumId w:val="7"/>
  </w:num>
  <w:num w:numId="18">
    <w:abstractNumId w:val="5"/>
  </w:num>
  <w:num w:numId="19">
    <w:abstractNumId w:val="0"/>
  </w:num>
  <w:num w:numId="20">
    <w:abstractNumId w:val="1"/>
  </w:num>
  <w:num w:numId="21">
    <w:abstractNumId w:val="2"/>
  </w:num>
  <w:num w:numId="22">
    <w:abstractNumId w:val="3"/>
  </w:num>
  <w:num w:numId="2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69"/>
    <w:rsid w:val="000009E1"/>
    <w:rsid w:val="00000DC3"/>
    <w:rsid w:val="00000DFE"/>
    <w:rsid w:val="00001345"/>
    <w:rsid w:val="0000162E"/>
    <w:rsid w:val="0000220C"/>
    <w:rsid w:val="0000248D"/>
    <w:rsid w:val="00002AD3"/>
    <w:rsid w:val="00002DF7"/>
    <w:rsid w:val="00002E0B"/>
    <w:rsid w:val="000033FF"/>
    <w:rsid w:val="00003678"/>
    <w:rsid w:val="0000387A"/>
    <w:rsid w:val="00003DB2"/>
    <w:rsid w:val="00003ECC"/>
    <w:rsid w:val="00005D37"/>
    <w:rsid w:val="000061EE"/>
    <w:rsid w:val="00006478"/>
    <w:rsid w:val="00006C1D"/>
    <w:rsid w:val="00006D19"/>
    <w:rsid w:val="00007654"/>
    <w:rsid w:val="00007771"/>
    <w:rsid w:val="00007B23"/>
    <w:rsid w:val="00007B64"/>
    <w:rsid w:val="00007EC7"/>
    <w:rsid w:val="000104E8"/>
    <w:rsid w:val="00010650"/>
    <w:rsid w:val="0001077D"/>
    <w:rsid w:val="00010B9E"/>
    <w:rsid w:val="00010E75"/>
    <w:rsid w:val="000113EF"/>
    <w:rsid w:val="000113F4"/>
    <w:rsid w:val="00012298"/>
    <w:rsid w:val="0001287B"/>
    <w:rsid w:val="00012C6E"/>
    <w:rsid w:val="00012EF5"/>
    <w:rsid w:val="0001308F"/>
    <w:rsid w:val="000130A9"/>
    <w:rsid w:val="00013656"/>
    <w:rsid w:val="000140DA"/>
    <w:rsid w:val="00014170"/>
    <w:rsid w:val="00014305"/>
    <w:rsid w:val="00014487"/>
    <w:rsid w:val="00014765"/>
    <w:rsid w:val="00014DBB"/>
    <w:rsid w:val="00014EE3"/>
    <w:rsid w:val="000150CF"/>
    <w:rsid w:val="00015176"/>
    <w:rsid w:val="0001643D"/>
    <w:rsid w:val="00016754"/>
    <w:rsid w:val="00016815"/>
    <w:rsid w:val="000169AE"/>
    <w:rsid w:val="000169FA"/>
    <w:rsid w:val="0001716E"/>
    <w:rsid w:val="000179C7"/>
    <w:rsid w:val="00017E3F"/>
    <w:rsid w:val="0002010C"/>
    <w:rsid w:val="000202EB"/>
    <w:rsid w:val="0002082B"/>
    <w:rsid w:val="00020C95"/>
    <w:rsid w:val="00020EBE"/>
    <w:rsid w:val="00021298"/>
    <w:rsid w:val="00021837"/>
    <w:rsid w:val="00022642"/>
    <w:rsid w:val="0002281B"/>
    <w:rsid w:val="00022AEA"/>
    <w:rsid w:val="00022D3C"/>
    <w:rsid w:val="00022DFC"/>
    <w:rsid w:val="000237D2"/>
    <w:rsid w:val="00023E04"/>
    <w:rsid w:val="0002402C"/>
    <w:rsid w:val="000243AF"/>
    <w:rsid w:val="00024547"/>
    <w:rsid w:val="00024F24"/>
    <w:rsid w:val="00024FA9"/>
    <w:rsid w:val="000256FC"/>
    <w:rsid w:val="0002594C"/>
    <w:rsid w:val="00025E10"/>
    <w:rsid w:val="00025EFD"/>
    <w:rsid w:val="00025FEF"/>
    <w:rsid w:val="000261D2"/>
    <w:rsid w:val="000272E2"/>
    <w:rsid w:val="00027A37"/>
    <w:rsid w:val="00027A5D"/>
    <w:rsid w:val="00027E47"/>
    <w:rsid w:val="00030570"/>
    <w:rsid w:val="00030850"/>
    <w:rsid w:val="00030AB4"/>
    <w:rsid w:val="0003100B"/>
    <w:rsid w:val="000311EF"/>
    <w:rsid w:val="0003170D"/>
    <w:rsid w:val="00032543"/>
    <w:rsid w:val="000326F0"/>
    <w:rsid w:val="0003279B"/>
    <w:rsid w:val="000328BD"/>
    <w:rsid w:val="00032B8C"/>
    <w:rsid w:val="00032EAF"/>
    <w:rsid w:val="0003336F"/>
    <w:rsid w:val="00033758"/>
    <w:rsid w:val="00033B64"/>
    <w:rsid w:val="00033B7A"/>
    <w:rsid w:val="00033BD6"/>
    <w:rsid w:val="00033FD9"/>
    <w:rsid w:val="0003421C"/>
    <w:rsid w:val="000342BC"/>
    <w:rsid w:val="00034CB2"/>
    <w:rsid w:val="000350DC"/>
    <w:rsid w:val="00035249"/>
    <w:rsid w:val="000358DA"/>
    <w:rsid w:val="00035EB1"/>
    <w:rsid w:val="0003600B"/>
    <w:rsid w:val="000362D2"/>
    <w:rsid w:val="00036D77"/>
    <w:rsid w:val="00037027"/>
    <w:rsid w:val="00037C69"/>
    <w:rsid w:val="0004023C"/>
    <w:rsid w:val="000406DE"/>
    <w:rsid w:val="0004078C"/>
    <w:rsid w:val="000410F2"/>
    <w:rsid w:val="000413C0"/>
    <w:rsid w:val="000415EA"/>
    <w:rsid w:val="00041C42"/>
    <w:rsid w:val="0004225B"/>
    <w:rsid w:val="0004250A"/>
    <w:rsid w:val="00042C91"/>
    <w:rsid w:val="000430F5"/>
    <w:rsid w:val="0004310F"/>
    <w:rsid w:val="00043199"/>
    <w:rsid w:val="00043237"/>
    <w:rsid w:val="00043A17"/>
    <w:rsid w:val="00043DB0"/>
    <w:rsid w:val="00043E1B"/>
    <w:rsid w:val="000440F6"/>
    <w:rsid w:val="000454CE"/>
    <w:rsid w:val="00045F48"/>
    <w:rsid w:val="000466BA"/>
    <w:rsid w:val="00046E70"/>
    <w:rsid w:val="00046FAB"/>
    <w:rsid w:val="000470F2"/>
    <w:rsid w:val="00047644"/>
    <w:rsid w:val="000477C8"/>
    <w:rsid w:val="00047B60"/>
    <w:rsid w:val="00047B93"/>
    <w:rsid w:val="00047E2F"/>
    <w:rsid w:val="00050085"/>
    <w:rsid w:val="000504F4"/>
    <w:rsid w:val="0005061D"/>
    <w:rsid w:val="000506ED"/>
    <w:rsid w:val="00050948"/>
    <w:rsid w:val="00050ADD"/>
    <w:rsid w:val="00050BEB"/>
    <w:rsid w:val="00051513"/>
    <w:rsid w:val="000519D7"/>
    <w:rsid w:val="00052260"/>
    <w:rsid w:val="00052346"/>
    <w:rsid w:val="00052648"/>
    <w:rsid w:val="00052BD5"/>
    <w:rsid w:val="00053506"/>
    <w:rsid w:val="00053812"/>
    <w:rsid w:val="00053B51"/>
    <w:rsid w:val="00053ED3"/>
    <w:rsid w:val="0005462E"/>
    <w:rsid w:val="00054ACE"/>
    <w:rsid w:val="00054F25"/>
    <w:rsid w:val="000550A5"/>
    <w:rsid w:val="00055194"/>
    <w:rsid w:val="0005571B"/>
    <w:rsid w:val="00055911"/>
    <w:rsid w:val="00055CB5"/>
    <w:rsid w:val="00056591"/>
    <w:rsid w:val="00056AA4"/>
    <w:rsid w:val="00057358"/>
    <w:rsid w:val="00057824"/>
    <w:rsid w:val="00057C0A"/>
    <w:rsid w:val="00057E7B"/>
    <w:rsid w:val="000603A1"/>
    <w:rsid w:val="00060650"/>
    <w:rsid w:val="00060E70"/>
    <w:rsid w:val="0006159A"/>
    <w:rsid w:val="00061614"/>
    <w:rsid w:val="00062209"/>
    <w:rsid w:val="0006238A"/>
    <w:rsid w:val="00062689"/>
    <w:rsid w:val="00062720"/>
    <w:rsid w:val="00062ABC"/>
    <w:rsid w:val="00062B59"/>
    <w:rsid w:val="000630C0"/>
    <w:rsid w:val="00063802"/>
    <w:rsid w:val="00063C52"/>
    <w:rsid w:val="000643A9"/>
    <w:rsid w:val="000649B2"/>
    <w:rsid w:val="00064BD2"/>
    <w:rsid w:val="000650CC"/>
    <w:rsid w:val="000651AA"/>
    <w:rsid w:val="00065783"/>
    <w:rsid w:val="00065D34"/>
    <w:rsid w:val="00065E83"/>
    <w:rsid w:val="00065EAF"/>
    <w:rsid w:val="0006601C"/>
    <w:rsid w:val="00066162"/>
    <w:rsid w:val="0006633C"/>
    <w:rsid w:val="00066672"/>
    <w:rsid w:val="00066CDF"/>
    <w:rsid w:val="00066ECD"/>
    <w:rsid w:val="000672BF"/>
    <w:rsid w:val="00067E7A"/>
    <w:rsid w:val="00070E6C"/>
    <w:rsid w:val="00070ED1"/>
    <w:rsid w:val="00071AE6"/>
    <w:rsid w:val="0007209E"/>
    <w:rsid w:val="000720C9"/>
    <w:rsid w:val="00072E81"/>
    <w:rsid w:val="00072EBC"/>
    <w:rsid w:val="000735D8"/>
    <w:rsid w:val="000737B9"/>
    <w:rsid w:val="00073FB3"/>
    <w:rsid w:val="000741B4"/>
    <w:rsid w:val="00074D8F"/>
    <w:rsid w:val="0007528A"/>
    <w:rsid w:val="00075623"/>
    <w:rsid w:val="00075642"/>
    <w:rsid w:val="000765CE"/>
    <w:rsid w:val="0007671A"/>
    <w:rsid w:val="0007688E"/>
    <w:rsid w:val="00076D7A"/>
    <w:rsid w:val="0007769F"/>
    <w:rsid w:val="000779CC"/>
    <w:rsid w:val="000805BF"/>
    <w:rsid w:val="0008093F"/>
    <w:rsid w:val="000809C2"/>
    <w:rsid w:val="000811A3"/>
    <w:rsid w:val="0008139C"/>
    <w:rsid w:val="00081E43"/>
    <w:rsid w:val="00081EC1"/>
    <w:rsid w:val="00081F44"/>
    <w:rsid w:val="00082409"/>
    <w:rsid w:val="00082479"/>
    <w:rsid w:val="0008252D"/>
    <w:rsid w:val="00082672"/>
    <w:rsid w:val="0008291E"/>
    <w:rsid w:val="00083048"/>
    <w:rsid w:val="0008329D"/>
    <w:rsid w:val="00083796"/>
    <w:rsid w:val="0008383D"/>
    <w:rsid w:val="00083D8F"/>
    <w:rsid w:val="00084024"/>
    <w:rsid w:val="0008402F"/>
    <w:rsid w:val="00084243"/>
    <w:rsid w:val="0008450C"/>
    <w:rsid w:val="00084725"/>
    <w:rsid w:val="0008482B"/>
    <w:rsid w:val="00084A6A"/>
    <w:rsid w:val="000856C0"/>
    <w:rsid w:val="000857A5"/>
    <w:rsid w:val="00085ADE"/>
    <w:rsid w:val="0008616D"/>
    <w:rsid w:val="00086CBA"/>
    <w:rsid w:val="00087224"/>
    <w:rsid w:val="00087307"/>
    <w:rsid w:val="00087569"/>
    <w:rsid w:val="0008788A"/>
    <w:rsid w:val="0008795B"/>
    <w:rsid w:val="00087BE5"/>
    <w:rsid w:val="00087DE0"/>
    <w:rsid w:val="000900D9"/>
    <w:rsid w:val="000906AF"/>
    <w:rsid w:val="000906D2"/>
    <w:rsid w:val="0009072E"/>
    <w:rsid w:val="0009112D"/>
    <w:rsid w:val="00091917"/>
    <w:rsid w:val="00091B0C"/>
    <w:rsid w:val="000920EF"/>
    <w:rsid w:val="000923DF"/>
    <w:rsid w:val="000928D8"/>
    <w:rsid w:val="00092AEC"/>
    <w:rsid w:val="00092C80"/>
    <w:rsid w:val="0009322C"/>
    <w:rsid w:val="000932C5"/>
    <w:rsid w:val="00093376"/>
    <w:rsid w:val="00093A0C"/>
    <w:rsid w:val="00094972"/>
    <w:rsid w:val="000951FC"/>
    <w:rsid w:val="00095223"/>
    <w:rsid w:val="0009589E"/>
    <w:rsid w:val="0009598C"/>
    <w:rsid w:val="00096224"/>
    <w:rsid w:val="000963FE"/>
    <w:rsid w:val="000967B8"/>
    <w:rsid w:val="00096CDA"/>
    <w:rsid w:val="00096DCE"/>
    <w:rsid w:val="00097286"/>
    <w:rsid w:val="000977F1"/>
    <w:rsid w:val="00097C43"/>
    <w:rsid w:val="000A02A0"/>
    <w:rsid w:val="000A05DA"/>
    <w:rsid w:val="000A0815"/>
    <w:rsid w:val="000A0C81"/>
    <w:rsid w:val="000A0ECA"/>
    <w:rsid w:val="000A192F"/>
    <w:rsid w:val="000A19BB"/>
    <w:rsid w:val="000A1CC9"/>
    <w:rsid w:val="000A1D2D"/>
    <w:rsid w:val="000A2A31"/>
    <w:rsid w:val="000A2CC9"/>
    <w:rsid w:val="000A2CD0"/>
    <w:rsid w:val="000A350C"/>
    <w:rsid w:val="000A3BC4"/>
    <w:rsid w:val="000A4068"/>
    <w:rsid w:val="000A47AD"/>
    <w:rsid w:val="000A4A48"/>
    <w:rsid w:val="000A5020"/>
    <w:rsid w:val="000A50D8"/>
    <w:rsid w:val="000A55E8"/>
    <w:rsid w:val="000A5D4A"/>
    <w:rsid w:val="000A621A"/>
    <w:rsid w:val="000A62D4"/>
    <w:rsid w:val="000A67B9"/>
    <w:rsid w:val="000A6A2D"/>
    <w:rsid w:val="000A6FD7"/>
    <w:rsid w:val="000A7338"/>
    <w:rsid w:val="000A7464"/>
    <w:rsid w:val="000A7766"/>
    <w:rsid w:val="000A7A61"/>
    <w:rsid w:val="000B0016"/>
    <w:rsid w:val="000B01F0"/>
    <w:rsid w:val="000B0325"/>
    <w:rsid w:val="000B07C9"/>
    <w:rsid w:val="000B0E93"/>
    <w:rsid w:val="000B12FE"/>
    <w:rsid w:val="000B131C"/>
    <w:rsid w:val="000B180E"/>
    <w:rsid w:val="000B26F8"/>
    <w:rsid w:val="000B2AB1"/>
    <w:rsid w:val="000B2DE6"/>
    <w:rsid w:val="000B2DE7"/>
    <w:rsid w:val="000B2E47"/>
    <w:rsid w:val="000B359A"/>
    <w:rsid w:val="000B36C8"/>
    <w:rsid w:val="000B3CE2"/>
    <w:rsid w:val="000B4451"/>
    <w:rsid w:val="000B4AE8"/>
    <w:rsid w:val="000B545A"/>
    <w:rsid w:val="000B5AF5"/>
    <w:rsid w:val="000B5D17"/>
    <w:rsid w:val="000B5E7D"/>
    <w:rsid w:val="000B618E"/>
    <w:rsid w:val="000B679F"/>
    <w:rsid w:val="000B70BF"/>
    <w:rsid w:val="000B70F6"/>
    <w:rsid w:val="000B72BE"/>
    <w:rsid w:val="000B72E1"/>
    <w:rsid w:val="000B787D"/>
    <w:rsid w:val="000B78EA"/>
    <w:rsid w:val="000B7C4D"/>
    <w:rsid w:val="000B7D33"/>
    <w:rsid w:val="000B7F9E"/>
    <w:rsid w:val="000C09C6"/>
    <w:rsid w:val="000C1350"/>
    <w:rsid w:val="000C1DFB"/>
    <w:rsid w:val="000C2581"/>
    <w:rsid w:val="000C292E"/>
    <w:rsid w:val="000C33E1"/>
    <w:rsid w:val="000C4108"/>
    <w:rsid w:val="000C42CE"/>
    <w:rsid w:val="000C44DB"/>
    <w:rsid w:val="000C48B1"/>
    <w:rsid w:val="000C4E42"/>
    <w:rsid w:val="000C4E6B"/>
    <w:rsid w:val="000C523C"/>
    <w:rsid w:val="000C5EC7"/>
    <w:rsid w:val="000C611E"/>
    <w:rsid w:val="000C65E3"/>
    <w:rsid w:val="000C67CB"/>
    <w:rsid w:val="000C6904"/>
    <w:rsid w:val="000C6A1A"/>
    <w:rsid w:val="000C705A"/>
    <w:rsid w:val="000C7953"/>
    <w:rsid w:val="000C7DD0"/>
    <w:rsid w:val="000D0124"/>
    <w:rsid w:val="000D054C"/>
    <w:rsid w:val="000D0FC3"/>
    <w:rsid w:val="000D110E"/>
    <w:rsid w:val="000D1646"/>
    <w:rsid w:val="000D1BC4"/>
    <w:rsid w:val="000D1CFA"/>
    <w:rsid w:val="000D204C"/>
    <w:rsid w:val="000D209D"/>
    <w:rsid w:val="000D25DC"/>
    <w:rsid w:val="000D31BD"/>
    <w:rsid w:val="000D33CB"/>
    <w:rsid w:val="000D3675"/>
    <w:rsid w:val="000D3714"/>
    <w:rsid w:val="000D3D87"/>
    <w:rsid w:val="000D3E88"/>
    <w:rsid w:val="000D3F9C"/>
    <w:rsid w:val="000D45F1"/>
    <w:rsid w:val="000D48F0"/>
    <w:rsid w:val="000D5629"/>
    <w:rsid w:val="000D57A1"/>
    <w:rsid w:val="000D5953"/>
    <w:rsid w:val="000D5EA5"/>
    <w:rsid w:val="000D67DB"/>
    <w:rsid w:val="000D6A9B"/>
    <w:rsid w:val="000D6D28"/>
    <w:rsid w:val="000D6DDE"/>
    <w:rsid w:val="000D72E8"/>
    <w:rsid w:val="000D73E5"/>
    <w:rsid w:val="000D76D2"/>
    <w:rsid w:val="000D7755"/>
    <w:rsid w:val="000D7A23"/>
    <w:rsid w:val="000E04D3"/>
    <w:rsid w:val="000E068D"/>
    <w:rsid w:val="000E0B67"/>
    <w:rsid w:val="000E1E7F"/>
    <w:rsid w:val="000E260C"/>
    <w:rsid w:val="000E2628"/>
    <w:rsid w:val="000E268F"/>
    <w:rsid w:val="000E2926"/>
    <w:rsid w:val="000E2E5C"/>
    <w:rsid w:val="000E30C8"/>
    <w:rsid w:val="000E3675"/>
    <w:rsid w:val="000E3F96"/>
    <w:rsid w:val="000E404E"/>
    <w:rsid w:val="000E4313"/>
    <w:rsid w:val="000E492A"/>
    <w:rsid w:val="000E4B9D"/>
    <w:rsid w:val="000E4C15"/>
    <w:rsid w:val="000E536E"/>
    <w:rsid w:val="000E568A"/>
    <w:rsid w:val="000E56D7"/>
    <w:rsid w:val="000E58E4"/>
    <w:rsid w:val="000E591A"/>
    <w:rsid w:val="000E5D56"/>
    <w:rsid w:val="000E61D4"/>
    <w:rsid w:val="000E6512"/>
    <w:rsid w:val="000E66D0"/>
    <w:rsid w:val="000E68F8"/>
    <w:rsid w:val="000E6B5E"/>
    <w:rsid w:val="000E71B7"/>
    <w:rsid w:val="000E7372"/>
    <w:rsid w:val="000E78B2"/>
    <w:rsid w:val="000E7F84"/>
    <w:rsid w:val="000F0166"/>
    <w:rsid w:val="000F08C0"/>
    <w:rsid w:val="000F096F"/>
    <w:rsid w:val="000F0FF3"/>
    <w:rsid w:val="000F1AD0"/>
    <w:rsid w:val="000F1E7A"/>
    <w:rsid w:val="000F213F"/>
    <w:rsid w:val="000F245D"/>
    <w:rsid w:val="000F27B3"/>
    <w:rsid w:val="000F307F"/>
    <w:rsid w:val="000F3545"/>
    <w:rsid w:val="000F3558"/>
    <w:rsid w:val="000F35E1"/>
    <w:rsid w:val="000F3641"/>
    <w:rsid w:val="000F3B07"/>
    <w:rsid w:val="000F4C2C"/>
    <w:rsid w:val="000F50CA"/>
    <w:rsid w:val="000F5132"/>
    <w:rsid w:val="000F5B1D"/>
    <w:rsid w:val="000F5CB5"/>
    <w:rsid w:val="000F5CBE"/>
    <w:rsid w:val="000F5ECC"/>
    <w:rsid w:val="000F64C0"/>
    <w:rsid w:val="000F64DE"/>
    <w:rsid w:val="000F7461"/>
    <w:rsid w:val="000F7A32"/>
    <w:rsid w:val="000F7CB0"/>
    <w:rsid w:val="000F7ECC"/>
    <w:rsid w:val="000F7EFB"/>
    <w:rsid w:val="001000D5"/>
    <w:rsid w:val="00100375"/>
    <w:rsid w:val="00100680"/>
    <w:rsid w:val="00100846"/>
    <w:rsid w:val="001026B8"/>
    <w:rsid w:val="0010293A"/>
    <w:rsid w:val="00102C65"/>
    <w:rsid w:val="00103BE6"/>
    <w:rsid w:val="00103EA9"/>
    <w:rsid w:val="00103F09"/>
    <w:rsid w:val="00104121"/>
    <w:rsid w:val="001041C0"/>
    <w:rsid w:val="00104730"/>
    <w:rsid w:val="0010496D"/>
    <w:rsid w:val="00104A6A"/>
    <w:rsid w:val="00104B75"/>
    <w:rsid w:val="00104D9B"/>
    <w:rsid w:val="0010503D"/>
    <w:rsid w:val="001053BB"/>
    <w:rsid w:val="00105C8F"/>
    <w:rsid w:val="00105E66"/>
    <w:rsid w:val="0010612C"/>
    <w:rsid w:val="0010684C"/>
    <w:rsid w:val="00106F25"/>
    <w:rsid w:val="0010734F"/>
    <w:rsid w:val="0010744B"/>
    <w:rsid w:val="00107AC3"/>
    <w:rsid w:val="00107FF0"/>
    <w:rsid w:val="00110FA3"/>
    <w:rsid w:val="001113C4"/>
    <w:rsid w:val="001119EA"/>
    <w:rsid w:val="001122FE"/>
    <w:rsid w:val="00112427"/>
    <w:rsid w:val="00112AFB"/>
    <w:rsid w:val="00112EAB"/>
    <w:rsid w:val="0011321A"/>
    <w:rsid w:val="0011388E"/>
    <w:rsid w:val="00113D0C"/>
    <w:rsid w:val="00114135"/>
    <w:rsid w:val="00114502"/>
    <w:rsid w:val="00115776"/>
    <w:rsid w:val="00115B96"/>
    <w:rsid w:val="00115BB0"/>
    <w:rsid w:val="00115F82"/>
    <w:rsid w:val="001162EB"/>
    <w:rsid w:val="001163E4"/>
    <w:rsid w:val="0011642A"/>
    <w:rsid w:val="001166BD"/>
    <w:rsid w:val="0011705B"/>
    <w:rsid w:val="001173FE"/>
    <w:rsid w:val="00117FC0"/>
    <w:rsid w:val="00117FD7"/>
    <w:rsid w:val="0012097E"/>
    <w:rsid w:val="00120B6E"/>
    <w:rsid w:val="00120C96"/>
    <w:rsid w:val="00121319"/>
    <w:rsid w:val="001219D4"/>
    <w:rsid w:val="00121D28"/>
    <w:rsid w:val="00121F0F"/>
    <w:rsid w:val="001221CF"/>
    <w:rsid w:val="001228F0"/>
    <w:rsid w:val="00122A5B"/>
    <w:rsid w:val="00123690"/>
    <w:rsid w:val="0012393A"/>
    <w:rsid w:val="00123D2E"/>
    <w:rsid w:val="00123D9A"/>
    <w:rsid w:val="0012406A"/>
    <w:rsid w:val="001245EA"/>
    <w:rsid w:val="0012507B"/>
    <w:rsid w:val="00125D38"/>
    <w:rsid w:val="00126198"/>
    <w:rsid w:val="0012677B"/>
    <w:rsid w:val="00126D52"/>
    <w:rsid w:val="00127032"/>
    <w:rsid w:val="001271FF"/>
    <w:rsid w:val="001273AE"/>
    <w:rsid w:val="00127579"/>
    <w:rsid w:val="0012762C"/>
    <w:rsid w:val="00127C27"/>
    <w:rsid w:val="00131C1A"/>
    <w:rsid w:val="00131DA0"/>
    <w:rsid w:val="00131E30"/>
    <w:rsid w:val="00131FF9"/>
    <w:rsid w:val="001320AC"/>
    <w:rsid w:val="0013217F"/>
    <w:rsid w:val="00132360"/>
    <w:rsid w:val="00132725"/>
    <w:rsid w:val="001331FE"/>
    <w:rsid w:val="00133B72"/>
    <w:rsid w:val="00133C01"/>
    <w:rsid w:val="00133D72"/>
    <w:rsid w:val="001343EF"/>
    <w:rsid w:val="0013445B"/>
    <w:rsid w:val="00134477"/>
    <w:rsid w:val="001348B3"/>
    <w:rsid w:val="00134B1B"/>
    <w:rsid w:val="00134CEA"/>
    <w:rsid w:val="001350B9"/>
    <w:rsid w:val="00135229"/>
    <w:rsid w:val="001359F8"/>
    <w:rsid w:val="00136084"/>
    <w:rsid w:val="00136498"/>
    <w:rsid w:val="0013653B"/>
    <w:rsid w:val="00136FA0"/>
    <w:rsid w:val="001374D3"/>
    <w:rsid w:val="00137EA0"/>
    <w:rsid w:val="00140258"/>
    <w:rsid w:val="001402A2"/>
    <w:rsid w:val="0014078B"/>
    <w:rsid w:val="00140AE0"/>
    <w:rsid w:val="00140D83"/>
    <w:rsid w:val="001411D7"/>
    <w:rsid w:val="00141583"/>
    <w:rsid w:val="00141AE6"/>
    <w:rsid w:val="00141B8A"/>
    <w:rsid w:val="00141F4B"/>
    <w:rsid w:val="0014260E"/>
    <w:rsid w:val="00142A6E"/>
    <w:rsid w:val="00142CBE"/>
    <w:rsid w:val="00143B61"/>
    <w:rsid w:val="00144279"/>
    <w:rsid w:val="0014457D"/>
    <w:rsid w:val="0014459A"/>
    <w:rsid w:val="0014494A"/>
    <w:rsid w:val="00145478"/>
    <w:rsid w:val="00146329"/>
    <w:rsid w:val="0014704B"/>
    <w:rsid w:val="0014722D"/>
    <w:rsid w:val="0014739D"/>
    <w:rsid w:val="00147518"/>
    <w:rsid w:val="00147DCA"/>
    <w:rsid w:val="001503B8"/>
    <w:rsid w:val="0015059C"/>
    <w:rsid w:val="001505CD"/>
    <w:rsid w:val="0015064D"/>
    <w:rsid w:val="001507C2"/>
    <w:rsid w:val="001509A5"/>
    <w:rsid w:val="00150DDF"/>
    <w:rsid w:val="00150FCE"/>
    <w:rsid w:val="001517B0"/>
    <w:rsid w:val="00151A94"/>
    <w:rsid w:val="00151DBD"/>
    <w:rsid w:val="00151F40"/>
    <w:rsid w:val="001520ED"/>
    <w:rsid w:val="00152258"/>
    <w:rsid w:val="00152902"/>
    <w:rsid w:val="00152AA1"/>
    <w:rsid w:val="00152F1A"/>
    <w:rsid w:val="00153368"/>
    <w:rsid w:val="00153945"/>
    <w:rsid w:val="00153AD1"/>
    <w:rsid w:val="00153BD0"/>
    <w:rsid w:val="00153CA0"/>
    <w:rsid w:val="00154591"/>
    <w:rsid w:val="0015459F"/>
    <w:rsid w:val="00154634"/>
    <w:rsid w:val="001547EF"/>
    <w:rsid w:val="0015505A"/>
    <w:rsid w:val="001553AD"/>
    <w:rsid w:val="001554B5"/>
    <w:rsid w:val="001556F1"/>
    <w:rsid w:val="00155913"/>
    <w:rsid w:val="00155D81"/>
    <w:rsid w:val="00155E86"/>
    <w:rsid w:val="0015624E"/>
    <w:rsid w:val="0015646C"/>
    <w:rsid w:val="001571DA"/>
    <w:rsid w:val="00157395"/>
    <w:rsid w:val="00157821"/>
    <w:rsid w:val="00157A1C"/>
    <w:rsid w:val="00157C88"/>
    <w:rsid w:val="0016002C"/>
    <w:rsid w:val="00160577"/>
    <w:rsid w:val="00160630"/>
    <w:rsid w:val="00160775"/>
    <w:rsid w:val="00160D7E"/>
    <w:rsid w:val="00160E6D"/>
    <w:rsid w:val="00160F14"/>
    <w:rsid w:val="0016109F"/>
    <w:rsid w:val="0016194C"/>
    <w:rsid w:val="0016197F"/>
    <w:rsid w:val="00161B89"/>
    <w:rsid w:val="00161BBE"/>
    <w:rsid w:val="00161C1F"/>
    <w:rsid w:val="00161CC8"/>
    <w:rsid w:val="0016223D"/>
    <w:rsid w:val="00162982"/>
    <w:rsid w:val="00162C25"/>
    <w:rsid w:val="00162F02"/>
    <w:rsid w:val="001637B9"/>
    <w:rsid w:val="00163848"/>
    <w:rsid w:val="00163F5C"/>
    <w:rsid w:val="00164165"/>
    <w:rsid w:val="001646ED"/>
    <w:rsid w:val="00164F0A"/>
    <w:rsid w:val="00164FC1"/>
    <w:rsid w:val="00165B60"/>
    <w:rsid w:val="00165D41"/>
    <w:rsid w:val="0016634D"/>
    <w:rsid w:val="00166EAC"/>
    <w:rsid w:val="00167317"/>
    <w:rsid w:val="0016743A"/>
    <w:rsid w:val="00167444"/>
    <w:rsid w:val="00170529"/>
    <w:rsid w:val="001705BF"/>
    <w:rsid w:val="0017068D"/>
    <w:rsid w:val="00171031"/>
    <w:rsid w:val="001716B3"/>
    <w:rsid w:val="001718D4"/>
    <w:rsid w:val="0017191C"/>
    <w:rsid w:val="00172044"/>
    <w:rsid w:val="00172273"/>
    <w:rsid w:val="00172453"/>
    <w:rsid w:val="00172757"/>
    <w:rsid w:val="00173548"/>
    <w:rsid w:val="00174433"/>
    <w:rsid w:val="00174779"/>
    <w:rsid w:val="00174D9F"/>
    <w:rsid w:val="00174E58"/>
    <w:rsid w:val="001750C1"/>
    <w:rsid w:val="001751CE"/>
    <w:rsid w:val="00175CF5"/>
    <w:rsid w:val="00175D35"/>
    <w:rsid w:val="00175D78"/>
    <w:rsid w:val="00176391"/>
    <w:rsid w:val="001765A5"/>
    <w:rsid w:val="0017692F"/>
    <w:rsid w:val="00177663"/>
    <w:rsid w:val="001777B7"/>
    <w:rsid w:val="00180307"/>
    <w:rsid w:val="00181511"/>
    <w:rsid w:val="00181615"/>
    <w:rsid w:val="0018165D"/>
    <w:rsid w:val="0018176B"/>
    <w:rsid w:val="00181D68"/>
    <w:rsid w:val="00182283"/>
    <w:rsid w:val="00183617"/>
    <w:rsid w:val="001836F8"/>
    <w:rsid w:val="00183DC2"/>
    <w:rsid w:val="001840B1"/>
    <w:rsid w:val="0018411C"/>
    <w:rsid w:val="00184142"/>
    <w:rsid w:val="001843DC"/>
    <w:rsid w:val="00184622"/>
    <w:rsid w:val="001849FA"/>
    <w:rsid w:val="00184FA0"/>
    <w:rsid w:val="0018537D"/>
    <w:rsid w:val="00185ACD"/>
    <w:rsid w:val="00185DE3"/>
    <w:rsid w:val="0018615B"/>
    <w:rsid w:val="0018642A"/>
    <w:rsid w:val="00186848"/>
    <w:rsid w:val="001868C2"/>
    <w:rsid w:val="00187497"/>
    <w:rsid w:val="001874E1"/>
    <w:rsid w:val="00187762"/>
    <w:rsid w:val="001877A1"/>
    <w:rsid w:val="00187B5B"/>
    <w:rsid w:val="001905C3"/>
    <w:rsid w:val="0019082A"/>
    <w:rsid w:val="00190842"/>
    <w:rsid w:val="00190E41"/>
    <w:rsid w:val="00190EB6"/>
    <w:rsid w:val="00191527"/>
    <w:rsid w:val="00191D8F"/>
    <w:rsid w:val="00191E24"/>
    <w:rsid w:val="001920B1"/>
    <w:rsid w:val="001920C0"/>
    <w:rsid w:val="00192646"/>
    <w:rsid w:val="00192C39"/>
    <w:rsid w:val="00193128"/>
    <w:rsid w:val="00193B44"/>
    <w:rsid w:val="001940C9"/>
    <w:rsid w:val="001948ED"/>
    <w:rsid w:val="00194CD1"/>
    <w:rsid w:val="00194FEA"/>
    <w:rsid w:val="00195296"/>
    <w:rsid w:val="00196212"/>
    <w:rsid w:val="00196752"/>
    <w:rsid w:val="00196BCE"/>
    <w:rsid w:val="00196D75"/>
    <w:rsid w:val="00196F52"/>
    <w:rsid w:val="001973F7"/>
    <w:rsid w:val="001979BB"/>
    <w:rsid w:val="00197CD4"/>
    <w:rsid w:val="001A0089"/>
    <w:rsid w:val="001A00EA"/>
    <w:rsid w:val="001A067A"/>
    <w:rsid w:val="001A0A2A"/>
    <w:rsid w:val="001A11AF"/>
    <w:rsid w:val="001A1851"/>
    <w:rsid w:val="001A20EA"/>
    <w:rsid w:val="001A2569"/>
    <w:rsid w:val="001A2570"/>
    <w:rsid w:val="001A282F"/>
    <w:rsid w:val="001A291E"/>
    <w:rsid w:val="001A2AD9"/>
    <w:rsid w:val="001A2F1A"/>
    <w:rsid w:val="001A3405"/>
    <w:rsid w:val="001A37CE"/>
    <w:rsid w:val="001A3C30"/>
    <w:rsid w:val="001A3D01"/>
    <w:rsid w:val="001A47D4"/>
    <w:rsid w:val="001A4AC0"/>
    <w:rsid w:val="001A4B3A"/>
    <w:rsid w:val="001A4CDC"/>
    <w:rsid w:val="001A4D71"/>
    <w:rsid w:val="001A5531"/>
    <w:rsid w:val="001A5841"/>
    <w:rsid w:val="001A59D2"/>
    <w:rsid w:val="001A5EED"/>
    <w:rsid w:val="001A6659"/>
    <w:rsid w:val="001A710A"/>
    <w:rsid w:val="001A7498"/>
    <w:rsid w:val="001A78B5"/>
    <w:rsid w:val="001A7ABD"/>
    <w:rsid w:val="001A7AE6"/>
    <w:rsid w:val="001A7B9D"/>
    <w:rsid w:val="001A7BB3"/>
    <w:rsid w:val="001B0148"/>
    <w:rsid w:val="001B016C"/>
    <w:rsid w:val="001B0442"/>
    <w:rsid w:val="001B0B70"/>
    <w:rsid w:val="001B0C9C"/>
    <w:rsid w:val="001B0FDE"/>
    <w:rsid w:val="001B10DB"/>
    <w:rsid w:val="001B1504"/>
    <w:rsid w:val="001B1D61"/>
    <w:rsid w:val="001B1E04"/>
    <w:rsid w:val="001B25D7"/>
    <w:rsid w:val="001B2990"/>
    <w:rsid w:val="001B2F41"/>
    <w:rsid w:val="001B2FB0"/>
    <w:rsid w:val="001B3677"/>
    <w:rsid w:val="001B3BA1"/>
    <w:rsid w:val="001B41FE"/>
    <w:rsid w:val="001B4FEB"/>
    <w:rsid w:val="001B55A3"/>
    <w:rsid w:val="001B6CA3"/>
    <w:rsid w:val="001B71BF"/>
    <w:rsid w:val="001B73C6"/>
    <w:rsid w:val="001C010F"/>
    <w:rsid w:val="001C0237"/>
    <w:rsid w:val="001C03F1"/>
    <w:rsid w:val="001C07C5"/>
    <w:rsid w:val="001C0B73"/>
    <w:rsid w:val="001C0E2E"/>
    <w:rsid w:val="001C1067"/>
    <w:rsid w:val="001C114F"/>
    <w:rsid w:val="001C1530"/>
    <w:rsid w:val="001C1CE5"/>
    <w:rsid w:val="001C20FE"/>
    <w:rsid w:val="001C253D"/>
    <w:rsid w:val="001C30AC"/>
    <w:rsid w:val="001C31CC"/>
    <w:rsid w:val="001C48D5"/>
    <w:rsid w:val="001C4A0C"/>
    <w:rsid w:val="001C5218"/>
    <w:rsid w:val="001C5534"/>
    <w:rsid w:val="001C5946"/>
    <w:rsid w:val="001C5CA1"/>
    <w:rsid w:val="001C5EBC"/>
    <w:rsid w:val="001C68F1"/>
    <w:rsid w:val="001C6A54"/>
    <w:rsid w:val="001C6F3C"/>
    <w:rsid w:val="001C7E99"/>
    <w:rsid w:val="001D0109"/>
    <w:rsid w:val="001D06E5"/>
    <w:rsid w:val="001D0854"/>
    <w:rsid w:val="001D0B2E"/>
    <w:rsid w:val="001D1766"/>
    <w:rsid w:val="001D190F"/>
    <w:rsid w:val="001D21C2"/>
    <w:rsid w:val="001D21C6"/>
    <w:rsid w:val="001D2368"/>
    <w:rsid w:val="001D326F"/>
    <w:rsid w:val="001D34DC"/>
    <w:rsid w:val="001D350B"/>
    <w:rsid w:val="001D35EC"/>
    <w:rsid w:val="001D3F03"/>
    <w:rsid w:val="001D4455"/>
    <w:rsid w:val="001D4E3B"/>
    <w:rsid w:val="001D5D85"/>
    <w:rsid w:val="001D6240"/>
    <w:rsid w:val="001D6773"/>
    <w:rsid w:val="001D6BA9"/>
    <w:rsid w:val="001D6D1A"/>
    <w:rsid w:val="001D6F1A"/>
    <w:rsid w:val="001D7065"/>
    <w:rsid w:val="001D7483"/>
    <w:rsid w:val="001D749A"/>
    <w:rsid w:val="001D7636"/>
    <w:rsid w:val="001D7D2D"/>
    <w:rsid w:val="001D7FA4"/>
    <w:rsid w:val="001E08EA"/>
    <w:rsid w:val="001E0E70"/>
    <w:rsid w:val="001E10FA"/>
    <w:rsid w:val="001E1519"/>
    <w:rsid w:val="001E1E9F"/>
    <w:rsid w:val="001E2216"/>
    <w:rsid w:val="001E22D8"/>
    <w:rsid w:val="001E2B40"/>
    <w:rsid w:val="001E318E"/>
    <w:rsid w:val="001E3838"/>
    <w:rsid w:val="001E4057"/>
    <w:rsid w:val="001E4086"/>
    <w:rsid w:val="001E42FC"/>
    <w:rsid w:val="001E47BE"/>
    <w:rsid w:val="001E4C2A"/>
    <w:rsid w:val="001E4F07"/>
    <w:rsid w:val="001E505C"/>
    <w:rsid w:val="001E50F1"/>
    <w:rsid w:val="001E598B"/>
    <w:rsid w:val="001E5D77"/>
    <w:rsid w:val="001E60B3"/>
    <w:rsid w:val="001E668D"/>
    <w:rsid w:val="001E66F0"/>
    <w:rsid w:val="001E6BE9"/>
    <w:rsid w:val="001E6CD2"/>
    <w:rsid w:val="001E73C3"/>
    <w:rsid w:val="001E7969"/>
    <w:rsid w:val="001E7B84"/>
    <w:rsid w:val="001E7DAD"/>
    <w:rsid w:val="001F030C"/>
    <w:rsid w:val="001F04E2"/>
    <w:rsid w:val="001F0C05"/>
    <w:rsid w:val="001F1528"/>
    <w:rsid w:val="001F1C4F"/>
    <w:rsid w:val="001F1E12"/>
    <w:rsid w:val="001F2AB7"/>
    <w:rsid w:val="001F30FF"/>
    <w:rsid w:val="001F3102"/>
    <w:rsid w:val="001F32F0"/>
    <w:rsid w:val="001F35AA"/>
    <w:rsid w:val="001F360D"/>
    <w:rsid w:val="001F3A8B"/>
    <w:rsid w:val="001F3CA3"/>
    <w:rsid w:val="001F3DA0"/>
    <w:rsid w:val="001F3EC2"/>
    <w:rsid w:val="001F4AD6"/>
    <w:rsid w:val="001F4C31"/>
    <w:rsid w:val="001F51FD"/>
    <w:rsid w:val="001F561B"/>
    <w:rsid w:val="001F5866"/>
    <w:rsid w:val="001F5D3D"/>
    <w:rsid w:val="001F6DA2"/>
    <w:rsid w:val="001F776C"/>
    <w:rsid w:val="001F7807"/>
    <w:rsid w:val="00200051"/>
    <w:rsid w:val="002004F7"/>
    <w:rsid w:val="00201135"/>
    <w:rsid w:val="00201575"/>
    <w:rsid w:val="002015A3"/>
    <w:rsid w:val="002018B1"/>
    <w:rsid w:val="00201942"/>
    <w:rsid w:val="00201B85"/>
    <w:rsid w:val="00201CF4"/>
    <w:rsid w:val="00202249"/>
    <w:rsid w:val="00202505"/>
    <w:rsid w:val="00202906"/>
    <w:rsid w:val="0020294B"/>
    <w:rsid w:val="00202EB9"/>
    <w:rsid w:val="00204009"/>
    <w:rsid w:val="00204DED"/>
    <w:rsid w:val="00204EA6"/>
    <w:rsid w:val="00204FF3"/>
    <w:rsid w:val="002056AB"/>
    <w:rsid w:val="00205A18"/>
    <w:rsid w:val="00205A9D"/>
    <w:rsid w:val="00205F26"/>
    <w:rsid w:val="00206456"/>
    <w:rsid w:val="00206B25"/>
    <w:rsid w:val="00206BFF"/>
    <w:rsid w:val="00206D25"/>
    <w:rsid w:val="00206F4B"/>
    <w:rsid w:val="002073D2"/>
    <w:rsid w:val="00207656"/>
    <w:rsid w:val="00207E93"/>
    <w:rsid w:val="00210020"/>
    <w:rsid w:val="00210892"/>
    <w:rsid w:val="00210B3D"/>
    <w:rsid w:val="00210CAE"/>
    <w:rsid w:val="0021154A"/>
    <w:rsid w:val="00211C91"/>
    <w:rsid w:val="00212001"/>
    <w:rsid w:val="002122FB"/>
    <w:rsid w:val="00212615"/>
    <w:rsid w:val="002128AD"/>
    <w:rsid w:val="002129AF"/>
    <w:rsid w:val="00212A14"/>
    <w:rsid w:val="00212DB7"/>
    <w:rsid w:val="00213521"/>
    <w:rsid w:val="00213CAA"/>
    <w:rsid w:val="00214336"/>
    <w:rsid w:val="00214BD4"/>
    <w:rsid w:val="00215226"/>
    <w:rsid w:val="0021561C"/>
    <w:rsid w:val="0021600E"/>
    <w:rsid w:val="00216520"/>
    <w:rsid w:val="002173B7"/>
    <w:rsid w:val="002176ED"/>
    <w:rsid w:val="0021782B"/>
    <w:rsid w:val="00217CB2"/>
    <w:rsid w:val="0022001A"/>
    <w:rsid w:val="002205E3"/>
    <w:rsid w:val="00220A9E"/>
    <w:rsid w:val="00221216"/>
    <w:rsid w:val="0022121F"/>
    <w:rsid w:val="002212C2"/>
    <w:rsid w:val="0022146D"/>
    <w:rsid w:val="00221568"/>
    <w:rsid w:val="00221579"/>
    <w:rsid w:val="002222DF"/>
    <w:rsid w:val="00222CFE"/>
    <w:rsid w:val="00223600"/>
    <w:rsid w:val="00223814"/>
    <w:rsid w:val="00223AD9"/>
    <w:rsid w:val="00223B51"/>
    <w:rsid w:val="00223B8C"/>
    <w:rsid w:val="00224491"/>
    <w:rsid w:val="0022487B"/>
    <w:rsid w:val="002250C9"/>
    <w:rsid w:val="0022539D"/>
    <w:rsid w:val="00225E78"/>
    <w:rsid w:val="00225EBD"/>
    <w:rsid w:val="00226217"/>
    <w:rsid w:val="00227260"/>
    <w:rsid w:val="00227422"/>
    <w:rsid w:val="00227621"/>
    <w:rsid w:val="00227824"/>
    <w:rsid w:val="00227B63"/>
    <w:rsid w:val="002300D1"/>
    <w:rsid w:val="002301D3"/>
    <w:rsid w:val="002306E3"/>
    <w:rsid w:val="00230D2B"/>
    <w:rsid w:val="002312B3"/>
    <w:rsid w:val="00231500"/>
    <w:rsid w:val="00231637"/>
    <w:rsid w:val="00231748"/>
    <w:rsid w:val="0023176B"/>
    <w:rsid w:val="00231D2A"/>
    <w:rsid w:val="00232797"/>
    <w:rsid w:val="00232DF0"/>
    <w:rsid w:val="0023366D"/>
    <w:rsid w:val="00233787"/>
    <w:rsid w:val="00233B4C"/>
    <w:rsid w:val="00233DE5"/>
    <w:rsid w:val="0023444D"/>
    <w:rsid w:val="00234A14"/>
    <w:rsid w:val="00234CF9"/>
    <w:rsid w:val="00235548"/>
    <w:rsid w:val="002359D1"/>
    <w:rsid w:val="0023613A"/>
    <w:rsid w:val="00236148"/>
    <w:rsid w:val="0023628B"/>
    <w:rsid w:val="002366F8"/>
    <w:rsid w:val="00236BDC"/>
    <w:rsid w:val="00237082"/>
    <w:rsid w:val="002375C4"/>
    <w:rsid w:val="00237976"/>
    <w:rsid w:val="00237B2C"/>
    <w:rsid w:val="0024001B"/>
    <w:rsid w:val="002408B4"/>
    <w:rsid w:val="002410B5"/>
    <w:rsid w:val="00241AAF"/>
    <w:rsid w:val="00241B16"/>
    <w:rsid w:val="00241C9A"/>
    <w:rsid w:val="00242239"/>
    <w:rsid w:val="0024362F"/>
    <w:rsid w:val="00243833"/>
    <w:rsid w:val="00243B1B"/>
    <w:rsid w:val="0024408E"/>
    <w:rsid w:val="00244454"/>
    <w:rsid w:val="002444B2"/>
    <w:rsid w:val="00244846"/>
    <w:rsid w:val="002449CD"/>
    <w:rsid w:val="00244AD9"/>
    <w:rsid w:val="00244C9A"/>
    <w:rsid w:val="00244D3B"/>
    <w:rsid w:val="00244D47"/>
    <w:rsid w:val="00244F32"/>
    <w:rsid w:val="0024565B"/>
    <w:rsid w:val="00245A5E"/>
    <w:rsid w:val="00245FC3"/>
    <w:rsid w:val="00246390"/>
    <w:rsid w:val="00247342"/>
    <w:rsid w:val="0024792A"/>
    <w:rsid w:val="00247C0B"/>
    <w:rsid w:val="002501F1"/>
    <w:rsid w:val="00250647"/>
    <w:rsid w:val="002506EB"/>
    <w:rsid w:val="0025149F"/>
    <w:rsid w:val="002514F6"/>
    <w:rsid w:val="00251549"/>
    <w:rsid w:val="00251647"/>
    <w:rsid w:val="00251D4A"/>
    <w:rsid w:val="00252257"/>
    <w:rsid w:val="0025280C"/>
    <w:rsid w:val="002528FA"/>
    <w:rsid w:val="00252AFC"/>
    <w:rsid w:val="00253116"/>
    <w:rsid w:val="00253267"/>
    <w:rsid w:val="002539A1"/>
    <w:rsid w:val="00253B38"/>
    <w:rsid w:val="00253F5C"/>
    <w:rsid w:val="002540E4"/>
    <w:rsid w:val="00254138"/>
    <w:rsid w:val="002541A8"/>
    <w:rsid w:val="002543F5"/>
    <w:rsid w:val="0025444B"/>
    <w:rsid w:val="002545AE"/>
    <w:rsid w:val="00255D60"/>
    <w:rsid w:val="00255D6B"/>
    <w:rsid w:val="002560F0"/>
    <w:rsid w:val="0025739B"/>
    <w:rsid w:val="00260220"/>
    <w:rsid w:val="00260409"/>
    <w:rsid w:val="00260856"/>
    <w:rsid w:val="0026109B"/>
    <w:rsid w:val="0026162D"/>
    <w:rsid w:val="00261727"/>
    <w:rsid w:val="002618D8"/>
    <w:rsid w:val="00261C15"/>
    <w:rsid w:val="002622F0"/>
    <w:rsid w:val="00262BBD"/>
    <w:rsid w:val="00262F51"/>
    <w:rsid w:val="0026300B"/>
    <w:rsid w:val="00263303"/>
    <w:rsid w:val="00263617"/>
    <w:rsid w:val="00263CA5"/>
    <w:rsid w:val="00263E6D"/>
    <w:rsid w:val="00263F13"/>
    <w:rsid w:val="00264494"/>
    <w:rsid w:val="0026475C"/>
    <w:rsid w:val="00264946"/>
    <w:rsid w:val="00264A16"/>
    <w:rsid w:val="002652E3"/>
    <w:rsid w:val="00265446"/>
    <w:rsid w:val="00265467"/>
    <w:rsid w:val="00265E0A"/>
    <w:rsid w:val="0026650A"/>
    <w:rsid w:val="00266A2D"/>
    <w:rsid w:val="002675B7"/>
    <w:rsid w:val="002678B9"/>
    <w:rsid w:val="00267B15"/>
    <w:rsid w:val="00267BA8"/>
    <w:rsid w:val="002701AF"/>
    <w:rsid w:val="00270878"/>
    <w:rsid w:val="00270B0C"/>
    <w:rsid w:val="00270DA2"/>
    <w:rsid w:val="0027153A"/>
    <w:rsid w:val="002724D6"/>
    <w:rsid w:val="0027264C"/>
    <w:rsid w:val="002727BE"/>
    <w:rsid w:val="00272A3C"/>
    <w:rsid w:val="00272B22"/>
    <w:rsid w:val="00273291"/>
    <w:rsid w:val="002734D8"/>
    <w:rsid w:val="002736D6"/>
    <w:rsid w:val="002737F5"/>
    <w:rsid w:val="00273D8C"/>
    <w:rsid w:val="00273DE3"/>
    <w:rsid w:val="00274064"/>
    <w:rsid w:val="002741CA"/>
    <w:rsid w:val="002746CD"/>
    <w:rsid w:val="002746FE"/>
    <w:rsid w:val="002749C1"/>
    <w:rsid w:val="00275165"/>
    <w:rsid w:val="00275F12"/>
    <w:rsid w:val="002767FF"/>
    <w:rsid w:val="00276BA4"/>
    <w:rsid w:val="00276E11"/>
    <w:rsid w:val="00276EA2"/>
    <w:rsid w:val="00276FE2"/>
    <w:rsid w:val="002774E2"/>
    <w:rsid w:val="002779D8"/>
    <w:rsid w:val="00277E88"/>
    <w:rsid w:val="002802AA"/>
    <w:rsid w:val="00280314"/>
    <w:rsid w:val="00280724"/>
    <w:rsid w:val="0028091E"/>
    <w:rsid w:val="002809FD"/>
    <w:rsid w:val="00280BDA"/>
    <w:rsid w:val="002811D3"/>
    <w:rsid w:val="00281591"/>
    <w:rsid w:val="00281B14"/>
    <w:rsid w:val="00281BE1"/>
    <w:rsid w:val="002828F6"/>
    <w:rsid w:val="00282B2E"/>
    <w:rsid w:val="002831AF"/>
    <w:rsid w:val="002832FD"/>
    <w:rsid w:val="00283804"/>
    <w:rsid w:val="002839B4"/>
    <w:rsid w:val="0028410F"/>
    <w:rsid w:val="002841FC"/>
    <w:rsid w:val="002851D4"/>
    <w:rsid w:val="00285279"/>
    <w:rsid w:val="00285AF9"/>
    <w:rsid w:val="002866B6"/>
    <w:rsid w:val="002867A6"/>
    <w:rsid w:val="002868CA"/>
    <w:rsid w:val="00286A28"/>
    <w:rsid w:val="00286D5D"/>
    <w:rsid w:val="0028779E"/>
    <w:rsid w:val="00287A7C"/>
    <w:rsid w:val="00290225"/>
    <w:rsid w:val="00290577"/>
    <w:rsid w:val="00290618"/>
    <w:rsid w:val="00291063"/>
    <w:rsid w:val="00291161"/>
    <w:rsid w:val="0029128A"/>
    <w:rsid w:val="00291567"/>
    <w:rsid w:val="00291571"/>
    <w:rsid w:val="00291601"/>
    <w:rsid w:val="00291A8C"/>
    <w:rsid w:val="002920F1"/>
    <w:rsid w:val="00292686"/>
    <w:rsid w:val="00292772"/>
    <w:rsid w:val="002928ED"/>
    <w:rsid w:val="00293168"/>
    <w:rsid w:val="00293C99"/>
    <w:rsid w:val="00294264"/>
    <w:rsid w:val="00294358"/>
    <w:rsid w:val="0029456F"/>
    <w:rsid w:val="002952AD"/>
    <w:rsid w:val="0029555B"/>
    <w:rsid w:val="00295743"/>
    <w:rsid w:val="00295BE2"/>
    <w:rsid w:val="00295EA4"/>
    <w:rsid w:val="00296D7A"/>
    <w:rsid w:val="002973AD"/>
    <w:rsid w:val="002976EF"/>
    <w:rsid w:val="002979E1"/>
    <w:rsid w:val="00297B0A"/>
    <w:rsid w:val="00297E0A"/>
    <w:rsid w:val="002A0167"/>
    <w:rsid w:val="002A01B7"/>
    <w:rsid w:val="002A04A4"/>
    <w:rsid w:val="002A04EB"/>
    <w:rsid w:val="002A19E2"/>
    <w:rsid w:val="002A2697"/>
    <w:rsid w:val="002A2738"/>
    <w:rsid w:val="002A295C"/>
    <w:rsid w:val="002A2C1C"/>
    <w:rsid w:val="002A300D"/>
    <w:rsid w:val="002A3720"/>
    <w:rsid w:val="002A3DAB"/>
    <w:rsid w:val="002A423B"/>
    <w:rsid w:val="002A4AFD"/>
    <w:rsid w:val="002A5265"/>
    <w:rsid w:val="002A56BE"/>
    <w:rsid w:val="002A6789"/>
    <w:rsid w:val="002A67D8"/>
    <w:rsid w:val="002A6F0D"/>
    <w:rsid w:val="002A7150"/>
    <w:rsid w:val="002A7751"/>
    <w:rsid w:val="002B02BB"/>
    <w:rsid w:val="002B067E"/>
    <w:rsid w:val="002B0A3B"/>
    <w:rsid w:val="002B0B41"/>
    <w:rsid w:val="002B12FC"/>
    <w:rsid w:val="002B15DB"/>
    <w:rsid w:val="002B16E0"/>
    <w:rsid w:val="002B1727"/>
    <w:rsid w:val="002B1DDC"/>
    <w:rsid w:val="002B20D6"/>
    <w:rsid w:val="002B23A5"/>
    <w:rsid w:val="002B24D2"/>
    <w:rsid w:val="002B29EA"/>
    <w:rsid w:val="002B2CA8"/>
    <w:rsid w:val="002B2F23"/>
    <w:rsid w:val="002B305B"/>
    <w:rsid w:val="002B315B"/>
    <w:rsid w:val="002B33AF"/>
    <w:rsid w:val="002B3874"/>
    <w:rsid w:val="002B3AB0"/>
    <w:rsid w:val="002B3F2E"/>
    <w:rsid w:val="002B480E"/>
    <w:rsid w:val="002B4B94"/>
    <w:rsid w:val="002B4BED"/>
    <w:rsid w:val="002B4D4B"/>
    <w:rsid w:val="002B533F"/>
    <w:rsid w:val="002B5CEB"/>
    <w:rsid w:val="002B609F"/>
    <w:rsid w:val="002B6702"/>
    <w:rsid w:val="002B67BF"/>
    <w:rsid w:val="002B6A1C"/>
    <w:rsid w:val="002B6AC4"/>
    <w:rsid w:val="002B6C69"/>
    <w:rsid w:val="002B6FBA"/>
    <w:rsid w:val="002B731F"/>
    <w:rsid w:val="002B7C29"/>
    <w:rsid w:val="002B7E04"/>
    <w:rsid w:val="002C03D8"/>
    <w:rsid w:val="002C08EC"/>
    <w:rsid w:val="002C0DDC"/>
    <w:rsid w:val="002C0E17"/>
    <w:rsid w:val="002C1D06"/>
    <w:rsid w:val="002C2049"/>
    <w:rsid w:val="002C211A"/>
    <w:rsid w:val="002C21F1"/>
    <w:rsid w:val="002C2882"/>
    <w:rsid w:val="002C34B5"/>
    <w:rsid w:val="002C36C1"/>
    <w:rsid w:val="002C36DB"/>
    <w:rsid w:val="002C409B"/>
    <w:rsid w:val="002C412D"/>
    <w:rsid w:val="002C459E"/>
    <w:rsid w:val="002C4D23"/>
    <w:rsid w:val="002C4D4F"/>
    <w:rsid w:val="002C52EB"/>
    <w:rsid w:val="002C5CFC"/>
    <w:rsid w:val="002C5E75"/>
    <w:rsid w:val="002C5F95"/>
    <w:rsid w:val="002C62B9"/>
    <w:rsid w:val="002C650B"/>
    <w:rsid w:val="002C6CF6"/>
    <w:rsid w:val="002C7303"/>
    <w:rsid w:val="002C78E4"/>
    <w:rsid w:val="002C7BD9"/>
    <w:rsid w:val="002D020F"/>
    <w:rsid w:val="002D063C"/>
    <w:rsid w:val="002D08F8"/>
    <w:rsid w:val="002D104D"/>
    <w:rsid w:val="002D166C"/>
    <w:rsid w:val="002D1693"/>
    <w:rsid w:val="002D1953"/>
    <w:rsid w:val="002D1BE3"/>
    <w:rsid w:val="002D1C5F"/>
    <w:rsid w:val="002D1F77"/>
    <w:rsid w:val="002D208E"/>
    <w:rsid w:val="002D2628"/>
    <w:rsid w:val="002D27F7"/>
    <w:rsid w:val="002D2A65"/>
    <w:rsid w:val="002D2D36"/>
    <w:rsid w:val="002D410C"/>
    <w:rsid w:val="002D4147"/>
    <w:rsid w:val="002D4F24"/>
    <w:rsid w:val="002D4F63"/>
    <w:rsid w:val="002D5142"/>
    <w:rsid w:val="002D6A39"/>
    <w:rsid w:val="002D7DF8"/>
    <w:rsid w:val="002D7F08"/>
    <w:rsid w:val="002E0ACE"/>
    <w:rsid w:val="002E0C10"/>
    <w:rsid w:val="002E0C1F"/>
    <w:rsid w:val="002E0D87"/>
    <w:rsid w:val="002E137F"/>
    <w:rsid w:val="002E13FC"/>
    <w:rsid w:val="002E15FE"/>
    <w:rsid w:val="002E17A8"/>
    <w:rsid w:val="002E1EA2"/>
    <w:rsid w:val="002E1ED0"/>
    <w:rsid w:val="002E2053"/>
    <w:rsid w:val="002E2268"/>
    <w:rsid w:val="002E2F46"/>
    <w:rsid w:val="002E3778"/>
    <w:rsid w:val="002E37B3"/>
    <w:rsid w:val="002E445D"/>
    <w:rsid w:val="002E528B"/>
    <w:rsid w:val="002E5581"/>
    <w:rsid w:val="002E5FE2"/>
    <w:rsid w:val="002E688D"/>
    <w:rsid w:val="002E6DAC"/>
    <w:rsid w:val="002E750B"/>
    <w:rsid w:val="002E7650"/>
    <w:rsid w:val="002F0173"/>
    <w:rsid w:val="002F0368"/>
    <w:rsid w:val="002F04BD"/>
    <w:rsid w:val="002F05F5"/>
    <w:rsid w:val="002F0A78"/>
    <w:rsid w:val="002F0C4E"/>
    <w:rsid w:val="002F15C1"/>
    <w:rsid w:val="002F1714"/>
    <w:rsid w:val="002F1B9C"/>
    <w:rsid w:val="002F1FDE"/>
    <w:rsid w:val="002F25C6"/>
    <w:rsid w:val="002F28FA"/>
    <w:rsid w:val="002F2C0F"/>
    <w:rsid w:val="002F2D7B"/>
    <w:rsid w:val="002F3440"/>
    <w:rsid w:val="002F3778"/>
    <w:rsid w:val="002F39E4"/>
    <w:rsid w:val="002F3C38"/>
    <w:rsid w:val="002F4266"/>
    <w:rsid w:val="002F44AE"/>
    <w:rsid w:val="002F4560"/>
    <w:rsid w:val="002F4CE7"/>
    <w:rsid w:val="002F52BC"/>
    <w:rsid w:val="002F52E6"/>
    <w:rsid w:val="002F54DC"/>
    <w:rsid w:val="002F5A6C"/>
    <w:rsid w:val="002F5C91"/>
    <w:rsid w:val="002F60AB"/>
    <w:rsid w:val="002F6B6A"/>
    <w:rsid w:val="002F6B7F"/>
    <w:rsid w:val="002F6DEF"/>
    <w:rsid w:val="002F742E"/>
    <w:rsid w:val="002F7BA7"/>
    <w:rsid w:val="003006DB"/>
    <w:rsid w:val="00300769"/>
    <w:rsid w:val="0030094B"/>
    <w:rsid w:val="0030138C"/>
    <w:rsid w:val="003018CB"/>
    <w:rsid w:val="00301D98"/>
    <w:rsid w:val="00301E4C"/>
    <w:rsid w:val="00301F44"/>
    <w:rsid w:val="00302205"/>
    <w:rsid w:val="003022CA"/>
    <w:rsid w:val="0030283F"/>
    <w:rsid w:val="00302840"/>
    <w:rsid w:val="00302C5D"/>
    <w:rsid w:val="00302E9F"/>
    <w:rsid w:val="0030367B"/>
    <w:rsid w:val="003036DB"/>
    <w:rsid w:val="00303C4E"/>
    <w:rsid w:val="00303DC7"/>
    <w:rsid w:val="00303E21"/>
    <w:rsid w:val="00304523"/>
    <w:rsid w:val="003049C9"/>
    <w:rsid w:val="00304E8B"/>
    <w:rsid w:val="003052BC"/>
    <w:rsid w:val="003054C8"/>
    <w:rsid w:val="0030566F"/>
    <w:rsid w:val="0030597E"/>
    <w:rsid w:val="00305AE0"/>
    <w:rsid w:val="00305C98"/>
    <w:rsid w:val="00305D7C"/>
    <w:rsid w:val="00305E36"/>
    <w:rsid w:val="00306421"/>
    <w:rsid w:val="003065A2"/>
    <w:rsid w:val="003065CB"/>
    <w:rsid w:val="0030660B"/>
    <w:rsid w:val="0030706B"/>
    <w:rsid w:val="00310125"/>
    <w:rsid w:val="003103ED"/>
    <w:rsid w:val="00310D01"/>
    <w:rsid w:val="00310EA1"/>
    <w:rsid w:val="003112CA"/>
    <w:rsid w:val="0031131C"/>
    <w:rsid w:val="003119A1"/>
    <w:rsid w:val="00311AB2"/>
    <w:rsid w:val="00311B5A"/>
    <w:rsid w:val="003120D4"/>
    <w:rsid w:val="003121B9"/>
    <w:rsid w:val="003125D2"/>
    <w:rsid w:val="003127BF"/>
    <w:rsid w:val="00313233"/>
    <w:rsid w:val="00313487"/>
    <w:rsid w:val="00314511"/>
    <w:rsid w:val="003145E3"/>
    <w:rsid w:val="00314B7C"/>
    <w:rsid w:val="00315180"/>
    <w:rsid w:val="003157B3"/>
    <w:rsid w:val="00315CD2"/>
    <w:rsid w:val="00315E68"/>
    <w:rsid w:val="00316169"/>
    <w:rsid w:val="003164B2"/>
    <w:rsid w:val="00316CC4"/>
    <w:rsid w:val="00317137"/>
    <w:rsid w:val="00317297"/>
    <w:rsid w:val="003179F8"/>
    <w:rsid w:val="00317D05"/>
    <w:rsid w:val="00317FD2"/>
    <w:rsid w:val="003202CC"/>
    <w:rsid w:val="003213BE"/>
    <w:rsid w:val="0032170E"/>
    <w:rsid w:val="00321766"/>
    <w:rsid w:val="003224F3"/>
    <w:rsid w:val="0032278F"/>
    <w:rsid w:val="00322B3A"/>
    <w:rsid w:val="00322CA5"/>
    <w:rsid w:val="00323ACA"/>
    <w:rsid w:val="0032461A"/>
    <w:rsid w:val="00324DF4"/>
    <w:rsid w:val="00325876"/>
    <w:rsid w:val="0032591C"/>
    <w:rsid w:val="00325BEB"/>
    <w:rsid w:val="00326110"/>
    <w:rsid w:val="003261FB"/>
    <w:rsid w:val="003265A7"/>
    <w:rsid w:val="00326744"/>
    <w:rsid w:val="00326B9E"/>
    <w:rsid w:val="00326D99"/>
    <w:rsid w:val="003270F6"/>
    <w:rsid w:val="003277CE"/>
    <w:rsid w:val="00330337"/>
    <w:rsid w:val="00330438"/>
    <w:rsid w:val="003305B1"/>
    <w:rsid w:val="0033066A"/>
    <w:rsid w:val="00330A85"/>
    <w:rsid w:val="00330C38"/>
    <w:rsid w:val="00330F5D"/>
    <w:rsid w:val="0033106F"/>
    <w:rsid w:val="003311A7"/>
    <w:rsid w:val="003317BB"/>
    <w:rsid w:val="00331C47"/>
    <w:rsid w:val="00332001"/>
    <w:rsid w:val="0033242E"/>
    <w:rsid w:val="003326B6"/>
    <w:rsid w:val="00332E82"/>
    <w:rsid w:val="0033302A"/>
    <w:rsid w:val="00333670"/>
    <w:rsid w:val="003337FE"/>
    <w:rsid w:val="00333854"/>
    <w:rsid w:val="00333AAE"/>
    <w:rsid w:val="00333F12"/>
    <w:rsid w:val="00334044"/>
    <w:rsid w:val="003341C4"/>
    <w:rsid w:val="00334A05"/>
    <w:rsid w:val="00334B6E"/>
    <w:rsid w:val="003350CB"/>
    <w:rsid w:val="00335314"/>
    <w:rsid w:val="003356FD"/>
    <w:rsid w:val="00335757"/>
    <w:rsid w:val="00335BAF"/>
    <w:rsid w:val="00335BDD"/>
    <w:rsid w:val="00336018"/>
    <w:rsid w:val="0033665D"/>
    <w:rsid w:val="003367BD"/>
    <w:rsid w:val="003372A2"/>
    <w:rsid w:val="003372EA"/>
    <w:rsid w:val="00337738"/>
    <w:rsid w:val="00337B4F"/>
    <w:rsid w:val="00337B73"/>
    <w:rsid w:val="00337E39"/>
    <w:rsid w:val="003404AB"/>
    <w:rsid w:val="00340616"/>
    <w:rsid w:val="00340D5D"/>
    <w:rsid w:val="00340E81"/>
    <w:rsid w:val="00341006"/>
    <w:rsid w:val="003412E2"/>
    <w:rsid w:val="003420FA"/>
    <w:rsid w:val="00342410"/>
    <w:rsid w:val="003428F6"/>
    <w:rsid w:val="00342CD7"/>
    <w:rsid w:val="003435D3"/>
    <w:rsid w:val="003438C8"/>
    <w:rsid w:val="00343A75"/>
    <w:rsid w:val="00343BDC"/>
    <w:rsid w:val="00343DD9"/>
    <w:rsid w:val="00343E8D"/>
    <w:rsid w:val="00343F83"/>
    <w:rsid w:val="00344110"/>
    <w:rsid w:val="0034446E"/>
    <w:rsid w:val="00344CA1"/>
    <w:rsid w:val="00344D47"/>
    <w:rsid w:val="00345129"/>
    <w:rsid w:val="00345903"/>
    <w:rsid w:val="00346927"/>
    <w:rsid w:val="00346A12"/>
    <w:rsid w:val="00346E64"/>
    <w:rsid w:val="00346F1D"/>
    <w:rsid w:val="00347224"/>
    <w:rsid w:val="00347493"/>
    <w:rsid w:val="00347720"/>
    <w:rsid w:val="00347C0B"/>
    <w:rsid w:val="00350192"/>
    <w:rsid w:val="00350593"/>
    <w:rsid w:val="003509F2"/>
    <w:rsid w:val="00350A17"/>
    <w:rsid w:val="00350BEF"/>
    <w:rsid w:val="0035127B"/>
    <w:rsid w:val="0035131A"/>
    <w:rsid w:val="00351422"/>
    <w:rsid w:val="003516C7"/>
    <w:rsid w:val="00352951"/>
    <w:rsid w:val="00353077"/>
    <w:rsid w:val="00354050"/>
    <w:rsid w:val="003542C0"/>
    <w:rsid w:val="00354BDB"/>
    <w:rsid w:val="00354F19"/>
    <w:rsid w:val="00354F22"/>
    <w:rsid w:val="00355D83"/>
    <w:rsid w:val="00355E05"/>
    <w:rsid w:val="003564D8"/>
    <w:rsid w:val="00356516"/>
    <w:rsid w:val="00356531"/>
    <w:rsid w:val="00356A2F"/>
    <w:rsid w:val="00356C88"/>
    <w:rsid w:val="00357683"/>
    <w:rsid w:val="00357DCB"/>
    <w:rsid w:val="00357F6D"/>
    <w:rsid w:val="003601B5"/>
    <w:rsid w:val="003601CE"/>
    <w:rsid w:val="003601F3"/>
    <w:rsid w:val="003602D9"/>
    <w:rsid w:val="00360301"/>
    <w:rsid w:val="0036056A"/>
    <w:rsid w:val="00360A80"/>
    <w:rsid w:val="00360A95"/>
    <w:rsid w:val="00360C58"/>
    <w:rsid w:val="00360EC9"/>
    <w:rsid w:val="00361091"/>
    <w:rsid w:val="00361325"/>
    <w:rsid w:val="00361403"/>
    <w:rsid w:val="00362025"/>
    <w:rsid w:val="0036235F"/>
    <w:rsid w:val="00362595"/>
    <w:rsid w:val="0036259E"/>
    <w:rsid w:val="00362632"/>
    <w:rsid w:val="0036284D"/>
    <w:rsid w:val="00362A1D"/>
    <w:rsid w:val="00363047"/>
    <w:rsid w:val="00363107"/>
    <w:rsid w:val="00363310"/>
    <w:rsid w:val="0036410A"/>
    <w:rsid w:val="003641E1"/>
    <w:rsid w:val="00364664"/>
    <w:rsid w:val="00364D8A"/>
    <w:rsid w:val="0036542A"/>
    <w:rsid w:val="0036558B"/>
    <w:rsid w:val="00365908"/>
    <w:rsid w:val="00365A68"/>
    <w:rsid w:val="0036637C"/>
    <w:rsid w:val="003665BC"/>
    <w:rsid w:val="0036665E"/>
    <w:rsid w:val="00366AF8"/>
    <w:rsid w:val="00366C4C"/>
    <w:rsid w:val="00366CD0"/>
    <w:rsid w:val="003670E0"/>
    <w:rsid w:val="00367145"/>
    <w:rsid w:val="00367173"/>
    <w:rsid w:val="003673A2"/>
    <w:rsid w:val="003676DD"/>
    <w:rsid w:val="003677C6"/>
    <w:rsid w:val="00367807"/>
    <w:rsid w:val="00370238"/>
    <w:rsid w:val="003705F3"/>
    <w:rsid w:val="0037062C"/>
    <w:rsid w:val="00370663"/>
    <w:rsid w:val="003707BD"/>
    <w:rsid w:val="00371058"/>
    <w:rsid w:val="0037142B"/>
    <w:rsid w:val="00371FE5"/>
    <w:rsid w:val="0037202B"/>
    <w:rsid w:val="00372C4E"/>
    <w:rsid w:val="00372D3B"/>
    <w:rsid w:val="00372D8B"/>
    <w:rsid w:val="00372E4A"/>
    <w:rsid w:val="00373983"/>
    <w:rsid w:val="00373A9D"/>
    <w:rsid w:val="00373EC1"/>
    <w:rsid w:val="00374125"/>
    <w:rsid w:val="003747B9"/>
    <w:rsid w:val="00374A8E"/>
    <w:rsid w:val="00374B5D"/>
    <w:rsid w:val="00374C19"/>
    <w:rsid w:val="003753D2"/>
    <w:rsid w:val="00375566"/>
    <w:rsid w:val="003755F8"/>
    <w:rsid w:val="00375899"/>
    <w:rsid w:val="003758DA"/>
    <w:rsid w:val="00375B0C"/>
    <w:rsid w:val="00375C43"/>
    <w:rsid w:val="0037646B"/>
    <w:rsid w:val="003764A5"/>
    <w:rsid w:val="00376761"/>
    <w:rsid w:val="003768A9"/>
    <w:rsid w:val="00376EAF"/>
    <w:rsid w:val="00377057"/>
    <w:rsid w:val="0037730E"/>
    <w:rsid w:val="003801B3"/>
    <w:rsid w:val="003802F8"/>
    <w:rsid w:val="00380CFA"/>
    <w:rsid w:val="003816BC"/>
    <w:rsid w:val="0038186F"/>
    <w:rsid w:val="00381B92"/>
    <w:rsid w:val="00381BBE"/>
    <w:rsid w:val="003823B5"/>
    <w:rsid w:val="0038266B"/>
    <w:rsid w:val="003827DB"/>
    <w:rsid w:val="00382845"/>
    <w:rsid w:val="003828BD"/>
    <w:rsid w:val="003829C5"/>
    <w:rsid w:val="00382F6A"/>
    <w:rsid w:val="00383354"/>
    <w:rsid w:val="00384143"/>
    <w:rsid w:val="00384226"/>
    <w:rsid w:val="0038451C"/>
    <w:rsid w:val="00384B94"/>
    <w:rsid w:val="0038500F"/>
    <w:rsid w:val="00385432"/>
    <w:rsid w:val="00385605"/>
    <w:rsid w:val="0038568E"/>
    <w:rsid w:val="003862F5"/>
    <w:rsid w:val="00386409"/>
    <w:rsid w:val="0038640C"/>
    <w:rsid w:val="00386556"/>
    <w:rsid w:val="00387071"/>
    <w:rsid w:val="0038709E"/>
    <w:rsid w:val="00387290"/>
    <w:rsid w:val="00387476"/>
    <w:rsid w:val="003874EA"/>
    <w:rsid w:val="00387521"/>
    <w:rsid w:val="00387585"/>
    <w:rsid w:val="00387BBB"/>
    <w:rsid w:val="003901DF"/>
    <w:rsid w:val="003907C0"/>
    <w:rsid w:val="00390884"/>
    <w:rsid w:val="00390C0A"/>
    <w:rsid w:val="0039100D"/>
    <w:rsid w:val="00391D17"/>
    <w:rsid w:val="00391F36"/>
    <w:rsid w:val="003922CE"/>
    <w:rsid w:val="003925B9"/>
    <w:rsid w:val="003925FA"/>
    <w:rsid w:val="0039275E"/>
    <w:rsid w:val="00392B1C"/>
    <w:rsid w:val="00392C6A"/>
    <w:rsid w:val="00392D47"/>
    <w:rsid w:val="00392E70"/>
    <w:rsid w:val="003932A8"/>
    <w:rsid w:val="0039338D"/>
    <w:rsid w:val="00393794"/>
    <w:rsid w:val="0039384E"/>
    <w:rsid w:val="00393955"/>
    <w:rsid w:val="00393BA1"/>
    <w:rsid w:val="0039418B"/>
    <w:rsid w:val="00394673"/>
    <w:rsid w:val="003946A8"/>
    <w:rsid w:val="003947CA"/>
    <w:rsid w:val="003949FC"/>
    <w:rsid w:val="0039528C"/>
    <w:rsid w:val="00395A71"/>
    <w:rsid w:val="00396348"/>
    <w:rsid w:val="00396DD7"/>
    <w:rsid w:val="00396E31"/>
    <w:rsid w:val="00396EEE"/>
    <w:rsid w:val="00397331"/>
    <w:rsid w:val="0039741D"/>
    <w:rsid w:val="003974E2"/>
    <w:rsid w:val="00397729"/>
    <w:rsid w:val="00397BFD"/>
    <w:rsid w:val="00397FC5"/>
    <w:rsid w:val="003A0599"/>
    <w:rsid w:val="003A06B6"/>
    <w:rsid w:val="003A07E7"/>
    <w:rsid w:val="003A0D10"/>
    <w:rsid w:val="003A0E37"/>
    <w:rsid w:val="003A0EC7"/>
    <w:rsid w:val="003A1361"/>
    <w:rsid w:val="003A1673"/>
    <w:rsid w:val="003A1905"/>
    <w:rsid w:val="003A1C4E"/>
    <w:rsid w:val="003A1F71"/>
    <w:rsid w:val="003A2A93"/>
    <w:rsid w:val="003A2BB6"/>
    <w:rsid w:val="003A2DD0"/>
    <w:rsid w:val="003A2F53"/>
    <w:rsid w:val="003A3094"/>
    <w:rsid w:val="003A3A12"/>
    <w:rsid w:val="003A3C38"/>
    <w:rsid w:val="003A3C8A"/>
    <w:rsid w:val="003A43E8"/>
    <w:rsid w:val="003A4FC5"/>
    <w:rsid w:val="003A57D3"/>
    <w:rsid w:val="003A625B"/>
    <w:rsid w:val="003A6597"/>
    <w:rsid w:val="003A78A2"/>
    <w:rsid w:val="003B00A3"/>
    <w:rsid w:val="003B03A2"/>
    <w:rsid w:val="003B0CBF"/>
    <w:rsid w:val="003B17F3"/>
    <w:rsid w:val="003B19E5"/>
    <w:rsid w:val="003B1C7C"/>
    <w:rsid w:val="003B345D"/>
    <w:rsid w:val="003B34FA"/>
    <w:rsid w:val="003B367E"/>
    <w:rsid w:val="003B3917"/>
    <w:rsid w:val="003B3B3E"/>
    <w:rsid w:val="003B3B9D"/>
    <w:rsid w:val="003B3F4C"/>
    <w:rsid w:val="003B4089"/>
    <w:rsid w:val="003B46A0"/>
    <w:rsid w:val="003B46FE"/>
    <w:rsid w:val="003B480D"/>
    <w:rsid w:val="003B4852"/>
    <w:rsid w:val="003B4C87"/>
    <w:rsid w:val="003B4FB0"/>
    <w:rsid w:val="003B50B5"/>
    <w:rsid w:val="003B5419"/>
    <w:rsid w:val="003B59DD"/>
    <w:rsid w:val="003B6FF7"/>
    <w:rsid w:val="003B7117"/>
    <w:rsid w:val="003B7586"/>
    <w:rsid w:val="003B79B4"/>
    <w:rsid w:val="003B7AF5"/>
    <w:rsid w:val="003B7BFA"/>
    <w:rsid w:val="003B7CCB"/>
    <w:rsid w:val="003C0C82"/>
    <w:rsid w:val="003C0CBD"/>
    <w:rsid w:val="003C0DAF"/>
    <w:rsid w:val="003C1B5F"/>
    <w:rsid w:val="003C1E8B"/>
    <w:rsid w:val="003C1EEA"/>
    <w:rsid w:val="003C2082"/>
    <w:rsid w:val="003C251F"/>
    <w:rsid w:val="003C2721"/>
    <w:rsid w:val="003C2817"/>
    <w:rsid w:val="003C2A48"/>
    <w:rsid w:val="003C2AD9"/>
    <w:rsid w:val="003C2CA7"/>
    <w:rsid w:val="003C36DA"/>
    <w:rsid w:val="003C3C48"/>
    <w:rsid w:val="003C3D7A"/>
    <w:rsid w:val="003C3D94"/>
    <w:rsid w:val="003C4255"/>
    <w:rsid w:val="003C43A7"/>
    <w:rsid w:val="003C491D"/>
    <w:rsid w:val="003C4AB5"/>
    <w:rsid w:val="003C4F5F"/>
    <w:rsid w:val="003C5558"/>
    <w:rsid w:val="003C555B"/>
    <w:rsid w:val="003C566A"/>
    <w:rsid w:val="003C62F1"/>
    <w:rsid w:val="003C70BB"/>
    <w:rsid w:val="003C762D"/>
    <w:rsid w:val="003C7AF0"/>
    <w:rsid w:val="003C7C16"/>
    <w:rsid w:val="003D023E"/>
    <w:rsid w:val="003D07FA"/>
    <w:rsid w:val="003D0920"/>
    <w:rsid w:val="003D094F"/>
    <w:rsid w:val="003D0B2A"/>
    <w:rsid w:val="003D0DBB"/>
    <w:rsid w:val="003D0FD3"/>
    <w:rsid w:val="003D10B4"/>
    <w:rsid w:val="003D186C"/>
    <w:rsid w:val="003D1926"/>
    <w:rsid w:val="003D2048"/>
    <w:rsid w:val="003D23FF"/>
    <w:rsid w:val="003D2B1E"/>
    <w:rsid w:val="003D2BD1"/>
    <w:rsid w:val="003D3767"/>
    <w:rsid w:val="003D3EF0"/>
    <w:rsid w:val="003D4012"/>
    <w:rsid w:val="003D40A5"/>
    <w:rsid w:val="003D4289"/>
    <w:rsid w:val="003D49D8"/>
    <w:rsid w:val="003D4B34"/>
    <w:rsid w:val="003D4E87"/>
    <w:rsid w:val="003D5001"/>
    <w:rsid w:val="003D52CE"/>
    <w:rsid w:val="003D5A6B"/>
    <w:rsid w:val="003D5CEC"/>
    <w:rsid w:val="003D67A4"/>
    <w:rsid w:val="003D6F42"/>
    <w:rsid w:val="003D743C"/>
    <w:rsid w:val="003D795B"/>
    <w:rsid w:val="003D79B3"/>
    <w:rsid w:val="003D7ED6"/>
    <w:rsid w:val="003E00A0"/>
    <w:rsid w:val="003E0186"/>
    <w:rsid w:val="003E03CD"/>
    <w:rsid w:val="003E04C0"/>
    <w:rsid w:val="003E0674"/>
    <w:rsid w:val="003E088D"/>
    <w:rsid w:val="003E0E0E"/>
    <w:rsid w:val="003E0E79"/>
    <w:rsid w:val="003E0E7A"/>
    <w:rsid w:val="003E112E"/>
    <w:rsid w:val="003E13B0"/>
    <w:rsid w:val="003E1486"/>
    <w:rsid w:val="003E149D"/>
    <w:rsid w:val="003E15B9"/>
    <w:rsid w:val="003E20AF"/>
    <w:rsid w:val="003E2130"/>
    <w:rsid w:val="003E23EA"/>
    <w:rsid w:val="003E2483"/>
    <w:rsid w:val="003E3054"/>
    <w:rsid w:val="003E3556"/>
    <w:rsid w:val="003E357A"/>
    <w:rsid w:val="003E3B0E"/>
    <w:rsid w:val="003E47D3"/>
    <w:rsid w:val="003E54E5"/>
    <w:rsid w:val="003E5B2A"/>
    <w:rsid w:val="003E5D3A"/>
    <w:rsid w:val="003E6363"/>
    <w:rsid w:val="003E6B9E"/>
    <w:rsid w:val="003E6CA9"/>
    <w:rsid w:val="003E7142"/>
    <w:rsid w:val="003E72A5"/>
    <w:rsid w:val="003E72BC"/>
    <w:rsid w:val="003E79DA"/>
    <w:rsid w:val="003E7C3E"/>
    <w:rsid w:val="003E7D62"/>
    <w:rsid w:val="003F0B8B"/>
    <w:rsid w:val="003F10C9"/>
    <w:rsid w:val="003F1954"/>
    <w:rsid w:val="003F1D95"/>
    <w:rsid w:val="003F1F80"/>
    <w:rsid w:val="003F24D1"/>
    <w:rsid w:val="003F25F9"/>
    <w:rsid w:val="003F2ED1"/>
    <w:rsid w:val="003F36BB"/>
    <w:rsid w:val="003F375F"/>
    <w:rsid w:val="003F3A89"/>
    <w:rsid w:val="003F3B2D"/>
    <w:rsid w:val="003F3E97"/>
    <w:rsid w:val="003F3EEB"/>
    <w:rsid w:val="003F4A8D"/>
    <w:rsid w:val="003F4BC1"/>
    <w:rsid w:val="003F500A"/>
    <w:rsid w:val="003F514C"/>
    <w:rsid w:val="003F5208"/>
    <w:rsid w:val="003F5F42"/>
    <w:rsid w:val="003F6168"/>
    <w:rsid w:val="003F6346"/>
    <w:rsid w:val="003F6B0B"/>
    <w:rsid w:val="003F6B3A"/>
    <w:rsid w:val="003F6C15"/>
    <w:rsid w:val="003F6C4D"/>
    <w:rsid w:val="003F6E34"/>
    <w:rsid w:val="003F73CE"/>
    <w:rsid w:val="003F7862"/>
    <w:rsid w:val="003F7875"/>
    <w:rsid w:val="003F7897"/>
    <w:rsid w:val="003F7DF5"/>
    <w:rsid w:val="004006C6"/>
    <w:rsid w:val="00400C17"/>
    <w:rsid w:val="00400C7D"/>
    <w:rsid w:val="00400E99"/>
    <w:rsid w:val="00401CF3"/>
    <w:rsid w:val="0040209E"/>
    <w:rsid w:val="004024F4"/>
    <w:rsid w:val="00403239"/>
    <w:rsid w:val="004034BC"/>
    <w:rsid w:val="00403825"/>
    <w:rsid w:val="00404332"/>
    <w:rsid w:val="00404C71"/>
    <w:rsid w:val="00405AB4"/>
    <w:rsid w:val="00405AD0"/>
    <w:rsid w:val="00405E05"/>
    <w:rsid w:val="00406CDF"/>
    <w:rsid w:val="00406DC1"/>
    <w:rsid w:val="0040708F"/>
    <w:rsid w:val="00407153"/>
    <w:rsid w:val="004071D5"/>
    <w:rsid w:val="00407588"/>
    <w:rsid w:val="00407720"/>
    <w:rsid w:val="004077A8"/>
    <w:rsid w:val="00407B71"/>
    <w:rsid w:val="00407DD5"/>
    <w:rsid w:val="00410849"/>
    <w:rsid w:val="00410C76"/>
    <w:rsid w:val="00410E58"/>
    <w:rsid w:val="00411623"/>
    <w:rsid w:val="00411F82"/>
    <w:rsid w:val="00412061"/>
    <w:rsid w:val="00412528"/>
    <w:rsid w:val="004133D9"/>
    <w:rsid w:val="00413600"/>
    <w:rsid w:val="00413A28"/>
    <w:rsid w:val="00413E46"/>
    <w:rsid w:val="00413F99"/>
    <w:rsid w:val="00413FC6"/>
    <w:rsid w:val="00414C3F"/>
    <w:rsid w:val="00414E98"/>
    <w:rsid w:val="00415377"/>
    <w:rsid w:val="004153C3"/>
    <w:rsid w:val="004157A4"/>
    <w:rsid w:val="00415A8F"/>
    <w:rsid w:val="00415EEB"/>
    <w:rsid w:val="00416546"/>
    <w:rsid w:val="00416C14"/>
    <w:rsid w:val="00416ECB"/>
    <w:rsid w:val="004171E0"/>
    <w:rsid w:val="004174CC"/>
    <w:rsid w:val="004175A6"/>
    <w:rsid w:val="00420064"/>
    <w:rsid w:val="004206A9"/>
    <w:rsid w:val="004207B8"/>
    <w:rsid w:val="00420BFE"/>
    <w:rsid w:val="00421641"/>
    <w:rsid w:val="00421E4C"/>
    <w:rsid w:val="00422EF7"/>
    <w:rsid w:val="004239CC"/>
    <w:rsid w:val="00423B2C"/>
    <w:rsid w:val="00423C4F"/>
    <w:rsid w:val="0042405E"/>
    <w:rsid w:val="0042434D"/>
    <w:rsid w:val="004246BB"/>
    <w:rsid w:val="00424F70"/>
    <w:rsid w:val="00425460"/>
    <w:rsid w:val="00425480"/>
    <w:rsid w:val="00425638"/>
    <w:rsid w:val="00425756"/>
    <w:rsid w:val="004259D1"/>
    <w:rsid w:val="00425E2C"/>
    <w:rsid w:val="00426200"/>
    <w:rsid w:val="00426F67"/>
    <w:rsid w:val="00427090"/>
    <w:rsid w:val="004270C3"/>
    <w:rsid w:val="00427563"/>
    <w:rsid w:val="00430407"/>
    <w:rsid w:val="0043062B"/>
    <w:rsid w:val="00431448"/>
    <w:rsid w:val="00431493"/>
    <w:rsid w:val="004317E6"/>
    <w:rsid w:val="00431E47"/>
    <w:rsid w:val="004321D3"/>
    <w:rsid w:val="004325B2"/>
    <w:rsid w:val="00432A20"/>
    <w:rsid w:val="00432DD5"/>
    <w:rsid w:val="004330D6"/>
    <w:rsid w:val="0043388F"/>
    <w:rsid w:val="004339AF"/>
    <w:rsid w:val="00433DA4"/>
    <w:rsid w:val="004343C2"/>
    <w:rsid w:val="00434739"/>
    <w:rsid w:val="00434A40"/>
    <w:rsid w:val="00435033"/>
    <w:rsid w:val="00435D82"/>
    <w:rsid w:val="00435F0A"/>
    <w:rsid w:val="0043629B"/>
    <w:rsid w:val="00436868"/>
    <w:rsid w:val="00436C54"/>
    <w:rsid w:val="00437653"/>
    <w:rsid w:val="00440152"/>
    <w:rsid w:val="0044054D"/>
    <w:rsid w:val="00440F79"/>
    <w:rsid w:val="0044129D"/>
    <w:rsid w:val="00441370"/>
    <w:rsid w:val="004416F5"/>
    <w:rsid w:val="00441905"/>
    <w:rsid w:val="00441A79"/>
    <w:rsid w:val="00441FAA"/>
    <w:rsid w:val="004420C0"/>
    <w:rsid w:val="004422D5"/>
    <w:rsid w:val="0044282B"/>
    <w:rsid w:val="00442A0E"/>
    <w:rsid w:val="00442C89"/>
    <w:rsid w:val="00443148"/>
    <w:rsid w:val="0044378E"/>
    <w:rsid w:val="00444213"/>
    <w:rsid w:val="0044428A"/>
    <w:rsid w:val="00444577"/>
    <w:rsid w:val="00444657"/>
    <w:rsid w:val="00444968"/>
    <w:rsid w:val="00444BA1"/>
    <w:rsid w:val="00444D53"/>
    <w:rsid w:val="00445124"/>
    <w:rsid w:val="00445A0E"/>
    <w:rsid w:val="0044692D"/>
    <w:rsid w:val="00446A63"/>
    <w:rsid w:val="00446B40"/>
    <w:rsid w:val="00447270"/>
    <w:rsid w:val="004472F8"/>
    <w:rsid w:val="00447B67"/>
    <w:rsid w:val="00447F45"/>
    <w:rsid w:val="00447F9D"/>
    <w:rsid w:val="00447FFA"/>
    <w:rsid w:val="0045069C"/>
    <w:rsid w:val="00450875"/>
    <w:rsid w:val="00450BFC"/>
    <w:rsid w:val="00450F91"/>
    <w:rsid w:val="004516C6"/>
    <w:rsid w:val="004524DD"/>
    <w:rsid w:val="00452836"/>
    <w:rsid w:val="00452ABB"/>
    <w:rsid w:val="00452BD0"/>
    <w:rsid w:val="00452E8C"/>
    <w:rsid w:val="004531FC"/>
    <w:rsid w:val="00453B25"/>
    <w:rsid w:val="004540A6"/>
    <w:rsid w:val="0045484D"/>
    <w:rsid w:val="00454D8E"/>
    <w:rsid w:val="00454E96"/>
    <w:rsid w:val="00454F7F"/>
    <w:rsid w:val="00455575"/>
    <w:rsid w:val="00455D00"/>
    <w:rsid w:val="00456308"/>
    <w:rsid w:val="00456612"/>
    <w:rsid w:val="00456683"/>
    <w:rsid w:val="00457FE3"/>
    <w:rsid w:val="00460556"/>
    <w:rsid w:val="00460801"/>
    <w:rsid w:val="00460D6B"/>
    <w:rsid w:val="00460F83"/>
    <w:rsid w:val="00461096"/>
    <w:rsid w:val="004615D8"/>
    <w:rsid w:val="0046165A"/>
    <w:rsid w:val="0046191E"/>
    <w:rsid w:val="00461F04"/>
    <w:rsid w:val="004627DB"/>
    <w:rsid w:val="004630D5"/>
    <w:rsid w:val="00463683"/>
    <w:rsid w:val="00463707"/>
    <w:rsid w:val="00463C36"/>
    <w:rsid w:val="00463E16"/>
    <w:rsid w:val="00463F93"/>
    <w:rsid w:val="00464007"/>
    <w:rsid w:val="004651B9"/>
    <w:rsid w:val="00465A6C"/>
    <w:rsid w:val="0046651F"/>
    <w:rsid w:val="004668F2"/>
    <w:rsid w:val="0046699D"/>
    <w:rsid w:val="00466AA6"/>
    <w:rsid w:val="004676CA"/>
    <w:rsid w:val="0047007D"/>
    <w:rsid w:val="00470BD3"/>
    <w:rsid w:val="00471396"/>
    <w:rsid w:val="00471628"/>
    <w:rsid w:val="00471777"/>
    <w:rsid w:val="00471B11"/>
    <w:rsid w:val="004723B9"/>
    <w:rsid w:val="004724D4"/>
    <w:rsid w:val="0047354C"/>
    <w:rsid w:val="00474228"/>
    <w:rsid w:val="004746E3"/>
    <w:rsid w:val="00474D86"/>
    <w:rsid w:val="00475512"/>
    <w:rsid w:val="0047676B"/>
    <w:rsid w:val="0047696B"/>
    <w:rsid w:val="00476DB5"/>
    <w:rsid w:val="004770BB"/>
    <w:rsid w:val="00477C5E"/>
    <w:rsid w:val="0048009A"/>
    <w:rsid w:val="00480128"/>
    <w:rsid w:val="00480271"/>
    <w:rsid w:val="00480AAA"/>
    <w:rsid w:val="00480B72"/>
    <w:rsid w:val="00480F6D"/>
    <w:rsid w:val="004817D9"/>
    <w:rsid w:val="00481CE3"/>
    <w:rsid w:val="00482F44"/>
    <w:rsid w:val="00483687"/>
    <w:rsid w:val="00483CC9"/>
    <w:rsid w:val="0048460C"/>
    <w:rsid w:val="004846D1"/>
    <w:rsid w:val="00484773"/>
    <w:rsid w:val="004847E1"/>
    <w:rsid w:val="00484FC8"/>
    <w:rsid w:val="00485430"/>
    <w:rsid w:val="004854E6"/>
    <w:rsid w:val="0048647E"/>
    <w:rsid w:val="00486519"/>
    <w:rsid w:val="00486767"/>
    <w:rsid w:val="004867B0"/>
    <w:rsid w:val="004868C4"/>
    <w:rsid w:val="00486C18"/>
    <w:rsid w:val="00487635"/>
    <w:rsid w:val="00490071"/>
    <w:rsid w:val="00490CDC"/>
    <w:rsid w:val="00490D8A"/>
    <w:rsid w:val="00490DAA"/>
    <w:rsid w:val="00490E57"/>
    <w:rsid w:val="0049101B"/>
    <w:rsid w:val="0049211E"/>
    <w:rsid w:val="00492654"/>
    <w:rsid w:val="00493370"/>
    <w:rsid w:val="0049424B"/>
    <w:rsid w:val="0049480F"/>
    <w:rsid w:val="00494EEF"/>
    <w:rsid w:val="004965EF"/>
    <w:rsid w:val="00497503"/>
    <w:rsid w:val="00497AF2"/>
    <w:rsid w:val="004A067D"/>
    <w:rsid w:val="004A085F"/>
    <w:rsid w:val="004A0C24"/>
    <w:rsid w:val="004A0D67"/>
    <w:rsid w:val="004A0D6B"/>
    <w:rsid w:val="004A0F61"/>
    <w:rsid w:val="004A1205"/>
    <w:rsid w:val="004A16A9"/>
    <w:rsid w:val="004A2672"/>
    <w:rsid w:val="004A288B"/>
    <w:rsid w:val="004A2947"/>
    <w:rsid w:val="004A3013"/>
    <w:rsid w:val="004A3070"/>
    <w:rsid w:val="004A30F8"/>
    <w:rsid w:val="004A3350"/>
    <w:rsid w:val="004A394B"/>
    <w:rsid w:val="004A3DBB"/>
    <w:rsid w:val="004A4029"/>
    <w:rsid w:val="004A473F"/>
    <w:rsid w:val="004A4C28"/>
    <w:rsid w:val="004A4D47"/>
    <w:rsid w:val="004A4FA5"/>
    <w:rsid w:val="004A50E2"/>
    <w:rsid w:val="004A5769"/>
    <w:rsid w:val="004A59BF"/>
    <w:rsid w:val="004A5D78"/>
    <w:rsid w:val="004A5D90"/>
    <w:rsid w:val="004A61C8"/>
    <w:rsid w:val="004A6265"/>
    <w:rsid w:val="004A6550"/>
    <w:rsid w:val="004A65AA"/>
    <w:rsid w:val="004A6E8A"/>
    <w:rsid w:val="004A71D2"/>
    <w:rsid w:val="004A73F8"/>
    <w:rsid w:val="004A7744"/>
    <w:rsid w:val="004A7B75"/>
    <w:rsid w:val="004A7E45"/>
    <w:rsid w:val="004B070E"/>
    <w:rsid w:val="004B0A52"/>
    <w:rsid w:val="004B0B22"/>
    <w:rsid w:val="004B118C"/>
    <w:rsid w:val="004B163C"/>
    <w:rsid w:val="004B18D5"/>
    <w:rsid w:val="004B2725"/>
    <w:rsid w:val="004B2BB7"/>
    <w:rsid w:val="004B2C59"/>
    <w:rsid w:val="004B30B4"/>
    <w:rsid w:val="004B43C9"/>
    <w:rsid w:val="004B488F"/>
    <w:rsid w:val="004B4C89"/>
    <w:rsid w:val="004B51D9"/>
    <w:rsid w:val="004B5231"/>
    <w:rsid w:val="004B68D3"/>
    <w:rsid w:val="004B6A6A"/>
    <w:rsid w:val="004B7295"/>
    <w:rsid w:val="004B7EBA"/>
    <w:rsid w:val="004C0866"/>
    <w:rsid w:val="004C0907"/>
    <w:rsid w:val="004C0A02"/>
    <w:rsid w:val="004C0A05"/>
    <w:rsid w:val="004C0AF7"/>
    <w:rsid w:val="004C0B7D"/>
    <w:rsid w:val="004C0EA9"/>
    <w:rsid w:val="004C10C1"/>
    <w:rsid w:val="004C1286"/>
    <w:rsid w:val="004C16F4"/>
    <w:rsid w:val="004C1BFB"/>
    <w:rsid w:val="004C297A"/>
    <w:rsid w:val="004C2985"/>
    <w:rsid w:val="004C2C16"/>
    <w:rsid w:val="004C36E6"/>
    <w:rsid w:val="004C395A"/>
    <w:rsid w:val="004C477C"/>
    <w:rsid w:val="004C47FF"/>
    <w:rsid w:val="004C481C"/>
    <w:rsid w:val="004C4E24"/>
    <w:rsid w:val="004C4E6B"/>
    <w:rsid w:val="004C5335"/>
    <w:rsid w:val="004C533C"/>
    <w:rsid w:val="004C5C4B"/>
    <w:rsid w:val="004C732E"/>
    <w:rsid w:val="004C7355"/>
    <w:rsid w:val="004C7BAD"/>
    <w:rsid w:val="004D027E"/>
    <w:rsid w:val="004D044B"/>
    <w:rsid w:val="004D06C7"/>
    <w:rsid w:val="004D0AF6"/>
    <w:rsid w:val="004D0BD0"/>
    <w:rsid w:val="004D104D"/>
    <w:rsid w:val="004D139E"/>
    <w:rsid w:val="004D1744"/>
    <w:rsid w:val="004D1921"/>
    <w:rsid w:val="004D1939"/>
    <w:rsid w:val="004D1A1E"/>
    <w:rsid w:val="004D1BC1"/>
    <w:rsid w:val="004D200E"/>
    <w:rsid w:val="004D2736"/>
    <w:rsid w:val="004D2C15"/>
    <w:rsid w:val="004D2C6E"/>
    <w:rsid w:val="004D2C80"/>
    <w:rsid w:val="004D3518"/>
    <w:rsid w:val="004D38B8"/>
    <w:rsid w:val="004D396C"/>
    <w:rsid w:val="004D3E8C"/>
    <w:rsid w:val="004D3F7C"/>
    <w:rsid w:val="004D4111"/>
    <w:rsid w:val="004D460A"/>
    <w:rsid w:val="004D53CF"/>
    <w:rsid w:val="004D5C9F"/>
    <w:rsid w:val="004D5D78"/>
    <w:rsid w:val="004D6117"/>
    <w:rsid w:val="004D683D"/>
    <w:rsid w:val="004D6939"/>
    <w:rsid w:val="004D7238"/>
    <w:rsid w:val="004D7C84"/>
    <w:rsid w:val="004E064F"/>
    <w:rsid w:val="004E0C86"/>
    <w:rsid w:val="004E1250"/>
    <w:rsid w:val="004E130A"/>
    <w:rsid w:val="004E13AF"/>
    <w:rsid w:val="004E1E62"/>
    <w:rsid w:val="004E2643"/>
    <w:rsid w:val="004E2F6B"/>
    <w:rsid w:val="004E35A4"/>
    <w:rsid w:val="004E377E"/>
    <w:rsid w:val="004E41CC"/>
    <w:rsid w:val="004E42F6"/>
    <w:rsid w:val="004E47B0"/>
    <w:rsid w:val="004E5A84"/>
    <w:rsid w:val="004E5BF3"/>
    <w:rsid w:val="004E5DD5"/>
    <w:rsid w:val="004E63E7"/>
    <w:rsid w:val="004E6783"/>
    <w:rsid w:val="004E6C13"/>
    <w:rsid w:val="004E6CF2"/>
    <w:rsid w:val="004E6D3A"/>
    <w:rsid w:val="004E7A11"/>
    <w:rsid w:val="004F02D5"/>
    <w:rsid w:val="004F0404"/>
    <w:rsid w:val="004F1518"/>
    <w:rsid w:val="004F17AB"/>
    <w:rsid w:val="004F1AB1"/>
    <w:rsid w:val="004F2173"/>
    <w:rsid w:val="004F231D"/>
    <w:rsid w:val="004F262D"/>
    <w:rsid w:val="004F2A8E"/>
    <w:rsid w:val="004F32BF"/>
    <w:rsid w:val="004F33AA"/>
    <w:rsid w:val="004F3452"/>
    <w:rsid w:val="004F3B6F"/>
    <w:rsid w:val="004F4C4E"/>
    <w:rsid w:val="004F545B"/>
    <w:rsid w:val="004F5ACB"/>
    <w:rsid w:val="004F6265"/>
    <w:rsid w:val="004F6329"/>
    <w:rsid w:val="004F64C3"/>
    <w:rsid w:val="004F6BAA"/>
    <w:rsid w:val="004F7642"/>
    <w:rsid w:val="004F76F3"/>
    <w:rsid w:val="004F7AF8"/>
    <w:rsid w:val="004F7C7D"/>
    <w:rsid w:val="004F7D64"/>
    <w:rsid w:val="00500168"/>
    <w:rsid w:val="0050045A"/>
    <w:rsid w:val="005005BE"/>
    <w:rsid w:val="00501167"/>
    <w:rsid w:val="00501C7B"/>
    <w:rsid w:val="00501E15"/>
    <w:rsid w:val="0050201F"/>
    <w:rsid w:val="00502254"/>
    <w:rsid w:val="005023CB"/>
    <w:rsid w:val="00502482"/>
    <w:rsid w:val="00502854"/>
    <w:rsid w:val="0050293A"/>
    <w:rsid w:val="00502A70"/>
    <w:rsid w:val="00502ACA"/>
    <w:rsid w:val="00502B05"/>
    <w:rsid w:val="00503345"/>
    <w:rsid w:val="00503763"/>
    <w:rsid w:val="00503B93"/>
    <w:rsid w:val="00503BD7"/>
    <w:rsid w:val="00503DA2"/>
    <w:rsid w:val="005051E0"/>
    <w:rsid w:val="005052B7"/>
    <w:rsid w:val="00505560"/>
    <w:rsid w:val="0050574C"/>
    <w:rsid w:val="00505951"/>
    <w:rsid w:val="00506006"/>
    <w:rsid w:val="005060F3"/>
    <w:rsid w:val="00506A82"/>
    <w:rsid w:val="00506AF4"/>
    <w:rsid w:val="005071FA"/>
    <w:rsid w:val="00507250"/>
    <w:rsid w:val="005074FE"/>
    <w:rsid w:val="00507674"/>
    <w:rsid w:val="00507690"/>
    <w:rsid w:val="00507A3F"/>
    <w:rsid w:val="00507CA5"/>
    <w:rsid w:val="00510441"/>
    <w:rsid w:val="00511006"/>
    <w:rsid w:val="005113E3"/>
    <w:rsid w:val="005117DA"/>
    <w:rsid w:val="00511F55"/>
    <w:rsid w:val="00511FC0"/>
    <w:rsid w:val="00512359"/>
    <w:rsid w:val="005126C1"/>
    <w:rsid w:val="00512F0D"/>
    <w:rsid w:val="00513056"/>
    <w:rsid w:val="0051305F"/>
    <w:rsid w:val="005130C4"/>
    <w:rsid w:val="0051334E"/>
    <w:rsid w:val="00513495"/>
    <w:rsid w:val="005135BC"/>
    <w:rsid w:val="005139F4"/>
    <w:rsid w:val="00513AD9"/>
    <w:rsid w:val="00513D15"/>
    <w:rsid w:val="00513D54"/>
    <w:rsid w:val="00514226"/>
    <w:rsid w:val="00514608"/>
    <w:rsid w:val="0051467C"/>
    <w:rsid w:val="0051470A"/>
    <w:rsid w:val="00514854"/>
    <w:rsid w:val="005149B7"/>
    <w:rsid w:val="00514E9C"/>
    <w:rsid w:val="00515259"/>
    <w:rsid w:val="00515534"/>
    <w:rsid w:val="00515875"/>
    <w:rsid w:val="00515E85"/>
    <w:rsid w:val="00515F88"/>
    <w:rsid w:val="00516199"/>
    <w:rsid w:val="00516DBF"/>
    <w:rsid w:val="005173F8"/>
    <w:rsid w:val="005176AB"/>
    <w:rsid w:val="00517B28"/>
    <w:rsid w:val="005200CE"/>
    <w:rsid w:val="00520A28"/>
    <w:rsid w:val="00520B1E"/>
    <w:rsid w:val="005211B3"/>
    <w:rsid w:val="00521C95"/>
    <w:rsid w:val="00521FCC"/>
    <w:rsid w:val="005223C2"/>
    <w:rsid w:val="00522581"/>
    <w:rsid w:val="00522785"/>
    <w:rsid w:val="005227E8"/>
    <w:rsid w:val="00522923"/>
    <w:rsid w:val="0052294D"/>
    <w:rsid w:val="0052297E"/>
    <w:rsid w:val="00522B8B"/>
    <w:rsid w:val="005239B8"/>
    <w:rsid w:val="00523C3A"/>
    <w:rsid w:val="00523F00"/>
    <w:rsid w:val="00524AEC"/>
    <w:rsid w:val="00524CDC"/>
    <w:rsid w:val="00525696"/>
    <w:rsid w:val="00525707"/>
    <w:rsid w:val="0052571B"/>
    <w:rsid w:val="005261F5"/>
    <w:rsid w:val="0052643B"/>
    <w:rsid w:val="0052653A"/>
    <w:rsid w:val="00527025"/>
    <w:rsid w:val="00527620"/>
    <w:rsid w:val="0052763E"/>
    <w:rsid w:val="00527927"/>
    <w:rsid w:val="00527B83"/>
    <w:rsid w:val="00527C53"/>
    <w:rsid w:val="00527D68"/>
    <w:rsid w:val="005301A2"/>
    <w:rsid w:val="0053021C"/>
    <w:rsid w:val="005304BA"/>
    <w:rsid w:val="005306A1"/>
    <w:rsid w:val="005307BF"/>
    <w:rsid w:val="00530BE3"/>
    <w:rsid w:val="00530CD8"/>
    <w:rsid w:val="0053154D"/>
    <w:rsid w:val="00532006"/>
    <w:rsid w:val="005322BA"/>
    <w:rsid w:val="0053331E"/>
    <w:rsid w:val="005335F8"/>
    <w:rsid w:val="00533D8D"/>
    <w:rsid w:val="00534EEF"/>
    <w:rsid w:val="00534F95"/>
    <w:rsid w:val="00535122"/>
    <w:rsid w:val="005357C6"/>
    <w:rsid w:val="005357D7"/>
    <w:rsid w:val="005364F5"/>
    <w:rsid w:val="0053674F"/>
    <w:rsid w:val="00536832"/>
    <w:rsid w:val="00536DE3"/>
    <w:rsid w:val="00537173"/>
    <w:rsid w:val="00537B25"/>
    <w:rsid w:val="00537FD8"/>
    <w:rsid w:val="00540FF5"/>
    <w:rsid w:val="005412CB"/>
    <w:rsid w:val="005419A9"/>
    <w:rsid w:val="00541AC2"/>
    <w:rsid w:val="005427D7"/>
    <w:rsid w:val="00542DF3"/>
    <w:rsid w:val="00542F81"/>
    <w:rsid w:val="005430CC"/>
    <w:rsid w:val="00544E3F"/>
    <w:rsid w:val="00544EFB"/>
    <w:rsid w:val="00544F2A"/>
    <w:rsid w:val="005454C1"/>
    <w:rsid w:val="00545D5E"/>
    <w:rsid w:val="0054664B"/>
    <w:rsid w:val="0054664F"/>
    <w:rsid w:val="005467DF"/>
    <w:rsid w:val="00547196"/>
    <w:rsid w:val="005474FF"/>
    <w:rsid w:val="005479FC"/>
    <w:rsid w:val="0055004F"/>
    <w:rsid w:val="00550115"/>
    <w:rsid w:val="005501E4"/>
    <w:rsid w:val="005504F9"/>
    <w:rsid w:val="00550D9A"/>
    <w:rsid w:val="005516B7"/>
    <w:rsid w:val="00552293"/>
    <w:rsid w:val="00552483"/>
    <w:rsid w:val="0055276B"/>
    <w:rsid w:val="00552879"/>
    <w:rsid w:val="00552888"/>
    <w:rsid w:val="00552CCD"/>
    <w:rsid w:val="00553117"/>
    <w:rsid w:val="00553154"/>
    <w:rsid w:val="00553A9A"/>
    <w:rsid w:val="00553CC5"/>
    <w:rsid w:val="00554467"/>
    <w:rsid w:val="005544CC"/>
    <w:rsid w:val="00554AB9"/>
    <w:rsid w:val="00555677"/>
    <w:rsid w:val="00555C58"/>
    <w:rsid w:val="00556B34"/>
    <w:rsid w:val="00556C91"/>
    <w:rsid w:val="00556D7F"/>
    <w:rsid w:val="00557267"/>
    <w:rsid w:val="005574AA"/>
    <w:rsid w:val="0055754F"/>
    <w:rsid w:val="00557953"/>
    <w:rsid w:val="00557B15"/>
    <w:rsid w:val="00557DEB"/>
    <w:rsid w:val="0056060E"/>
    <w:rsid w:val="00560795"/>
    <w:rsid w:val="00560929"/>
    <w:rsid w:val="00560ACF"/>
    <w:rsid w:val="00560DC9"/>
    <w:rsid w:val="00561596"/>
    <w:rsid w:val="005618B2"/>
    <w:rsid w:val="00561BFA"/>
    <w:rsid w:val="0056224C"/>
    <w:rsid w:val="005626CE"/>
    <w:rsid w:val="00562758"/>
    <w:rsid w:val="00562852"/>
    <w:rsid w:val="00562DDE"/>
    <w:rsid w:val="00562DEC"/>
    <w:rsid w:val="0056308F"/>
    <w:rsid w:val="00563502"/>
    <w:rsid w:val="00563560"/>
    <w:rsid w:val="00563578"/>
    <w:rsid w:val="00563EE4"/>
    <w:rsid w:val="005645B4"/>
    <w:rsid w:val="00564BAA"/>
    <w:rsid w:val="00564F5E"/>
    <w:rsid w:val="00564FB9"/>
    <w:rsid w:val="0056504F"/>
    <w:rsid w:val="00565093"/>
    <w:rsid w:val="0056525D"/>
    <w:rsid w:val="00565BE5"/>
    <w:rsid w:val="00565CF2"/>
    <w:rsid w:val="00566184"/>
    <w:rsid w:val="0056636F"/>
    <w:rsid w:val="00566502"/>
    <w:rsid w:val="00566737"/>
    <w:rsid w:val="00566880"/>
    <w:rsid w:val="00566E7F"/>
    <w:rsid w:val="00567106"/>
    <w:rsid w:val="005674AE"/>
    <w:rsid w:val="0056756E"/>
    <w:rsid w:val="00567F92"/>
    <w:rsid w:val="005708B7"/>
    <w:rsid w:val="00570B00"/>
    <w:rsid w:val="00570B09"/>
    <w:rsid w:val="00570BF2"/>
    <w:rsid w:val="00570ED7"/>
    <w:rsid w:val="00570F9B"/>
    <w:rsid w:val="00571296"/>
    <w:rsid w:val="00571437"/>
    <w:rsid w:val="0057203A"/>
    <w:rsid w:val="00572078"/>
    <w:rsid w:val="00572532"/>
    <w:rsid w:val="00572B39"/>
    <w:rsid w:val="00572B6A"/>
    <w:rsid w:val="00572B72"/>
    <w:rsid w:val="00572E5D"/>
    <w:rsid w:val="00573127"/>
    <w:rsid w:val="005737F1"/>
    <w:rsid w:val="00573893"/>
    <w:rsid w:val="00573B97"/>
    <w:rsid w:val="00573D1E"/>
    <w:rsid w:val="00574074"/>
    <w:rsid w:val="00574296"/>
    <w:rsid w:val="0057485C"/>
    <w:rsid w:val="00574A23"/>
    <w:rsid w:val="00575631"/>
    <w:rsid w:val="00575AA1"/>
    <w:rsid w:val="005760EC"/>
    <w:rsid w:val="00576209"/>
    <w:rsid w:val="00576BBB"/>
    <w:rsid w:val="00576C6F"/>
    <w:rsid w:val="00576D56"/>
    <w:rsid w:val="00577025"/>
    <w:rsid w:val="00577435"/>
    <w:rsid w:val="00577482"/>
    <w:rsid w:val="00577B22"/>
    <w:rsid w:val="00577F09"/>
    <w:rsid w:val="00580004"/>
    <w:rsid w:val="0058019F"/>
    <w:rsid w:val="005807EE"/>
    <w:rsid w:val="00580A1F"/>
    <w:rsid w:val="00581A53"/>
    <w:rsid w:val="00581B6B"/>
    <w:rsid w:val="00581FFB"/>
    <w:rsid w:val="00582529"/>
    <w:rsid w:val="0058282C"/>
    <w:rsid w:val="00582896"/>
    <w:rsid w:val="00582C82"/>
    <w:rsid w:val="00582DAD"/>
    <w:rsid w:val="00583075"/>
    <w:rsid w:val="00583B5E"/>
    <w:rsid w:val="00583C50"/>
    <w:rsid w:val="00583DF1"/>
    <w:rsid w:val="005842DF"/>
    <w:rsid w:val="0058485F"/>
    <w:rsid w:val="005855DB"/>
    <w:rsid w:val="00585DA3"/>
    <w:rsid w:val="00586130"/>
    <w:rsid w:val="0058656B"/>
    <w:rsid w:val="00586594"/>
    <w:rsid w:val="005869DF"/>
    <w:rsid w:val="00587887"/>
    <w:rsid w:val="00587B1D"/>
    <w:rsid w:val="00587C9F"/>
    <w:rsid w:val="005900D4"/>
    <w:rsid w:val="0059044A"/>
    <w:rsid w:val="00590502"/>
    <w:rsid w:val="00590BFD"/>
    <w:rsid w:val="00590CE8"/>
    <w:rsid w:val="0059110F"/>
    <w:rsid w:val="005915F9"/>
    <w:rsid w:val="005916CA"/>
    <w:rsid w:val="005917CF"/>
    <w:rsid w:val="005917F9"/>
    <w:rsid w:val="00591903"/>
    <w:rsid w:val="00591D08"/>
    <w:rsid w:val="005922CD"/>
    <w:rsid w:val="00592575"/>
    <w:rsid w:val="00592C9C"/>
    <w:rsid w:val="00592F89"/>
    <w:rsid w:val="00594003"/>
    <w:rsid w:val="0059442F"/>
    <w:rsid w:val="0059450E"/>
    <w:rsid w:val="00594C3B"/>
    <w:rsid w:val="005950A1"/>
    <w:rsid w:val="0059528B"/>
    <w:rsid w:val="00595313"/>
    <w:rsid w:val="005953A3"/>
    <w:rsid w:val="0059550A"/>
    <w:rsid w:val="00595A72"/>
    <w:rsid w:val="005965CF"/>
    <w:rsid w:val="00596879"/>
    <w:rsid w:val="00596962"/>
    <w:rsid w:val="005969AF"/>
    <w:rsid w:val="00596D82"/>
    <w:rsid w:val="00597851"/>
    <w:rsid w:val="0059794A"/>
    <w:rsid w:val="00597BEA"/>
    <w:rsid w:val="00597CFB"/>
    <w:rsid w:val="00597E8D"/>
    <w:rsid w:val="005A07B1"/>
    <w:rsid w:val="005A07D8"/>
    <w:rsid w:val="005A16A4"/>
    <w:rsid w:val="005A2186"/>
    <w:rsid w:val="005A23F3"/>
    <w:rsid w:val="005A3F36"/>
    <w:rsid w:val="005A416C"/>
    <w:rsid w:val="005A437A"/>
    <w:rsid w:val="005A4D1B"/>
    <w:rsid w:val="005A511E"/>
    <w:rsid w:val="005A5184"/>
    <w:rsid w:val="005A5572"/>
    <w:rsid w:val="005A5637"/>
    <w:rsid w:val="005A6060"/>
    <w:rsid w:val="005A63A1"/>
    <w:rsid w:val="005A6847"/>
    <w:rsid w:val="005A6926"/>
    <w:rsid w:val="005A70EE"/>
    <w:rsid w:val="005A711B"/>
    <w:rsid w:val="005A7EA9"/>
    <w:rsid w:val="005B00E3"/>
    <w:rsid w:val="005B0819"/>
    <w:rsid w:val="005B0B7D"/>
    <w:rsid w:val="005B1087"/>
    <w:rsid w:val="005B139C"/>
    <w:rsid w:val="005B14F6"/>
    <w:rsid w:val="005B1809"/>
    <w:rsid w:val="005B1956"/>
    <w:rsid w:val="005B1F23"/>
    <w:rsid w:val="005B25FD"/>
    <w:rsid w:val="005B2C75"/>
    <w:rsid w:val="005B311C"/>
    <w:rsid w:val="005B31B7"/>
    <w:rsid w:val="005B335B"/>
    <w:rsid w:val="005B3542"/>
    <w:rsid w:val="005B37B0"/>
    <w:rsid w:val="005B3B36"/>
    <w:rsid w:val="005B3EFF"/>
    <w:rsid w:val="005B3F6A"/>
    <w:rsid w:val="005B42F3"/>
    <w:rsid w:val="005B46A0"/>
    <w:rsid w:val="005B4BE2"/>
    <w:rsid w:val="005B50BB"/>
    <w:rsid w:val="005B5461"/>
    <w:rsid w:val="005B5AAB"/>
    <w:rsid w:val="005B6445"/>
    <w:rsid w:val="005B6497"/>
    <w:rsid w:val="005B676A"/>
    <w:rsid w:val="005B74EF"/>
    <w:rsid w:val="005B7AE4"/>
    <w:rsid w:val="005C06B1"/>
    <w:rsid w:val="005C06F4"/>
    <w:rsid w:val="005C0B80"/>
    <w:rsid w:val="005C1755"/>
    <w:rsid w:val="005C1757"/>
    <w:rsid w:val="005C1BAF"/>
    <w:rsid w:val="005C1CE2"/>
    <w:rsid w:val="005C33AF"/>
    <w:rsid w:val="005C37C7"/>
    <w:rsid w:val="005C3899"/>
    <w:rsid w:val="005C3BBE"/>
    <w:rsid w:val="005C3E65"/>
    <w:rsid w:val="005C3E6D"/>
    <w:rsid w:val="005C3FD9"/>
    <w:rsid w:val="005C4015"/>
    <w:rsid w:val="005C4492"/>
    <w:rsid w:val="005C4641"/>
    <w:rsid w:val="005C47C0"/>
    <w:rsid w:val="005C47F6"/>
    <w:rsid w:val="005C4A6C"/>
    <w:rsid w:val="005C5389"/>
    <w:rsid w:val="005C5A4C"/>
    <w:rsid w:val="005C5FD8"/>
    <w:rsid w:val="005C6369"/>
    <w:rsid w:val="005C6557"/>
    <w:rsid w:val="005C6CCE"/>
    <w:rsid w:val="005C6D5B"/>
    <w:rsid w:val="005C7008"/>
    <w:rsid w:val="005C73C7"/>
    <w:rsid w:val="005C7BDE"/>
    <w:rsid w:val="005D04A4"/>
    <w:rsid w:val="005D05B0"/>
    <w:rsid w:val="005D0B2F"/>
    <w:rsid w:val="005D12A6"/>
    <w:rsid w:val="005D1A03"/>
    <w:rsid w:val="005D1BE7"/>
    <w:rsid w:val="005D1C79"/>
    <w:rsid w:val="005D20DC"/>
    <w:rsid w:val="005D2290"/>
    <w:rsid w:val="005D23A4"/>
    <w:rsid w:val="005D28F7"/>
    <w:rsid w:val="005D2933"/>
    <w:rsid w:val="005D299A"/>
    <w:rsid w:val="005D2E94"/>
    <w:rsid w:val="005D3208"/>
    <w:rsid w:val="005D3C40"/>
    <w:rsid w:val="005D3FA6"/>
    <w:rsid w:val="005D414F"/>
    <w:rsid w:val="005D418D"/>
    <w:rsid w:val="005D48C6"/>
    <w:rsid w:val="005D5DEB"/>
    <w:rsid w:val="005D67FB"/>
    <w:rsid w:val="005D6B47"/>
    <w:rsid w:val="005D6F83"/>
    <w:rsid w:val="005D700D"/>
    <w:rsid w:val="005D75B8"/>
    <w:rsid w:val="005D7627"/>
    <w:rsid w:val="005D7757"/>
    <w:rsid w:val="005D7A51"/>
    <w:rsid w:val="005D7D72"/>
    <w:rsid w:val="005D7F5D"/>
    <w:rsid w:val="005E006E"/>
    <w:rsid w:val="005E0173"/>
    <w:rsid w:val="005E01F4"/>
    <w:rsid w:val="005E0508"/>
    <w:rsid w:val="005E06E1"/>
    <w:rsid w:val="005E10DA"/>
    <w:rsid w:val="005E1CBD"/>
    <w:rsid w:val="005E1DB3"/>
    <w:rsid w:val="005E2514"/>
    <w:rsid w:val="005E25F2"/>
    <w:rsid w:val="005E28B6"/>
    <w:rsid w:val="005E31D6"/>
    <w:rsid w:val="005E3228"/>
    <w:rsid w:val="005E3AF2"/>
    <w:rsid w:val="005E3CFB"/>
    <w:rsid w:val="005E403F"/>
    <w:rsid w:val="005E4136"/>
    <w:rsid w:val="005E4332"/>
    <w:rsid w:val="005E43D4"/>
    <w:rsid w:val="005E4757"/>
    <w:rsid w:val="005E4A98"/>
    <w:rsid w:val="005E5855"/>
    <w:rsid w:val="005E6455"/>
    <w:rsid w:val="005E67B1"/>
    <w:rsid w:val="005E68EA"/>
    <w:rsid w:val="005E6ED5"/>
    <w:rsid w:val="005E77D2"/>
    <w:rsid w:val="005E7B33"/>
    <w:rsid w:val="005E7BA3"/>
    <w:rsid w:val="005E7D42"/>
    <w:rsid w:val="005E7DFA"/>
    <w:rsid w:val="005F0656"/>
    <w:rsid w:val="005F07BB"/>
    <w:rsid w:val="005F0BD0"/>
    <w:rsid w:val="005F0D76"/>
    <w:rsid w:val="005F0F73"/>
    <w:rsid w:val="005F1211"/>
    <w:rsid w:val="005F1394"/>
    <w:rsid w:val="005F1711"/>
    <w:rsid w:val="005F1836"/>
    <w:rsid w:val="005F19F5"/>
    <w:rsid w:val="005F2125"/>
    <w:rsid w:val="005F284E"/>
    <w:rsid w:val="005F28C2"/>
    <w:rsid w:val="005F2E5E"/>
    <w:rsid w:val="005F35CA"/>
    <w:rsid w:val="005F3A19"/>
    <w:rsid w:val="005F40A0"/>
    <w:rsid w:val="005F41CE"/>
    <w:rsid w:val="005F42DF"/>
    <w:rsid w:val="005F431B"/>
    <w:rsid w:val="005F43C1"/>
    <w:rsid w:val="005F4657"/>
    <w:rsid w:val="005F4861"/>
    <w:rsid w:val="005F4C36"/>
    <w:rsid w:val="005F4DF7"/>
    <w:rsid w:val="005F4F07"/>
    <w:rsid w:val="005F5396"/>
    <w:rsid w:val="005F5DC6"/>
    <w:rsid w:val="005F6619"/>
    <w:rsid w:val="005F6773"/>
    <w:rsid w:val="005F728D"/>
    <w:rsid w:val="005F78A0"/>
    <w:rsid w:val="005F7DAE"/>
    <w:rsid w:val="006004F9"/>
    <w:rsid w:val="0060080A"/>
    <w:rsid w:val="00600B2F"/>
    <w:rsid w:val="00601675"/>
    <w:rsid w:val="00601C8D"/>
    <w:rsid w:val="00601DE4"/>
    <w:rsid w:val="0060210F"/>
    <w:rsid w:val="00602859"/>
    <w:rsid w:val="00602EBC"/>
    <w:rsid w:val="00603966"/>
    <w:rsid w:val="00603967"/>
    <w:rsid w:val="00603E46"/>
    <w:rsid w:val="00604CAE"/>
    <w:rsid w:val="00604CC0"/>
    <w:rsid w:val="00605025"/>
    <w:rsid w:val="00605881"/>
    <w:rsid w:val="00605B97"/>
    <w:rsid w:val="00605E4E"/>
    <w:rsid w:val="006069E5"/>
    <w:rsid w:val="00606B22"/>
    <w:rsid w:val="00606B26"/>
    <w:rsid w:val="00606BD2"/>
    <w:rsid w:val="006070DA"/>
    <w:rsid w:val="006072C7"/>
    <w:rsid w:val="00607548"/>
    <w:rsid w:val="0061063D"/>
    <w:rsid w:val="006106BE"/>
    <w:rsid w:val="00611780"/>
    <w:rsid w:val="0061189D"/>
    <w:rsid w:val="00611E92"/>
    <w:rsid w:val="00611FD8"/>
    <w:rsid w:val="00611FEC"/>
    <w:rsid w:val="0061224F"/>
    <w:rsid w:val="0061227C"/>
    <w:rsid w:val="006124CE"/>
    <w:rsid w:val="006129D1"/>
    <w:rsid w:val="00612C39"/>
    <w:rsid w:val="006133BE"/>
    <w:rsid w:val="00613572"/>
    <w:rsid w:val="006137BA"/>
    <w:rsid w:val="00613831"/>
    <w:rsid w:val="00613B0D"/>
    <w:rsid w:val="00613E47"/>
    <w:rsid w:val="0061407E"/>
    <w:rsid w:val="00614243"/>
    <w:rsid w:val="00614C4D"/>
    <w:rsid w:val="0061516C"/>
    <w:rsid w:val="00615BB3"/>
    <w:rsid w:val="00616042"/>
    <w:rsid w:val="0061663D"/>
    <w:rsid w:val="006169AA"/>
    <w:rsid w:val="00616B38"/>
    <w:rsid w:val="00616C0E"/>
    <w:rsid w:val="00617B21"/>
    <w:rsid w:val="006200D4"/>
    <w:rsid w:val="00621C41"/>
    <w:rsid w:val="00622088"/>
    <w:rsid w:val="006221B2"/>
    <w:rsid w:val="0062244A"/>
    <w:rsid w:val="006227B1"/>
    <w:rsid w:val="006229AD"/>
    <w:rsid w:val="006229E4"/>
    <w:rsid w:val="00622FE9"/>
    <w:rsid w:val="0062350F"/>
    <w:rsid w:val="006238EE"/>
    <w:rsid w:val="00623CA3"/>
    <w:rsid w:val="0062402E"/>
    <w:rsid w:val="00624682"/>
    <w:rsid w:val="00624F5E"/>
    <w:rsid w:val="00625D10"/>
    <w:rsid w:val="00626F6D"/>
    <w:rsid w:val="00627388"/>
    <w:rsid w:val="0062739B"/>
    <w:rsid w:val="00627566"/>
    <w:rsid w:val="0062796C"/>
    <w:rsid w:val="00630149"/>
    <w:rsid w:val="00630660"/>
    <w:rsid w:val="00631217"/>
    <w:rsid w:val="00631447"/>
    <w:rsid w:val="00631479"/>
    <w:rsid w:val="00631735"/>
    <w:rsid w:val="00631C10"/>
    <w:rsid w:val="0063223B"/>
    <w:rsid w:val="0063240B"/>
    <w:rsid w:val="00632445"/>
    <w:rsid w:val="006327E8"/>
    <w:rsid w:val="00632BAD"/>
    <w:rsid w:val="00632C63"/>
    <w:rsid w:val="00632D76"/>
    <w:rsid w:val="00632E18"/>
    <w:rsid w:val="00632ED7"/>
    <w:rsid w:val="00633366"/>
    <w:rsid w:val="00633669"/>
    <w:rsid w:val="0063371D"/>
    <w:rsid w:val="00633F93"/>
    <w:rsid w:val="00634179"/>
    <w:rsid w:val="0063455C"/>
    <w:rsid w:val="00634638"/>
    <w:rsid w:val="00634776"/>
    <w:rsid w:val="006348CD"/>
    <w:rsid w:val="00634BD4"/>
    <w:rsid w:val="0063536B"/>
    <w:rsid w:val="00635427"/>
    <w:rsid w:val="00635461"/>
    <w:rsid w:val="0063554E"/>
    <w:rsid w:val="00635A99"/>
    <w:rsid w:val="00635F99"/>
    <w:rsid w:val="006360F2"/>
    <w:rsid w:val="006361DE"/>
    <w:rsid w:val="0063648A"/>
    <w:rsid w:val="00636948"/>
    <w:rsid w:val="00636BEE"/>
    <w:rsid w:val="00636DC8"/>
    <w:rsid w:val="00637A6C"/>
    <w:rsid w:val="00637A9F"/>
    <w:rsid w:val="00640408"/>
    <w:rsid w:val="00640685"/>
    <w:rsid w:val="00641C5F"/>
    <w:rsid w:val="0064223B"/>
    <w:rsid w:val="0064270A"/>
    <w:rsid w:val="0064295E"/>
    <w:rsid w:val="00642AB0"/>
    <w:rsid w:val="0064326D"/>
    <w:rsid w:val="0064374A"/>
    <w:rsid w:val="006439EA"/>
    <w:rsid w:val="00643C66"/>
    <w:rsid w:val="00643F56"/>
    <w:rsid w:val="00643FA0"/>
    <w:rsid w:val="006445A0"/>
    <w:rsid w:val="00644765"/>
    <w:rsid w:val="00644E7A"/>
    <w:rsid w:val="00644FD5"/>
    <w:rsid w:val="006451D1"/>
    <w:rsid w:val="006453D2"/>
    <w:rsid w:val="00645C03"/>
    <w:rsid w:val="00645E4D"/>
    <w:rsid w:val="00646640"/>
    <w:rsid w:val="00646692"/>
    <w:rsid w:val="00646B22"/>
    <w:rsid w:val="00646CA9"/>
    <w:rsid w:val="006477BF"/>
    <w:rsid w:val="006507B3"/>
    <w:rsid w:val="00650ED5"/>
    <w:rsid w:val="00652021"/>
    <w:rsid w:val="0065226E"/>
    <w:rsid w:val="00652ACD"/>
    <w:rsid w:val="00652C32"/>
    <w:rsid w:val="006537D3"/>
    <w:rsid w:val="00653849"/>
    <w:rsid w:val="006539D5"/>
    <w:rsid w:val="006539F4"/>
    <w:rsid w:val="00653A8A"/>
    <w:rsid w:val="00653AC1"/>
    <w:rsid w:val="006540AA"/>
    <w:rsid w:val="0065420E"/>
    <w:rsid w:val="00654213"/>
    <w:rsid w:val="00654B12"/>
    <w:rsid w:val="00654B69"/>
    <w:rsid w:val="00654CE5"/>
    <w:rsid w:val="00654E3D"/>
    <w:rsid w:val="00654EDC"/>
    <w:rsid w:val="00655980"/>
    <w:rsid w:val="00655EFC"/>
    <w:rsid w:val="006562F6"/>
    <w:rsid w:val="00656624"/>
    <w:rsid w:val="00656786"/>
    <w:rsid w:val="006569F8"/>
    <w:rsid w:val="00656BD1"/>
    <w:rsid w:val="00656C04"/>
    <w:rsid w:val="00656C96"/>
    <w:rsid w:val="00656E0B"/>
    <w:rsid w:val="00656FC9"/>
    <w:rsid w:val="0065732B"/>
    <w:rsid w:val="00660961"/>
    <w:rsid w:val="00660AC2"/>
    <w:rsid w:val="00661483"/>
    <w:rsid w:val="006615FB"/>
    <w:rsid w:val="00661A03"/>
    <w:rsid w:val="00661C44"/>
    <w:rsid w:val="00661F38"/>
    <w:rsid w:val="00662348"/>
    <w:rsid w:val="0066270E"/>
    <w:rsid w:val="00662A24"/>
    <w:rsid w:val="00662AD3"/>
    <w:rsid w:val="00662B22"/>
    <w:rsid w:val="00662C2D"/>
    <w:rsid w:val="0066323A"/>
    <w:rsid w:val="00663767"/>
    <w:rsid w:val="00664493"/>
    <w:rsid w:val="00664552"/>
    <w:rsid w:val="00664569"/>
    <w:rsid w:val="006649FF"/>
    <w:rsid w:val="006655A5"/>
    <w:rsid w:val="00665F42"/>
    <w:rsid w:val="0066640A"/>
    <w:rsid w:val="00666B49"/>
    <w:rsid w:val="00667315"/>
    <w:rsid w:val="00670091"/>
    <w:rsid w:val="006701D2"/>
    <w:rsid w:val="00670721"/>
    <w:rsid w:val="006712ED"/>
    <w:rsid w:val="0067132C"/>
    <w:rsid w:val="0067158C"/>
    <w:rsid w:val="00671D97"/>
    <w:rsid w:val="0067256F"/>
    <w:rsid w:val="006726CA"/>
    <w:rsid w:val="006728A2"/>
    <w:rsid w:val="00673423"/>
    <w:rsid w:val="006735A8"/>
    <w:rsid w:val="006735F0"/>
    <w:rsid w:val="0067378A"/>
    <w:rsid w:val="00673AC2"/>
    <w:rsid w:val="00673CE2"/>
    <w:rsid w:val="0067416F"/>
    <w:rsid w:val="00674A60"/>
    <w:rsid w:val="00676061"/>
    <w:rsid w:val="0067608E"/>
    <w:rsid w:val="00676699"/>
    <w:rsid w:val="00676AA2"/>
    <w:rsid w:val="00676B4B"/>
    <w:rsid w:val="00677478"/>
    <w:rsid w:val="00677A02"/>
    <w:rsid w:val="006804D4"/>
    <w:rsid w:val="006809BC"/>
    <w:rsid w:val="0068193D"/>
    <w:rsid w:val="00681965"/>
    <w:rsid w:val="00681ED9"/>
    <w:rsid w:val="00681FBE"/>
    <w:rsid w:val="00682929"/>
    <w:rsid w:val="00683196"/>
    <w:rsid w:val="00683742"/>
    <w:rsid w:val="00683875"/>
    <w:rsid w:val="00683900"/>
    <w:rsid w:val="00683D8C"/>
    <w:rsid w:val="0068598B"/>
    <w:rsid w:val="00685FA0"/>
    <w:rsid w:val="006861D9"/>
    <w:rsid w:val="006862B3"/>
    <w:rsid w:val="0068645E"/>
    <w:rsid w:val="006865AE"/>
    <w:rsid w:val="00686B0E"/>
    <w:rsid w:val="00687059"/>
    <w:rsid w:val="006872A4"/>
    <w:rsid w:val="0068752F"/>
    <w:rsid w:val="00687882"/>
    <w:rsid w:val="0068793F"/>
    <w:rsid w:val="006879ED"/>
    <w:rsid w:val="00687B44"/>
    <w:rsid w:val="00687EA9"/>
    <w:rsid w:val="00687EB2"/>
    <w:rsid w:val="006900A7"/>
    <w:rsid w:val="00690543"/>
    <w:rsid w:val="00690FC6"/>
    <w:rsid w:val="006910F0"/>
    <w:rsid w:val="006913DC"/>
    <w:rsid w:val="00691422"/>
    <w:rsid w:val="0069205B"/>
    <w:rsid w:val="00692292"/>
    <w:rsid w:val="0069242B"/>
    <w:rsid w:val="00692815"/>
    <w:rsid w:val="0069285C"/>
    <w:rsid w:val="00692869"/>
    <w:rsid w:val="00692D6C"/>
    <w:rsid w:val="00692D70"/>
    <w:rsid w:val="00693048"/>
    <w:rsid w:val="0069338D"/>
    <w:rsid w:val="00693493"/>
    <w:rsid w:val="006936F4"/>
    <w:rsid w:val="00693C67"/>
    <w:rsid w:val="00693CA4"/>
    <w:rsid w:val="00693F0A"/>
    <w:rsid w:val="006952BC"/>
    <w:rsid w:val="006952E8"/>
    <w:rsid w:val="00695365"/>
    <w:rsid w:val="00695394"/>
    <w:rsid w:val="00695667"/>
    <w:rsid w:val="00695838"/>
    <w:rsid w:val="00695AB1"/>
    <w:rsid w:val="00695C13"/>
    <w:rsid w:val="00696A08"/>
    <w:rsid w:val="00696ACF"/>
    <w:rsid w:val="00696C3A"/>
    <w:rsid w:val="00696F3A"/>
    <w:rsid w:val="00696FD0"/>
    <w:rsid w:val="0069704C"/>
    <w:rsid w:val="006978CE"/>
    <w:rsid w:val="006A0560"/>
    <w:rsid w:val="006A0D2B"/>
    <w:rsid w:val="006A1B36"/>
    <w:rsid w:val="006A2356"/>
    <w:rsid w:val="006A291C"/>
    <w:rsid w:val="006A2B2A"/>
    <w:rsid w:val="006A2CD7"/>
    <w:rsid w:val="006A301E"/>
    <w:rsid w:val="006A3029"/>
    <w:rsid w:val="006A3149"/>
    <w:rsid w:val="006A396D"/>
    <w:rsid w:val="006A3E91"/>
    <w:rsid w:val="006A46DD"/>
    <w:rsid w:val="006A4A6D"/>
    <w:rsid w:val="006A54C5"/>
    <w:rsid w:val="006A558B"/>
    <w:rsid w:val="006A5733"/>
    <w:rsid w:val="006A575F"/>
    <w:rsid w:val="006A5878"/>
    <w:rsid w:val="006A6BDB"/>
    <w:rsid w:val="006A6D1D"/>
    <w:rsid w:val="006A6D61"/>
    <w:rsid w:val="006A7033"/>
    <w:rsid w:val="006A7A3A"/>
    <w:rsid w:val="006B0096"/>
    <w:rsid w:val="006B02B9"/>
    <w:rsid w:val="006B0426"/>
    <w:rsid w:val="006B0529"/>
    <w:rsid w:val="006B0BF1"/>
    <w:rsid w:val="006B1206"/>
    <w:rsid w:val="006B1AB7"/>
    <w:rsid w:val="006B20AF"/>
    <w:rsid w:val="006B2923"/>
    <w:rsid w:val="006B29BC"/>
    <w:rsid w:val="006B3125"/>
    <w:rsid w:val="006B3790"/>
    <w:rsid w:val="006B37BB"/>
    <w:rsid w:val="006B3F41"/>
    <w:rsid w:val="006B419E"/>
    <w:rsid w:val="006B4319"/>
    <w:rsid w:val="006B438C"/>
    <w:rsid w:val="006B5190"/>
    <w:rsid w:val="006B549E"/>
    <w:rsid w:val="006B5C6C"/>
    <w:rsid w:val="006B5D8D"/>
    <w:rsid w:val="006B686C"/>
    <w:rsid w:val="006B69F6"/>
    <w:rsid w:val="006B6D89"/>
    <w:rsid w:val="006B706F"/>
    <w:rsid w:val="006B77D8"/>
    <w:rsid w:val="006B77F8"/>
    <w:rsid w:val="006B793E"/>
    <w:rsid w:val="006B7989"/>
    <w:rsid w:val="006B79E5"/>
    <w:rsid w:val="006B7B96"/>
    <w:rsid w:val="006B7D5A"/>
    <w:rsid w:val="006C09CB"/>
    <w:rsid w:val="006C0B7D"/>
    <w:rsid w:val="006C0F73"/>
    <w:rsid w:val="006C105A"/>
    <w:rsid w:val="006C160F"/>
    <w:rsid w:val="006C1CF8"/>
    <w:rsid w:val="006C2688"/>
    <w:rsid w:val="006C28F8"/>
    <w:rsid w:val="006C2BA1"/>
    <w:rsid w:val="006C3BC5"/>
    <w:rsid w:val="006C3CC3"/>
    <w:rsid w:val="006C3E00"/>
    <w:rsid w:val="006C4067"/>
    <w:rsid w:val="006C4087"/>
    <w:rsid w:val="006C4468"/>
    <w:rsid w:val="006C460F"/>
    <w:rsid w:val="006C55D8"/>
    <w:rsid w:val="006C586E"/>
    <w:rsid w:val="006C5DAB"/>
    <w:rsid w:val="006C66F3"/>
    <w:rsid w:val="006C6B0A"/>
    <w:rsid w:val="006C719D"/>
    <w:rsid w:val="006C7F15"/>
    <w:rsid w:val="006D00DB"/>
    <w:rsid w:val="006D0F1B"/>
    <w:rsid w:val="006D1B00"/>
    <w:rsid w:val="006D1EFF"/>
    <w:rsid w:val="006D25FF"/>
    <w:rsid w:val="006D2774"/>
    <w:rsid w:val="006D2932"/>
    <w:rsid w:val="006D3171"/>
    <w:rsid w:val="006D31CB"/>
    <w:rsid w:val="006D325C"/>
    <w:rsid w:val="006D33AD"/>
    <w:rsid w:val="006D38A4"/>
    <w:rsid w:val="006D436A"/>
    <w:rsid w:val="006D48DF"/>
    <w:rsid w:val="006D4D0D"/>
    <w:rsid w:val="006D598A"/>
    <w:rsid w:val="006D5FF1"/>
    <w:rsid w:val="006D6796"/>
    <w:rsid w:val="006D701F"/>
    <w:rsid w:val="006D71FC"/>
    <w:rsid w:val="006D7C80"/>
    <w:rsid w:val="006D7F00"/>
    <w:rsid w:val="006E05B5"/>
    <w:rsid w:val="006E0834"/>
    <w:rsid w:val="006E0B70"/>
    <w:rsid w:val="006E0CB3"/>
    <w:rsid w:val="006E11ED"/>
    <w:rsid w:val="006E142B"/>
    <w:rsid w:val="006E1549"/>
    <w:rsid w:val="006E2497"/>
    <w:rsid w:val="006E2614"/>
    <w:rsid w:val="006E2779"/>
    <w:rsid w:val="006E2970"/>
    <w:rsid w:val="006E3810"/>
    <w:rsid w:val="006E389F"/>
    <w:rsid w:val="006E3AAB"/>
    <w:rsid w:val="006E4071"/>
    <w:rsid w:val="006E4387"/>
    <w:rsid w:val="006E4A31"/>
    <w:rsid w:val="006E4BE4"/>
    <w:rsid w:val="006E54CF"/>
    <w:rsid w:val="006E55BD"/>
    <w:rsid w:val="006E5AEB"/>
    <w:rsid w:val="006E6126"/>
    <w:rsid w:val="006E63E8"/>
    <w:rsid w:val="006E6EB3"/>
    <w:rsid w:val="006E6F60"/>
    <w:rsid w:val="006E796F"/>
    <w:rsid w:val="006E7A24"/>
    <w:rsid w:val="006E7AF0"/>
    <w:rsid w:val="006F1140"/>
    <w:rsid w:val="006F1314"/>
    <w:rsid w:val="006F1D93"/>
    <w:rsid w:val="006F20DB"/>
    <w:rsid w:val="006F264E"/>
    <w:rsid w:val="006F2716"/>
    <w:rsid w:val="006F313A"/>
    <w:rsid w:val="006F33F4"/>
    <w:rsid w:val="006F3509"/>
    <w:rsid w:val="006F3652"/>
    <w:rsid w:val="006F3660"/>
    <w:rsid w:val="006F3AF8"/>
    <w:rsid w:val="006F3C25"/>
    <w:rsid w:val="006F3CD8"/>
    <w:rsid w:val="006F3E7B"/>
    <w:rsid w:val="006F4C1D"/>
    <w:rsid w:val="006F4D05"/>
    <w:rsid w:val="006F5111"/>
    <w:rsid w:val="006F51A3"/>
    <w:rsid w:val="006F585D"/>
    <w:rsid w:val="006F5889"/>
    <w:rsid w:val="006F6419"/>
    <w:rsid w:val="006F6890"/>
    <w:rsid w:val="006F697B"/>
    <w:rsid w:val="006F6BEB"/>
    <w:rsid w:val="006F728A"/>
    <w:rsid w:val="006F7B5D"/>
    <w:rsid w:val="006F7BF0"/>
    <w:rsid w:val="006F7F1B"/>
    <w:rsid w:val="007000CF"/>
    <w:rsid w:val="007004BF"/>
    <w:rsid w:val="00700FB2"/>
    <w:rsid w:val="00701FC5"/>
    <w:rsid w:val="007022ED"/>
    <w:rsid w:val="007024CD"/>
    <w:rsid w:val="007028EC"/>
    <w:rsid w:val="00702D8F"/>
    <w:rsid w:val="0070365F"/>
    <w:rsid w:val="007037EA"/>
    <w:rsid w:val="00704117"/>
    <w:rsid w:val="00704BB1"/>
    <w:rsid w:val="007050A0"/>
    <w:rsid w:val="0070573C"/>
    <w:rsid w:val="0070584E"/>
    <w:rsid w:val="00705AC0"/>
    <w:rsid w:val="007061DB"/>
    <w:rsid w:val="0070628C"/>
    <w:rsid w:val="00706694"/>
    <w:rsid w:val="00706878"/>
    <w:rsid w:val="0070704C"/>
    <w:rsid w:val="00707436"/>
    <w:rsid w:val="00707C6F"/>
    <w:rsid w:val="007101CB"/>
    <w:rsid w:val="0071086E"/>
    <w:rsid w:val="00710AF9"/>
    <w:rsid w:val="00710C5D"/>
    <w:rsid w:val="00710D6E"/>
    <w:rsid w:val="00710E17"/>
    <w:rsid w:val="0071183E"/>
    <w:rsid w:val="00711ED5"/>
    <w:rsid w:val="00712115"/>
    <w:rsid w:val="00712165"/>
    <w:rsid w:val="007127C7"/>
    <w:rsid w:val="007135AC"/>
    <w:rsid w:val="00714058"/>
    <w:rsid w:val="00714374"/>
    <w:rsid w:val="007149E2"/>
    <w:rsid w:val="00714F2D"/>
    <w:rsid w:val="00714FBD"/>
    <w:rsid w:val="007159FB"/>
    <w:rsid w:val="00715B0D"/>
    <w:rsid w:val="00715B32"/>
    <w:rsid w:val="00715B49"/>
    <w:rsid w:val="00715EFD"/>
    <w:rsid w:val="0071668A"/>
    <w:rsid w:val="007168A9"/>
    <w:rsid w:val="00716F40"/>
    <w:rsid w:val="007171D8"/>
    <w:rsid w:val="00717932"/>
    <w:rsid w:val="00717B97"/>
    <w:rsid w:val="00717F74"/>
    <w:rsid w:val="00720979"/>
    <w:rsid w:val="00720A54"/>
    <w:rsid w:val="00720B2C"/>
    <w:rsid w:val="00721234"/>
    <w:rsid w:val="00721377"/>
    <w:rsid w:val="007214C1"/>
    <w:rsid w:val="00721621"/>
    <w:rsid w:val="00721D5D"/>
    <w:rsid w:val="00721E3F"/>
    <w:rsid w:val="00721E9F"/>
    <w:rsid w:val="007220DE"/>
    <w:rsid w:val="00723006"/>
    <w:rsid w:val="007237CE"/>
    <w:rsid w:val="007240E2"/>
    <w:rsid w:val="00724CB6"/>
    <w:rsid w:val="00725F05"/>
    <w:rsid w:val="007260CA"/>
    <w:rsid w:val="00726863"/>
    <w:rsid w:val="007269C4"/>
    <w:rsid w:val="00726B08"/>
    <w:rsid w:val="0072744D"/>
    <w:rsid w:val="007278BF"/>
    <w:rsid w:val="007278D9"/>
    <w:rsid w:val="00727A6E"/>
    <w:rsid w:val="00727AE6"/>
    <w:rsid w:val="007300DB"/>
    <w:rsid w:val="00730122"/>
    <w:rsid w:val="00730456"/>
    <w:rsid w:val="00730906"/>
    <w:rsid w:val="00730AB3"/>
    <w:rsid w:val="00730E0D"/>
    <w:rsid w:val="00731C50"/>
    <w:rsid w:val="00731C77"/>
    <w:rsid w:val="00731E7C"/>
    <w:rsid w:val="00732442"/>
    <w:rsid w:val="0073244A"/>
    <w:rsid w:val="00732491"/>
    <w:rsid w:val="0073289B"/>
    <w:rsid w:val="00732F8E"/>
    <w:rsid w:val="007339E9"/>
    <w:rsid w:val="00733CFB"/>
    <w:rsid w:val="00733FFA"/>
    <w:rsid w:val="007342EE"/>
    <w:rsid w:val="00734951"/>
    <w:rsid w:val="00734A65"/>
    <w:rsid w:val="00734B72"/>
    <w:rsid w:val="00734FC7"/>
    <w:rsid w:val="00735350"/>
    <w:rsid w:val="007355BC"/>
    <w:rsid w:val="00735E58"/>
    <w:rsid w:val="00735E6E"/>
    <w:rsid w:val="00736105"/>
    <w:rsid w:val="00736452"/>
    <w:rsid w:val="00736834"/>
    <w:rsid w:val="00736B5F"/>
    <w:rsid w:val="00737089"/>
    <w:rsid w:val="00737B1B"/>
    <w:rsid w:val="00737EDE"/>
    <w:rsid w:val="007402DF"/>
    <w:rsid w:val="00740346"/>
    <w:rsid w:val="00740938"/>
    <w:rsid w:val="00741372"/>
    <w:rsid w:val="00741726"/>
    <w:rsid w:val="00741728"/>
    <w:rsid w:val="00741A92"/>
    <w:rsid w:val="00741E3B"/>
    <w:rsid w:val="0074235F"/>
    <w:rsid w:val="0074279F"/>
    <w:rsid w:val="00742A26"/>
    <w:rsid w:val="0074321F"/>
    <w:rsid w:val="007433F8"/>
    <w:rsid w:val="0074352D"/>
    <w:rsid w:val="007435D5"/>
    <w:rsid w:val="007437C2"/>
    <w:rsid w:val="007437D1"/>
    <w:rsid w:val="00743C52"/>
    <w:rsid w:val="00743E43"/>
    <w:rsid w:val="00743E94"/>
    <w:rsid w:val="007440DD"/>
    <w:rsid w:val="007441A6"/>
    <w:rsid w:val="007445FB"/>
    <w:rsid w:val="0074468D"/>
    <w:rsid w:val="007451F4"/>
    <w:rsid w:val="0074551B"/>
    <w:rsid w:val="00745525"/>
    <w:rsid w:val="00745E6B"/>
    <w:rsid w:val="007460BD"/>
    <w:rsid w:val="007463E8"/>
    <w:rsid w:val="00746751"/>
    <w:rsid w:val="00746755"/>
    <w:rsid w:val="00746966"/>
    <w:rsid w:val="00746C2A"/>
    <w:rsid w:val="00746D75"/>
    <w:rsid w:val="00746E70"/>
    <w:rsid w:val="00746EB9"/>
    <w:rsid w:val="00747A75"/>
    <w:rsid w:val="00747B21"/>
    <w:rsid w:val="0075032B"/>
    <w:rsid w:val="007505B4"/>
    <w:rsid w:val="0075070D"/>
    <w:rsid w:val="00750EBA"/>
    <w:rsid w:val="007511EE"/>
    <w:rsid w:val="00751443"/>
    <w:rsid w:val="007517DE"/>
    <w:rsid w:val="00751AE9"/>
    <w:rsid w:val="00751B2F"/>
    <w:rsid w:val="00751B50"/>
    <w:rsid w:val="00751C22"/>
    <w:rsid w:val="00751E87"/>
    <w:rsid w:val="007524B6"/>
    <w:rsid w:val="0075262D"/>
    <w:rsid w:val="00752F6B"/>
    <w:rsid w:val="0075311A"/>
    <w:rsid w:val="007535EB"/>
    <w:rsid w:val="00753A31"/>
    <w:rsid w:val="00753FE5"/>
    <w:rsid w:val="007540DB"/>
    <w:rsid w:val="00754ED0"/>
    <w:rsid w:val="00755007"/>
    <w:rsid w:val="007552BA"/>
    <w:rsid w:val="00755337"/>
    <w:rsid w:val="00755495"/>
    <w:rsid w:val="00755B04"/>
    <w:rsid w:val="00756AEF"/>
    <w:rsid w:val="00756FD0"/>
    <w:rsid w:val="00757A6E"/>
    <w:rsid w:val="00757D31"/>
    <w:rsid w:val="0076020D"/>
    <w:rsid w:val="00760891"/>
    <w:rsid w:val="00760DF4"/>
    <w:rsid w:val="00761231"/>
    <w:rsid w:val="00761592"/>
    <w:rsid w:val="007619C1"/>
    <w:rsid w:val="00761BDC"/>
    <w:rsid w:val="00761C3E"/>
    <w:rsid w:val="00761DA4"/>
    <w:rsid w:val="0076236F"/>
    <w:rsid w:val="007624CB"/>
    <w:rsid w:val="00762FA5"/>
    <w:rsid w:val="00764103"/>
    <w:rsid w:val="007648E8"/>
    <w:rsid w:val="0076491C"/>
    <w:rsid w:val="007649C4"/>
    <w:rsid w:val="00764FA3"/>
    <w:rsid w:val="007652DA"/>
    <w:rsid w:val="007652ED"/>
    <w:rsid w:val="00765394"/>
    <w:rsid w:val="007655EB"/>
    <w:rsid w:val="00765896"/>
    <w:rsid w:val="007658FC"/>
    <w:rsid w:val="00765BD0"/>
    <w:rsid w:val="00765C69"/>
    <w:rsid w:val="00765CD2"/>
    <w:rsid w:val="00765EA2"/>
    <w:rsid w:val="00765FA8"/>
    <w:rsid w:val="00766C4B"/>
    <w:rsid w:val="00766F8A"/>
    <w:rsid w:val="00767B95"/>
    <w:rsid w:val="00767CF3"/>
    <w:rsid w:val="00770144"/>
    <w:rsid w:val="007701BE"/>
    <w:rsid w:val="00770474"/>
    <w:rsid w:val="00770B13"/>
    <w:rsid w:val="00770F58"/>
    <w:rsid w:val="0077110F"/>
    <w:rsid w:val="0077122D"/>
    <w:rsid w:val="0077124A"/>
    <w:rsid w:val="0077194B"/>
    <w:rsid w:val="0077206F"/>
    <w:rsid w:val="0077214C"/>
    <w:rsid w:val="00772657"/>
    <w:rsid w:val="00772924"/>
    <w:rsid w:val="00772A45"/>
    <w:rsid w:val="00772A92"/>
    <w:rsid w:val="00772BAB"/>
    <w:rsid w:val="00772F1E"/>
    <w:rsid w:val="00772FCD"/>
    <w:rsid w:val="007730C5"/>
    <w:rsid w:val="0077326C"/>
    <w:rsid w:val="0077356C"/>
    <w:rsid w:val="007736CA"/>
    <w:rsid w:val="007738D9"/>
    <w:rsid w:val="00773F29"/>
    <w:rsid w:val="007741CC"/>
    <w:rsid w:val="00774A33"/>
    <w:rsid w:val="00774B7F"/>
    <w:rsid w:val="007756C9"/>
    <w:rsid w:val="007757E9"/>
    <w:rsid w:val="00775DA1"/>
    <w:rsid w:val="00775DD4"/>
    <w:rsid w:val="00775DDD"/>
    <w:rsid w:val="00775F20"/>
    <w:rsid w:val="0077633F"/>
    <w:rsid w:val="007764E6"/>
    <w:rsid w:val="00776596"/>
    <w:rsid w:val="00776A67"/>
    <w:rsid w:val="00776B3D"/>
    <w:rsid w:val="00776FBD"/>
    <w:rsid w:val="0077786F"/>
    <w:rsid w:val="00777B4F"/>
    <w:rsid w:val="00780B83"/>
    <w:rsid w:val="00780F04"/>
    <w:rsid w:val="0078123C"/>
    <w:rsid w:val="00781947"/>
    <w:rsid w:val="00781A85"/>
    <w:rsid w:val="00781B3D"/>
    <w:rsid w:val="00781C4D"/>
    <w:rsid w:val="00781D6F"/>
    <w:rsid w:val="00782ADE"/>
    <w:rsid w:val="00782AE3"/>
    <w:rsid w:val="00782D80"/>
    <w:rsid w:val="00782DD6"/>
    <w:rsid w:val="00782E7C"/>
    <w:rsid w:val="0078323A"/>
    <w:rsid w:val="00783369"/>
    <w:rsid w:val="0078396B"/>
    <w:rsid w:val="00783EA8"/>
    <w:rsid w:val="0078422F"/>
    <w:rsid w:val="00784333"/>
    <w:rsid w:val="007850DE"/>
    <w:rsid w:val="00785581"/>
    <w:rsid w:val="00785AED"/>
    <w:rsid w:val="00785CBC"/>
    <w:rsid w:val="00785DE2"/>
    <w:rsid w:val="00786359"/>
    <w:rsid w:val="00786D02"/>
    <w:rsid w:val="007871E8"/>
    <w:rsid w:val="007877E5"/>
    <w:rsid w:val="00787D28"/>
    <w:rsid w:val="0079047C"/>
    <w:rsid w:val="00790BBF"/>
    <w:rsid w:val="00791215"/>
    <w:rsid w:val="00791374"/>
    <w:rsid w:val="007916C4"/>
    <w:rsid w:val="007926B3"/>
    <w:rsid w:val="00792854"/>
    <w:rsid w:val="00792F86"/>
    <w:rsid w:val="00793D04"/>
    <w:rsid w:val="00793EB8"/>
    <w:rsid w:val="007943A5"/>
    <w:rsid w:val="0079478C"/>
    <w:rsid w:val="007947A6"/>
    <w:rsid w:val="007950CD"/>
    <w:rsid w:val="00795B5C"/>
    <w:rsid w:val="007962ED"/>
    <w:rsid w:val="0079641F"/>
    <w:rsid w:val="00796709"/>
    <w:rsid w:val="00797320"/>
    <w:rsid w:val="00797BBC"/>
    <w:rsid w:val="007A06F6"/>
    <w:rsid w:val="007A0A29"/>
    <w:rsid w:val="007A0B05"/>
    <w:rsid w:val="007A0E03"/>
    <w:rsid w:val="007A15D2"/>
    <w:rsid w:val="007A16E3"/>
    <w:rsid w:val="007A1715"/>
    <w:rsid w:val="007A26A5"/>
    <w:rsid w:val="007A2B2C"/>
    <w:rsid w:val="007A2CC3"/>
    <w:rsid w:val="007A373F"/>
    <w:rsid w:val="007A4266"/>
    <w:rsid w:val="007A5BFE"/>
    <w:rsid w:val="007A5D3C"/>
    <w:rsid w:val="007A67EE"/>
    <w:rsid w:val="007A6B66"/>
    <w:rsid w:val="007A6E3B"/>
    <w:rsid w:val="007A6F22"/>
    <w:rsid w:val="007A7155"/>
    <w:rsid w:val="007A757D"/>
    <w:rsid w:val="007A75C8"/>
    <w:rsid w:val="007A7A62"/>
    <w:rsid w:val="007A7B9E"/>
    <w:rsid w:val="007A7FA0"/>
    <w:rsid w:val="007A7FA2"/>
    <w:rsid w:val="007B01D8"/>
    <w:rsid w:val="007B04A0"/>
    <w:rsid w:val="007B1D4B"/>
    <w:rsid w:val="007B24A5"/>
    <w:rsid w:val="007B2DAE"/>
    <w:rsid w:val="007B2DE3"/>
    <w:rsid w:val="007B2F3C"/>
    <w:rsid w:val="007B396A"/>
    <w:rsid w:val="007B45B9"/>
    <w:rsid w:val="007B4704"/>
    <w:rsid w:val="007B5007"/>
    <w:rsid w:val="007B5664"/>
    <w:rsid w:val="007B5AE5"/>
    <w:rsid w:val="007B5B53"/>
    <w:rsid w:val="007B6081"/>
    <w:rsid w:val="007B67A5"/>
    <w:rsid w:val="007B6C2B"/>
    <w:rsid w:val="007B7194"/>
    <w:rsid w:val="007B71C1"/>
    <w:rsid w:val="007B77C8"/>
    <w:rsid w:val="007B78E6"/>
    <w:rsid w:val="007C03B1"/>
    <w:rsid w:val="007C09F3"/>
    <w:rsid w:val="007C0B47"/>
    <w:rsid w:val="007C108D"/>
    <w:rsid w:val="007C1632"/>
    <w:rsid w:val="007C19A8"/>
    <w:rsid w:val="007C19FE"/>
    <w:rsid w:val="007C1C74"/>
    <w:rsid w:val="007C1CC7"/>
    <w:rsid w:val="007C27F7"/>
    <w:rsid w:val="007C282D"/>
    <w:rsid w:val="007C3037"/>
    <w:rsid w:val="007C3367"/>
    <w:rsid w:val="007C3D9E"/>
    <w:rsid w:val="007C40D6"/>
    <w:rsid w:val="007C43E2"/>
    <w:rsid w:val="007C465E"/>
    <w:rsid w:val="007C4739"/>
    <w:rsid w:val="007C504F"/>
    <w:rsid w:val="007C5143"/>
    <w:rsid w:val="007C5414"/>
    <w:rsid w:val="007C63A3"/>
    <w:rsid w:val="007C641F"/>
    <w:rsid w:val="007C65F6"/>
    <w:rsid w:val="007C6CDA"/>
    <w:rsid w:val="007C74B9"/>
    <w:rsid w:val="007C7DAC"/>
    <w:rsid w:val="007D0171"/>
    <w:rsid w:val="007D039A"/>
    <w:rsid w:val="007D03E9"/>
    <w:rsid w:val="007D0E1C"/>
    <w:rsid w:val="007D0F76"/>
    <w:rsid w:val="007D1568"/>
    <w:rsid w:val="007D1D5F"/>
    <w:rsid w:val="007D261A"/>
    <w:rsid w:val="007D2EAB"/>
    <w:rsid w:val="007D3114"/>
    <w:rsid w:val="007D3657"/>
    <w:rsid w:val="007D3803"/>
    <w:rsid w:val="007D3D9E"/>
    <w:rsid w:val="007D4034"/>
    <w:rsid w:val="007D41FF"/>
    <w:rsid w:val="007D4686"/>
    <w:rsid w:val="007D4F49"/>
    <w:rsid w:val="007D52F3"/>
    <w:rsid w:val="007D56A8"/>
    <w:rsid w:val="007D573F"/>
    <w:rsid w:val="007D595F"/>
    <w:rsid w:val="007D5F83"/>
    <w:rsid w:val="007D634E"/>
    <w:rsid w:val="007D6890"/>
    <w:rsid w:val="007D6B09"/>
    <w:rsid w:val="007D6CB0"/>
    <w:rsid w:val="007D6F85"/>
    <w:rsid w:val="007D7314"/>
    <w:rsid w:val="007D7583"/>
    <w:rsid w:val="007E0123"/>
    <w:rsid w:val="007E0518"/>
    <w:rsid w:val="007E0C3A"/>
    <w:rsid w:val="007E0DA1"/>
    <w:rsid w:val="007E0DE4"/>
    <w:rsid w:val="007E13D0"/>
    <w:rsid w:val="007E14E0"/>
    <w:rsid w:val="007E157D"/>
    <w:rsid w:val="007E161D"/>
    <w:rsid w:val="007E19AC"/>
    <w:rsid w:val="007E1C64"/>
    <w:rsid w:val="007E2433"/>
    <w:rsid w:val="007E24C4"/>
    <w:rsid w:val="007E27D2"/>
    <w:rsid w:val="007E2BA2"/>
    <w:rsid w:val="007E3054"/>
    <w:rsid w:val="007E35A8"/>
    <w:rsid w:val="007E3B43"/>
    <w:rsid w:val="007E3F05"/>
    <w:rsid w:val="007E4377"/>
    <w:rsid w:val="007E43AD"/>
    <w:rsid w:val="007E46FA"/>
    <w:rsid w:val="007E4AAE"/>
    <w:rsid w:val="007E4F17"/>
    <w:rsid w:val="007E4F44"/>
    <w:rsid w:val="007E530A"/>
    <w:rsid w:val="007E5E51"/>
    <w:rsid w:val="007E6087"/>
    <w:rsid w:val="007E63BC"/>
    <w:rsid w:val="007E6B2B"/>
    <w:rsid w:val="007E700E"/>
    <w:rsid w:val="007E7035"/>
    <w:rsid w:val="007E72B7"/>
    <w:rsid w:val="007E7904"/>
    <w:rsid w:val="007F0089"/>
    <w:rsid w:val="007F0517"/>
    <w:rsid w:val="007F094D"/>
    <w:rsid w:val="007F0C45"/>
    <w:rsid w:val="007F0C87"/>
    <w:rsid w:val="007F0F34"/>
    <w:rsid w:val="007F166E"/>
    <w:rsid w:val="007F178D"/>
    <w:rsid w:val="007F1B3D"/>
    <w:rsid w:val="007F1F7F"/>
    <w:rsid w:val="007F278C"/>
    <w:rsid w:val="007F2A2C"/>
    <w:rsid w:val="007F304D"/>
    <w:rsid w:val="007F3107"/>
    <w:rsid w:val="007F3453"/>
    <w:rsid w:val="007F35C5"/>
    <w:rsid w:val="007F3626"/>
    <w:rsid w:val="007F3AFA"/>
    <w:rsid w:val="007F3D1E"/>
    <w:rsid w:val="007F3F6D"/>
    <w:rsid w:val="007F4A67"/>
    <w:rsid w:val="007F4BED"/>
    <w:rsid w:val="007F5172"/>
    <w:rsid w:val="007F6322"/>
    <w:rsid w:val="007F6BA6"/>
    <w:rsid w:val="007F6DBE"/>
    <w:rsid w:val="007F75C3"/>
    <w:rsid w:val="007F78AE"/>
    <w:rsid w:val="007F7B0C"/>
    <w:rsid w:val="007F7BA8"/>
    <w:rsid w:val="008000AE"/>
    <w:rsid w:val="008001D9"/>
    <w:rsid w:val="00800357"/>
    <w:rsid w:val="00800F45"/>
    <w:rsid w:val="008013CD"/>
    <w:rsid w:val="008018E4"/>
    <w:rsid w:val="00801AB0"/>
    <w:rsid w:val="00801D8F"/>
    <w:rsid w:val="0080248A"/>
    <w:rsid w:val="00803764"/>
    <w:rsid w:val="008039B4"/>
    <w:rsid w:val="00803D63"/>
    <w:rsid w:val="00803E18"/>
    <w:rsid w:val="0080453B"/>
    <w:rsid w:val="00805737"/>
    <w:rsid w:val="008059C6"/>
    <w:rsid w:val="0080622A"/>
    <w:rsid w:val="0080653C"/>
    <w:rsid w:val="00806D9D"/>
    <w:rsid w:val="00807676"/>
    <w:rsid w:val="008100C3"/>
    <w:rsid w:val="00810212"/>
    <w:rsid w:val="00810221"/>
    <w:rsid w:val="00810FC3"/>
    <w:rsid w:val="008111AA"/>
    <w:rsid w:val="00811985"/>
    <w:rsid w:val="008119F9"/>
    <w:rsid w:val="00811CD7"/>
    <w:rsid w:val="00811ECA"/>
    <w:rsid w:val="00812067"/>
    <w:rsid w:val="00812293"/>
    <w:rsid w:val="0081266D"/>
    <w:rsid w:val="00812AE4"/>
    <w:rsid w:val="00812B49"/>
    <w:rsid w:val="00813C49"/>
    <w:rsid w:val="00813D47"/>
    <w:rsid w:val="00813E1D"/>
    <w:rsid w:val="008145CF"/>
    <w:rsid w:val="008145F2"/>
    <w:rsid w:val="0081460A"/>
    <w:rsid w:val="00814935"/>
    <w:rsid w:val="00814E38"/>
    <w:rsid w:val="00815316"/>
    <w:rsid w:val="00815C16"/>
    <w:rsid w:val="00816646"/>
    <w:rsid w:val="00816DE7"/>
    <w:rsid w:val="00817005"/>
    <w:rsid w:val="00817084"/>
    <w:rsid w:val="00817444"/>
    <w:rsid w:val="00817A57"/>
    <w:rsid w:val="00820633"/>
    <w:rsid w:val="00820DCC"/>
    <w:rsid w:val="0082116A"/>
    <w:rsid w:val="008211EA"/>
    <w:rsid w:val="008213B7"/>
    <w:rsid w:val="0082198E"/>
    <w:rsid w:val="00821A11"/>
    <w:rsid w:val="00822365"/>
    <w:rsid w:val="00822BD0"/>
    <w:rsid w:val="0082307D"/>
    <w:rsid w:val="0082333B"/>
    <w:rsid w:val="008236E7"/>
    <w:rsid w:val="00824437"/>
    <w:rsid w:val="008245CA"/>
    <w:rsid w:val="00824BAF"/>
    <w:rsid w:val="00825561"/>
    <w:rsid w:val="0082572B"/>
    <w:rsid w:val="008259B9"/>
    <w:rsid w:val="0082607F"/>
    <w:rsid w:val="0082622A"/>
    <w:rsid w:val="008262B0"/>
    <w:rsid w:val="00826A63"/>
    <w:rsid w:val="00826A7B"/>
    <w:rsid w:val="00826AC9"/>
    <w:rsid w:val="00827E0F"/>
    <w:rsid w:val="0083030F"/>
    <w:rsid w:val="008310F6"/>
    <w:rsid w:val="008316D0"/>
    <w:rsid w:val="008317EE"/>
    <w:rsid w:val="00831A4C"/>
    <w:rsid w:val="00832A6F"/>
    <w:rsid w:val="00832B5F"/>
    <w:rsid w:val="008332FA"/>
    <w:rsid w:val="0083332E"/>
    <w:rsid w:val="00833531"/>
    <w:rsid w:val="00833C2D"/>
    <w:rsid w:val="00833D09"/>
    <w:rsid w:val="00833E18"/>
    <w:rsid w:val="00833EE1"/>
    <w:rsid w:val="00834262"/>
    <w:rsid w:val="00834324"/>
    <w:rsid w:val="008344A5"/>
    <w:rsid w:val="00834512"/>
    <w:rsid w:val="00834790"/>
    <w:rsid w:val="00835465"/>
    <w:rsid w:val="00835545"/>
    <w:rsid w:val="00835A49"/>
    <w:rsid w:val="00835B58"/>
    <w:rsid w:val="00836023"/>
    <w:rsid w:val="00836C5F"/>
    <w:rsid w:val="008376D5"/>
    <w:rsid w:val="008377A0"/>
    <w:rsid w:val="008378BE"/>
    <w:rsid w:val="00837E54"/>
    <w:rsid w:val="0084113B"/>
    <w:rsid w:val="008413EB"/>
    <w:rsid w:val="0084161B"/>
    <w:rsid w:val="00841DCC"/>
    <w:rsid w:val="00841E35"/>
    <w:rsid w:val="00842425"/>
    <w:rsid w:val="008425B3"/>
    <w:rsid w:val="00842843"/>
    <w:rsid w:val="00842867"/>
    <w:rsid w:val="008435B2"/>
    <w:rsid w:val="00843868"/>
    <w:rsid w:val="00843A5C"/>
    <w:rsid w:val="00843D37"/>
    <w:rsid w:val="00844127"/>
    <w:rsid w:val="00844E3D"/>
    <w:rsid w:val="008450F3"/>
    <w:rsid w:val="00845230"/>
    <w:rsid w:val="00845240"/>
    <w:rsid w:val="00846037"/>
    <w:rsid w:val="0084624A"/>
    <w:rsid w:val="0084638C"/>
    <w:rsid w:val="00846551"/>
    <w:rsid w:val="00846A29"/>
    <w:rsid w:val="00846DAC"/>
    <w:rsid w:val="00846EBB"/>
    <w:rsid w:val="00846F14"/>
    <w:rsid w:val="008479A3"/>
    <w:rsid w:val="00847C0A"/>
    <w:rsid w:val="00850522"/>
    <w:rsid w:val="008507C7"/>
    <w:rsid w:val="00850E0E"/>
    <w:rsid w:val="008510D7"/>
    <w:rsid w:val="0085127D"/>
    <w:rsid w:val="008513E8"/>
    <w:rsid w:val="0085140C"/>
    <w:rsid w:val="008516D2"/>
    <w:rsid w:val="00851995"/>
    <w:rsid w:val="00851C76"/>
    <w:rsid w:val="008526A0"/>
    <w:rsid w:val="0085273D"/>
    <w:rsid w:val="00852A54"/>
    <w:rsid w:val="0085307F"/>
    <w:rsid w:val="00853647"/>
    <w:rsid w:val="0085414C"/>
    <w:rsid w:val="008555DC"/>
    <w:rsid w:val="00855B91"/>
    <w:rsid w:val="00855C66"/>
    <w:rsid w:val="00856298"/>
    <w:rsid w:val="0085648E"/>
    <w:rsid w:val="008565C1"/>
    <w:rsid w:val="00856889"/>
    <w:rsid w:val="00856E35"/>
    <w:rsid w:val="00857616"/>
    <w:rsid w:val="0085797C"/>
    <w:rsid w:val="00860300"/>
    <w:rsid w:val="00860308"/>
    <w:rsid w:val="00860C5E"/>
    <w:rsid w:val="00860E77"/>
    <w:rsid w:val="00860FEB"/>
    <w:rsid w:val="00861068"/>
    <w:rsid w:val="00861099"/>
    <w:rsid w:val="008610CF"/>
    <w:rsid w:val="0086118E"/>
    <w:rsid w:val="00861459"/>
    <w:rsid w:val="00861523"/>
    <w:rsid w:val="00861B59"/>
    <w:rsid w:val="0086265B"/>
    <w:rsid w:val="00862898"/>
    <w:rsid w:val="00862B0D"/>
    <w:rsid w:val="00862C07"/>
    <w:rsid w:val="00863132"/>
    <w:rsid w:val="0086377E"/>
    <w:rsid w:val="0086393A"/>
    <w:rsid w:val="008641CF"/>
    <w:rsid w:val="00864333"/>
    <w:rsid w:val="008648FF"/>
    <w:rsid w:val="00864A13"/>
    <w:rsid w:val="00864B26"/>
    <w:rsid w:val="00864B6B"/>
    <w:rsid w:val="00864CA3"/>
    <w:rsid w:val="00865A6A"/>
    <w:rsid w:val="00865BDF"/>
    <w:rsid w:val="008665CC"/>
    <w:rsid w:val="0086661F"/>
    <w:rsid w:val="00867D73"/>
    <w:rsid w:val="008704FC"/>
    <w:rsid w:val="008705F0"/>
    <w:rsid w:val="00870855"/>
    <w:rsid w:val="00870887"/>
    <w:rsid w:val="00870BE8"/>
    <w:rsid w:val="00870DF5"/>
    <w:rsid w:val="00871030"/>
    <w:rsid w:val="00871213"/>
    <w:rsid w:val="0087138A"/>
    <w:rsid w:val="0087201E"/>
    <w:rsid w:val="00872444"/>
    <w:rsid w:val="00872A61"/>
    <w:rsid w:val="00872D03"/>
    <w:rsid w:val="00872D65"/>
    <w:rsid w:val="00873897"/>
    <w:rsid w:val="00873F95"/>
    <w:rsid w:val="00874101"/>
    <w:rsid w:val="0087447F"/>
    <w:rsid w:val="00874B18"/>
    <w:rsid w:val="00875429"/>
    <w:rsid w:val="0087559C"/>
    <w:rsid w:val="008759FF"/>
    <w:rsid w:val="00875BED"/>
    <w:rsid w:val="00875DD2"/>
    <w:rsid w:val="0087620C"/>
    <w:rsid w:val="00876471"/>
    <w:rsid w:val="00876F17"/>
    <w:rsid w:val="00877259"/>
    <w:rsid w:val="008776D0"/>
    <w:rsid w:val="00877741"/>
    <w:rsid w:val="00877ADD"/>
    <w:rsid w:val="008802EF"/>
    <w:rsid w:val="008802F7"/>
    <w:rsid w:val="0088037E"/>
    <w:rsid w:val="00881F47"/>
    <w:rsid w:val="00882276"/>
    <w:rsid w:val="008825E3"/>
    <w:rsid w:val="00882C18"/>
    <w:rsid w:val="00882CCB"/>
    <w:rsid w:val="00882EF9"/>
    <w:rsid w:val="00883450"/>
    <w:rsid w:val="00883F4B"/>
    <w:rsid w:val="00884140"/>
    <w:rsid w:val="00884D53"/>
    <w:rsid w:val="00885099"/>
    <w:rsid w:val="00886088"/>
    <w:rsid w:val="0088638C"/>
    <w:rsid w:val="0088638F"/>
    <w:rsid w:val="0088671E"/>
    <w:rsid w:val="008867F2"/>
    <w:rsid w:val="00886952"/>
    <w:rsid w:val="00886A2B"/>
    <w:rsid w:val="00886A72"/>
    <w:rsid w:val="00886A76"/>
    <w:rsid w:val="00886A9B"/>
    <w:rsid w:val="00886BA1"/>
    <w:rsid w:val="008872E3"/>
    <w:rsid w:val="00887B49"/>
    <w:rsid w:val="008901F3"/>
    <w:rsid w:val="00890D3B"/>
    <w:rsid w:val="00891557"/>
    <w:rsid w:val="008917E7"/>
    <w:rsid w:val="00891A73"/>
    <w:rsid w:val="00892508"/>
    <w:rsid w:val="008926D9"/>
    <w:rsid w:val="0089290C"/>
    <w:rsid w:val="00892911"/>
    <w:rsid w:val="00892AA6"/>
    <w:rsid w:val="00892D32"/>
    <w:rsid w:val="00892E98"/>
    <w:rsid w:val="008930CE"/>
    <w:rsid w:val="0089310F"/>
    <w:rsid w:val="00893796"/>
    <w:rsid w:val="00893811"/>
    <w:rsid w:val="0089394F"/>
    <w:rsid w:val="00893A7C"/>
    <w:rsid w:val="008940CE"/>
    <w:rsid w:val="008945D6"/>
    <w:rsid w:val="00894E90"/>
    <w:rsid w:val="00894F3F"/>
    <w:rsid w:val="00895581"/>
    <w:rsid w:val="00895E6E"/>
    <w:rsid w:val="008960FA"/>
    <w:rsid w:val="00896340"/>
    <w:rsid w:val="008963A7"/>
    <w:rsid w:val="008964B7"/>
    <w:rsid w:val="00896748"/>
    <w:rsid w:val="00896948"/>
    <w:rsid w:val="0089737A"/>
    <w:rsid w:val="0089751D"/>
    <w:rsid w:val="00897745"/>
    <w:rsid w:val="00897BB4"/>
    <w:rsid w:val="00897FE3"/>
    <w:rsid w:val="008A04FD"/>
    <w:rsid w:val="008A05CB"/>
    <w:rsid w:val="008A152B"/>
    <w:rsid w:val="008A192D"/>
    <w:rsid w:val="008A1CF5"/>
    <w:rsid w:val="008A1FC4"/>
    <w:rsid w:val="008A2313"/>
    <w:rsid w:val="008A2506"/>
    <w:rsid w:val="008A2762"/>
    <w:rsid w:val="008A2E44"/>
    <w:rsid w:val="008A2E8E"/>
    <w:rsid w:val="008A30C9"/>
    <w:rsid w:val="008A30D1"/>
    <w:rsid w:val="008A3713"/>
    <w:rsid w:val="008A3852"/>
    <w:rsid w:val="008A3CC6"/>
    <w:rsid w:val="008A40EE"/>
    <w:rsid w:val="008A4548"/>
    <w:rsid w:val="008A45A6"/>
    <w:rsid w:val="008A4646"/>
    <w:rsid w:val="008A4750"/>
    <w:rsid w:val="008A4D36"/>
    <w:rsid w:val="008A4EE5"/>
    <w:rsid w:val="008A55F5"/>
    <w:rsid w:val="008A58EA"/>
    <w:rsid w:val="008A6882"/>
    <w:rsid w:val="008A68FF"/>
    <w:rsid w:val="008A6B8D"/>
    <w:rsid w:val="008A6E7F"/>
    <w:rsid w:val="008A7115"/>
    <w:rsid w:val="008A71C9"/>
    <w:rsid w:val="008A7A70"/>
    <w:rsid w:val="008A7D02"/>
    <w:rsid w:val="008B0103"/>
    <w:rsid w:val="008B0339"/>
    <w:rsid w:val="008B08BE"/>
    <w:rsid w:val="008B0911"/>
    <w:rsid w:val="008B0BD1"/>
    <w:rsid w:val="008B0C32"/>
    <w:rsid w:val="008B0D7C"/>
    <w:rsid w:val="008B166D"/>
    <w:rsid w:val="008B1BA2"/>
    <w:rsid w:val="008B1C27"/>
    <w:rsid w:val="008B1C29"/>
    <w:rsid w:val="008B1ED0"/>
    <w:rsid w:val="008B2BF5"/>
    <w:rsid w:val="008B4583"/>
    <w:rsid w:val="008B461F"/>
    <w:rsid w:val="008B47D6"/>
    <w:rsid w:val="008B496F"/>
    <w:rsid w:val="008B499D"/>
    <w:rsid w:val="008B5509"/>
    <w:rsid w:val="008B617C"/>
    <w:rsid w:val="008B6678"/>
    <w:rsid w:val="008B69A8"/>
    <w:rsid w:val="008B6F2B"/>
    <w:rsid w:val="008B7938"/>
    <w:rsid w:val="008B79A5"/>
    <w:rsid w:val="008C00F0"/>
    <w:rsid w:val="008C0713"/>
    <w:rsid w:val="008C0ED6"/>
    <w:rsid w:val="008C14AB"/>
    <w:rsid w:val="008C1AA3"/>
    <w:rsid w:val="008C1B50"/>
    <w:rsid w:val="008C1EE5"/>
    <w:rsid w:val="008C2858"/>
    <w:rsid w:val="008C31DE"/>
    <w:rsid w:val="008C397D"/>
    <w:rsid w:val="008C39E9"/>
    <w:rsid w:val="008C3A8A"/>
    <w:rsid w:val="008C3F21"/>
    <w:rsid w:val="008C4064"/>
    <w:rsid w:val="008C45FB"/>
    <w:rsid w:val="008C4B6A"/>
    <w:rsid w:val="008C561D"/>
    <w:rsid w:val="008C5AA8"/>
    <w:rsid w:val="008C66C3"/>
    <w:rsid w:val="008C6C8A"/>
    <w:rsid w:val="008C6D40"/>
    <w:rsid w:val="008C6D7E"/>
    <w:rsid w:val="008C74CC"/>
    <w:rsid w:val="008C7516"/>
    <w:rsid w:val="008C7DAE"/>
    <w:rsid w:val="008C7F6E"/>
    <w:rsid w:val="008D020A"/>
    <w:rsid w:val="008D1502"/>
    <w:rsid w:val="008D15F9"/>
    <w:rsid w:val="008D1C9E"/>
    <w:rsid w:val="008D1EBA"/>
    <w:rsid w:val="008D21CA"/>
    <w:rsid w:val="008D236C"/>
    <w:rsid w:val="008D2517"/>
    <w:rsid w:val="008D264C"/>
    <w:rsid w:val="008D34B5"/>
    <w:rsid w:val="008D3AAD"/>
    <w:rsid w:val="008D3CB9"/>
    <w:rsid w:val="008D41EE"/>
    <w:rsid w:val="008D41FB"/>
    <w:rsid w:val="008D4D9F"/>
    <w:rsid w:val="008D5200"/>
    <w:rsid w:val="008D5ADA"/>
    <w:rsid w:val="008D5E71"/>
    <w:rsid w:val="008D5FBD"/>
    <w:rsid w:val="008D677D"/>
    <w:rsid w:val="008D6A73"/>
    <w:rsid w:val="008D71ED"/>
    <w:rsid w:val="008D7F1B"/>
    <w:rsid w:val="008D7FC0"/>
    <w:rsid w:val="008E034E"/>
    <w:rsid w:val="008E0385"/>
    <w:rsid w:val="008E0890"/>
    <w:rsid w:val="008E0A0C"/>
    <w:rsid w:val="008E0FD7"/>
    <w:rsid w:val="008E1155"/>
    <w:rsid w:val="008E16AB"/>
    <w:rsid w:val="008E18D4"/>
    <w:rsid w:val="008E18E0"/>
    <w:rsid w:val="008E1BD5"/>
    <w:rsid w:val="008E1C88"/>
    <w:rsid w:val="008E24C6"/>
    <w:rsid w:val="008E2B85"/>
    <w:rsid w:val="008E2BCF"/>
    <w:rsid w:val="008E30AF"/>
    <w:rsid w:val="008E32A5"/>
    <w:rsid w:val="008E334D"/>
    <w:rsid w:val="008E36F4"/>
    <w:rsid w:val="008E374C"/>
    <w:rsid w:val="008E40D8"/>
    <w:rsid w:val="008E425F"/>
    <w:rsid w:val="008E42F0"/>
    <w:rsid w:val="008E4337"/>
    <w:rsid w:val="008E45E1"/>
    <w:rsid w:val="008E48E4"/>
    <w:rsid w:val="008E4C0C"/>
    <w:rsid w:val="008E4DCE"/>
    <w:rsid w:val="008E4E09"/>
    <w:rsid w:val="008E51FA"/>
    <w:rsid w:val="008E53B6"/>
    <w:rsid w:val="008E61AB"/>
    <w:rsid w:val="008E626F"/>
    <w:rsid w:val="008E627F"/>
    <w:rsid w:val="008E6F08"/>
    <w:rsid w:val="008E728D"/>
    <w:rsid w:val="008E7816"/>
    <w:rsid w:val="008E7E0C"/>
    <w:rsid w:val="008F0013"/>
    <w:rsid w:val="008F073A"/>
    <w:rsid w:val="008F08A1"/>
    <w:rsid w:val="008F0A8D"/>
    <w:rsid w:val="008F0DEF"/>
    <w:rsid w:val="008F20F4"/>
    <w:rsid w:val="008F26C9"/>
    <w:rsid w:val="008F29C7"/>
    <w:rsid w:val="008F2BB6"/>
    <w:rsid w:val="008F2FA4"/>
    <w:rsid w:val="008F3016"/>
    <w:rsid w:val="008F3479"/>
    <w:rsid w:val="008F3723"/>
    <w:rsid w:val="008F372C"/>
    <w:rsid w:val="008F37BE"/>
    <w:rsid w:val="008F37F5"/>
    <w:rsid w:val="008F3FDA"/>
    <w:rsid w:val="008F40C7"/>
    <w:rsid w:val="008F4467"/>
    <w:rsid w:val="008F473B"/>
    <w:rsid w:val="008F4ADE"/>
    <w:rsid w:val="008F4F32"/>
    <w:rsid w:val="008F65EA"/>
    <w:rsid w:val="008F689A"/>
    <w:rsid w:val="008F6D6B"/>
    <w:rsid w:val="008F6EFF"/>
    <w:rsid w:val="008F74E5"/>
    <w:rsid w:val="008F76C8"/>
    <w:rsid w:val="008F7D6A"/>
    <w:rsid w:val="008F7D95"/>
    <w:rsid w:val="008F7E32"/>
    <w:rsid w:val="00900AAF"/>
    <w:rsid w:val="00900DE5"/>
    <w:rsid w:val="009017CD"/>
    <w:rsid w:val="009017FD"/>
    <w:rsid w:val="00901CF6"/>
    <w:rsid w:val="00901FB9"/>
    <w:rsid w:val="00902608"/>
    <w:rsid w:val="00902CB8"/>
    <w:rsid w:val="009030BE"/>
    <w:rsid w:val="00903DE0"/>
    <w:rsid w:val="0090418C"/>
    <w:rsid w:val="009042AE"/>
    <w:rsid w:val="0090451E"/>
    <w:rsid w:val="00904774"/>
    <w:rsid w:val="00904E29"/>
    <w:rsid w:val="009050E4"/>
    <w:rsid w:val="00905384"/>
    <w:rsid w:val="009056EB"/>
    <w:rsid w:val="009058D2"/>
    <w:rsid w:val="00905CFF"/>
    <w:rsid w:val="00905D64"/>
    <w:rsid w:val="00905F5A"/>
    <w:rsid w:val="009064C9"/>
    <w:rsid w:val="0090656D"/>
    <w:rsid w:val="00906609"/>
    <w:rsid w:val="009066AB"/>
    <w:rsid w:val="00907B8F"/>
    <w:rsid w:val="00910405"/>
    <w:rsid w:val="0091049B"/>
    <w:rsid w:val="009113F2"/>
    <w:rsid w:val="009115BE"/>
    <w:rsid w:val="009117FC"/>
    <w:rsid w:val="00912322"/>
    <w:rsid w:val="009124A4"/>
    <w:rsid w:val="00912F25"/>
    <w:rsid w:val="0091342C"/>
    <w:rsid w:val="009134BC"/>
    <w:rsid w:val="00913540"/>
    <w:rsid w:val="00913D1B"/>
    <w:rsid w:val="00914553"/>
    <w:rsid w:val="009148A1"/>
    <w:rsid w:val="00914F67"/>
    <w:rsid w:val="00915256"/>
    <w:rsid w:val="00915970"/>
    <w:rsid w:val="00915C4D"/>
    <w:rsid w:val="00915C8C"/>
    <w:rsid w:val="0091635B"/>
    <w:rsid w:val="00916423"/>
    <w:rsid w:val="009166D3"/>
    <w:rsid w:val="0091678F"/>
    <w:rsid w:val="009170EC"/>
    <w:rsid w:val="00917CBE"/>
    <w:rsid w:val="009207CC"/>
    <w:rsid w:val="0092102E"/>
    <w:rsid w:val="0092103D"/>
    <w:rsid w:val="00921352"/>
    <w:rsid w:val="009213DB"/>
    <w:rsid w:val="00921686"/>
    <w:rsid w:val="00921D03"/>
    <w:rsid w:val="00922F1C"/>
    <w:rsid w:val="00923326"/>
    <w:rsid w:val="009233AC"/>
    <w:rsid w:val="00923636"/>
    <w:rsid w:val="00923955"/>
    <w:rsid w:val="009239B0"/>
    <w:rsid w:val="00923D15"/>
    <w:rsid w:val="00923E71"/>
    <w:rsid w:val="00924BBE"/>
    <w:rsid w:val="00925258"/>
    <w:rsid w:val="00925C2C"/>
    <w:rsid w:val="00925C56"/>
    <w:rsid w:val="00925CBF"/>
    <w:rsid w:val="009262E9"/>
    <w:rsid w:val="00926316"/>
    <w:rsid w:val="009264AF"/>
    <w:rsid w:val="00926572"/>
    <w:rsid w:val="00926D09"/>
    <w:rsid w:val="00927820"/>
    <w:rsid w:val="00927CA3"/>
    <w:rsid w:val="00930300"/>
    <w:rsid w:val="00930683"/>
    <w:rsid w:val="00930A3C"/>
    <w:rsid w:val="00930C4B"/>
    <w:rsid w:val="00930E91"/>
    <w:rsid w:val="009311EE"/>
    <w:rsid w:val="00931719"/>
    <w:rsid w:val="00932171"/>
    <w:rsid w:val="00932244"/>
    <w:rsid w:val="00932849"/>
    <w:rsid w:val="00933335"/>
    <w:rsid w:val="00933899"/>
    <w:rsid w:val="00933953"/>
    <w:rsid w:val="009341A1"/>
    <w:rsid w:val="0093451A"/>
    <w:rsid w:val="0093485A"/>
    <w:rsid w:val="009359F3"/>
    <w:rsid w:val="00936C02"/>
    <w:rsid w:val="00937241"/>
    <w:rsid w:val="00937314"/>
    <w:rsid w:val="0093747F"/>
    <w:rsid w:val="00937A30"/>
    <w:rsid w:val="00940CDA"/>
    <w:rsid w:val="009411A9"/>
    <w:rsid w:val="00941323"/>
    <w:rsid w:val="009413E6"/>
    <w:rsid w:val="00941843"/>
    <w:rsid w:val="009424B1"/>
    <w:rsid w:val="00942528"/>
    <w:rsid w:val="00942DE0"/>
    <w:rsid w:val="00943124"/>
    <w:rsid w:val="0094319B"/>
    <w:rsid w:val="00943892"/>
    <w:rsid w:val="009440F2"/>
    <w:rsid w:val="009446A6"/>
    <w:rsid w:val="009446C0"/>
    <w:rsid w:val="00944743"/>
    <w:rsid w:val="00944852"/>
    <w:rsid w:val="00944B87"/>
    <w:rsid w:val="009450F6"/>
    <w:rsid w:val="00945350"/>
    <w:rsid w:val="00945D19"/>
    <w:rsid w:val="00945EF1"/>
    <w:rsid w:val="009460A6"/>
    <w:rsid w:val="009463BD"/>
    <w:rsid w:val="00947284"/>
    <w:rsid w:val="009473B8"/>
    <w:rsid w:val="00947584"/>
    <w:rsid w:val="009477F5"/>
    <w:rsid w:val="00947968"/>
    <w:rsid w:val="009479D1"/>
    <w:rsid w:val="00947B15"/>
    <w:rsid w:val="00947CA6"/>
    <w:rsid w:val="00947E9D"/>
    <w:rsid w:val="00947F81"/>
    <w:rsid w:val="009500AB"/>
    <w:rsid w:val="009509B1"/>
    <w:rsid w:val="00950DE8"/>
    <w:rsid w:val="009513A3"/>
    <w:rsid w:val="00951B08"/>
    <w:rsid w:val="00951D23"/>
    <w:rsid w:val="00951EF3"/>
    <w:rsid w:val="00952640"/>
    <w:rsid w:val="00952675"/>
    <w:rsid w:val="00952C7F"/>
    <w:rsid w:val="009532B2"/>
    <w:rsid w:val="009534F2"/>
    <w:rsid w:val="00953D5B"/>
    <w:rsid w:val="00954C78"/>
    <w:rsid w:val="0095512A"/>
    <w:rsid w:val="00955238"/>
    <w:rsid w:val="009554D8"/>
    <w:rsid w:val="00955B68"/>
    <w:rsid w:val="00955F59"/>
    <w:rsid w:val="00956745"/>
    <w:rsid w:val="0095683D"/>
    <w:rsid w:val="00956DBA"/>
    <w:rsid w:val="00956DC6"/>
    <w:rsid w:val="00956E39"/>
    <w:rsid w:val="0095705C"/>
    <w:rsid w:val="00957C2E"/>
    <w:rsid w:val="00957DDE"/>
    <w:rsid w:val="009601EA"/>
    <w:rsid w:val="009607CE"/>
    <w:rsid w:val="009608AF"/>
    <w:rsid w:val="00960A1A"/>
    <w:rsid w:val="00960D1B"/>
    <w:rsid w:val="00960E88"/>
    <w:rsid w:val="00960F7B"/>
    <w:rsid w:val="00961312"/>
    <w:rsid w:val="009616A2"/>
    <w:rsid w:val="00961816"/>
    <w:rsid w:val="0096196D"/>
    <w:rsid w:val="00961A46"/>
    <w:rsid w:val="00961B72"/>
    <w:rsid w:val="00961CC4"/>
    <w:rsid w:val="00961D8B"/>
    <w:rsid w:val="00962278"/>
    <w:rsid w:val="00962C4F"/>
    <w:rsid w:val="00962CB4"/>
    <w:rsid w:val="00962ECD"/>
    <w:rsid w:val="00962F55"/>
    <w:rsid w:val="009633A5"/>
    <w:rsid w:val="009633E6"/>
    <w:rsid w:val="009637D5"/>
    <w:rsid w:val="009638CB"/>
    <w:rsid w:val="00963AA2"/>
    <w:rsid w:val="00963E2D"/>
    <w:rsid w:val="00964624"/>
    <w:rsid w:val="00964D40"/>
    <w:rsid w:val="00964DB5"/>
    <w:rsid w:val="00965231"/>
    <w:rsid w:val="009652EE"/>
    <w:rsid w:val="009653E1"/>
    <w:rsid w:val="00965B8A"/>
    <w:rsid w:val="00965E83"/>
    <w:rsid w:val="009661F6"/>
    <w:rsid w:val="009663AA"/>
    <w:rsid w:val="00966623"/>
    <w:rsid w:val="00966B0F"/>
    <w:rsid w:val="00967331"/>
    <w:rsid w:val="009674C8"/>
    <w:rsid w:val="00967BA4"/>
    <w:rsid w:val="0097036E"/>
    <w:rsid w:val="0097038B"/>
    <w:rsid w:val="009705EC"/>
    <w:rsid w:val="0097068D"/>
    <w:rsid w:val="00970B3D"/>
    <w:rsid w:val="00970C96"/>
    <w:rsid w:val="00970E65"/>
    <w:rsid w:val="00971104"/>
    <w:rsid w:val="00971E5E"/>
    <w:rsid w:val="00971EF6"/>
    <w:rsid w:val="0097273B"/>
    <w:rsid w:val="0097280B"/>
    <w:rsid w:val="0097282A"/>
    <w:rsid w:val="009735D3"/>
    <w:rsid w:val="00973984"/>
    <w:rsid w:val="00973CA9"/>
    <w:rsid w:val="00973D2E"/>
    <w:rsid w:val="00973E86"/>
    <w:rsid w:val="00973F18"/>
    <w:rsid w:val="00974001"/>
    <w:rsid w:val="00974054"/>
    <w:rsid w:val="00974635"/>
    <w:rsid w:val="00974969"/>
    <w:rsid w:val="00974E04"/>
    <w:rsid w:val="00976650"/>
    <w:rsid w:val="00976831"/>
    <w:rsid w:val="00977742"/>
    <w:rsid w:val="009779AA"/>
    <w:rsid w:val="00980286"/>
    <w:rsid w:val="00980489"/>
    <w:rsid w:val="009806C3"/>
    <w:rsid w:val="0098081B"/>
    <w:rsid w:val="00980877"/>
    <w:rsid w:val="00980B1B"/>
    <w:rsid w:val="00980FFE"/>
    <w:rsid w:val="0098122C"/>
    <w:rsid w:val="00981710"/>
    <w:rsid w:val="00981DE3"/>
    <w:rsid w:val="009824FD"/>
    <w:rsid w:val="009825EA"/>
    <w:rsid w:val="00982858"/>
    <w:rsid w:val="0098290B"/>
    <w:rsid w:val="00982CAE"/>
    <w:rsid w:val="00983573"/>
    <w:rsid w:val="00984E5C"/>
    <w:rsid w:val="009850E7"/>
    <w:rsid w:val="00985252"/>
    <w:rsid w:val="00985547"/>
    <w:rsid w:val="00986BF3"/>
    <w:rsid w:val="009872EE"/>
    <w:rsid w:val="00987630"/>
    <w:rsid w:val="00987B20"/>
    <w:rsid w:val="00987F05"/>
    <w:rsid w:val="0099005B"/>
    <w:rsid w:val="009909E6"/>
    <w:rsid w:val="00990BBA"/>
    <w:rsid w:val="00990C14"/>
    <w:rsid w:val="00990CCF"/>
    <w:rsid w:val="00990EC1"/>
    <w:rsid w:val="00991201"/>
    <w:rsid w:val="0099167E"/>
    <w:rsid w:val="009916A1"/>
    <w:rsid w:val="0099203D"/>
    <w:rsid w:val="00992699"/>
    <w:rsid w:val="009929E9"/>
    <w:rsid w:val="00992E9C"/>
    <w:rsid w:val="009932C0"/>
    <w:rsid w:val="009937B2"/>
    <w:rsid w:val="0099434E"/>
    <w:rsid w:val="00994E8F"/>
    <w:rsid w:val="00995424"/>
    <w:rsid w:val="009954BF"/>
    <w:rsid w:val="00995567"/>
    <w:rsid w:val="00995F9B"/>
    <w:rsid w:val="00996243"/>
    <w:rsid w:val="009966E8"/>
    <w:rsid w:val="0099698C"/>
    <w:rsid w:val="00996A58"/>
    <w:rsid w:val="00996DA9"/>
    <w:rsid w:val="00996DAD"/>
    <w:rsid w:val="00996E12"/>
    <w:rsid w:val="00996F1B"/>
    <w:rsid w:val="00997D7A"/>
    <w:rsid w:val="00997FCD"/>
    <w:rsid w:val="009A0164"/>
    <w:rsid w:val="009A020F"/>
    <w:rsid w:val="009A08E5"/>
    <w:rsid w:val="009A09AD"/>
    <w:rsid w:val="009A105B"/>
    <w:rsid w:val="009A10C0"/>
    <w:rsid w:val="009A143A"/>
    <w:rsid w:val="009A209E"/>
    <w:rsid w:val="009A2CB6"/>
    <w:rsid w:val="009A331C"/>
    <w:rsid w:val="009A333E"/>
    <w:rsid w:val="009A3490"/>
    <w:rsid w:val="009A35C5"/>
    <w:rsid w:val="009A383F"/>
    <w:rsid w:val="009A3CDA"/>
    <w:rsid w:val="009A433C"/>
    <w:rsid w:val="009A4616"/>
    <w:rsid w:val="009A52D9"/>
    <w:rsid w:val="009A536A"/>
    <w:rsid w:val="009A5737"/>
    <w:rsid w:val="009A5879"/>
    <w:rsid w:val="009A5C8B"/>
    <w:rsid w:val="009A5D7C"/>
    <w:rsid w:val="009A61F0"/>
    <w:rsid w:val="009A660D"/>
    <w:rsid w:val="009A6690"/>
    <w:rsid w:val="009A6908"/>
    <w:rsid w:val="009A6EB1"/>
    <w:rsid w:val="009A6FEF"/>
    <w:rsid w:val="009A77DB"/>
    <w:rsid w:val="009B0095"/>
    <w:rsid w:val="009B0386"/>
    <w:rsid w:val="009B1392"/>
    <w:rsid w:val="009B160E"/>
    <w:rsid w:val="009B1B8E"/>
    <w:rsid w:val="009B1EB8"/>
    <w:rsid w:val="009B20E3"/>
    <w:rsid w:val="009B2549"/>
    <w:rsid w:val="009B2DD4"/>
    <w:rsid w:val="009B34CA"/>
    <w:rsid w:val="009B3624"/>
    <w:rsid w:val="009B3A83"/>
    <w:rsid w:val="009B3AF7"/>
    <w:rsid w:val="009B3B4C"/>
    <w:rsid w:val="009B3B66"/>
    <w:rsid w:val="009B3CCB"/>
    <w:rsid w:val="009B3D30"/>
    <w:rsid w:val="009B4050"/>
    <w:rsid w:val="009B51AF"/>
    <w:rsid w:val="009B7787"/>
    <w:rsid w:val="009B7AB4"/>
    <w:rsid w:val="009C0316"/>
    <w:rsid w:val="009C069E"/>
    <w:rsid w:val="009C06E2"/>
    <w:rsid w:val="009C07A8"/>
    <w:rsid w:val="009C07F9"/>
    <w:rsid w:val="009C1023"/>
    <w:rsid w:val="009C1733"/>
    <w:rsid w:val="009C1C25"/>
    <w:rsid w:val="009C1DE4"/>
    <w:rsid w:val="009C1F36"/>
    <w:rsid w:val="009C2142"/>
    <w:rsid w:val="009C2216"/>
    <w:rsid w:val="009C2277"/>
    <w:rsid w:val="009C28C5"/>
    <w:rsid w:val="009C2B18"/>
    <w:rsid w:val="009C2C25"/>
    <w:rsid w:val="009C2E22"/>
    <w:rsid w:val="009C334E"/>
    <w:rsid w:val="009C3360"/>
    <w:rsid w:val="009C379A"/>
    <w:rsid w:val="009C3E76"/>
    <w:rsid w:val="009C3F2B"/>
    <w:rsid w:val="009C3FF6"/>
    <w:rsid w:val="009C4AFD"/>
    <w:rsid w:val="009C4B12"/>
    <w:rsid w:val="009C4C88"/>
    <w:rsid w:val="009C5772"/>
    <w:rsid w:val="009C58CC"/>
    <w:rsid w:val="009C5A37"/>
    <w:rsid w:val="009C5CCD"/>
    <w:rsid w:val="009C6296"/>
    <w:rsid w:val="009C6596"/>
    <w:rsid w:val="009C668D"/>
    <w:rsid w:val="009C6853"/>
    <w:rsid w:val="009C6E87"/>
    <w:rsid w:val="009C76E0"/>
    <w:rsid w:val="009C76F1"/>
    <w:rsid w:val="009C7C1E"/>
    <w:rsid w:val="009C7E22"/>
    <w:rsid w:val="009C7F59"/>
    <w:rsid w:val="009D07B1"/>
    <w:rsid w:val="009D0E36"/>
    <w:rsid w:val="009D1428"/>
    <w:rsid w:val="009D165F"/>
    <w:rsid w:val="009D1BA2"/>
    <w:rsid w:val="009D2366"/>
    <w:rsid w:val="009D2517"/>
    <w:rsid w:val="009D294A"/>
    <w:rsid w:val="009D2D30"/>
    <w:rsid w:val="009D33E0"/>
    <w:rsid w:val="009D3424"/>
    <w:rsid w:val="009D36C4"/>
    <w:rsid w:val="009D3C05"/>
    <w:rsid w:val="009D44A8"/>
    <w:rsid w:val="009D4810"/>
    <w:rsid w:val="009D4C4F"/>
    <w:rsid w:val="009D5420"/>
    <w:rsid w:val="009D5852"/>
    <w:rsid w:val="009D5A0E"/>
    <w:rsid w:val="009D694B"/>
    <w:rsid w:val="009D6C5C"/>
    <w:rsid w:val="009D722B"/>
    <w:rsid w:val="009D7465"/>
    <w:rsid w:val="009D7CF5"/>
    <w:rsid w:val="009D7CF8"/>
    <w:rsid w:val="009D7F8C"/>
    <w:rsid w:val="009E002F"/>
    <w:rsid w:val="009E04D7"/>
    <w:rsid w:val="009E054D"/>
    <w:rsid w:val="009E077E"/>
    <w:rsid w:val="009E175B"/>
    <w:rsid w:val="009E1A85"/>
    <w:rsid w:val="009E1B02"/>
    <w:rsid w:val="009E1DC1"/>
    <w:rsid w:val="009E1E11"/>
    <w:rsid w:val="009E1F69"/>
    <w:rsid w:val="009E241B"/>
    <w:rsid w:val="009E282E"/>
    <w:rsid w:val="009E2A5E"/>
    <w:rsid w:val="009E355E"/>
    <w:rsid w:val="009E3EC2"/>
    <w:rsid w:val="009E40E3"/>
    <w:rsid w:val="009E4E53"/>
    <w:rsid w:val="009E532C"/>
    <w:rsid w:val="009E58B4"/>
    <w:rsid w:val="009E5961"/>
    <w:rsid w:val="009E59E0"/>
    <w:rsid w:val="009E5E8C"/>
    <w:rsid w:val="009E62BF"/>
    <w:rsid w:val="009E65F8"/>
    <w:rsid w:val="009E6C36"/>
    <w:rsid w:val="009E7431"/>
    <w:rsid w:val="009E74FA"/>
    <w:rsid w:val="009E7566"/>
    <w:rsid w:val="009F05C9"/>
    <w:rsid w:val="009F0B7C"/>
    <w:rsid w:val="009F0E9F"/>
    <w:rsid w:val="009F1302"/>
    <w:rsid w:val="009F200F"/>
    <w:rsid w:val="009F246F"/>
    <w:rsid w:val="009F259B"/>
    <w:rsid w:val="009F2DE4"/>
    <w:rsid w:val="009F3061"/>
    <w:rsid w:val="009F341D"/>
    <w:rsid w:val="009F354F"/>
    <w:rsid w:val="009F3916"/>
    <w:rsid w:val="009F3E43"/>
    <w:rsid w:val="009F3E81"/>
    <w:rsid w:val="009F4101"/>
    <w:rsid w:val="009F4912"/>
    <w:rsid w:val="009F4A80"/>
    <w:rsid w:val="009F5365"/>
    <w:rsid w:val="009F575D"/>
    <w:rsid w:val="009F642E"/>
    <w:rsid w:val="009F67BF"/>
    <w:rsid w:val="009F6A43"/>
    <w:rsid w:val="009F73D1"/>
    <w:rsid w:val="009F7A25"/>
    <w:rsid w:val="009F7D01"/>
    <w:rsid w:val="009F7F27"/>
    <w:rsid w:val="009F7F75"/>
    <w:rsid w:val="00A0019D"/>
    <w:rsid w:val="00A002D1"/>
    <w:rsid w:val="00A007B2"/>
    <w:rsid w:val="00A010C2"/>
    <w:rsid w:val="00A01107"/>
    <w:rsid w:val="00A01594"/>
    <w:rsid w:val="00A01712"/>
    <w:rsid w:val="00A01C0E"/>
    <w:rsid w:val="00A023A0"/>
    <w:rsid w:val="00A023BA"/>
    <w:rsid w:val="00A02CAE"/>
    <w:rsid w:val="00A02DFC"/>
    <w:rsid w:val="00A03135"/>
    <w:rsid w:val="00A03575"/>
    <w:rsid w:val="00A0357E"/>
    <w:rsid w:val="00A036FE"/>
    <w:rsid w:val="00A03AD8"/>
    <w:rsid w:val="00A03CF0"/>
    <w:rsid w:val="00A041AB"/>
    <w:rsid w:val="00A042B2"/>
    <w:rsid w:val="00A04661"/>
    <w:rsid w:val="00A04857"/>
    <w:rsid w:val="00A04E21"/>
    <w:rsid w:val="00A0505F"/>
    <w:rsid w:val="00A0532F"/>
    <w:rsid w:val="00A056F4"/>
    <w:rsid w:val="00A058C5"/>
    <w:rsid w:val="00A05CB9"/>
    <w:rsid w:val="00A06224"/>
    <w:rsid w:val="00A06332"/>
    <w:rsid w:val="00A06674"/>
    <w:rsid w:val="00A066CC"/>
    <w:rsid w:val="00A068D6"/>
    <w:rsid w:val="00A06D15"/>
    <w:rsid w:val="00A06F66"/>
    <w:rsid w:val="00A06FD0"/>
    <w:rsid w:val="00A06FE4"/>
    <w:rsid w:val="00A0712D"/>
    <w:rsid w:val="00A073D7"/>
    <w:rsid w:val="00A07415"/>
    <w:rsid w:val="00A07640"/>
    <w:rsid w:val="00A07876"/>
    <w:rsid w:val="00A07E1E"/>
    <w:rsid w:val="00A07FA5"/>
    <w:rsid w:val="00A1051D"/>
    <w:rsid w:val="00A10593"/>
    <w:rsid w:val="00A11159"/>
    <w:rsid w:val="00A11278"/>
    <w:rsid w:val="00A11DEA"/>
    <w:rsid w:val="00A11F69"/>
    <w:rsid w:val="00A127AA"/>
    <w:rsid w:val="00A128D3"/>
    <w:rsid w:val="00A12BF3"/>
    <w:rsid w:val="00A12EFB"/>
    <w:rsid w:val="00A1321F"/>
    <w:rsid w:val="00A1330D"/>
    <w:rsid w:val="00A1332C"/>
    <w:rsid w:val="00A13384"/>
    <w:rsid w:val="00A13583"/>
    <w:rsid w:val="00A1556A"/>
    <w:rsid w:val="00A15572"/>
    <w:rsid w:val="00A15720"/>
    <w:rsid w:val="00A15E30"/>
    <w:rsid w:val="00A15FEC"/>
    <w:rsid w:val="00A16168"/>
    <w:rsid w:val="00A164A7"/>
    <w:rsid w:val="00A17426"/>
    <w:rsid w:val="00A17746"/>
    <w:rsid w:val="00A17BB0"/>
    <w:rsid w:val="00A17E6D"/>
    <w:rsid w:val="00A2034D"/>
    <w:rsid w:val="00A2042E"/>
    <w:rsid w:val="00A2051E"/>
    <w:rsid w:val="00A20C06"/>
    <w:rsid w:val="00A20DA2"/>
    <w:rsid w:val="00A21438"/>
    <w:rsid w:val="00A21991"/>
    <w:rsid w:val="00A22499"/>
    <w:rsid w:val="00A2253D"/>
    <w:rsid w:val="00A22D10"/>
    <w:rsid w:val="00A22F5A"/>
    <w:rsid w:val="00A231EC"/>
    <w:rsid w:val="00A2352F"/>
    <w:rsid w:val="00A23D55"/>
    <w:rsid w:val="00A24079"/>
    <w:rsid w:val="00A24312"/>
    <w:rsid w:val="00A24359"/>
    <w:rsid w:val="00A24527"/>
    <w:rsid w:val="00A247F7"/>
    <w:rsid w:val="00A24E3D"/>
    <w:rsid w:val="00A24E9E"/>
    <w:rsid w:val="00A25053"/>
    <w:rsid w:val="00A25762"/>
    <w:rsid w:val="00A25E71"/>
    <w:rsid w:val="00A26ADA"/>
    <w:rsid w:val="00A27158"/>
    <w:rsid w:val="00A275D2"/>
    <w:rsid w:val="00A27C37"/>
    <w:rsid w:val="00A27E06"/>
    <w:rsid w:val="00A30259"/>
    <w:rsid w:val="00A302C8"/>
    <w:rsid w:val="00A30AAD"/>
    <w:rsid w:val="00A30BC4"/>
    <w:rsid w:val="00A30EAF"/>
    <w:rsid w:val="00A31408"/>
    <w:rsid w:val="00A31C7B"/>
    <w:rsid w:val="00A32061"/>
    <w:rsid w:val="00A32478"/>
    <w:rsid w:val="00A32582"/>
    <w:rsid w:val="00A32921"/>
    <w:rsid w:val="00A32BED"/>
    <w:rsid w:val="00A32EBC"/>
    <w:rsid w:val="00A32FAE"/>
    <w:rsid w:val="00A32FBB"/>
    <w:rsid w:val="00A33DE0"/>
    <w:rsid w:val="00A33E39"/>
    <w:rsid w:val="00A3435C"/>
    <w:rsid w:val="00A344C7"/>
    <w:rsid w:val="00A345C6"/>
    <w:rsid w:val="00A3468A"/>
    <w:rsid w:val="00A34805"/>
    <w:rsid w:val="00A34BA0"/>
    <w:rsid w:val="00A34E5E"/>
    <w:rsid w:val="00A358D5"/>
    <w:rsid w:val="00A35956"/>
    <w:rsid w:val="00A35D9C"/>
    <w:rsid w:val="00A360C7"/>
    <w:rsid w:val="00A36787"/>
    <w:rsid w:val="00A367BA"/>
    <w:rsid w:val="00A36E1A"/>
    <w:rsid w:val="00A37283"/>
    <w:rsid w:val="00A3763C"/>
    <w:rsid w:val="00A37AAC"/>
    <w:rsid w:val="00A37ABB"/>
    <w:rsid w:val="00A37D06"/>
    <w:rsid w:val="00A40269"/>
    <w:rsid w:val="00A405E3"/>
    <w:rsid w:val="00A40659"/>
    <w:rsid w:val="00A40C34"/>
    <w:rsid w:val="00A41CF1"/>
    <w:rsid w:val="00A422FF"/>
    <w:rsid w:val="00A425CF"/>
    <w:rsid w:val="00A42925"/>
    <w:rsid w:val="00A42A4D"/>
    <w:rsid w:val="00A42C38"/>
    <w:rsid w:val="00A43214"/>
    <w:rsid w:val="00A436BA"/>
    <w:rsid w:val="00A43867"/>
    <w:rsid w:val="00A44206"/>
    <w:rsid w:val="00A445DF"/>
    <w:rsid w:val="00A44794"/>
    <w:rsid w:val="00A44BBD"/>
    <w:rsid w:val="00A44EAB"/>
    <w:rsid w:val="00A44F2C"/>
    <w:rsid w:val="00A45356"/>
    <w:rsid w:val="00A45404"/>
    <w:rsid w:val="00A45B6A"/>
    <w:rsid w:val="00A46592"/>
    <w:rsid w:val="00A46670"/>
    <w:rsid w:val="00A46C5A"/>
    <w:rsid w:val="00A46CEF"/>
    <w:rsid w:val="00A470B5"/>
    <w:rsid w:val="00A4714C"/>
    <w:rsid w:val="00A473F7"/>
    <w:rsid w:val="00A502C8"/>
    <w:rsid w:val="00A50770"/>
    <w:rsid w:val="00A508AE"/>
    <w:rsid w:val="00A50A56"/>
    <w:rsid w:val="00A51352"/>
    <w:rsid w:val="00A517F4"/>
    <w:rsid w:val="00A51899"/>
    <w:rsid w:val="00A51C1B"/>
    <w:rsid w:val="00A53F97"/>
    <w:rsid w:val="00A54633"/>
    <w:rsid w:val="00A54AB0"/>
    <w:rsid w:val="00A54C34"/>
    <w:rsid w:val="00A54E25"/>
    <w:rsid w:val="00A5501C"/>
    <w:rsid w:val="00A55263"/>
    <w:rsid w:val="00A55567"/>
    <w:rsid w:val="00A557BD"/>
    <w:rsid w:val="00A558A4"/>
    <w:rsid w:val="00A55D24"/>
    <w:rsid w:val="00A55D60"/>
    <w:rsid w:val="00A561C4"/>
    <w:rsid w:val="00A5635D"/>
    <w:rsid w:val="00A56795"/>
    <w:rsid w:val="00A56A69"/>
    <w:rsid w:val="00A56CD7"/>
    <w:rsid w:val="00A56D01"/>
    <w:rsid w:val="00A56E62"/>
    <w:rsid w:val="00A57348"/>
    <w:rsid w:val="00A57A87"/>
    <w:rsid w:val="00A57E9B"/>
    <w:rsid w:val="00A57F86"/>
    <w:rsid w:val="00A6009B"/>
    <w:rsid w:val="00A60770"/>
    <w:rsid w:val="00A60C83"/>
    <w:rsid w:val="00A61399"/>
    <w:rsid w:val="00A627EA"/>
    <w:rsid w:val="00A62E14"/>
    <w:rsid w:val="00A62F27"/>
    <w:rsid w:val="00A634DB"/>
    <w:rsid w:val="00A6358C"/>
    <w:rsid w:val="00A6376A"/>
    <w:rsid w:val="00A63B2A"/>
    <w:rsid w:val="00A64381"/>
    <w:rsid w:val="00A65301"/>
    <w:rsid w:val="00A6587F"/>
    <w:rsid w:val="00A6685D"/>
    <w:rsid w:val="00A670D9"/>
    <w:rsid w:val="00A670FC"/>
    <w:rsid w:val="00A7014E"/>
    <w:rsid w:val="00A70335"/>
    <w:rsid w:val="00A7048A"/>
    <w:rsid w:val="00A705AF"/>
    <w:rsid w:val="00A707FC"/>
    <w:rsid w:val="00A709CC"/>
    <w:rsid w:val="00A70BBE"/>
    <w:rsid w:val="00A70D38"/>
    <w:rsid w:val="00A70EB0"/>
    <w:rsid w:val="00A71061"/>
    <w:rsid w:val="00A7119C"/>
    <w:rsid w:val="00A711F7"/>
    <w:rsid w:val="00A71477"/>
    <w:rsid w:val="00A71493"/>
    <w:rsid w:val="00A71885"/>
    <w:rsid w:val="00A7190D"/>
    <w:rsid w:val="00A71D13"/>
    <w:rsid w:val="00A722DE"/>
    <w:rsid w:val="00A723E2"/>
    <w:rsid w:val="00A7253D"/>
    <w:rsid w:val="00A727B1"/>
    <w:rsid w:val="00A7297F"/>
    <w:rsid w:val="00A72B5D"/>
    <w:rsid w:val="00A73296"/>
    <w:rsid w:val="00A738DE"/>
    <w:rsid w:val="00A73F13"/>
    <w:rsid w:val="00A73FA1"/>
    <w:rsid w:val="00A74262"/>
    <w:rsid w:val="00A74B87"/>
    <w:rsid w:val="00A74C88"/>
    <w:rsid w:val="00A7511C"/>
    <w:rsid w:val="00A75B05"/>
    <w:rsid w:val="00A75BBA"/>
    <w:rsid w:val="00A76420"/>
    <w:rsid w:val="00A764B1"/>
    <w:rsid w:val="00A76CAF"/>
    <w:rsid w:val="00A778D3"/>
    <w:rsid w:val="00A77B6E"/>
    <w:rsid w:val="00A77D38"/>
    <w:rsid w:val="00A77D8C"/>
    <w:rsid w:val="00A80FB4"/>
    <w:rsid w:val="00A812E8"/>
    <w:rsid w:val="00A81477"/>
    <w:rsid w:val="00A81999"/>
    <w:rsid w:val="00A81EE5"/>
    <w:rsid w:val="00A82724"/>
    <w:rsid w:val="00A8272B"/>
    <w:rsid w:val="00A82A64"/>
    <w:rsid w:val="00A839F0"/>
    <w:rsid w:val="00A83FF3"/>
    <w:rsid w:val="00A84537"/>
    <w:rsid w:val="00A847CB"/>
    <w:rsid w:val="00A8490C"/>
    <w:rsid w:val="00A849B5"/>
    <w:rsid w:val="00A84E2F"/>
    <w:rsid w:val="00A84E67"/>
    <w:rsid w:val="00A85602"/>
    <w:rsid w:val="00A86803"/>
    <w:rsid w:val="00A87572"/>
    <w:rsid w:val="00A87962"/>
    <w:rsid w:val="00A87F83"/>
    <w:rsid w:val="00A90329"/>
    <w:rsid w:val="00A90CD9"/>
    <w:rsid w:val="00A90F9C"/>
    <w:rsid w:val="00A90FE6"/>
    <w:rsid w:val="00A91335"/>
    <w:rsid w:val="00A9169B"/>
    <w:rsid w:val="00A91E0B"/>
    <w:rsid w:val="00A923BD"/>
    <w:rsid w:val="00A92AFE"/>
    <w:rsid w:val="00A92B6F"/>
    <w:rsid w:val="00A92CA0"/>
    <w:rsid w:val="00A9369B"/>
    <w:rsid w:val="00A93834"/>
    <w:rsid w:val="00A938DF"/>
    <w:rsid w:val="00A93B6D"/>
    <w:rsid w:val="00A943B6"/>
    <w:rsid w:val="00A94656"/>
    <w:rsid w:val="00A949DE"/>
    <w:rsid w:val="00A94E04"/>
    <w:rsid w:val="00A94F6E"/>
    <w:rsid w:val="00A94FAD"/>
    <w:rsid w:val="00A953A1"/>
    <w:rsid w:val="00A95ED5"/>
    <w:rsid w:val="00A96119"/>
    <w:rsid w:val="00A966C6"/>
    <w:rsid w:val="00A967A7"/>
    <w:rsid w:val="00A96815"/>
    <w:rsid w:val="00A97123"/>
    <w:rsid w:val="00A97490"/>
    <w:rsid w:val="00A97864"/>
    <w:rsid w:val="00A9791F"/>
    <w:rsid w:val="00A97EB1"/>
    <w:rsid w:val="00A97F96"/>
    <w:rsid w:val="00AA0253"/>
    <w:rsid w:val="00AA0C1C"/>
    <w:rsid w:val="00AA0D1D"/>
    <w:rsid w:val="00AA11C9"/>
    <w:rsid w:val="00AA13F0"/>
    <w:rsid w:val="00AA14DF"/>
    <w:rsid w:val="00AA18F9"/>
    <w:rsid w:val="00AA191B"/>
    <w:rsid w:val="00AA1F9E"/>
    <w:rsid w:val="00AA212B"/>
    <w:rsid w:val="00AA2391"/>
    <w:rsid w:val="00AA2952"/>
    <w:rsid w:val="00AA2EEA"/>
    <w:rsid w:val="00AA2F05"/>
    <w:rsid w:val="00AA3142"/>
    <w:rsid w:val="00AA31B7"/>
    <w:rsid w:val="00AA3673"/>
    <w:rsid w:val="00AA370F"/>
    <w:rsid w:val="00AA3AC3"/>
    <w:rsid w:val="00AA3ACA"/>
    <w:rsid w:val="00AA3C93"/>
    <w:rsid w:val="00AA4091"/>
    <w:rsid w:val="00AA4190"/>
    <w:rsid w:val="00AA430F"/>
    <w:rsid w:val="00AA4438"/>
    <w:rsid w:val="00AA4566"/>
    <w:rsid w:val="00AA5181"/>
    <w:rsid w:val="00AA5323"/>
    <w:rsid w:val="00AA5348"/>
    <w:rsid w:val="00AA591E"/>
    <w:rsid w:val="00AA5C5A"/>
    <w:rsid w:val="00AA60FB"/>
    <w:rsid w:val="00AA62AB"/>
    <w:rsid w:val="00AA6AD5"/>
    <w:rsid w:val="00AA6F02"/>
    <w:rsid w:val="00AA748F"/>
    <w:rsid w:val="00AA7500"/>
    <w:rsid w:val="00AA7D21"/>
    <w:rsid w:val="00AB02D9"/>
    <w:rsid w:val="00AB0617"/>
    <w:rsid w:val="00AB0ECA"/>
    <w:rsid w:val="00AB10B6"/>
    <w:rsid w:val="00AB10DB"/>
    <w:rsid w:val="00AB12B3"/>
    <w:rsid w:val="00AB12CB"/>
    <w:rsid w:val="00AB17A7"/>
    <w:rsid w:val="00AB1E3D"/>
    <w:rsid w:val="00AB282C"/>
    <w:rsid w:val="00AB2A31"/>
    <w:rsid w:val="00AB2B8F"/>
    <w:rsid w:val="00AB2C19"/>
    <w:rsid w:val="00AB2FC9"/>
    <w:rsid w:val="00AB3990"/>
    <w:rsid w:val="00AB3B5D"/>
    <w:rsid w:val="00AB4599"/>
    <w:rsid w:val="00AB4DC4"/>
    <w:rsid w:val="00AB5E02"/>
    <w:rsid w:val="00AB5E3A"/>
    <w:rsid w:val="00AB60AD"/>
    <w:rsid w:val="00AB6661"/>
    <w:rsid w:val="00AB6727"/>
    <w:rsid w:val="00AB6881"/>
    <w:rsid w:val="00AB6E3F"/>
    <w:rsid w:val="00AB6EB0"/>
    <w:rsid w:val="00AB7F8D"/>
    <w:rsid w:val="00AC0DBB"/>
    <w:rsid w:val="00AC0E8C"/>
    <w:rsid w:val="00AC0EB6"/>
    <w:rsid w:val="00AC128E"/>
    <w:rsid w:val="00AC16DF"/>
    <w:rsid w:val="00AC1F39"/>
    <w:rsid w:val="00AC24AA"/>
    <w:rsid w:val="00AC24F3"/>
    <w:rsid w:val="00AC2846"/>
    <w:rsid w:val="00AC2C6E"/>
    <w:rsid w:val="00AC2D82"/>
    <w:rsid w:val="00AC307B"/>
    <w:rsid w:val="00AC3901"/>
    <w:rsid w:val="00AC3A7A"/>
    <w:rsid w:val="00AC3FE0"/>
    <w:rsid w:val="00AC4092"/>
    <w:rsid w:val="00AC41BF"/>
    <w:rsid w:val="00AC41EE"/>
    <w:rsid w:val="00AC4341"/>
    <w:rsid w:val="00AC4435"/>
    <w:rsid w:val="00AC4834"/>
    <w:rsid w:val="00AC4BA6"/>
    <w:rsid w:val="00AC4C1E"/>
    <w:rsid w:val="00AC5A67"/>
    <w:rsid w:val="00AC5BD1"/>
    <w:rsid w:val="00AC61A7"/>
    <w:rsid w:val="00AC6547"/>
    <w:rsid w:val="00AC6672"/>
    <w:rsid w:val="00AC6BCC"/>
    <w:rsid w:val="00AC7613"/>
    <w:rsid w:val="00AC7F93"/>
    <w:rsid w:val="00AD0045"/>
    <w:rsid w:val="00AD0A17"/>
    <w:rsid w:val="00AD0B3E"/>
    <w:rsid w:val="00AD0F51"/>
    <w:rsid w:val="00AD169D"/>
    <w:rsid w:val="00AD16F3"/>
    <w:rsid w:val="00AD1999"/>
    <w:rsid w:val="00AD2084"/>
    <w:rsid w:val="00AD20D1"/>
    <w:rsid w:val="00AD2104"/>
    <w:rsid w:val="00AD295D"/>
    <w:rsid w:val="00AD2C47"/>
    <w:rsid w:val="00AD4123"/>
    <w:rsid w:val="00AD4601"/>
    <w:rsid w:val="00AD46ED"/>
    <w:rsid w:val="00AD48A4"/>
    <w:rsid w:val="00AD4B8F"/>
    <w:rsid w:val="00AD4C5E"/>
    <w:rsid w:val="00AD54A7"/>
    <w:rsid w:val="00AD5D2C"/>
    <w:rsid w:val="00AD5D56"/>
    <w:rsid w:val="00AD6217"/>
    <w:rsid w:val="00AD69E7"/>
    <w:rsid w:val="00AD73DC"/>
    <w:rsid w:val="00AD7786"/>
    <w:rsid w:val="00AD7A53"/>
    <w:rsid w:val="00AD7C99"/>
    <w:rsid w:val="00AE10C2"/>
    <w:rsid w:val="00AE1198"/>
    <w:rsid w:val="00AE1E13"/>
    <w:rsid w:val="00AE1E30"/>
    <w:rsid w:val="00AE21C2"/>
    <w:rsid w:val="00AE2674"/>
    <w:rsid w:val="00AE2C53"/>
    <w:rsid w:val="00AE2C80"/>
    <w:rsid w:val="00AE3666"/>
    <w:rsid w:val="00AE3CC7"/>
    <w:rsid w:val="00AE4095"/>
    <w:rsid w:val="00AE4485"/>
    <w:rsid w:val="00AE44AD"/>
    <w:rsid w:val="00AE50EC"/>
    <w:rsid w:val="00AE533B"/>
    <w:rsid w:val="00AE56ED"/>
    <w:rsid w:val="00AE5904"/>
    <w:rsid w:val="00AE5D39"/>
    <w:rsid w:val="00AE7059"/>
    <w:rsid w:val="00AE72CB"/>
    <w:rsid w:val="00AE72EA"/>
    <w:rsid w:val="00AE74B5"/>
    <w:rsid w:val="00AE7521"/>
    <w:rsid w:val="00AE772D"/>
    <w:rsid w:val="00AE7AD5"/>
    <w:rsid w:val="00AE7F71"/>
    <w:rsid w:val="00AF021B"/>
    <w:rsid w:val="00AF0520"/>
    <w:rsid w:val="00AF0675"/>
    <w:rsid w:val="00AF099B"/>
    <w:rsid w:val="00AF1131"/>
    <w:rsid w:val="00AF1684"/>
    <w:rsid w:val="00AF1A07"/>
    <w:rsid w:val="00AF1D8E"/>
    <w:rsid w:val="00AF219E"/>
    <w:rsid w:val="00AF2537"/>
    <w:rsid w:val="00AF291C"/>
    <w:rsid w:val="00AF29E6"/>
    <w:rsid w:val="00AF2B03"/>
    <w:rsid w:val="00AF2D52"/>
    <w:rsid w:val="00AF2EC4"/>
    <w:rsid w:val="00AF2F7C"/>
    <w:rsid w:val="00AF3057"/>
    <w:rsid w:val="00AF3A89"/>
    <w:rsid w:val="00AF3F74"/>
    <w:rsid w:val="00AF4617"/>
    <w:rsid w:val="00AF465A"/>
    <w:rsid w:val="00AF47EA"/>
    <w:rsid w:val="00AF4DFA"/>
    <w:rsid w:val="00AF4EFC"/>
    <w:rsid w:val="00AF546F"/>
    <w:rsid w:val="00AF5640"/>
    <w:rsid w:val="00AF5CA6"/>
    <w:rsid w:val="00AF6265"/>
    <w:rsid w:val="00AF65B6"/>
    <w:rsid w:val="00AF6F6A"/>
    <w:rsid w:val="00AF70D2"/>
    <w:rsid w:val="00AF738E"/>
    <w:rsid w:val="00B0037E"/>
    <w:rsid w:val="00B004FB"/>
    <w:rsid w:val="00B00BF4"/>
    <w:rsid w:val="00B00C0A"/>
    <w:rsid w:val="00B00C73"/>
    <w:rsid w:val="00B00EA9"/>
    <w:rsid w:val="00B01522"/>
    <w:rsid w:val="00B016EC"/>
    <w:rsid w:val="00B01C04"/>
    <w:rsid w:val="00B01E20"/>
    <w:rsid w:val="00B02409"/>
    <w:rsid w:val="00B02AEF"/>
    <w:rsid w:val="00B02CAE"/>
    <w:rsid w:val="00B02D4F"/>
    <w:rsid w:val="00B02D87"/>
    <w:rsid w:val="00B03085"/>
    <w:rsid w:val="00B03725"/>
    <w:rsid w:val="00B03A60"/>
    <w:rsid w:val="00B03C9D"/>
    <w:rsid w:val="00B03D62"/>
    <w:rsid w:val="00B046C1"/>
    <w:rsid w:val="00B0485A"/>
    <w:rsid w:val="00B0539E"/>
    <w:rsid w:val="00B057CD"/>
    <w:rsid w:val="00B05F55"/>
    <w:rsid w:val="00B0615F"/>
    <w:rsid w:val="00B06422"/>
    <w:rsid w:val="00B06446"/>
    <w:rsid w:val="00B071A0"/>
    <w:rsid w:val="00B074B3"/>
    <w:rsid w:val="00B078B2"/>
    <w:rsid w:val="00B07C34"/>
    <w:rsid w:val="00B07D71"/>
    <w:rsid w:val="00B10102"/>
    <w:rsid w:val="00B10387"/>
    <w:rsid w:val="00B10462"/>
    <w:rsid w:val="00B10BDE"/>
    <w:rsid w:val="00B10C3C"/>
    <w:rsid w:val="00B11881"/>
    <w:rsid w:val="00B11AE3"/>
    <w:rsid w:val="00B11E8A"/>
    <w:rsid w:val="00B11F93"/>
    <w:rsid w:val="00B12166"/>
    <w:rsid w:val="00B12203"/>
    <w:rsid w:val="00B130F4"/>
    <w:rsid w:val="00B1335E"/>
    <w:rsid w:val="00B1336A"/>
    <w:rsid w:val="00B13520"/>
    <w:rsid w:val="00B13AA2"/>
    <w:rsid w:val="00B13AD6"/>
    <w:rsid w:val="00B13B41"/>
    <w:rsid w:val="00B13F7A"/>
    <w:rsid w:val="00B14904"/>
    <w:rsid w:val="00B149D0"/>
    <w:rsid w:val="00B15A80"/>
    <w:rsid w:val="00B15AC9"/>
    <w:rsid w:val="00B15C81"/>
    <w:rsid w:val="00B15CB7"/>
    <w:rsid w:val="00B15FDB"/>
    <w:rsid w:val="00B16126"/>
    <w:rsid w:val="00B1646D"/>
    <w:rsid w:val="00B16788"/>
    <w:rsid w:val="00B16A0B"/>
    <w:rsid w:val="00B16D53"/>
    <w:rsid w:val="00B16F96"/>
    <w:rsid w:val="00B173DC"/>
    <w:rsid w:val="00B17F14"/>
    <w:rsid w:val="00B205B4"/>
    <w:rsid w:val="00B20853"/>
    <w:rsid w:val="00B21207"/>
    <w:rsid w:val="00B21265"/>
    <w:rsid w:val="00B215A9"/>
    <w:rsid w:val="00B217F1"/>
    <w:rsid w:val="00B2182D"/>
    <w:rsid w:val="00B220C9"/>
    <w:rsid w:val="00B222AE"/>
    <w:rsid w:val="00B223A0"/>
    <w:rsid w:val="00B224FD"/>
    <w:rsid w:val="00B23CE6"/>
    <w:rsid w:val="00B2453E"/>
    <w:rsid w:val="00B24804"/>
    <w:rsid w:val="00B24DAA"/>
    <w:rsid w:val="00B2549A"/>
    <w:rsid w:val="00B256CE"/>
    <w:rsid w:val="00B26059"/>
    <w:rsid w:val="00B265B2"/>
    <w:rsid w:val="00B266E3"/>
    <w:rsid w:val="00B26B08"/>
    <w:rsid w:val="00B26D27"/>
    <w:rsid w:val="00B27385"/>
    <w:rsid w:val="00B27593"/>
    <w:rsid w:val="00B27814"/>
    <w:rsid w:val="00B27816"/>
    <w:rsid w:val="00B302A8"/>
    <w:rsid w:val="00B305A4"/>
    <w:rsid w:val="00B30E54"/>
    <w:rsid w:val="00B314C2"/>
    <w:rsid w:val="00B31CCE"/>
    <w:rsid w:val="00B32005"/>
    <w:rsid w:val="00B32315"/>
    <w:rsid w:val="00B325CC"/>
    <w:rsid w:val="00B33098"/>
    <w:rsid w:val="00B3326B"/>
    <w:rsid w:val="00B33463"/>
    <w:rsid w:val="00B33920"/>
    <w:rsid w:val="00B344A0"/>
    <w:rsid w:val="00B34660"/>
    <w:rsid w:val="00B34691"/>
    <w:rsid w:val="00B34CED"/>
    <w:rsid w:val="00B35208"/>
    <w:rsid w:val="00B35826"/>
    <w:rsid w:val="00B35881"/>
    <w:rsid w:val="00B3599B"/>
    <w:rsid w:val="00B359A4"/>
    <w:rsid w:val="00B36660"/>
    <w:rsid w:val="00B36AD9"/>
    <w:rsid w:val="00B36BD1"/>
    <w:rsid w:val="00B36E22"/>
    <w:rsid w:val="00B375C2"/>
    <w:rsid w:val="00B37E40"/>
    <w:rsid w:val="00B40112"/>
    <w:rsid w:val="00B40587"/>
    <w:rsid w:val="00B40F80"/>
    <w:rsid w:val="00B41B80"/>
    <w:rsid w:val="00B4226A"/>
    <w:rsid w:val="00B4250A"/>
    <w:rsid w:val="00B425E6"/>
    <w:rsid w:val="00B42A67"/>
    <w:rsid w:val="00B434F3"/>
    <w:rsid w:val="00B4414F"/>
    <w:rsid w:val="00B44184"/>
    <w:rsid w:val="00B44515"/>
    <w:rsid w:val="00B445B1"/>
    <w:rsid w:val="00B44651"/>
    <w:rsid w:val="00B448B9"/>
    <w:rsid w:val="00B44999"/>
    <w:rsid w:val="00B44E5A"/>
    <w:rsid w:val="00B45317"/>
    <w:rsid w:val="00B456BD"/>
    <w:rsid w:val="00B457A5"/>
    <w:rsid w:val="00B45C1B"/>
    <w:rsid w:val="00B45F1A"/>
    <w:rsid w:val="00B45F5F"/>
    <w:rsid w:val="00B461CF"/>
    <w:rsid w:val="00B464E6"/>
    <w:rsid w:val="00B46597"/>
    <w:rsid w:val="00B46813"/>
    <w:rsid w:val="00B47111"/>
    <w:rsid w:val="00B47431"/>
    <w:rsid w:val="00B47586"/>
    <w:rsid w:val="00B4777E"/>
    <w:rsid w:val="00B505FD"/>
    <w:rsid w:val="00B50EF9"/>
    <w:rsid w:val="00B5123C"/>
    <w:rsid w:val="00B51420"/>
    <w:rsid w:val="00B519B7"/>
    <w:rsid w:val="00B523B1"/>
    <w:rsid w:val="00B5253C"/>
    <w:rsid w:val="00B526E6"/>
    <w:rsid w:val="00B5325F"/>
    <w:rsid w:val="00B53833"/>
    <w:rsid w:val="00B53B8C"/>
    <w:rsid w:val="00B53C79"/>
    <w:rsid w:val="00B53D07"/>
    <w:rsid w:val="00B54028"/>
    <w:rsid w:val="00B5424A"/>
    <w:rsid w:val="00B5429E"/>
    <w:rsid w:val="00B5454A"/>
    <w:rsid w:val="00B54576"/>
    <w:rsid w:val="00B5460A"/>
    <w:rsid w:val="00B5476E"/>
    <w:rsid w:val="00B54839"/>
    <w:rsid w:val="00B54A6A"/>
    <w:rsid w:val="00B5507B"/>
    <w:rsid w:val="00B5531E"/>
    <w:rsid w:val="00B55548"/>
    <w:rsid w:val="00B5570B"/>
    <w:rsid w:val="00B55F05"/>
    <w:rsid w:val="00B563C3"/>
    <w:rsid w:val="00B56579"/>
    <w:rsid w:val="00B56684"/>
    <w:rsid w:val="00B56C08"/>
    <w:rsid w:val="00B56F76"/>
    <w:rsid w:val="00B5707B"/>
    <w:rsid w:val="00B57CE9"/>
    <w:rsid w:val="00B57FD5"/>
    <w:rsid w:val="00B602B6"/>
    <w:rsid w:val="00B60621"/>
    <w:rsid w:val="00B60789"/>
    <w:rsid w:val="00B60F85"/>
    <w:rsid w:val="00B617F9"/>
    <w:rsid w:val="00B61968"/>
    <w:rsid w:val="00B620F2"/>
    <w:rsid w:val="00B62885"/>
    <w:rsid w:val="00B62BFC"/>
    <w:rsid w:val="00B635AA"/>
    <w:rsid w:val="00B63CDC"/>
    <w:rsid w:val="00B63D0C"/>
    <w:rsid w:val="00B63EC4"/>
    <w:rsid w:val="00B641BF"/>
    <w:rsid w:val="00B642CB"/>
    <w:rsid w:val="00B642EF"/>
    <w:rsid w:val="00B644D8"/>
    <w:rsid w:val="00B647BE"/>
    <w:rsid w:val="00B649C6"/>
    <w:rsid w:val="00B6531D"/>
    <w:rsid w:val="00B65B42"/>
    <w:rsid w:val="00B66235"/>
    <w:rsid w:val="00B666E4"/>
    <w:rsid w:val="00B66784"/>
    <w:rsid w:val="00B66A19"/>
    <w:rsid w:val="00B66B46"/>
    <w:rsid w:val="00B66C89"/>
    <w:rsid w:val="00B66D85"/>
    <w:rsid w:val="00B66E1E"/>
    <w:rsid w:val="00B66E21"/>
    <w:rsid w:val="00B677DC"/>
    <w:rsid w:val="00B6798A"/>
    <w:rsid w:val="00B70382"/>
    <w:rsid w:val="00B71454"/>
    <w:rsid w:val="00B71686"/>
    <w:rsid w:val="00B7238D"/>
    <w:rsid w:val="00B72E64"/>
    <w:rsid w:val="00B734F9"/>
    <w:rsid w:val="00B73BD9"/>
    <w:rsid w:val="00B73CA1"/>
    <w:rsid w:val="00B73EF8"/>
    <w:rsid w:val="00B7424B"/>
    <w:rsid w:val="00B74321"/>
    <w:rsid w:val="00B74443"/>
    <w:rsid w:val="00B74789"/>
    <w:rsid w:val="00B7499D"/>
    <w:rsid w:val="00B753EB"/>
    <w:rsid w:val="00B7564E"/>
    <w:rsid w:val="00B758FC"/>
    <w:rsid w:val="00B75A4C"/>
    <w:rsid w:val="00B75D09"/>
    <w:rsid w:val="00B767DB"/>
    <w:rsid w:val="00B76945"/>
    <w:rsid w:val="00B76BBD"/>
    <w:rsid w:val="00B76ECE"/>
    <w:rsid w:val="00B77898"/>
    <w:rsid w:val="00B778BC"/>
    <w:rsid w:val="00B77900"/>
    <w:rsid w:val="00B77F07"/>
    <w:rsid w:val="00B80080"/>
    <w:rsid w:val="00B8021E"/>
    <w:rsid w:val="00B80D7B"/>
    <w:rsid w:val="00B80FA9"/>
    <w:rsid w:val="00B81331"/>
    <w:rsid w:val="00B81BC1"/>
    <w:rsid w:val="00B81EF1"/>
    <w:rsid w:val="00B82CBC"/>
    <w:rsid w:val="00B82F6F"/>
    <w:rsid w:val="00B83223"/>
    <w:rsid w:val="00B8340B"/>
    <w:rsid w:val="00B83815"/>
    <w:rsid w:val="00B838F9"/>
    <w:rsid w:val="00B83A6D"/>
    <w:rsid w:val="00B83E5A"/>
    <w:rsid w:val="00B84058"/>
    <w:rsid w:val="00B841E7"/>
    <w:rsid w:val="00B84344"/>
    <w:rsid w:val="00B849EA"/>
    <w:rsid w:val="00B84AE8"/>
    <w:rsid w:val="00B850E3"/>
    <w:rsid w:val="00B858F6"/>
    <w:rsid w:val="00B85921"/>
    <w:rsid w:val="00B85C42"/>
    <w:rsid w:val="00B85CC5"/>
    <w:rsid w:val="00B85EFA"/>
    <w:rsid w:val="00B872CD"/>
    <w:rsid w:val="00B87797"/>
    <w:rsid w:val="00B87B6E"/>
    <w:rsid w:val="00B87D61"/>
    <w:rsid w:val="00B90033"/>
    <w:rsid w:val="00B9014C"/>
    <w:rsid w:val="00B901F8"/>
    <w:rsid w:val="00B90F2B"/>
    <w:rsid w:val="00B91306"/>
    <w:rsid w:val="00B9130E"/>
    <w:rsid w:val="00B91340"/>
    <w:rsid w:val="00B9181B"/>
    <w:rsid w:val="00B91C21"/>
    <w:rsid w:val="00B91D47"/>
    <w:rsid w:val="00B92EDC"/>
    <w:rsid w:val="00B92F3D"/>
    <w:rsid w:val="00B93069"/>
    <w:rsid w:val="00B93269"/>
    <w:rsid w:val="00B93890"/>
    <w:rsid w:val="00B93BA6"/>
    <w:rsid w:val="00B9459B"/>
    <w:rsid w:val="00B94D47"/>
    <w:rsid w:val="00B94E2B"/>
    <w:rsid w:val="00B94E5C"/>
    <w:rsid w:val="00B94E5D"/>
    <w:rsid w:val="00B94F44"/>
    <w:rsid w:val="00B9620A"/>
    <w:rsid w:val="00B9675B"/>
    <w:rsid w:val="00B9697E"/>
    <w:rsid w:val="00B97619"/>
    <w:rsid w:val="00B97742"/>
    <w:rsid w:val="00B97E3D"/>
    <w:rsid w:val="00BA0274"/>
    <w:rsid w:val="00BA02B2"/>
    <w:rsid w:val="00BA03EB"/>
    <w:rsid w:val="00BA0400"/>
    <w:rsid w:val="00BA0A65"/>
    <w:rsid w:val="00BA1266"/>
    <w:rsid w:val="00BA13DF"/>
    <w:rsid w:val="00BA14F6"/>
    <w:rsid w:val="00BA1512"/>
    <w:rsid w:val="00BA1547"/>
    <w:rsid w:val="00BA17A3"/>
    <w:rsid w:val="00BA17D0"/>
    <w:rsid w:val="00BA1A4B"/>
    <w:rsid w:val="00BA1E2D"/>
    <w:rsid w:val="00BA1EDA"/>
    <w:rsid w:val="00BA1FCF"/>
    <w:rsid w:val="00BA225A"/>
    <w:rsid w:val="00BA2275"/>
    <w:rsid w:val="00BA24E8"/>
    <w:rsid w:val="00BA2AE6"/>
    <w:rsid w:val="00BA2BCA"/>
    <w:rsid w:val="00BA2CEB"/>
    <w:rsid w:val="00BA2DF2"/>
    <w:rsid w:val="00BA301E"/>
    <w:rsid w:val="00BA3782"/>
    <w:rsid w:val="00BA381B"/>
    <w:rsid w:val="00BA39A9"/>
    <w:rsid w:val="00BA40B9"/>
    <w:rsid w:val="00BA41EC"/>
    <w:rsid w:val="00BA47D9"/>
    <w:rsid w:val="00BA48B0"/>
    <w:rsid w:val="00BA4966"/>
    <w:rsid w:val="00BA4C8B"/>
    <w:rsid w:val="00BA4CF1"/>
    <w:rsid w:val="00BA4F39"/>
    <w:rsid w:val="00BA5064"/>
    <w:rsid w:val="00BA5140"/>
    <w:rsid w:val="00BA567F"/>
    <w:rsid w:val="00BA580C"/>
    <w:rsid w:val="00BA616B"/>
    <w:rsid w:val="00BA6DEF"/>
    <w:rsid w:val="00BA6EBD"/>
    <w:rsid w:val="00BA739E"/>
    <w:rsid w:val="00BA7641"/>
    <w:rsid w:val="00BA774F"/>
    <w:rsid w:val="00BA7755"/>
    <w:rsid w:val="00BA7851"/>
    <w:rsid w:val="00BA7CA0"/>
    <w:rsid w:val="00BB02EE"/>
    <w:rsid w:val="00BB07D1"/>
    <w:rsid w:val="00BB0827"/>
    <w:rsid w:val="00BB0B86"/>
    <w:rsid w:val="00BB0BAD"/>
    <w:rsid w:val="00BB1179"/>
    <w:rsid w:val="00BB21E1"/>
    <w:rsid w:val="00BB2BD7"/>
    <w:rsid w:val="00BB2BF1"/>
    <w:rsid w:val="00BB36AD"/>
    <w:rsid w:val="00BB37C4"/>
    <w:rsid w:val="00BB39BF"/>
    <w:rsid w:val="00BB3A29"/>
    <w:rsid w:val="00BB3AF9"/>
    <w:rsid w:val="00BB3E52"/>
    <w:rsid w:val="00BB3E97"/>
    <w:rsid w:val="00BB42AA"/>
    <w:rsid w:val="00BB43C5"/>
    <w:rsid w:val="00BB44BC"/>
    <w:rsid w:val="00BB4959"/>
    <w:rsid w:val="00BB51AB"/>
    <w:rsid w:val="00BB5528"/>
    <w:rsid w:val="00BB5785"/>
    <w:rsid w:val="00BB5FEB"/>
    <w:rsid w:val="00BB6453"/>
    <w:rsid w:val="00BB655F"/>
    <w:rsid w:val="00BB661F"/>
    <w:rsid w:val="00BB66C1"/>
    <w:rsid w:val="00BB6DE3"/>
    <w:rsid w:val="00BB745D"/>
    <w:rsid w:val="00BB7B59"/>
    <w:rsid w:val="00BB7F94"/>
    <w:rsid w:val="00BC0409"/>
    <w:rsid w:val="00BC06DD"/>
    <w:rsid w:val="00BC07A9"/>
    <w:rsid w:val="00BC0B57"/>
    <w:rsid w:val="00BC0EAF"/>
    <w:rsid w:val="00BC110A"/>
    <w:rsid w:val="00BC195F"/>
    <w:rsid w:val="00BC1CED"/>
    <w:rsid w:val="00BC2640"/>
    <w:rsid w:val="00BC27AC"/>
    <w:rsid w:val="00BC2C4B"/>
    <w:rsid w:val="00BC32A7"/>
    <w:rsid w:val="00BC3925"/>
    <w:rsid w:val="00BC3DEE"/>
    <w:rsid w:val="00BC3E3B"/>
    <w:rsid w:val="00BC4387"/>
    <w:rsid w:val="00BC4F07"/>
    <w:rsid w:val="00BC637C"/>
    <w:rsid w:val="00BC7264"/>
    <w:rsid w:val="00BC73CC"/>
    <w:rsid w:val="00BC7C5C"/>
    <w:rsid w:val="00BD00C7"/>
    <w:rsid w:val="00BD0134"/>
    <w:rsid w:val="00BD0AFA"/>
    <w:rsid w:val="00BD10C5"/>
    <w:rsid w:val="00BD1836"/>
    <w:rsid w:val="00BD1DE0"/>
    <w:rsid w:val="00BD2880"/>
    <w:rsid w:val="00BD2A48"/>
    <w:rsid w:val="00BD2F0B"/>
    <w:rsid w:val="00BD2F89"/>
    <w:rsid w:val="00BD38CE"/>
    <w:rsid w:val="00BD43CB"/>
    <w:rsid w:val="00BD4538"/>
    <w:rsid w:val="00BD454D"/>
    <w:rsid w:val="00BD498D"/>
    <w:rsid w:val="00BD5234"/>
    <w:rsid w:val="00BD5695"/>
    <w:rsid w:val="00BD5845"/>
    <w:rsid w:val="00BD62FD"/>
    <w:rsid w:val="00BD7599"/>
    <w:rsid w:val="00BD7CEB"/>
    <w:rsid w:val="00BD7D80"/>
    <w:rsid w:val="00BD7EEE"/>
    <w:rsid w:val="00BE03CC"/>
    <w:rsid w:val="00BE05DE"/>
    <w:rsid w:val="00BE07CF"/>
    <w:rsid w:val="00BE0E8D"/>
    <w:rsid w:val="00BE1C52"/>
    <w:rsid w:val="00BE22A6"/>
    <w:rsid w:val="00BE235C"/>
    <w:rsid w:val="00BE23D6"/>
    <w:rsid w:val="00BE2482"/>
    <w:rsid w:val="00BE2BA3"/>
    <w:rsid w:val="00BE2FC8"/>
    <w:rsid w:val="00BE3096"/>
    <w:rsid w:val="00BE347D"/>
    <w:rsid w:val="00BE372F"/>
    <w:rsid w:val="00BE4079"/>
    <w:rsid w:val="00BE453A"/>
    <w:rsid w:val="00BE4782"/>
    <w:rsid w:val="00BE4AEB"/>
    <w:rsid w:val="00BE4B4A"/>
    <w:rsid w:val="00BE4C84"/>
    <w:rsid w:val="00BE4E36"/>
    <w:rsid w:val="00BE50D0"/>
    <w:rsid w:val="00BE577D"/>
    <w:rsid w:val="00BE5F8A"/>
    <w:rsid w:val="00BE65A1"/>
    <w:rsid w:val="00BE693E"/>
    <w:rsid w:val="00BE6E58"/>
    <w:rsid w:val="00BE7324"/>
    <w:rsid w:val="00BE76B0"/>
    <w:rsid w:val="00BE76E5"/>
    <w:rsid w:val="00BE7CE1"/>
    <w:rsid w:val="00BE7D9B"/>
    <w:rsid w:val="00BF003D"/>
    <w:rsid w:val="00BF0D2F"/>
    <w:rsid w:val="00BF0EE4"/>
    <w:rsid w:val="00BF1251"/>
    <w:rsid w:val="00BF1379"/>
    <w:rsid w:val="00BF1728"/>
    <w:rsid w:val="00BF1AAA"/>
    <w:rsid w:val="00BF2852"/>
    <w:rsid w:val="00BF28C6"/>
    <w:rsid w:val="00BF2A33"/>
    <w:rsid w:val="00BF2F5E"/>
    <w:rsid w:val="00BF30FE"/>
    <w:rsid w:val="00BF3619"/>
    <w:rsid w:val="00BF3847"/>
    <w:rsid w:val="00BF4235"/>
    <w:rsid w:val="00BF449E"/>
    <w:rsid w:val="00BF585C"/>
    <w:rsid w:val="00BF5BDA"/>
    <w:rsid w:val="00BF6013"/>
    <w:rsid w:val="00BF6023"/>
    <w:rsid w:val="00BF64D4"/>
    <w:rsid w:val="00BF6C90"/>
    <w:rsid w:val="00BF6FC9"/>
    <w:rsid w:val="00BF7124"/>
    <w:rsid w:val="00BF71BE"/>
    <w:rsid w:val="00BF73DE"/>
    <w:rsid w:val="00BF7485"/>
    <w:rsid w:val="00BF74AF"/>
    <w:rsid w:val="00BF75C0"/>
    <w:rsid w:val="00BF79C4"/>
    <w:rsid w:val="00C0030D"/>
    <w:rsid w:val="00C0089C"/>
    <w:rsid w:val="00C010D2"/>
    <w:rsid w:val="00C0148F"/>
    <w:rsid w:val="00C01CDE"/>
    <w:rsid w:val="00C02161"/>
    <w:rsid w:val="00C0219D"/>
    <w:rsid w:val="00C022C0"/>
    <w:rsid w:val="00C024F2"/>
    <w:rsid w:val="00C02809"/>
    <w:rsid w:val="00C030CD"/>
    <w:rsid w:val="00C037FE"/>
    <w:rsid w:val="00C0380C"/>
    <w:rsid w:val="00C03983"/>
    <w:rsid w:val="00C03C50"/>
    <w:rsid w:val="00C0417E"/>
    <w:rsid w:val="00C0448A"/>
    <w:rsid w:val="00C04941"/>
    <w:rsid w:val="00C049AB"/>
    <w:rsid w:val="00C04BF8"/>
    <w:rsid w:val="00C04E73"/>
    <w:rsid w:val="00C056A7"/>
    <w:rsid w:val="00C05BE9"/>
    <w:rsid w:val="00C06421"/>
    <w:rsid w:val="00C06662"/>
    <w:rsid w:val="00C06837"/>
    <w:rsid w:val="00C0704D"/>
    <w:rsid w:val="00C07A81"/>
    <w:rsid w:val="00C07BDC"/>
    <w:rsid w:val="00C07C9D"/>
    <w:rsid w:val="00C10D2E"/>
    <w:rsid w:val="00C10F2F"/>
    <w:rsid w:val="00C1138C"/>
    <w:rsid w:val="00C118EF"/>
    <w:rsid w:val="00C120A5"/>
    <w:rsid w:val="00C123CD"/>
    <w:rsid w:val="00C126CD"/>
    <w:rsid w:val="00C139AF"/>
    <w:rsid w:val="00C13FD6"/>
    <w:rsid w:val="00C140BE"/>
    <w:rsid w:val="00C1419F"/>
    <w:rsid w:val="00C141D0"/>
    <w:rsid w:val="00C147D3"/>
    <w:rsid w:val="00C14C3B"/>
    <w:rsid w:val="00C14E95"/>
    <w:rsid w:val="00C14FEE"/>
    <w:rsid w:val="00C15629"/>
    <w:rsid w:val="00C156EE"/>
    <w:rsid w:val="00C15962"/>
    <w:rsid w:val="00C15AD7"/>
    <w:rsid w:val="00C15B86"/>
    <w:rsid w:val="00C15D08"/>
    <w:rsid w:val="00C160AF"/>
    <w:rsid w:val="00C16154"/>
    <w:rsid w:val="00C16198"/>
    <w:rsid w:val="00C162CF"/>
    <w:rsid w:val="00C1688E"/>
    <w:rsid w:val="00C16AA4"/>
    <w:rsid w:val="00C16F46"/>
    <w:rsid w:val="00C16FB3"/>
    <w:rsid w:val="00C172FA"/>
    <w:rsid w:val="00C17A2B"/>
    <w:rsid w:val="00C17BBE"/>
    <w:rsid w:val="00C17EC2"/>
    <w:rsid w:val="00C2039F"/>
    <w:rsid w:val="00C20603"/>
    <w:rsid w:val="00C206C0"/>
    <w:rsid w:val="00C20C99"/>
    <w:rsid w:val="00C2135B"/>
    <w:rsid w:val="00C2143F"/>
    <w:rsid w:val="00C215B9"/>
    <w:rsid w:val="00C2176C"/>
    <w:rsid w:val="00C21AB4"/>
    <w:rsid w:val="00C22192"/>
    <w:rsid w:val="00C222FE"/>
    <w:rsid w:val="00C2243C"/>
    <w:rsid w:val="00C22AA8"/>
    <w:rsid w:val="00C22AC4"/>
    <w:rsid w:val="00C22B75"/>
    <w:rsid w:val="00C22FEC"/>
    <w:rsid w:val="00C22FFD"/>
    <w:rsid w:val="00C235C1"/>
    <w:rsid w:val="00C23C51"/>
    <w:rsid w:val="00C23D77"/>
    <w:rsid w:val="00C24193"/>
    <w:rsid w:val="00C247B9"/>
    <w:rsid w:val="00C24F02"/>
    <w:rsid w:val="00C258BB"/>
    <w:rsid w:val="00C25E1D"/>
    <w:rsid w:val="00C25E5B"/>
    <w:rsid w:val="00C25F2F"/>
    <w:rsid w:val="00C260B2"/>
    <w:rsid w:val="00C26585"/>
    <w:rsid w:val="00C26AF5"/>
    <w:rsid w:val="00C26DBE"/>
    <w:rsid w:val="00C26ED6"/>
    <w:rsid w:val="00C27B34"/>
    <w:rsid w:val="00C27FB6"/>
    <w:rsid w:val="00C300AD"/>
    <w:rsid w:val="00C30472"/>
    <w:rsid w:val="00C319CD"/>
    <w:rsid w:val="00C31EA2"/>
    <w:rsid w:val="00C32083"/>
    <w:rsid w:val="00C3274A"/>
    <w:rsid w:val="00C32789"/>
    <w:rsid w:val="00C3293B"/>
    <w:rsid w:val="00C330B7"/>
    <w:rsid w:val="00C33F4F"/>
    <w:rsid w:val="00C341FE"/>
    <w:rsid w:val="00C34B73"/>
    <w:rsid w:val="00C34CD9"/>
    <w:rsid w:val="00C34DC5"/>
    <w:rsid w:val="00C34DE6"/>
    <w:rsid w:val="00C35122"/>
    <w:rsid w:val="00C35303"/>
    <w:rsid w:val="00C35337"/>
    <w:rsid w:val="00C3552D"/>
    <w:rsid w:val="00C35F95"/>
    <w:rsid w:val="00C3608F"/>
    <w:rsid w:val="00C371C3"/>
    <w:rsid w:val="00C375F0"/>
    <w:rsid w:val="00C379E1"/>
    <w:rsid w:val="00C37F95"/>
    <w:rsid w:val="00C37FAB"/>
    <w:rsid w:val="00C40191"/>
    <w:rsid w:val="00C40401"/>
    <w:rsid w:val="00C4058D"/>
    <w:rsid w:val="00C40D12"/>
    <w:rsid w:val="00C4164B"/>
    <w:rsid w:val="00C42294"/>
    <w:rsid w:val="00C422BF"/>
    <w:rsid w:val="00C422EE"/>
    <w:rsid w:val="00C428E2"/>
    <w:rsid w:val="00C42BD8"/>
    <w:rsid w:val="00C42D6C"/>
    <w:rsid w:val="00C42D7E"/>
    <w:rsid w:val="00C42DDF"/>
    <w:rsid w:val="00C43283"/>
    <w:rsid w:val="00C43508"/>
    <w:rsid w:val="00C4350B"/>
    <w:rsid w:val="00C435DF"/>
    <w:rsid w:val="00C43634"/>
    <w:rsid w:val="00C43BDB"/>
    <w:rsid w:val="00C43BF9"/>
    <w:rsid w:val="00C4402C"/>
    <w:rsid w:val="00C4439D"/>
    <w:rsid w:val="00C4466C"/>
    <w:rsid w:val="00C4490A"/>
    <w:rsid w:val="00C4494B"/>
    <w:rsid w:val="00C45101"/>
    <w:rsid w:val="00C457CA"/>
    <w:rsid w:val="00C45915"/>
    <w:rsid w:val="00C45A15"/>
    <w:rsid w:val="00C45C10"/>
    <w:rsid w:val="00C45DF5"/>
    <w:rsid w:val="00C45E92"/>
    <w:rsid w:val="00C4634A"/>
    <w:rsid w:val="00C465DC"/>
    <w:rsid w:val="00C46CFD"/>
    <w:rsid w:val="00C4735B"/>
    <w:rsid w:val="00C47975"/>
    <w:rsid w:val="00C47FBA"/>
    <w:rsid w:val="00C5065B"/>
    <w:rsid w:val="00C50CAC"/>
    <w:rsid w:val="00C51038"/>
    <w:rsid w:val="00C5155A"/>
    <w:rsid w:val="00C518EF"/>
    <w:rsid w:val="00C51907"/>
    <w:rsid w:val="00C51A44"/>
    <w:rsid w:val="00C523D1"/>
    <w:rsid w:val="00C52EA3"/>
    <w:rsid w:val="00C534A1"/>
    <w:rsid w:val="00C537A7"/>
    <w:rsid w:val="00C54024"/>
    <w:rsid w:val="00C545BA"/>
    <w:rsid w:val="00C545E3"/>
    <w:rsid w:val="00C547BD"/>
    <w:rsid w:val="00C54FE0"/>
    <w:rsid w:val="00C5580F"/>
    <w:rsid w:val="00C5641F"/>
    <w:rsid w:val="00C578DD"/>
    <w:rsid w:val="00C57B3A"/>
    <w:rsid w:val="00C60112"/>
    <w:rsid w:val="00C6016D"/>
    <w:rsid w:val="00C6043D"/>
    <w:rsid w:val="00C606EC"/>
    <w:rsid w:val="00C609F0"/>
    <w:rsid w:val="00C60E4A"/>
    <w:rsid w:val="00C6113B"/>
    <w:rsid w:val="00C61273"/>
    <w:rsid w:val="00C61934"/>
    <w:rsid w:val="00C62B67"/>
    <w:rsid w:val="00C634C0"/>
    <w:rsid w:val="00C636C7"/>
    <w:rsid w:val="00C63F41"/>
    <w:rsid w:val="00C641FF"/>
    <w:rsid w:val="00C64703"/>
    <w:rsid w:val="00C64CDB"/>
    <w:rsid w:val="00C6547B"/>
    <w:rsid w:val="00C656EF"/>
    <w:rsid w:val="00C65877"/>
    <w:rsid w:val="00C65A31"/>
    <w:rsid w:val="00C65DD3"/>
    <w:rsid w:val="00C6641F"/>
    <w:rsid w:val="00C66771"/>
    <w:rsid w:val="00C66F32"/>
    <w:rsid w:val="00C66FCA"/>
    <w:rsid w:val="00C675FB"/>
    <w:rsid w:val="00C67646"/>
    <w:rsid w:val="00C67A36"/>
    <w:rsid w:val="00C67DFB"/>
    <w:rsid w:val="00C70349"/>
    <w:rsid w:val="00C705CE"/>
    <w:rsid w:val="00C7067F"/>
    <w:rsid w:val="00C70EC1"/>
    <w:rsid w:val="00C71498"/>
    <w:rsid w:val="00C7171D"/>
    <w:rsid w:val="00C71976"/>
    <w:rsid w:val="00C71F5F"/>
    <w:rsid w:val="00C72633"/>
    <w:rsid w:val="00C72A03"/>
    <w:rsid w:val="00C72EAB"/>
    <w:rsid w:val="00C72F2A"/>
    <w:rsid w:val="00C738D2"/>
    <w:rsid w:val="00C739EC"/>
    <w:rsid w:val="00C74143"/>
    <w:rsid w:val="00C74240"/>
    <w:rsid w:val="00C74694"/>
    <w:rsid w:val="00C74A51"/>
    <w:rsid w:val="00C74DE2"/>
    <w:rsid w:val="00C7514D"/>
    <w:rsid w:val="00C753A6"/>
    <w:rsid w:val="00C75BA8"/>
    <w:rsid w:val="00C75BCD"/>
    <w:rsid w:val="00C75CFB"/>
    <w:rsid w:val="00C75DA1"/>
    <w:rsid w:val="00C760C6"/>
    <w:rsid w:val="00C765A8"/>
    <w:rsid w:val="00C76FBC"/>
    <w:rsid w:val="00C777A9"/>
    <w:rsid w:val="00C779AE"/>
    <w:rsid w:val="00C77F23"/>
    <w:rsid w:val="00C809AC"/>
    <w:rsid w:val="00C81862"/>
    <w:rsid w:val="00C82287"/>
    <w:rsid w:val="00C82430"/>
    <w:rsid w:val="00C8270A"/>
    <w:rsid w:val="00C82D99"/>
    <w:rsid w:val="00C831BA"/>
    <w:rsid w:val="00C835A5"/>
    <w:rsid w:val="00C83741"/>
    <w:rsid w:val="00C83758"/>
    <w:rsid w:val="00C83818"/>
    <w:rsid w:val="00C8426F"/>
    <w:rsid w:val="00C84F5B"/>
    <w:rsid w:val="00C8512C"/>
    <w:rsid w:val="00C8517E"/>
    <w:rsid w:val="00C85403"/>
    <w:rsid w:val="00C86B15"/>
    <w:rsid w:val="00C86D10"/>
    <w:rsid w:val="00C86E9D"/>
    <w:rsid w:val="00C871CB"/>
    <w:rsid w:val="00C875B0"/>
    <w:rsid w:val="00C87B7F"/>
    <w:rsid w:val="00C87DDE"/>
    <w:rsid w:val="00C907AE"/>
    <w:rsid w:val="00C907C1"/>
    <w:rsid w:val="00C90A0B"/>
    <w:rsid w:val="00C90B31"/>
    <w:rsid w:val="00C90B55"/>
    <w:rsid w:val="00C90C22"/>
    <w:rsid w:val="00C90E98"/>
    <w:rsid w:val="00C90F16"/>
    <w:rsid w:val="00C910CD"/>
    <w:rsid w:val="00C9118F"/>
    <w:rsid w:val="00C917DA"/>
    <w:rsid w:val="00C91937"/>
    <w:rsid w:val="00C91A65"/>
    <w:rsid w:val="00C91DB4"/>
    <w:rsid w:val="00C91F2B"/>
    <w:rsid w:val="00C92595"/>
    <w:rsid w:val="00C92649"/>
    <w:rsid w:val="00C926E9"/>
    <w:rsid w:val="00C92FDC"/>
    <w:rsid w:val="00C936E0"/>
    <w:rsid w:val="00C93875"/>
    <w:rsid w:val="00C93BD8"/>
    <w:rsid w:val="00C93DF6"/>
    <w:rsid w:val="00C940C1"/>
    <w:rsid w:val="00C9463D"/>
    <w:rsid w:val="00C95CF2"/>
    <w:rsid w:val="00C95D34"/>
    <w:rsid w:val="00C95FEF"/>
    <w:rsid w:val="00C96317"/>
    <w:rsid w:val="00C966DD"/>
    <w:rsid w:val="00C96C26"/>
    <w:rsid w:val="00C96DF5"/>
    <w:rsid w:val="00CA0206"/>
    <w:rsid w:val="00CA0913"/>
    <w:rsid w:val="00CA0E69"/>
    <w:rsid w:val="00CA11A3"/>
    <w:rsid w:val="00CA16FA"/>
    <w:rsid w:val="00CA18CD"/>
    <w:rsid w:val="00CA1B0F"/>
    <w:rsid w:val="00CA1B47"/>
    <w:rsid w:val="00CA1CF3"/>
    <w:rsid w:val="00CA1D0C"/>
    <w:rsid w:val="00CA257E"/>
    <w:rsid w:val="00CA2DB1"/>
    <w:rsid w:val="00CA2FB3"/>
    <w:rsid w:val="00CA3387"/>
    <w:rsid w:val="00CA339B"/>
    <w:rsid w:val="00CA3462"/>
    <w:rsid w:val="00CA369C"/>
    <w:rsid w:val="00CA3748"/>
    <w:rsid w:val="00CA391A"/>
    <w:rsid w:val="00CA3D7A"/>
    <w:rsid w:val="00CA44EE"/>
    <w:rsid w:val="00CA4557"/>
    <w:rsid w:val="00CA4E4F"/>
    <w:rsid w:val="00CA4E91"/>
    <w:rsid w:val="00CA4FB5"/>
    <w:rsid w:val="00CA5975"/>
    <w:rsid w:val="00CA599A"/>
    <w:rsid w:val="00CA5C69"/>
    <w:rsid w:val="00CA5E27"/>
    <w:rsid w:val="00CA5FCB"/>
    <w:rsid w:val="00CA614B"/>
    <w:rsid w:val="00CA631C"/>
    <w:rsid w:val="00CA68DD"/>
    <w:rsid w:val="00CA702A"/>
    <w:rsid w:val="00CA72B6"/>
    <w:rsid w:val="00CA7482"/>
    <w:rsid w:val="00CA7E98"/>
    <w:rsid w:val="00CB0020"/>
    <w:rsid w:val="00CB02EA"/>
    <w:rsid w:val="00CB169F"/>
    <w:rsid w:val="00CB1BEC"/>
    <w:rsid w:val="00CB2BE0"/>
    <w:rsid w:val="00CB2FC5"/>
    <w:rsid w:val="00CB3320"/>
    <w:rsid w:val="00CB33B3"/>
    <w:rsid w:val="00CB3A8C"/>
    <w:rsid w:val="00CB3CBC"/>
    <w:rsid w:val="00CB3D0F"/>
    <w:rsid w:val="00CB41D9"/>
    <w:rsid w:val="00CB4942"/>
    <w:rsid w:val="00CB4A75"/>
    <w:rsid w:val="00CB4D18"/>
    <w:rsid w:val="00CB4EDC"/>
    <w:rsid w:val="00CB545C"/>
    <w:rsid w:val="00CB54ED"/>
    <w:rsid w:val="00CB57E3"/>
    <w:rsid w:val="00CB5817"/>
    <w:rsid w:val="00CB596C"/>
    <w:rsid w:val="00CB5FB2"/>
    <w:rsid w:val="00CB6049"/>
    <w:rsid w:val="00CB6061"/>
    <w:rsid w:val="00CB6283"/>
    <w:rsid w:val="00CB6477"/>
    <w:rsid w:val="00CB75D2"/>
    <w:rsid w:val="00CB760A"/>
    <w:rsid w:val="00CB78F3"/>
    <w:rsid w:val="00CB7A7D"/>
    <w:rsid w:val="00CC0075"/>
    <w:rsid w:val="00CC0590"/>
    <w:rsid w:val="00CC0723"/>
    <w:rsid w:val="00CC0788"/>
    <w:rsid w:val="00CC0791"/>
    <w:rsid w:val="00CC0E9D"/>
    <w:rsid w:val="00CC1373"/>
    <w:rsid w:val="00CC164F"/>
    <w:rsid w:val="00CC16A2"/>
    <w:rsid w:val="00CC1756"/>
    <w:rsid w:val="00CC17E2"/>
    <w:rsid w:val="00CC1A96"/>
    <w:rsid w:val="00CC2112"/>
    <w:rsid w:val="00CC21BE"/>
    <w:rsid w:val="00CC2366"/>
    <w:rsid w:val="00CC2534"/>
    <w:rsid w:val="00CC2D22"/>
    <w:rsid w:val="00CC32ED"/>
    <w:rsid w:val="00CC3564"/>
    <w:rsid w:val="00CC3AC1"/>
    <w:rsid w:val="00CC3C33"/>
    <w:rsid w:val="00CC3E73"/>
    <w:rsid w:val="00CC4036"/>
    <w:rsid w:val="00CC4237"/>
    <w:rsid w:val="00CC4A04"/>
    <w:rsid w:val="00CC52DA"/>
    <w:rsid w:val="00CC54BA"/>
    <w:rsid w:val="00CC5620"/>
    <w:rsid w:val="00CC5D5A"/>
    <w:rsid w:val="00CC5DE5"/>
    <w:rsid w:val="00CC5EA4"/>
    <w:rsid w:val="00CC5EAF"/>
    <w:rsid w:val="00CC5F11"/>
    <w:rsid w:val="00CC648A"/>
    <w:rsid w:val="00CC6837"/>
    <w:rsid w:val="00CC6937"/>
    <w:rsid w:val="00CC6A46"/>
    <w:rsid w:val="00CC6BA6"/>
    <w:rsid w:val="00CC6EE0"/>
    <w:rsid w:val="00CC7205"/>
    <w:rsid w:val="00CC799B"/>
    <w:rsid w:val="00CC7E06"/>
    <w:rsid w:val="00CD04B8"/>
    <w:rsid w:val="00CD085F"/>
    <w:rsid w:val="00CD0AA9"/>
    <w:rsid w:val="00CD12B7"/>
    <w:rsid w:val="00CD13D8"/>
    <w:rsid w:val="00CD1595"/>
    <w:rsid w:val="00CD15AA"/>
    <w:rsid w:val="00CD19BC"/>
    <w:rsid w:val="00CD1DA8"/>
    <w:rsid w:val="00CD1FC2"/>
    <w:rsid w:val="00CD2C8B"/>
    <w:rsid w:val="00CD30B7"/>
    <w:rsid w:val="00CD350A"/>
    <w:rsid w:val="00CD37B1"/>
    <w:rsid w:val="00CD3C8F"/>
    <w:rsid w:val="00CD442F"/>
    <w:rsid w:val="00CD4531"/>
    <w:rsid w:val="00CD46F3"/>
    <w:rsid w:val="00CD505C"/>
    <w:rsid w:val="00CD55F2"/>
    <w:rsid w:val="00CD5C3E"/>
    <w:rsid w:val="00CD6652"/>
    <w:rsid w:val="00CD6A24"/>
    <w:rsid w:val="00CD6D42"/>
    <w:rsid w:val="00CD6F54"/>
    <w:rsid w:val="00CD7416"/>
    <w:rsid w:val="00CD75ED"/>
    <w:rsid w:val="00CD7925"/>
    <w:rsid w:val="00CE0870"/>
    <w:rsid w:val="00CE0D8B"/>
    <w:rsid w:val="00CE12CA"/>
    <w:rsid w:val="00CE165C"/>
    <w:rsid w:val="00CE1760"/>
    <w:rsid w:val="00CE1C78"/>
    <w:rsid w:val="00CE2268"/>
    <w:rsid w:val="00CE2D7D"/>
    <w:rsid w:val="00CE331C"/>
    <w:rsid w:val="00CE3939"/>
    <w:rsid w:val="00CE4996"/>
    <w:rsid w:val="00CE49FB"/>
    <w:rsid w:val="00CE4EF5"/>
    <w:rsid w:val="00CE53CF"/>
    <w:rsid w:val="00CE5EB9"/>
    <w:rsid w:val="00CE5F6F"/>
    <w:rsid w:val="00CE64B2"/>
    <w:rsid w:val="00CE7231"/>
    <w:rsid w:val="00CE7383"/>
    <w:rsid w:val="00CE76D0"/>
    <w:rsid w:val="00CF0275"/>
    <w:rsid w:val="00CF0E5C"/>
    <w:rsid w:val="00CF1595"/>
    <w:rsid w:val="00CF15E9"/>
    <w:rsid w:val="00CF1A5D"/>
    <w:rsid w:val="00CF1A9E"/>
    <w:rsid w:val="00CF1B60"/>
    <w:rsid w:val="00CF24AB"/>
    <w:rsid w:val="00CF27B0"/>
    <w:rsid w:val="00CF2EB5"/>
    <w:rsid w:val="00CF2FD3"/>
    <w:rsid w:val="00CF328B"/>
    <w:rsid w:val="00CF3E36"/>
    <w:rsid w:val="00CF4007"/>
    <w:rsid w:val="00CF4646"/>
    <w:rsid w:val="00CF4A79"/>
    <w:rsid w:val="00CF4BE1"/>
    <w:rsid w:val="00CF4F31"/>
    <w:rsid w:val="00CF5338"/>
    <w:rsid w:val="00CF5707"/>
    <w:rsid w:val="00CF6199"/>
    <w:rsid w:val="00CF64EB"/>
    <w:rsid w:val="00CF6A40"/>
    <w:rsid w:val="00CF6DDC"/>
    <w:rsid w:val="00CF7013"/>
    <w:rsid w:val="00CF73B4"/>
    <w:rsid w:val="00CF7FFE"/>
    <w:rsid w:val="00D008C6"/>
    <w:rsid w:val="00D00B88"/>
    <w:rsid w:val="00D00BC2"/>
    <w:rsid w:val="00D0116F"/>
    <w:rsid w:val="00D014A9"/>
    <w:rsid w:val="00D01799"/>
    <w:rsid w:val="00D01F57"/>
    <w:rsid w:val="00D021AE"/>
    <w:rsid w:val="00D02498"/>
    <w:rsid w:val="00D02629"/>
    <w:rsid w:val="00D02B02"/>
    <w:rsid w:val="00D02B25"/>
    <w:rsid w:val="00D044A6"/>
    <w:rsid w:val="00D04553"/>
    <w:rsid w:val="00D04997"/>
    <w:rsid w:val="00D05614"/>
    <w:rsid w:val="00D05A6C"/>
    <w:rsid w:val="00D05D20"/>
    <w:rsid w:val="00D063AC"/>
    <w:rsid w:val="00D06799"/>
    <w:rsid w:val="00D06C45"/>
    <w:rsid w:val="00D06C8E"/>
    <w:rsid w:val="00D06D1B"/>
    <w:rsid w:val="00D06FF9"/>
    <w:rsid w:val="00D0716E"/>
    <w:rsid w:val="00D072E5"/>
    <w:rsid w:val="00D072F1"/>
    <w:rsid w:val="00D076CB"/>
    <w:rsid w:val="00D07D64"/>
    <w:rsid w:val="00D07FF7"/>
    <w:rsid w:val="00D10064"/>
    <w:rsid w:val="00D10836"/>
    <w:rsid w:val="00D10847"/>
    <w:rsid w:val="00D108A4"/>
    <w:rsid w:val="00D109DC"/>
    <w:rsid w:val="00D10C5A"/>
    <w:rsid w:val="00D10D07"/>
    <w:rsid w:val="00D10E1F"/>
    <w:rsid w:val="00D10EF7"/>
    <w:rsid w:val="00D11114"/>
    <w:rsid w:val="00D1137C"/>
    <w:rsid w:val="00D119C3"/>
    <w:rsid w:val="00D12123"/>
    <w:rsid w:val="00D1231E"/>
    <w:rsid w:val="00D124D9"/>
    <w:rsid w:val="00D12501"/>
    <w:rsid w:val="00D12AA6"/>
    <w:rsid w:val="00D12C4A"/>
    <w:rsid w:val="00D13982"/>
    <w:rsid w:val="00D13D53"/>
    <w:rsid w:val="00D13FBF"/>
    <w:rsid w:val="00D14138"/>
    <w:rsid w:val="00D143AC"/>
    <w:rsid w:val="00D1459B"/>
    <w:rsid w:val="00D14A73"/>
    <w:rsid w:val="00D14DC4"/>
    <w:rsid w:val="00D155C4"/>
    <w:rsid w:val="00D15F0C"/>
    <w:rsid w:val="00D16593"/>
    <w:rsid w:val="00D16836"/>
    <w:rsid w:val="00D16A72"/>
    <w:rsid w:val="00D174B2"/>
    <w:rsid w:val="00D17814"/>
    <w:rsid w:val="00D20338"/>
    <w:rsid w:val="00D20776"/>
    <w:rsid w:val="00D208B1"/>
    <w:rsid w:val="00D20BE6"/>
    <w:rsid w:val="00D21173"/>
    <w:rsid w:val="00D21183"/>
    <w:rsid w:val="00D21243"/>
    <w:rsid w:val="00D21418"/>
    <w:rsid w:val="00D217A4"/>
    <w:rsid w:val="00D22273"/>
    <w:rsid w:val="00D222CA"/>
    <w:rsid w:val="00D22646"/>
    <w:rsid w:val="00D2286E"/>
    <w:rsid w:val="00D22DB5"/>
    <w:rsid w:val="00D2344B"/>
    <w:rsid w:val="00D23527"/>
    <w:rsid w:val="00D238E2"/>
    <w:rsid w:val="00D239CE"/>
    <w:rsid w:val="00D23B5C"/>
    <w:rsid w:val="00D240CC"/>
    <w:rsid w:val="00D24A9E"/>
    <w:rsid w:val="00D24C30"/>
    <w:rsid w:val="00D256E7"/>
    <w:rsid w:val="00D25AB5"/>
    <w:rsid w:val="00D25F94"/>
    <w:rsid w:val="00D2648E"/>
    <w:rsid w:val="00D26781"/>
    <w:rsid w:val="00D26975"/>
    <w:rsid w:val="00D269AD"/>
    <w:rsid w:val="00D26BA2"/>
    <w:rsid w:val="00D26BC3"/>
    <w:rsid w:val="00D26F05"/>
    <w:rsid w:val="00D270F3"/>
    <w:rsid w:val="00D277DD"/>
    <w:rsid w:val="00D279A3"/>
    <w:rsid w:val="00D27DC1"/>
    <w:rsid w:val="00D27E46"/>
    <w:rsid w:val="00D27F90"/>
    <w:rsid w:val="00D30038"/>
    <w:rsid w:val="00D30C18"/>
    <w:rsid w:val="00D30EF9"/>
    <w:rsid w:val="00D31E30"/>
    <w:rsid w:val="00D31FAD"/>
    <w:rsid w:val="00D32136"/>
    <w:rsid w:val="00D330F5"/>
    <w:rsid w:val="00D331F5"/>
    <w:rsid w:val="00D3358A"/>
    <w:rsid w:val="00D335AC"/>
    <w:rsid w:val="00D337B2"/>
    <w:rsid w:val="00D33AD0"/>
    <w:rsid w:val="00D33AE5"/>
    <w:rsid w:val="00D33C4A"/>
    <w:rsid w:val="00D33EC2"/>
    <w:rsid w:val="00D340D4"/>
    <w:rsid w:val="00D343C4"/>
    <w:rsid w:val="00D3478C"/>
    <w:rsid w:val="00D349DE"/>
    <w:rsid w:val="00D34C13"/>
    <w:rsid w:val="00D35470"/>
    <w:rsid w:val="00D35650"/>
    <w:rsid w:val="00D35CF3"/>
    <w:rsid w:val="00D3652D"/>
    <w:rsid w:val="00D36546"/>
    <w:rsid w:val="00D36E5C"/>
    <w:rsid w:val="00D37608"/>
    <w:rsid w:val="00D37876"/>
    <w:rsid w:val="00D40133"/>
    <w:rsid w:val="00D40539"/>
    <w:rsid w:val="00D406FB"/>
    <w:rsid w:val="00D413B8"/>
    <w:rsid w:val="00D414A0"/>
    <w:rsid w:val="00D41830"/>
    <w:rsid w:val="00D4241D"/>
    <w:rsid w:val="00D42A97"/>
    <w:rsid w:val="00D44521"/>
    <w:rsid w:val="00D44528"/>
    <w:rsid w:val="00D4456E"/>
    <w:rsid w:val="00D44859"/>
    <w:rsid w:val="00D44B3E"/>
    <w:rsid w:val="00D44B69"/>
    <w:rsid w:val="00D45042"/>
    <w:rsid w:val="00D451F4"/>
    <w:rsid w:val="00D45A45"/>
    <w:rsid w:val="00D46667"/>
    <w:rsid w:val="00D46C68"/>
    <w:rsid w:val="00D46D2B"/>
    <w:rsid w:val="00D46E47"/>
    <w:rsid w:val="00D46F4C"/>
    <w:rsid w:val="00D472E8"/>
    <w:rsid w:val="00D47337"/>
    <w:rsid w:val="00D47694"/>
    <w:rsid w:val="00D477DD"/>
    <w:rsid w:val="00D47E84"/>
    <w:rsid w:val="00D5016D"/>
    <w:rsid w:val="00D50A56"/>
    <w:rsid w:val="00D50EF4"/>
    <w:rsid w:val="00D51017"/>
    <w:rsid w:val="00D510E0"/>
    <w:rsid w:val="00D51180"/>
    <w:rsid w:val="00D51710"/>
    <w:rsid w:val="00D5186A"/>
    <w:rsid w:val="00D51C83"/>
    <w:rsid w:val="00D51D4C"/>
    <w:rsid w:val="00D52240"/>
    <w:rsid w:val="00D528C8"/>
    <w:rsid w:val="00D52C73"/>
    <w:rsid w:val="00D53157"/>
    <w:rsid w:val="00D53CD5"/>
    <w:rsid w:val="00D5411D"/>
    <w:rsid w:val="00D54686"/>
    <w:rsid w:val="00D546F7"/>
    <w:rsid w:val="00D547FD"/>
    <w:rsid w:val="00D558FC"/>
    <w:rsid w:val="00D55FC4"/>
    <w:rsid w:val="00D56941"/>
    <w:rsid w:val="00D5698D"/>
    <w:rsid w:val="00D57124"/>
    <w:rsid w:val="00D57F40"/>
    <w:rsid w:val="00D60313"/>
    <w:rsid w:val="00D6093D"/>
    <w:rsid w:val="00D60999"/>
    <w:rsid w:val="00D60F39"/>
    <w:rsid w:val="00D61785"/>
    <w:rsid w:val="00D619F9"/>
    <w:rsid w:val="00D61ECE"/>
    <w:rsid w:val="00D62879"/>
    <w:rsid w:val="00D62B0A"/>
    <w:rsid w:val="00D6357F"/>
    <w:rsid w:val="00D63906"/>
    <w:rsid w:val="00D63C76"/>
    <w:rsid w:val="00D63D0A"/>
    <w:rsid w:val="00D640AE"/>
    <w:rsid w:val="00D6488D"/>
    <w:rsid w:val="00D64C27"/>
    <w:rsid w:val="00D651FE"/>
    <w:rsid w:val="00D65313"/>
    <w:rsid w:val="00D65513"/>
    <w:rsid w:val="00D65746"/>
    <w:rsid w:val="00D6596A"/>
    <w:rsid w:val="00D65C73"/>
    <w:rsid w:val="00D65C80"/>
    <w:rsid w:val="00D66065"/>
    <w:rsid w:val="00D660DE"/>
    <w:rsid w:val="00D664B8"/>
    <w:rsid w:val="00D6664C"/>
    <w:rsid w:val="00D66BAA"/>
    <w:rsid w:val="00D66EF5"/>
    <w:rsid w:val="00D67597"/>
    <w:rsid w:val="00D6797D"/>
    <w:rsid w:val="00D67B83"/>
    <w:rsid w:val="00D67E0F"/>
    <w:rsid w:val="00D7027E"/>
    <w:rsid w:val="00D70A8A"/>
    <w:rsid w:val="00D718E3"/>
    <w:rsid w:val="00D72433"/>
    <w:rsid w:val="00D72906"/>
    <w:rsid w:val="00D72F9C"/>
    <w:rsid w:val="00D732A9"/>
    <w:rsid w:val="00D73460"/>
    <w:rsid w:val="00D73AA1"/>
    <w:rsid w:val="00D73C5A"/>
    <w:rsid w:val="00D73F20"/>
    <w:rsid w:val="00D74266"/>
    <w:rsid w:val="00D750D3"/>
    <w:rsid w:val="00D7528A"/>
    <w:rsid w:val="00D755D8"/>
    <w:rsid w:val="00D75780"/>
    <w:rsid w:val="00D76210"/>
    <w:rsid w:val="00D76596"/>
    <w:rsid w:val="00D7688C"/>
    <w:rsid w:val="00D7689F"/>
    <w:rsid w:val="00D77442"/>
    <w:rsid w:val="00D77877"/>
    <w:rsid w:val="00D800B3"/>
    <w:rsid w:val="00D80437"/>
    <w:rsid w:val="00D804CA"/>
    <w:rsid w:val="00D8055B"/>
    <w:rsid w:val="00D80799"/>
    <w:rsid w:val="00D81687"/>
    <w:rsid w:val="00D81BA9"/>
    <w:rsid w:val="00D81E0B"/>
    <w:rsid w:val="00D823DD"/>
    <w:rsid w:val="00D828C9"/>
    <w:rsid w:val="00D82970"/>
    <w:rsid w:val="00D83054"/>
    <w:rsid w:val="00D8352E"/>
    <w:rsid w:val="00D8394B"/>
    <w:rsid w:val="00D83AEA"/>
    <w:rsid w:val="00D83BBB"/>
    <w:rsid w:val="00D83C4B"/>
    <w:rsid w:val="00D840B5"/>
    <w:rsid w:val="00D845A5"/>
    <w:rsid w:val="00D848BF"/>
    <w:rsid w:val="00D84C38"/>
    <w:rsid w:val="00D85875"/>
    <w:rsid w:val="00D85D14"/>
    <w:rsid w:val="00D85D94"/>
    <w:rsid w:val="00D86472"/>
    <w:rsid w:val="00D8669C"/>
    <w:rsid w:val="00D869A1"/>
    <w:rsid w:val="00D869D3"/>
    <w:rsid w:val="00D86A6D"/>
    <w:rsid w:val="00D87072"/>
    <w:rsid w:val="00D871E7"/>
    <w:rsid w:val="00D872F5"/>
    <w:rsid w:val="00D87C12"/>
    <w:rsid w:val="00D87CEB"/>
    <w:rsid w:val="00D87E12"/>
    <w:rsid w:val="00D87F5B"/>
    <w:rsid w:val="00D909F9"/>
    <w:rsid w:val="00D90BF5"/>
    <w:rsid w:val="00D90C41"/>
    <w:rsid w:val="00D91475"/>
    <w:rsid w:val="00D914C0"/>
    <w:rsid w:val="00D9151A"/>
    <w:rsid w:val="00D915DB"/>
    <w:rsid w:val="00D915DE"/>
    <w:rsid w:val="00D91948"/>
    <w:rsid w:val="00D919D3"/>
    <w:rsid w:val="00D91B61"/>
    <w:rsid w:val="00D91C55"/>
    <w:rsid w:val="00D91D15"/>
    <w:rsid w:val="00D9204E"/>
    <w:rsid w:val="00D92180"/>
    <w:rsid w:val="00D92335"/>
    <w:rsid w:val="00D9239B"/>
    <w:rsid w:val="00D9248A"/>
    <w:rsid w:val="00D9307D"/>
    <w:rsid w:val="00D9309A"/>
    <w:rsid w:val="00D935FD"/>
    <w:rsid w:val="00D93B0B"/>
    <w:rsid w:val="00D94252"/>
    <w:rsid w:val="00D94364"/>
    <w:rsid w:val="00D94632"/>
    <w:rsid w:val="00D94A6D"/>
    <w:rsid w:val="00D95EA9"/>
    <w:rsid w:val="00D9629F"/>
    <w:rsid w:val="00D9635F"/>
    <w:rsid w:val="00D963DA"/>
    <w:rsid w:val="00D9651D"/>
    <w:rsid w:val="00D96D79"/>
    <w:rsid w:val="00D96DC4"/>
    <w:rsid w:val="00D96E03"/>
    <w:rsid w:val="00D97104"/>
    <w:rsid w:val="00D9780D"/>
    <w:rsid w:val="00D978DE"/>
    <w:rsid w:val="00D97D4A"/>
    <w:rsid w:val="00D97F21"/>
    <w:rsid w:val="00DA00A9"/>
    <w:rsid w:val="00DA0672"/>
    <w:rsid w:val="00DA0B42"/>
    <w:rsid w:val="00DA12A9"/>
    <w:rsid w:val="00DA1304"/>
    <w:rsid w:val="00DA161D"/>
    <w:rsid w:val="00DA178F"/>
    <w:rsid w:val="00DA1791"/>
    <w:rsid w:val="00DA1AC6"/>
    <w:rsid w:val="00DA2181"/>
    <w:rsid w:val="00DA262A"/>
    <w:rsid w:val="00DA3668"/>
    <w:rsid w:val="00DA3774"/>
    <w:rsid w:val="00DA39CC"/>
    <w:rsid w:val="00DA4525"/>
    <w:rsid w:val="00DA5279"/>
    <w:rsid w:val="00DA586E"/>
    <w:rsid w:val="00DA5A7B"/>
    <w:rsid w:val="00DA5B0F"/>
    <w:rsid w:val="00DA5D8B"/>
    <w:rsid w:val="00DA5E31"/>
    <w:rsid w:val="00DA6132"/>
    <w:rsid w:val="00DA65A8"/>
    <w:rsid w:val="00DA6C95"/>
    <w:rsid w:val="00DA6DD2"/>
    <w:rsid w:val="00DA6EA5"/>
    <w:rsid w:val="00DA70A5"/>
    <w:rsid w:val="00DA7C2A"/>
    <w:rsid w:val="00DA7E92"/>
    <w:rsid w:val="00DB1086"/>
    <w:rsid w:val="00DB1759"/>
    <w:rsid w:val="00DB1D97"/>
    <w:rsid w:val="00DB247F"/>
    <w:rsid w:val="00DB2539"/>
    <w:rsid w:val="00DB2572"/>
    <w:rsid w:val="00DB269C"/>
    <w:rsid w:val="00DB35EA"/>
    <w:rsid w:val="00DB366A"/>
    <w:rsid w:val="00DB375D"/>
    <w:rsid w:val="00DB3CE2"/>
    <w:rsid w:val="00DB41F4"/>
    <w:rsid w:val="00DB429F"/>
    <w:rsid w:val="00DB4E55"/>
    <w:rsid w:val="00DB57D3"/>
    <w:rsid w:val="00DB5BB5"/>
    <w:rsid w:val="00DB6E5A"/>
    <w:rsid w:val="00DB7A87"/>
    <w:rsid w:val="00DB7E4E"/>
    <w:rsid w:val="00DC06F4"/>
    <w:rsid w:val="00DC0706"/>
    <w:rsid w:val="00DC0AD4"/>
    <w:rsid w:val="00DC0B5F"/>
    <w:rsid w:val="00DC1062"/>
    <w:rsid w:val="00DC138C"/>
    <w:rsid w:val="00DC1569"/>
    <w:rsid w:val="00DC1657"/>
    <w:rsid w:val="00DC17E2"/>
    <w:rsid w:val="00DC2034"/>
    <w:rsid w:val="00DC295F"/>
    <w:rsid w:val="00DC2D3E"/>
    <w:rsid w:val="00DC30BF"/>
    <w:rsid w:val="00DC30DA"/>
    <w:rsid w:val="00DC31E4"/>
    <w:rsid w:val="00DC355C"/>
    <w:rsid w:val="00DC37E1"/>
    <w:rsid w:val="00DC3A80"/>
    <w:rsid w:val="00DC3B7E"/>
    <w:rsid w:val="00DC3CD0"/>
    <w:rsid w:val="00DC3EB1"/>
    <w:rsid w:val="00DC42FB"/>
    <w:rsid w:val="00DC4A55"/>
    <w:rsid w:val="00DC537E"/>
    <w:rsid w:val="00DC5FD6"/>
    <w:rsid w:val="00DC6178"/>
    <w:rsid w:val="00DC6582"/>
    <w:rsid w:val="00DC65A5"/>
    <w:rsid w:val="00DC6FE7"/>
    <w:rsid w:val="00DC7994"/>
    <w:rsid w:val="00DC7B26"/>
    <w:rsid w:val="00DC7B3E"/>
    <w:rsid w:val="00DC7E29"/>
    <w:rsid w:val="00DD0568"/>
    <w:rsid w:val="00DD0D41"/>
    <w:rsid w:val="00DD1299"/>
    <w:rsid w:val="00DD12B1"/>
    <w:rsid w:val="00DD13E5"/>
    <w:rsid w:val="00DD14E4"/>
    <w:rsid w:val="00DD16BD"/>
    <w:rsid w:val="00DD17E0"/>
    <w:rsid w:val="00DD1BCD"/>
    <w:rsid w:val="00DD2ACC"/>
    <w:rsid w:val="00DD2F12"/>
    <w:rsid w:val="00DD3014"/>
    <w:rsid w:val="00DD3D21"/>
    <w:rsid w:val="00DD4859"/>
    <w:rsid w:val="00DD4A45"/>
    <w:rsid w:val="00DD4B90"/>
    <w:rsid w:val="00DD54E4"/>
    <w:rsid w:val="00DD57B3"/>
    <w:rsid w:val="00DD5A9E"/>
    <w:rsid w:val="00DD5EAE"/>
    <w:rsid w:val="00DD5FC7"/>
    <w:rsid w:val="00DD6011"/>
    <w:rsid w:val="00DD60EB"/>
    <w:rsid w:val="00DD691B"/>
    <w:rsid w:val="00DD6E65"/>
    <w:rsid w:val="00DD77F7"/>
    <w:rsid w:val="00DD78AF"/>
    <w:rsid w:val="00DD7BED"/>
    <w:rsid w:val="00DD7C48"/>
    <w:rsid w:val="00DD7E70"/>
    <w:rsid w:val="00DE0AFE"/>
    <w:rsid w:val="00DE0F55"/>
    <w:rsid w:val="00DE1005"/>
    <w:rsid w:val="00DE1160"/>
    <w:rsid w:val="00DE1175"/>
    <w:rsid w:val="00DE13CC"/>
    <w:rsid w:val="00DE153D"/>
    <w:rsid w:val="00DE1641"/>
    <w:rsid w:val="00DE1709"/>
    <w:rsid w:val="00DE1737"/>
    <w:rsid w:val="00DE254E"/>
    <w:rsid w:val="00DE2698"/>
    <w:rsid w:val="00DE2D3A"/>
    <w:rsid w:val="00DE3109"/>
    <w:rsid w:val="00DE3299"/>
    <w:rsid w:val="00DE373D"/>
    <w:rsid w:val="00DE3A63"/>
    <w:rsid w:val="00DE3AB8"/>
    <w:rsid w:val="00DE3F08"/>
    <w:rsid w:val="00DE4289"/>
    <w:rsid w:val="00DE4677"/>
    <w:rsid w:val="00DE5294"/>
    <w:rsid w:val="00DE52F7"/>
    <w:rsid w:val="00DE5502"/>
    <w:rsid w:val="00DE59B2"/>
    <w:rsid w:val="00DE60AA"/>
    <w:rsid w:val="00DE62F5"/>
    <w:rsid w:val="00DE67C2"/>
    <w:rsid w:val="00DE6948"/>
    <w:rsid w:val="00DE6EAE"/>
    <w:rsid w:val="00DE6F03"/>
    <w:rsid w:val="00DE712D"/>
    <w:rsid w:val="00DE79A5"/>
    <w:rsid w:val="00DE7ADC"/>
    <w:rsid w:val="00DF0957"/>
    <w:rsid w:val="00DF0EC1"/>
    <w:rsid w:val="00DF128A"/>
    <w:rsid w:val="00DF1710"/>
    <w:rsid w:val="00DF1D03"/>
    <w:rsid w:val="00DF22F3"/>
    <w:rsid w:val="00DF24DC"/>
    <w:rsid w:val="00DF2542"/>
    <w:rsid w:val="00DF356B"/>
    <w:rsid w:val="00DF3868"/>
    <w:rsid w:val="00DF395A"/>
    <w:rsid w:val="00DF3EB6"/>
    <w:rsid w:val="00DF3FAC"/>
    <w:rsid w:val="00DF419E"/>
    <w:rsid w:val="00DF42BC"/>
    <w:rsid w:val="00DF4355"/>
    <w:rsid w:val="00DF4737"/>
    <w:rsid w:val="00DF4886"/>
    <w:rsid w:val="00DF4ED5"/>
    <w:rsid w:val="00DF4FF0"/>
    <w:rsid w:val="00DF506C"/>
    <w:rsid w:val="00DF55F0"/>
    <w:rsid w:val="00DF5B38"/>
    <w:rsid w:val="00DF5F55"/>
    <w:rsid w:val="00DF62A6"/>
    <w:rsid w:val="00DF6663"/>
    <w:rsid w:val="00DF6963"/>
    <w:rsid w:val="00DF70F9"/>
    <w:rsid w:val="00DF7678"/>
    <w:rsid w:val="00E00AFD"/>
    <w:rsid w:val="00E00B08"/>
    <w:rsid w:val="00E00C7B"/>
    <w:rsid w:val="00E00D09"/>
    <w:rsid w:val="00E013A3"/>
    <w:rsid w:val="00E01A70"/>
    <w:rsid w:val="00E023CF"/>
    <w:rsid w:val="00E024D4"/>
    <w:rsid w:val="00E02687"/>
    <w:rsid w:val="00E026C5"/>
    <w:rsid w:val="00E026EF"/>
    <w:rsid w:val="00E0285F"/>
    <w:rsid w:val="00E02AF8"/>
    <w:rsid w:val="00E02E99"/>
    <w:rsid w:val="00E02EBA"/>
    <w:rsid w:val="00E02F20"/>
    <w:rsid w:val="00E02F67"/>
    <w:rsid w:val="00E031A0"/>
    <w:rsid w:val="00E031DD"/>
    <w:rsid w:val="00E035C6"/>
    <w:rsid w:val="00E036CA"/>
    <w:rsid w:val="00E03EB1"/>
    <w:rsid w:val="00E03EF4"/>
    <w:rsid w:val="00E04392"/>
    <w:rsid w:val="00E0445D"/>
    <w:rsid w:val="00E05E7C"/>
    <w:rsid w:val="00E060AB"/>
    <w:rsid w:val="00E0620F"/>
    <w:rsid w:val="00E06923"/>
    <w:rsid w:val="00E06E46"/>
    <w:rsid w:val="00E06FED"/>
    <w:rsid w:val="00E070D7"/>
    <w:rsid w:val="00E0716E"/>
    <w:rsid w:val="00E101D9"/>
    <w:rsid w:val="00E104E2"/>
    <w:rsid w:val="00E10E79"/>
    <w:rsid w:val="00E11179"/>
    <w:rsid w:val="00E1173D"/>
    <w:rsid w:val="00E11F86"/>
    <w:rsid w:val="00E1258B"/>
    <w:rsid w:val="00E128CA"/>
    <w:rsid w:val="00E12C8D"/>
    <w:rsid w:val="00E133A6"/>
    <w:rsid w:val="00E13FA2"/>
    <w:rsid w:val="00E1407F"/>
    <w:rsid w:val="00E1457B"/>
    <w:rsid w:val="00E145F3"/>
    <w:rsid w:val="00E14817"/>
    <w:rsid w:val="00E1497D"/>
    <w:rsid w:val="00E14A78"/>
    <w:rsid w:val="00E14E2E"/>
    <w:rsid w:val="00E1501F"/>
    <w:rsid w:val="00E153AC"/>
    <w:rsid w:val="00E1554B"/>
    <w:rsid w:val="00E15B4D"/>
    <w:rsid w:val="00E15F9D"/>
    <w:rsid w:val="00E161F8"/>
    <w:rsid w:val="00E16E54"/>
    <w:rsid w:val="00E17437"/>
    <w:rsid w:val="00E178EB"/>
    <w:rsid w:val="00E17BA9"/>
    <w:rsid w:val="00E20850"/>
    <w:rsid w:val="00E2087B"/>
    <w:rsid w:val="00E208DD"/>
    <w:rsid w:val="00E20C82"/>
    <w:rsid w:val="00E20F44"/>
    <w:rsid w:val="00E20FAB"/>
    <w:rsid w:val="00E212B5"/>
    <w:rsid w:val="00E21E25"/>
    <w:rsid w:val="00E2205F"/>
    <w:rsid w:val="00E225C5"/>
    <w:rsid w:val="00E22665"/>
    <w:rsid w:val="00E22D26"/>
    <w:rsid w:val="00E2386A"/>
    <w:rsid w:val="00E238C4"/>
    <w:rsid w:val="00E24B83"/>
    <w:rsid w:val="00E24E66"/>
    <w:rsid w:val="00E251EB"/>
    <w:rsid w:val="00E2529B"/>
    <w:rsid w:val="00E25334"/>
    <w:rsid w:val="00E25C12"/>
    <w:rsid w:val="00E262BE"/>
    <w:rsid w:val="00E26B55"/>
    <w:rsid w:val="00E26CC8"/>
    <w:rsid w:val="00E26F01"/>
    <w:rsid w:val="00E270CD"/>
    <w:rsid w:val="00E279FB"/>
    <w:rsid w:val="00E27AB0"/>
    <w:rsid w:val="00E30241"/>
    <w:rsid w:val="00E30998"/>
    <w:rsid w:val="00E30A61"/>
    <w:rsid w:val="00E30B83"/>
    <w:rsid w:val="00E30BFC"/>
    <w:rsid w:val="00E30D08"/>
    <w:rsid w:val="00E30E3E"/>
    <w:rsid w:val="00E312A7"/>
    <w:rsid w:val="00E317CA"/>
    <w:rsid w:val="00E32EAD"/>
    <w:rsid w:val="00E32EFB"/>
    <w:rsid w:val="00E32F9F"/>
    <w:rsid w:val="00E34231"/>
    <w:rsid w:val="00E3478A"/>
    <w:rsid w:val="00E34A76"/>
    <w:rsid w:val="00E35429"/>
    <w:rsid w:val="00E359BE"/>
    <w:rsid w:val="00E35CB4"/>
    <w:rsid w:val="00E3677A"/>
    <w:rsid w:val="00E36948"/>
    <w:rsid w:val="00E37301"/>
    <w:rsid w:val="00E3758A"/>
    <w:rsid w:val="00E37711"/>
    <w:rsid w:val="00E406CE"/>
    <w:rsid w:val="00E4086B"/>
    <w:rsid w:val="00E409D0"/>
    <w:rsid w:val="00E411AD"/>
    <w:rsid w:val="00E41399"/>
    <w:rsid w:val="00E414A9"/>
    <w:rsid w:val="00E4160B"/>
    <w:rsid w:val="00E418E2"/>
    <w:rsid w:val="00E41E4D"/>
    <w:rsid w:val="00E426E9"/>
    <w:rsid w:val="00E428AE"/>
    <w:rsid w:val="00E42907"/>
    <w:rsid w:val="00E42C8E"/>
    <w:rsid w:val="00E42E33"/>
    <w:rsid w:val="00E431C4"/>
    <w:rsid w:val="00E43D1F"/>
    <w:rsid w:val="00E44056"/>
    <w:rsid w:val="00E442E8"/>
    <w:rsid w:val="00E44963"/>
    <w:rsid w:val="00E4497D"/>
    <w:rsid w:val="00E44A61"/>
    <w:rsid w:val="00E44CF7"/>
    <w:rsid w:val="00E44FCE"/>
    <w:rsid w:val="00E4535F"/>
    <w:rsid w:val="00E45474"/>
    <w:rsid w:val="00E455E1"/>
    <w:rsid w:val="00E45923"/>
    <w:rsid w:val="00E45C04"/>
    <w:rsid w:val="00E45C66"/>
    <w:rsid w:val="00E46332"/>
    <w:rsid w:val="00E4694F"/>
    <w:rsid w:val="00E474F1"/>
    <w:rsid w:val="00E4774D"/>
    <w:rsid w:val="00E479F8"/>
    <w:rsid w:val="00E47A87"/>
    <w:rsid w:val="00E47F31"/>
    <w:rsid w:val="00E500E6"/>
    <w:rsid w:val="00E50350"/>
    <w:rsid w:val="00E50856"/>
    <w:rsid w:val="00E50CF1"/>
    <w:rsid w:val="00E50F0C"/>
    <w:rsid w:val="00E51E7D"/>
    <w:rsid w:val="00E52120"/>
    <w:rsid w:val="00E5269D"/>
    <w:rsid w:val="00E526D6"/>
    <w:rsid w:val="00E52806"/>
    <w:rsid w:val="00E52FC2"/>
    <w:rsid w:val="00E531ED"/>
    <w:rsid w:val="00E53CF8"/>
    <w:rsid w:val="00E540CA"/>
    <w:rsid w:val="00E543E0"/>
    <w:rsid w:val="00E54620"/>
    <w:rsid w:val="00E5505E"/>
    <w:rsid w:val="00E55111"/>
    <w:rsid w:val="00E55EB0"/>
    <w:rsid w:val="00E56006"/>
    <w:rsid w:val="00E562EC"/>
    <w:rsid w:val="00E56749"/>
    <w:rsid w:val="00E57064"/>
    <w:rsid w:val="00E571D3"/>
    <w:rsid w:val="00E5737A"/>
    <w:rsid w:val="00E605FB"/>
    <w:rsid w:val="00E60A49"/>
    <w:rsid w:val="00E60ABA"/>
    <w:rsid w:val="00E612E0"/>
    <w:rsid w:val="00E6152F"/>
    <w:rsid w:val="00E618C6"/>
    <w:rsid w:val="00E622AB"/>
    <w:rsid w:val="00E62AF8"/>
    <w:rsid w:val="00E63A6C"/>
    <w:rsid w:val="00E63AE8"/>
    <w:rsid w:val="00E63C20"/>
    <w:rsid w:val="00E64178"/>
    <w:rsid w:val="00E64189"/>
    <w:rsid w:val="00E64464"/>
    <w:rsid w:val="00E644E1"/>
    <w:rsid w:val="00E64613"/>
    <w:rsid w:val="00E6473C"/>
    <w:rsid w:val="00E650B5"/>
    <w:rsid w:val="00E651F0"/>
    <w:rsid w:val="00E65387"/>
    <w:rsid w:val="00E653F2"/>
    <w:rsid w:val="00E6552C"/>
    <w:rsid w:val="00E65E0A"/>
    <w:rsid w:val="00E660DF"/>
    <w:rsid w:val="00E66841"/>
    <w:rsid w:val="00E6685D"/>
    <w:rsid w:val="00E6690F"/>
    <w:rsid w:val="00E66EC4"/>
    <w:rsid w:val="00E67066"/>
    <w:rsid w:val="00E67A1C"/>
    <w:rsid w:val="00E67A77"/>
    <w:rsid w:val="00E67ABA"/>
    <w:rsid w:val="00E700EE"/>
    <w:rsid w:val="00E7045A"/>
    <w:rsid w:val="00E7050D"/>
    <w:rsid w:val="00E711A2"/>
    <w:rsid w:val="00E71695"/>
    <w:rsid w:val="00E71CC3"/>
    <w:rsid w:val="00E71EF6"/>
    <w:rsid w:val="00E71FCE"/>
    <w:rsid w:val="00E72421"/>
    <w:rsid w:val="00E732DC"/>
    <w:rsid w:val="00E73566"/>
    <w:rsid w:val="00E73A7D"/>
    <w:rsid w:val="00E73BB5"/>
    <w:rsid w:val="00E7403A"/>
    <w:rsid w:val="00E74180"/>
    <w:rsid w:val="00E7428E"/>
    <w:rsid w:val="00E7444B"/>
    <w:rsid w:val="00E744B4"/>
    <w:rsid w:val="00E74906"/>
    <w:rsid w:val="00E75298"/>
    <w:rsid w:val="00E75A5A"/>
    <w:rsid w:val="00E75D39"/>
    <w:rsid w:val="00E76857"/>
    <w:rsid w:val="00E76F21"/>
    <w:rsid w:val="00E77947"/>
    <w:rsid w:val="00E77F24"/>
    <w:rsid w:val="00E80687"/>
    <w:rsid w:val="00E808D6"/>
    <w:rsid w:val="00E80D06"/>
    <w:rsid w:val="00E80E94"/>
    <w:rsid w:val="00E81657"/>
    <w:rsid w:val="00E81797"/>
    <w:rsid w:val="00E8196B"/>
    <w:rsid w:val="00E81C19"/>
    <w:rsid w:val="00E81E9D"/>
    <w:rsid w:val="00E81FBB"/>
    <w:rsid w:val="00E82D19"/>
    <w:rsid w:val="00E82EDC"/>
    <w:rsid w:val="00E830BB"/>
    <w:rsid w:val="00E83925"/>
    <w:rsid w:val="00E83979"/>
    <w:rsid w:val="00E84487"/>
    <w:rsid w:val="00E84870"/>
    <w:rsid w:val="00E84B89"/>
    <w:rsid w:val="00E84CAB"/>
    <w:rsid w:val="00E84D58"/>
    <w:rsid w:val="00E85513"/>
    <w:rsid w:val="00E85BB0"/>
    <w:rsid w:val="00E85CD7"/>
    <w:rsid w:val="00E85DC6"/>
    <w:rsid w:val="00E85E1D"/>
    <w:rsid w:val="00E85FC1"/>
    <w:rsid w:val="00E862BC"/>
    <w:rsid w:val="00E8630A"/>
    <w:rsid w:val="00E8630B"/>
    <w:rsid w:val="00E864F2"/>
    <w:rsid w:val="00E86A11"/>
    <w:rsid w:val="00E86AF6"/>
    <w:rsid w:val="00E871C0"/>
    <w:rsid w:val="00E87246"/>
    <w:rsid w:val="00E8739F"/>
    <w:rsid w:val="00E875A0"/>
    <w:rsid w:val="00E87703"/>
    <w:rsid w:val="00E87720"/>
    <w:rsid w:val="00E878BB"/>
    <w:rsid w:val="00E87AE0"/>
    <w:rsid w:val="00E87E2E"/>
    <w:rsid w:val="00E90A3F"/>
    <w:rsid w:val="00E90CAB"/>
    <w:rsid w:val="00E912BD"/>
    <w:rsid w:val="00E91348"/>
    <w:rsid w:val="00E919AE"/>
    <w:rsid w:val="00E928C9"/>
    <w:rsid w:val="00E931E5"/>
    <w:rsid w:val="00E93508"/>
    <w:rsid w:val="00E9381B"/>
    <w:rsid w:val="00E93CA5"/>
    <w:rsid w:val="00E93CB5"/>
    <w:rsid w:val="00E93F32"/>
    <w:rsid w:val="00E94122"/>
    <w:rsid w:val="00E9416C"/>
    <w:rsid w:val="00E942C2"/>
    <w:rsid w:val="00E945F9"/>
    <w:rsid w:val="00E9488B"/>
    <w:rsid w:val="00E94BAC"/>
    <w:rsid w:val="00E95356"/>
    <w:rsid w:val="00E9571D"/>
    <w:rsid w:val="00E95BD1"/>
    <w:rsid w:val="00E95E63"/>
    <w:rsid w:val="00E96571"/>
    <w:rsid w:val="00E968A1"/>
    <w:rsid w:val="00E9702E"/>
    <w:rsid w:val="00E971A9"/>
    <w:rsid w:val="00E9771E"/>
    <w:rsid w:val="00EA069E"/>
    <w:rsid w:val="00EA09DF"/>
    <w:rsid w:val="00EA1298"/>
    <w:rsid w:val="00EA1461"/>
    <w:rsid w:val="00EA165C"/>
    <w:rsid w:val="00EA1759"/>
    <w:rsid w:val="00EA19E2"/>
    <w:rsid w:val="00EA230A"/>
    <w:rsid w:val="00EA2478"/>
    <w:rsid w:val="00EA2869"/>
    <w:rsid w:val="00EA2CA0"/>
    <w:rsid w:val="00EA3297"/>
    <w:rsid w:val="00EA33DF"/>
    <w:rsid w:val="00EA3771"/>
    <w:rsid w:val="00EA39D9"/>
    <w:rsid w:val="00EA4203"/>
    <w:rsid w:val="00EA4B0F"/>
    <w:rsid w:val="00EA4F8F"/>
    <w:rsid w:val="00EA53D9"/>
    <w:rsid w:val="00EA5804"/>
    <w:rsid w:val="00EA59C4"/>
    <w:rsid w:val="00EA5A44"/>
    <w:rsid w:val="00EA5E91"/>
    <w:rsid w:val="00EA6224"/>
    <w:rsid w:val="00EA653E"/>
    <w:rsid w:val="00EA6540"/>
    <w:rsid w:val="00EA708F"/>
    <w:rsid w:val="00EA72F7"/>
    <w:rsid w:val="00EA7EF0"/>
    <w:rsid w:val="00EB02E5"/>
    <w:rsid w:val="00EB098C"/>
    <w:rsid w:val="00EB0AB0"/>
    <w:rsid w:val="00EB0DCC"/>
    <w:rsid w:val="00EB0FAC"/>
    <w:rsid w:val="00EB109D"/>
    <w:rsid w:val="00EB117E"/>
    <w:rsid w:val="00EB120E"/>
    <w:rsid w:val="00EB19A8"/>
    <w:rsid w:val="00EB1A1E"/>
    <w:rsid w:val="00EB1D1B"/>
    <w:rsid w:val="00EB1F49"/>
    <w:rsid w:val="00EB220A"/>
    <w:rsid w:val="00EB2A81"/>
    <w:rsid w:val="00EB324F"/>
    <w:rsid w:val="00EB34C0"/>
    <w:rsid w:val="00EB3976"/>
    <w:rsid w:val="00EB3E13"/>
    <w:rsid w:val="00EB40E2"/>
    <w:rsid w:val="00EB432D"/>
    <w:rsid w:val="00EB4561"/>
    <w:rsid w:val="00EB4C93"/>
    <w:rsid w:val="00EB5ED3"/>
    <w:rsid w:val="00EB5F78"/>
    <w:rsid w:val="00EB613A"/>
    <w:rsid w:val="00EB6C1F"/>
    <w:rsid w:val="00EB6F96"/>
    <w:rsid w:val="00EB72C2"/>
    <w:rsid w:val="00EB7B80"/>
    <w:rsid w:val="00EB7D3B"/>
    <w:rsid w:val="00EB7F52"/>
    <w:rsid w:val="00EB7FE3"/>
    <w:rsid w:val="00EC03FC"/>
    <w:rsid w:val="00EC0869"/>
    <w:rsid w:val="00EC0E55"/>
    <w:rsid w:val="00EC107A"/>
    <w:rsid w:val="00EC174D"/>
    <w:rsid w:val="00EC1848"/>
    <w:rsid w:val="00EC1DD7"/>
    <w:rsid w:val="00EC1F60"/>
    <w:rsid w:val="00EC2343"/>
    <w:rsid w:val="00EC2770"/>
    <w:rsid w:val="00EC2AEA"/>
    <w:rsid w:val="00EC2FC3"/>
    <w:rsid w:val="00EC3002"/>
    <w:rsid w:val="00EC3A2F"/>
    <w:rsid w:val="00EC3C46"/>
    <w:rsid w:val="00EC3DF2"/>
    <w:rsid w:val="00EC4055"/>
    <w:rsid w:val="00EC4559"/>
    <w:rsid w:val="00EC455B"/>
    <w:rsid w:val="00EC492F"/>
    <w:rsid w:val="00EC50B4"/>
    <w:rsid w:val="00EC583C"/>
    <w:rsid w:val="00EC6123"/>
    <w:rsid w:val="00EC6152"/>
    <w:rsid w:val="00EC68FD"/>
    <w:rsid w:val="00EC699A"/>
    <w:rsid w:val="00EC7C0B"/>
    <w:rsid w:val="00ED099F"/>
    <w:rsid w:val="00ED0F5B"/>
    <w:rsid w:val="00ED1159"/>
    <w:rsid w:val="00ED18D0"/>
    <w:rsid w:val="00ED1FF7"/>
    <w:rsid w:val="00ED2372"/>
    <w:rsid w:val="00ED264E"/>
    <w:rsid w:val="00ED2B0A"/>
    <w:rsid w:val="00ED2D7B"/>
    <w:rsid w:val="00ED3643"/>
    <w:rsid w:val="00ED3CB7"/>
    <w:rsid w:val="00ED40EF"/>
    <w:rsid w:val="00ED450A"/>
    <w:rsid w:val="00ED4CF3"/>
    <w:rsid w:val="00ED4DF3"/>
    <w:rsid w:val="00ED515D"/>
    <w:rsid w:val="00ED59E9"/>
    <w:rsid w:val="00ED5ACE"/>
    <w:rsid w:val="00ED6786"/>
    <w:rsid w:val="00ED6A6B"/>
    <w:rsid w:val="00ED6C72"/>
    <w:rsid w:val="00ED7209"/>
    <w:rsid w:val="00ED73F4"/>
    <w:rsid w:val="00ED74F5"/>
    <w:rsid w:val="00ED7822"/>
    <w:rsid w:val="00ED7A1C"/>
    <w:rsid w:val="00ED7B66"/>
    <w:rsid w:val="00ED7C87"/>
    <w:rsid w:val="00ED7D6A"/>
    <w:rsid w:val="00EE0A28"/>
    <w:rsid w:val="00EE16CB"/>
    <w:rsid w:val="00EE2420"/>
    <w:rsid w:val="00EE2F30"/>
    <w:rsid w:val="00EE346A"/>
    <w:rsid w:val="00EE3682"/>
    <w:rsid w:val="00EE50AD"/>
    <w:rsid w:val="00EE585E"/>
    <w:rsid w:val="00EE5D1D"/>
    <w:rsid w:val="00EE6496"/>
    <w:rsid w:val="00EE6516"/>
    <w:rsid w:val="00EE65B9"/>
    <w:rsid w:val="00EE6689"/>
    <w:rsid w:val="00EE6C53"/>
    <w:rsid w:val="00EF0337"/>
    <w:rsid w:val="00EF06E0"/>
    <w:rsid w:val="00EF08CA"/>
    <w:rsid w:val="00EF0A42"/>
    <w:rsid w:val="00EF0BB0"/>
    <w:rsid w:val="00EF1418"/>
    <w:rsid w:val="00EF234F"/>
    <w:rsid w:val="00EF24BD"/>
    <w:rsid w:val="00EF26F3"/>
    <w:rsid w:val="00EF29B2"/>
    <w:rsid w:val="00EF2AD5"/>
    <w:rsid w:val="00EF3572"/>
    <w:rsid w:val="00EF362B"/>
    <w:rsid w:val="00EF391B"/>
    <w:rsid w:val="00EF3C8A"/>
    <w:rsid w:val="00EF4A97"/>
    <w:rsid w:val="00EF4DBA"/>
    <w:rsid w:val="00EF4E86"/>
    <w:rsid w:val="00EF4FC4"/>
    <w:rsid w:val="00EF5106"/>
    <w:rsid w:val="00EF52CC"/>
    <w:rsid w:val="00EF555A"/>
    <w:rsid w:val="00EF5F8E"/>
    <w:rsid w:val="00EF6152"/>
    <w:rsid w:val="00EF6C78"/>
    <w:rsid w:val="00EF7170"/>
    <w:rsid w:val="00EF72D4"/>
    <w:rsid w:val="00F00169"/>
    <w:rsid w:val="00F00192"/>
    <w:rsid w:val="00F0104F"/>
    <w:rsid w:val="00F01055"/>
    <w:rsid w:val="00F01240"/>
    <w:rsid w:val="00F0178D"/>
    <w:rsid w:val="00F01CCF"/>
    <w:rsid w:val="00F0210E"/>
    <w:rsid w:val="00F02311"/>
    <w:rsid w:val="00F02FA8"/>
    <w:rsid w:val="00F033E0"/>
    <w:rsid w:val="00F0344A"/>
    <w:rsid w:val="00F036F5"/>
    <w:rsid w:val="00F03841"/>
    <w:rsid w:val="00F03F52"/>
    <w:rsid w:val="00F04022"/>
    <w:rsid w:val="00F040A3"/>
    <w:rsid w:val="00F04C74"/>
    <w:rsid w:val="00F04D94"/>
    <w:rsid w:val="00F051BD"/>
    <w:rsid w:val="00F0523B"/>
    <w:rsid w:val="00F05E34"/>
    <w:rsid w:val="00F06025"/>
    <w:rsid w:val="00F07025"/>
    <w:rsid w:val="00F07160"/>
    <w:rsid w:val="00F073D6"/>
    <w:rsid w:val="00F073E5"/>
    <w:rsid w:val="00F078EB"/>
    <w:rsid w:val="00F07BC7"/>
    <w:rsid w:val="00F07DA8"/>
    <w:rsid w:val="00F07DE6"/>
    <w:rsid w:val="00F10CA4"/>
    <w:rsid w:val="00F10DA0"/>
    <w:rsid w:val="00F11660"/>
    <w:rsid w:val="00F12386"/>
    <w:rsid w:val="00F125F3"/>
    <w:rsid w:val="00F12733"/>
    <w:rsid w:val="00F12920"/>
    <w:rsid w:val="00F12BC0"/>
    <w:rsid w:val="00F12EDA"/>
    <w:rsid w:val="00F13627"/>
    <w:rsid w:val="00F13CA7"/>
    <w:rsid w:val="00F13E3B"/>
    <w:rsid w:val="00F14B13"/>
    <w:rsid w:val="00F15046"/>
    <w:rsid w:val="00F150AA"/>
    <w:rsid w:val="00F15604"/>
    <w:rsid w:val="00F15A89"/>
    <w:rsid w:val="00F16104"/>
    <w:rsid w:val="00F163A3"/>
    <w:rsid w:val="00F16740"/>
    <w:rsid w:val="00F16901"/>
    <w:rsid w:val="00F16979"/>
    <w:rsid w:val="00F170CB"/>
    <w:rsid w:val="00F1735B"/>
    <w:rsid w:val="00F1743F"/>
    <w:rsid w:val="00F174C7"/>
    <w:rsid w:val="00F17B3C"/>
    <w:rsid w:val="00F17C86"/>
    <w:rsid w:val="00F17E2F"/>
    <w:rsid w:val="00F2032C"/>
    <w:rsid w:val="00F2047B"/>
    <w:rsid w:val="00F20963"/>
    <w:rsid w:val="00F20A44"/>
    <w:rsid w:val="00F20AC9"/>
    <w:rsid w:val="00F20C61"/>
    <w:rsid w:val="00F21376"/>
    <w:rsid w:val="00F21950"/>
    <w:rsid w:val="00F21A2D"/>
    <w:rsid w:val="00F22187"/>
    <w:rsid w:val="00F22C24"/>
    <w:rsid w:val="00F231F7"/>
    <w:rsid w:val="00F234DA"/>
    <w:rsid w:val="00F2377F"/>
    <w:rsid w:val="00F24A2B"/>
    <w:rsid w:val="00F24B4C"/>
    <w:rsid w:val="00F24BFC"/>
    <w:rsid w:val="00F25439"/>
    <w:rsid w:val="00F255C1"/>
    <w:rsid w:val="00F25840"/>
    <w:rsid w:val="00F25AB5"/>
    <w:rsid w:val="00F25E3D"/>
    <w:rsid w:val="00F25EBC"/>
    <w:rsid w:val="00F25F30"/>
    <w:rsid w:val="00F260A4"/>
    <w:rsid w:val="00F26337"/>
    <w:rsid w:val="00F26654"/>
    <w:rsid w:val="00F26B42"/>
    <w:rsid w:val="00F26B5D"/>
    <w:rsid w:val="00F27205"/>
    <w:rsid w:val="00F27D55"/>
    <w:rsid w:val="00F27E17"/>
    <w:rsid w:val="00F27E3A"/>
    <w:rsid w:val="00F307DC"/>
    <w:rsid w:val="00F30980"/>
    <w:rsid w:val="00F30B1C"/>
    <w:rsid w:val="00F30F9F"/>
    <w:rsid w:val="00F3123F"/>
    <w:rsid w:val="00F3131F"/>
    <w:rsid w:val="00F31638"/>
    <w:rsid w:val="00F31D0E"/>
    <w:rsid w:val="00F321D3"/>
    <w:rsid w:val="00F32CD5"/>
    <w:rsid w:val="00F33496"/>
    <w:rsid w:val="00F334F4"/>
    <w:rsid w:val="00F33B96"/>
    <w:rsid w:val="00F33F03"/>
    <w:rsid w:val="00F3461F"/>
    <w:rsid w:val="00F34B05"/>
    <w:rsid w:val="00F34C89"/>
    <w:rsid w:val="00F34CED"/>
    <w:rsid w:val="00F34EA1"/>
    <w:rsid w:val="00F350CB"/>
    <w:rsid w:val="00F350E1"/>
    <w:rsid w:val="00F35328"/>
    <w:rsid w:val="00F355CB"/>
    <w:rsid w:val="00F36B34"/>
    <w:rsid w:val="00F36B8D"/>
    <w:rsid w:val="00F37356"/>
    <w:rsid w:val="00F377BC"/>
    <w:rsid w:val="00F378CD"/>
    <w:rsid w:val="00F37A28"/>
    <w:rsid w:val="00F40409"/>
    <w:rsid w:val="00F40485"/>
    <w:rsid w:val="00F4049C"/>
    <w:rsid w:val="00F40546"/>
    <w:rsid w:val="00F40B25"/>
    <w:rsid w:val="00F41A0B"/>
    <w:rsid w:val="00F41ECD"/>
    <w:rsid w:val="00F42380"/>
    <w:rsid w:val="00F42A36"/>
    <w:rsid w:val="00F42CDE"/>
    <w:rsid w:val="00F433CD"/>
    <w:rsid w:val="00F43AF2"/>
    <w:rsid w:val="00F43AFF"/>
    <w:rsid w:val="00F43BA1"/>
    <w:rsid w:val="00F43BEA"/>
    <w:rsid w:val="00F449B6"/>
    <w:rsid w:val="00F44A12"/>
    <w:rsid w:val="00F44B11"/>
    <w:rsid w:val="00F44E24"/>
    <w:rsid w:val="00F44E9D"/>
    <w:rsid w:val="00F44FB3"/>
    <w:rsid w:val="00F45167"/>
    <w:rsid w:val="00F4519A"/>
    <w:rsid w:val="00F4526F"/>
    <w:rsid w:val="00F453B7"/>
    <w:rsid w:val="00F45ED2"/>
    <w:rsid w:val="00F466C6"/>
    <w:rsid w:val="00F47172"/>
    <w:rsid w:val="00F474B5"/>
    <w:rsid w:val="00F474E5"/>
    <w:rsid w:val="00F47845"/>
    <w:rsid w:val="00F47970"/>
    <w:rsid w:val="00F47CCA"/>
    <w:rsid w:val="00F50399"/>
    <w:rsid w:val="00F507C6"/>
    <w:rsid w:val="00F51451"/>
    <w:rsid w:val="00F5203B"/>
    <w:rsid w:val="00F52C1B"/>
    <w:rsid w:val="00F53036"/>
    <w:rsid w:val="00F5351A"/>
    <w:rsid w:val="00F53738"/>
    <w:rsid w:val="00F53F16"/>
    <w:rsid w:val="00F54957"/>
    <w:rsid w:val="00F549EC"/>
    <w:rsid w:val="00F5513F"/>
    <w:rsid w:val="00F55211"/>
    <w:rsid w:val="00F55353"/>
    <w:rsid w:val="00F556C0"/>
    <w:rsid w:val="00F55C25"/>
    <w:rsid w:val="00F55EFC"/>
    <w:rsid w:val="00F55FA1"/>
    <w:rsid w:val="00F567A0"/>
    <w:rsid w:val="00F56C82"/>
    <w:rsid w:val="00F57C86"/>
    <w:rsid w:val="00F57CDD"/>
    <w:rsid w:val="00F57D1E"/>
    <w:rsid w:val="00F57DED"/>
    <w:rsid w:val="00F57FF3"/>
    <w:rsid w:val="00F60240"/>
    <w:rsid w:val="00F607F5"/>
    <w:rsid w:val="00F60883"/>
    <w:rsid w:val="00F609D9"/>
    <w:rsid w:val="00F60DF5"/>
    <w:rsid w:val="00F61AE8"/>
    <w:rsid w:val="00F61C36"/>
    <w:rsid w:val="00F61D35"/>
    <w:rsid w:val="00F62185"/>
    <w:rsid w:val="00F62638"/>
    <w:rsid w:val="00F628CC"/>
    <w:rsid w:val="00F62E01"/>
    <w:rsid w:val="00F6378E"/>
    <w:rsid w:val="00F63D8A"/>
    <w:rsid w:val="00F63FFD"/>
    <w:rsid w:val="00F643E4"/>
    <w:rsid w:val="00F6497E"/>
    <w:rsid w:val="00F64D13"/>
    <w:rsid w:val="00F64D24"/>
    <w:rsid w:val="00F651F1"/>
    <w:rsid w:val="00F65254"/>
    <w:rsid w:val="00F65B03"/>
    <w:rsid w:val="00F66075"/>
    <w:rsid w:val="00F6643C"/>
    <w:rsid w:val="00F66718"/>
    <w:rsid w:val="00F66729"/>
    <w:rsid w:val="00F667B8"/>
    <w:rsid w:val="00F6680F"/>
    <w:rsid w:val="00F6686A"/>
    <w:rsid w:val="00F66AEF"/>
    <w:rsid w:val="00F66BF0"/>
    <w:rsid w:val="00F66E17"/>
    <w:rsid w:val="00F66F01"/>
    <w:rsid w:val="00F66F88"/>
    <w:rsid w:val="00F672E6"/>
    <w:rsid w:val="00F6791B"/>
    <w:rsid w:val="00F67C4F"/>
    <w:rsid w:val="00F67D3D"/>
    <w:rsid w:val="00F70798"/>
    <w:rsid w:val="00F7145E"/>
    <w:rsid w:val="00F71FE5"/>
    <w:rsid w:val="00F721DA"/>
    <w:rsid w:val="00F721EA"/>
    <w:rsid w:val="00F72539"/>
    <w:rsid w:val="00F72726"/>
    <w:rsid w:val="00F729E7"/>
    <w:rsid w:val="00F72B01"/>
    <w:rsid w:val="00F739CD"/>
    <w:rsid w:val="00F73B94"/>
    <w:rsid w:val="00F73F0D"/>
    <w:rsid w:val="00F74230"/>
    <w:rsid w:val="00F74433"/>
    <w:rsid w:val="00F748D1"/>
    <w:rsid w:val="00F74BD2"/>
    <w:rsid w:val="00F74D2F"/>
    <w:rsid w:val="00F74DCE"/>
    <w:rsid w:val="00F75407"/>
    <w:rsid w:val="00F755AF"/>
    <w:rsid w:val="00F75708"/>
    <w:rsid w:val="00F7587D"/>
    <w:rsid w:val="00F75E9B"/>
    <w:rsid w:val="00F766F5"/>
    <w:rsid w:val="00F76EE8"/>
    <w:rsid w:val="00F76F8E"/>
    <w:rsid w:val="00F7710D"/>
    <w:rsid w:val="00F773EC"/>
    <w:rsid w:val="00F775E4"/>
    <w:rsid w:val="00F777FE"/>
    <w:rsid w:val="00F801DF"/>
    <w:rsid w:val="00F8095A"/>
    <w:rsid w:val="00F80ADB"/>
    <w:rsid w:val="00F814D2"/>
    <w:rsid w:val="00F816DF"/>
    <w:rsid w:val="00F81E31"/>
    <w:rsid w:val="00F81E5D"/>
    <w:rsid w:val="00F82204"/>
    <w:rsid w:val="00F824F0"/>
    <w:rsid w:val="00F82695"/>
    <w:rsid w:val="00F82784"/>
    <w:rsid w:val="00F82861"/>
    <w:rsid w:val="00F8302B"/>
    <w:rsid w:val="00F83168"/>
    <w:rsid w:val="00F83A89"/>
    <w:rsid w:val="00F8425B"/>
    <w:rsid w:val="00F843DC"/>
    <w:rsid w:val="00F844C3"/>
    <w:rsid w:val="00F84656"/>
    <w:rsid w:val="00F84665"/>
    <w:rsid w:val="00F84DE4"/>
    <w:rsid w:val="00F85329"/>
    <w:rsid w:val="00F855F9"/>
    <w:rsid w:val="00F85680"/>
    <w:rsid w:val="00F85C60"/>
    <w:rsid w:val="00F85E57"/>
    <w:rsid w:val="00F85F0B"/>
    <w:rsid w:val="00F8668B"/>
    <w:rsid w:val="00F86B74"/>
    <w:rsid w:val="00F86DE4"/>
    <w:rsid w:val="00F8701A"/>
    <w:rsid w:val="00F870AA"/>
    <w:rsid w:val="00F8721C"/>
    <w:rsid w:val="00F87291"/>
    <w:rsid w:val="00F873D6"/>
    <w:rsid w:val="00F87BE7"/>
    <w:rsid w:val="00F90506"/>
    <w:rsid w:val="00F9096B"/>
    <w:rsid w:val="00F90DF0"/>
    <w:rsid w:val="00F911D0"/>
    <w:rsid w:val="00F91501"/>
    <w:rsid w:val="00F9166C"/>
    <w:rsid w:val="00F91722"/>
    <w:rsid w:val="00F9181D"/>
    <w:rsid w:val="00F91DE8"/>
    <w:rsid w:val="00F92201"/>
    <w:rsid w:val="00F92284"/>
    <w:rsid w:val="00F92433"/>
    <w:rsid w:val="00F92CA4"/>
    <w:rsid w:val="00F93049"/>
    <w:rsid w:val="00F93757"/>
    <w:rsid w:val="00F93ADE"/>
    <w:rsid w:val="00F93F9E"/>
    <w:rsid w:val="00F940EE"/>
    <w:rsid w:val="00F9414F"/>
    <w:rsid w:val="00F942C7"/>
    <w:rsid w:val="00F94379"/>
    <w:rsid w:val="00F94652"/>
    <w:rsid w:val="00F948D7"/>
    <w:rsid w:val="00F9501C"/>
    <w:rsid w:val="00F9534B"/>
    <w:rsid w:val="00F953D1"/>
    <w:rsid w:val="00F95822"/>
    <w:rsid w:val="00F959C9"/>
    <w:rsid w:val="00F95A54"/>
    <w:rsid w:val="00F95C0F"/>
    <w:rsid w:val="00F95E33"/>
    <w:rsid w:val="00F95F98"/>
    <w:rsid w:val="00F972E7"/>
    <w:rsid w:val="00F976DB"/>
    <w:rsid w:val="00F97D59"/>
    <w:rsid w:val="00FA084C"/>
    <w:rsid w:val="00FA0A5C"/>
    <w:rsid w:val="00FA0A79"/>
    <w:rsid w:val="00FA0FBA"/>
    <w:rsid w:val="00FA192A"/>
    <w:rsid w:val="00FA1B04"/>
    <w:rsid w:val="00FA1B4B"/>
    <w:rsid w:val="00FA200D"/>
    <w:rsid w:val="00FA26D7"/>
    <w:rsid w:val="00FA340A"/>
    <w:rsid w:val="00FA3593"/>
    <w:rsid w:val="00FA397D"/>
    <w:rsid w:val="00FA39D4"/>
    <w:rsid w:val="00FA3E25"/>
    <w:rsid w:val="00FA4099"/>
    <w:rsid w:val="00FA41F5"/>
    <w:rsid w:val="00FA49FE"/>
    <w:rsid w:val="00FA4A0E"/>
    <w:rsid w:val="00FA4B6C"/>
    <w:rsid w:val="00FA4FDF"/>
    <w:rsid w:val="00FA56EE"/>
    <w:rsid w:val="00FA5AB1"/>
    <w:rsid w:val="00FA5CFA"/>
    <w:rsid w:val="00FA5F1F"/>
    <w:rsid w:val="00FA61E0"/>
    <w:rsid w:val="00FA69B3"/>
    <w:rsid w:val="00FA6CCB"/>
    <w:rsid w:val="00FA6D1F"/>
    <w:rsid w:val="00FA70AE"/>
    <w:rsid w:val="00FA70F6"/>
    <w:rsid w:val="00FA769F"/>
    <w:rsid w:val="00FA79EE"/>
    <w:rsid w:val="00FB03C0"/>
    <w:rsid w:val="00FB08BE"/>
    <w:rsid w:val="00FB0AED"/>
    <w:rsid w:val="00FB1244"/>
    <w:rsid w:val="00FB173F"/>
    <w:rsid w:val="00FB1FC9"/>
    <w:rsid w:val="00FB21A6"/>
    <w:rsid w:val="00FB26B0"/>
    <w:rsid w:val="00FB26BB"/>
    <w:rsid w:val="00FB29FE"/>
    <w:rsid w:val="00FB3735"/>
    <w:rsid w:val="00FB394C"/>
    <w:rsid w:val="00FB48EE"/>
    <w:rsid w:val="00FB4E86"/>
    <w:rsid w:val="00FB5374"/>
    <w:rsid w:val="00FB539A"/>
    <w:rsid w:val="00FB587F"/>
    <w:rsid w:val="00FB5B85"/>
    <w:rsid w:val="00FB5CD9"/>
    <w:rsid w:val="00FB63E7"/>
    <w:rsid w:val="00FB6ADF"/>
    <w:rsid w:val="00FB6D0F"/>
    <w:rsid w:val="00FB7250"/>
    <w:rsid w:val="00FB7765"/>
    <w:rsid w:val="00FB7DD8"/>
    <w:rsid w:val="00FC0412"/>
    <w:rsid w:val="00FC0457"/>
    <w:rsid w:val="00FC0688"/>
    <w:rsid w:val="00FC097D"/>
    <w:rsid w:val="00FC09AD"/>
    <w:rsid w:val="00FC109E"/>
    <w:rsid w:val="00FC119D"/>
    <w:rsid w:val="00FC12EE"/>
    <w:rsid w:val="00FC1329"/>
    <w:rsid w:val="00FC15F7"/>
    <w:rsid w:val="00FC1623"/>
    <w:rsid w:val="00FC1AD0"/>
    <w:rsid w:val="00FC1B9A"/>
    <w:rsid w:val="00FC24B6"/>
    <w:rsid w:val="00FC2694"/>
    <w:rsid w:val="00FC282F"/>
    <w:rsid w:val="00FC42C2"/>
    <w:rsid w:val="00FC4656"/>
    <w:rsid w:val="00FC5073"/>
    <w:rsid w:val="00FC576D"/>
    <w:rsid w:val="00FC5C7C"/>
    <w:rsid w:val="00FC61CE"/>
    <w:rsid w:val="00FC676D"/>
    <w:rsid w:val="00FC6A47"/>
    <w:rsid w:val="00FC6C1F"/>
    <w:rsid w:val="00FC72CA"/>
    <w:rsid w:val="00FC7F25"/>
    <w:rsid w:val="00FD03E2"/>
    <w:rsid w:val="00FD05AF"/>
    <w:rsid w:val="00FD0C8C"/>
    <w:rsid w:val="00FD0EA1"/>
    <w:rsid w:val="00FD1D26"/>
    <w:rsid w:val="00FD1D77"/>
    <w:rsid w:val="00FD1E4C"/>
    <w:rsid w:val="00FD2430"/>
    <w:rsid w:val="00FD28A0"/>
    <w:rsid w:val="00FD2D8D"/>
    <w:rsid w:val="00FD371A"/>
    <w:rsid w:val="00FD4335"/>
    <w:rsid w:val="00FD591C"/>
    <w:rsid w:val="00FD596C"/>
    <w:rsid w:val="00FD5E77"/>
    <w:rsid w:val="00FD6069"/>
    <w:rsid w:val="00FD66F6"/>
    <w:rsid w:val="00FD6DA9"/>
    <w:rsid w:val="00FD73F7"/>
    <w:rsid w:val="00FD7BEE"/>
    <w:rsid w:val="00FD7DAA"/>
    <w:rsid w:val="00FD7E42"/>
    <w:rsid w:val="00FE01AD"/>
    <w:rsid w:val="00FE07D2"/>
    <w:rsid w:val="00FE0870"/>
    <w:rsid w:val="00FE09AA"/>
    <w:rsid w:val="00FE0A78"/>
    <w:rsid w:val="00FE137C"/>
    <w:rsid w:val="00FE28DF"/>
    <w:rsid w:val="00FE2900"/>
    <w:rsid w:val="00FE2BA4"/>
    <w:rsid w:val="00FE2C0C"/>
    <w:rsid w:val="00FE2D64"/>
    <w:rsid w:val="00FE31EA"/>
    <w:rsid w:val="00FE31FF"/>
    <w:rsid w:val="00FE3AAF"/>
    <w:rsid w:val="00FE443B"/>
    <w:rsid w:val="00FE455F"/>
    <w:rsid w:val="00FE467F"/>
    <w:rsid w:val="00FE4E58"/>
    <w:rsid w:val="00FE57EC"/>
    <w:rsid w:val="00FE5CB1"/>
    <w:rsid w:val="00FE5DB6"/>
    <w:rsid w:val="00FE6049"/>
    <w:rsid w:val="00FE66B1"/>
    <w:rsid w:val="00FE674A"/>
    <w:rsid w:val="00FE6B29"/>
    <w:rsid w:val="00FE6BCD"/>
    <w:rsid w:val="00FE722B"/>
    <w:rsid w:val="00FE738C"/>
    <w:rsid w:val="00FE73AC"/>
    <w:rsid w:val="00FE79B6"/>
    <w:rsid w:val="00FE7D13"/>
    <w:rsid w:val="00FF0339"/>
    <w:rsid w:val="00FF03BA"/>
    <w:rsid w:val="00FF04D0"/>
    <w:rsid w:val="00FF07AE"/>
    <w:rsid w:val="00FF09F2"/>
    <w:rsid w:val="00FF0A3E"/>
    <w:rsid w:val="00FF17BF"/>
    <w:rsid w:val="00FF2335"/>
    <w:rsid w:val="00FF2617"/>
    <w:rsid w:val="00FF26B9"/>
    <w:rsid w:val="00FF2E63"/>
    <w:rsid w:val="00FF3190"/>
    <w:rsid w:val="00FF34C7"/>
    <w:rsid w:val="00FF383A"/>
    <w:rsid w:val="00FF3DDE"/>
    <w:rsid w:val="00FF4490"/>
    <w:rsid w:val="00FF48D8"/>
    <w:rsid w:val="00FF5685"/>
    <w:rsid w:val="00FF63A0"/>
    <w:rsid w:val="00FF651F"/>
    <w:rsid w:val="00FF7114"/>
    <w:rsid w:val="00FF7631"/>
    <w:rsid w:val="00FF764C"/>
    <w:rsid w:val="00FF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5F66"/>
  <w15:docId w15:val="{1DA59C38-2CA1-46F4-894A-394CA30F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4569"/>
    <w:rPr>
      <w:rFonts w:ascii="Times New Roman" w:eastAsia="Times New Roman" w:hAnsi="Times New Roman"/>
      <w:sz w:val="24"/>
      <w:szCs w:val="24"/>
    </w:rPr>
  </w:style>
  <w:style w:type="paragraph" w:styleId="1">
    <w:name w:val="heading 1"/>
    <w:basedOn w:val="a0"/>
    <w:next w:val="a0"/>
    <w:link w:val="10"/>
    <w:uiPriority w:val="9"/>
    <w:qFormat/>
    <w:rsid w:val="00643F56"/>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0"/>
    <w:next w:val="a0"/>
    <w:link w:val="20"/>
    <w:uiPriority w:val="9"/>
    <w:unhideWhenUsed/>
    <w:qFormat/>
    <w:rsid w:val="00D46D2B"/>
    <w:pPr>
      <w:keepNext/>
      <w:spacing w:before="240" w:after="60" w:line="276" w:lineRule="auto"/>
      <w:outlineLvl w:val="1"/>
    </w:pPr>
    <w:rPr>
      <w:rFonts w:ascii="Cambria" w:hAnsi="Cambria"/>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5"/>
    <w:locked/>
    <w:rsid w:val="00664569"/>
    <w:rPr>
      <w:rFonts w:ascii="Times New Roman" w:eastAsia="Times New Roman" w:hAnsi="Times New Roman" w:cs="Times New Roman"/>
      <w:sz w:val="20"/>
      <w:szCs w:val="20"/>
      <w:lang w:eastAsia="ru-RU"/>
    </w:rPr>
  </w:style>
  <w:style w:type="paragraph" w:styleId="a5">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4"/>
    <w:semiHidden/>
    <w:unhideWhenUsed/>
    <w:rsid w:val="00664569"/>
    <w:pPr>
      <w:spacing w:after="120"/>
      <w:ind w:left="283"/>
    </w:pPr>
    <w:rPr>
      <w:sz w:val="20"/>
      <w:szCs w:val="20"/>
      <w:lang w:val="x-none"/>
    </w:rPr>
  </w:style>
  <w:style w:type="character" w:customStyle="1" w:styleId="11">
    <w:name w:val="Основной текст с отступом Знак1"/>
    <w:uiPriority w:val="99"/>
    <w:semiHidden/>
    <w:rsid w:val="00664569"/>
    <w:rPr>
      <w:rFonts w:ascii="Times New Roman" w:eastAsia="Times New Roman" w:hAnsi="Times New Roman" w:cs="Times New Roman"/>
      <w:sz w:val="24"/>
      <w:szCs w:val="24"/>
      <w:lang w:eastAsia="ru-RU"/>
    </w:rPr>
  </w:style>
  <w:style w:type="paragraph" w:styleId="a6">
    <w:name w:val="No Spacing"/>
    <w:link w:val="a7"/>
    <w:uiPriority w:val="1"/>
    <w:qFormat/>
    <w:rsid w:val="00664569"/>
    <w:rPr>
      <w:rFonts w:ascii="Times New Roman" w:hAnsi="Times New Roman"/>
      <w:sz w:val="28"/>
      <w:szCs w:val="22"/>
      <w:lang w:eastAsia="en-US"/>
    </w:rPr>
  </w:style>
  <w:style w:type="paragraph" w:styleId="a8">
    <w:name w:val="header"/>
    <w:basedOn w:val="a0"/>
    <w:link w:val="a9"/>
    <w:uiPriority w:val="99"/>
    <w:unhideWhenUsed/>
    <w:rsid w:val="00664569"/>
    <w:pPr>
      <w:tabs>
        <w:tab w:val="center" w:pos="4677"/>
        <w:tab w:val="right" w:pos="9355"/>
      </w:tabs>
    </w:pPr>
    <w:rPr>
      <w:lang w:val="x-none"/>
    </w:rPr>
  </w:style>
  <w:style w:type="character" w:customStyle="1" w:styleId="a9">
    <w:name w:val="Верхний колонтитул Знак"/>
    <w:link w:val="a8"/>
    <w:uiPriority w:val="99"/>
    <w:rsid w:val="00664569"/>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664569"/>
    <w:pPr>
      <w:tabs>
        <w:tab w:val="center" w:pos="4677"/>
        <w:tab w:val="right" w:pos="9355"/>
      </w:tabs>
    </w:pPr>
    <w:rPr>
      <w:lang w:val="x-none"/>
    </w:rPr>
  </w:style>
  <w:style w:type="character" w:customStyle="1" w:styleId="ab">
    <w:name w:val="Нижний колонтитул Знак"/>
    <w:link w:val="aa"/>
    <w:uiPriority w:val="99"/>
    <w:rsid w:val="00664569"/>
    <w:rPr>
      <w:rFonts w:ascii="Times New Roman" w:eastAsia="Times New Roman" w:hAnsi="Times New Roman" w:cs="Times New Roman"/>
      <w:sz w:val="24"/>
      <w:szCs w:val="24"/>
      <w:lang w:eastAsia="ru-RU"/>
    </w:rPr>
  </w:style>
  <w:style w:type="table" w:styleId="ac">
    <w:name w:val="Table Grid"/>
    <w:basedOn w:val="a2"/>
    <w:uiPriority w:val="39"/>
    <w:rsid w:val="00E8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rsid w:val="00A54C34"/>
    <w:pPr>
      <w:spacing w:after="160" w:line="240" w:lineRule="exact"/>
      <w:jc w:val="both"/>
    </w:pPr>
    <w:rPr>
      <w:rFonts w:ascii="Verdana" w:hAnsi="Verdana" w:cs="Arial"/>
      <w:sz w:val="20"/>
      <w:szCs w:val="20"/>
      <w:lang w:val="en-US" w:eastAsia="en-US"/>
    </w:rPr>
  </w:style>
  <w:style w:type="character" w:styleId="ad">
    <w:name w:val="annotation reference"/>
    <w:unhideWhenUsed/>
    <w:rsid w:val="00930A3C"/>
    <w:rPr>
      <w:sz w:val="16"/>
      <w:szCs w:val="16"/>
    </w:rPr>
  </w:style>
  <w:style w:type="paragraph" w:styleId="ae">
    <w:name w:val="annotation text"/>
    <w:basedOn w:val="a0"/>
    <w:link w:val="af"/>
    <w:unhideWhenUsed/>
    <w:rsid w:val="00930A3C"/>
    <w:rPr>
      <w:sz w:val="20"/>
      <w:szCs w:val="20"/>
      <w:lang w:val="x-none"/>
    </w:rPr>
  </w:style>
  <w:style w:type="character" w:customStyle="1" w:styleId="af">
    <w:name w:val="Текст примечания Знак"/>
    <w:link w:val="ae"/>
    <w:rsid w:val="00930A3C"/>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930A3C"/>
    <w:rPr>
      <w:b/>
      <w:bCs/>
    </w:rPr>
  </w:style>
  <w:style w:type="character" w:customStyle="1" w:styleId="af1">
    <w:name w:val="Тема примечания Знак"/>
    <w:link w:val="af0"/>
    <w:uiPriority w:val="99"/>
    <w:semiHidden/>
    <w:rsid w:val="00930A3C"/>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unhideWhenUsed/>
    <w:rsid w:val="00930A3C"/>
    <w:rPr>
      <w:rFonts w:ascii="Tahoma" w:hAnsi="Tahoma"/>
      <w:sz w:val="16"/>
      <w:szCs w:val="16"/>
      <w:lang w:val="x-none"/>
    </w:rPr>
  </w:style>
  <w:style w:type="character" w:customStyle="1" w:styleId="af3">
    <w:name w:val="Текст выноски Знак"/>
    <w:link w:val="af2"/>
    <w:uiPriority w:val="99"/>
    <w:semiHidden/>
    <w:rsid w:val="00930A3C"/>
    <w:rPr>
      <w:rFonts w:ascii="Tahoma" w:eastAsia="Times New Roman" w:hAnsi="Tahoma" w:cs="Tahoma"/>
      <w:sz w:val="16"/>
      <w:szCs w:val="16"/>
      <w:lang w:eastAsia="ru-RU"/>
    </w:rPr>
  </w:style>
  <w:style w:type="paragraph" w:styleId="af4">
    <w:name w:val="List Paragraph"/>
    <w:basedOn w:val="a0"/>
    <w:link w:val="af5"/>
    <w:uiPriority w:val="34"/>
    <w:qFormat/>
    <w:rsid w:val="00745E6B"/>
    <w:pPr>
      <w:ind w:left="720"/>
      <w:contextualSpacing/>
    </w:pPr>
  </w:style>
  <w:style w:type="paragraph" w:customStyle="1" w:styleId="af6">
    <w:name w:val="СтильМой"/>
    <w:basedOn w:val="a0"/>
    <w:rsid w:val="00745E6B"/>
    <w:pPr>
      <w:ind w:firstLine="720"/>
      <w:jc w:val="both"/>
    </w:pPr>
    <w:rPr>
      <w:sz w:val="28"/>
      <w:szCs w:val="20"/>
    </w:rPr>
  </w:style>
  <w:style w:type="paragraph" w:customStyle="1" w:styleId="af7">
    <w:name w:val="Мой стиль"/>
    <w:basedOn w:val="a0"/>
    <w:rsid w:val="00745E6B"/>
    <w:pPr>
      <w:ind w:firstLine="709"/>
      <w:jc w:val="both"/>
    </w:pPr>
    <w:rPr>
      <w:sz w:val="28"/>
      <w:szCs w:val="20"/>
    </w:rPr>
  </w:style>
  <w:style w:type="character" w:styleId="af8">
    <w:name w:val="Hyperlink"/>
    <w:uiPriority w:val="99"/>
    <w:rsid w:val="00745E6B"/>
    <w:rPr>
      <w:color w:val="0000FF"/>
      <w:u w:val="single"/>
    </w:rPr>
  </w:style>
  <w:style w:type="character" w:customStyle="1" w:styleId="10">
    <w:name w:val="Заголовок 1 Знак"/>
    <w:link w:val="1"/>
    <w:uiPriority w:val="9"/>
    <w:rsid w:val="00643F56"/>
    <w:rPr>
      <w:rFonts w:ascii="Arial" w:eastAsia="Times New Roman" w:hAnsi="Arial" w:cs="Times New Roman"/>
      <w:b/>
      <w:bCs/>
      <w:color w:val="000080"/>
      <w:sz w:val="24"/>
      <w:szCs w:val="24"/>
      <w:lang w:val="x-none" w:eastAsia="x-none"/>
    </w:rPr>
  </w:style>
  <w:style w:type="character" w:customStyle="1" w:styleId="20">
    <w:name w:val="Заголовок 2 Знак"/>
    <w:link w:val="2"/>
    <w:uiPriority w:val="9"/>
    <w:rsid w:val="00D46D2B"/>
    <w:rPr>
      <w:rFonts w:ascii="Cambria" w:eastAsia="Times New Roman" w:hAnsi="Cambria" w:cs="Times New Roman"/>
      <w:b/>
      <w:bCs/>
      <w:i/>
      <w:iCs/>
      <w:sz w:val="28"/>
      <w:szCs w:val="28"/>
      <w:lang w:val="x-none"/>
    </w:rPr>
  </w:style>
  <w:style w:type="character" w:styleId="af9">
    <w:name w:val="FollowedHyperlink"/>
    <w:uiPriority w:val="99"/>
    <w:semiHidden/>
    <w:unhideWhenUsed/>
    <w:rsid w:val="00CB6283"/>
    <w:rPr>
      <w:color w:val="800080"/>
      <w:u w:val="single"/>
    </w:rPr>
  </w:style>
  <w:style w:type="paragraph" w:customStyle="1" w:styleId="CharChar">
    <w:name w:val="Char Char"/>
    <w:basedOn w:val="a0"/>
    <w:autoRedefine/>
    <w:rsid w:val="00A923BD"/>
    <w:pPr>
      <w:spacing w:after="160" w:line="240" w:lineRule="exact"/>
    </w:pPr>
    <w:rPr>
      <w:sz w:val="28"/>
      <w:szCs w:val="20"/>
      <w:lang w:val="en-US" w:eastAsia="en-US"/>
    </w:rPr>
  </w:style>
  <w:style w:type="paragraph" w:customStyle="1" w:styleId="afa">
    <w:name w:val="Заголовок статьи"/>
    <w:basedOn w:val="a0"/>
    <w:next w:val="a0"/>
    <w:uiPriority w:val="99"/>
    <w:rsid w:val="008A7D02"/>
    <w:pPr>
      <w:widowControl w:val="0"/>
      <w:autoSpaceDE w:val="0"/>
      <w:autoSpaceDN w:val="0"/>
      <w:adjustRightInd w:val="0"/>
      <w:ind w:left="1612" w:hanging="892"/>
      <w:jc w:val="both"/>
    </w:pPr>
    <w:rPr>
      <w:rFonts w:ascii="Arial" w:hAnsi="Arial" w:cs="Arial"/>
    </w:rPr>
  </w:style>
  <w:style w:type="character" w:customStyle="1" w:styleId="afb">
    <w:name w:val="Цветовое выделение"/>
    <w:uiPriority w:val="99"/>
    <w:rsid w:val="008A7D02"/>
    <w:rPr>
      <w:b/>
      <w:bCs w:val="0"/>
      <w:color w:val="000000"/>
      <w:sz w:val="26"/>
    </w:rPr>
  </w:style>
  <w:style w:type="character" w:customStyle="1" w:styleId="afc">
    <w:name w:val="Гипертекстовая ссылка"/>
    <w:uiPriority w:val="99"/>
    <w:rsid w:val="008A7D02"/>
    <w:rPr>
      <w:rFonts w:ascii="Times New Roman" w:hAnsi="Times New Roman" w:cs="Times New Roman" w:hint="default"/>
      <w:b w:val="0"/>
      <w:bCs w:val="0"/>
      <w:color w:val="000000"/>
      <w:sz w:val="26"/>
    </w:rPr>
  </w:style>
  <w:style w:type="paragraph" w:customStyle="1" w:styleId="afd">
    <w:name w:val="Прижатый влево"/>
    <w:basedOn w:val="a0"/>
    <w:next w:val="a0"/>
    <w:uiPriority w:val="99"/>
    <w:rsid w:val="00112AFB"/>
    <w:pPr>
      <w:autoSpaceDE w:val="0"/>
      <w:autoSpaceDN w:val="0"/>
      <w:adjustRightInd w:val="0"/>
    </w:pPr>
    <w:rPr>
      <w:rFonts w:ascii="Arial" w:eastAsia="Calibri" w:hAnsi="Arial" w:cs="Arial"/>
    </w:rPr>
  </w:style>
  <w:style w:type="character" w:styleId="afe">
    <w:name w:val="Emphasis"/>
    <w:qFormat/>
    <w:rsid w:val="00A91E0B"/>
    <w:rPr>
      <w:i/>
      <w:iCs/>
    </w:rPr>
  </w:style>
  <w:style w:type="paragraph" w:styleId="aff">
    <w:name w:val="caption"/>
    <w:basedOn w:val="a0"/>
    <w:next w:val="a0"/>
    <w:autoRedefine/>
    <w:uiPriority w:val="35"/>
    <w:unhideWhenUsed/>
    <w:qFormat/>
    <w:rsid w:val="00F9501C"/>
    <w:pPr>
      <w:keepNext/>
      <w:spacing w:before="60" w:after="60"/>
    </w:pPr>
    <w:rPr>
      <w:bCs/>
      <w:szCs w:val="20"/>
    </w:rPr>
  </w:style>
  <w:style w:type="paragraph" w:styleId="3">
    <w:name w:val="Body Text Indent 3"/>
    <w:basedOn w:val="a0"/>
    <w:link w:val="30"/>
    <w:uiPriority w:val="99"/>
    <w:semiHidden/>
    <w:unhideWhenUsed/>
    <w:rsid w:val="00A007B2"/>
    <w:pPr>
      <w:spacing w:after="120"/>
      <w:ind w:left="283"/>
    </w:pPr>
    <w:rPr>
      <w:rFonts w:eastAsia="Calibri"/>
      <w:sz w:val="16"/>
      <w:szCs w:val="16"/>
      <w:lang w:val="x-none" w:eastAsia="x-none"/>
    </w:rPr>
  </w:style>
  <w:style w:type="character" w:customStyle="1" w:styleId="30">
    <w:name w:val="Основной текст с отступом 3 Знак"/>
    <w:link w:val="3"/>
    <w:uiPriority w:val="99"/>
    <w:semiHidden/>
    <w:rsid w:val="00A007B2"/>
    <w:rPr>
      <w:rFonts w:ascii="Times New Roman" w:hAnsi="Times New Roman"/>
      <w:sz w:val="16"/>
      <w:szCs w:val="16"/>
    </w:rPr>
  </w:style>
  <w:style w:type="paragraph" w:styleId="aff0">
    <w:name w:val="footnote text"/>
    <w:basedOn w:val="a0"/>
    <w:link w:val="aff1"/>
    <w:uiPriority w:val="99"/>
    <w:semiHidden/>
    <w:unhideWhenUsed/>
    <w:rsid w:val="00BA580C"/>
    <w:rPr>
      <w:sz w:val="20"/>
      <w:szCs w:val="20"/>
      <w:lang w:val="x-none" w:eastAsia="x-none"/>
    </w:rPr>
  </w:style>
  <w:style w:type="character" w:customStyle="1" w:styleId="aff1">
    <w:name w:val="Текст сноски Знак"/>
    <w:link w:val="aff0"/>
    <w:uiPriority w:val="99"/>
    <w:semiHidden/>
    <w:rsid w:val="00BA580C"/>
    <w:rPr>
      <w:rFonts w:ascii="Times New Roman" w:eastAsia="Times New Roman" w:hAnsi="Times New Roman"/>
    </w:rPr>
  </w:style>
  <w:style w:type="character" w:styleId="aff2">
    <w:name w:val="footnote reference"/>
    <w:uiPriority w:val="99"/>
    <w:semiHidden/>
    <w:unhideWhenUsed/>
    <w:rsid w:val="00BA580C"/>
    <w:rPr>
      <w:vertAlign w:val="superscript"/>
    </w:rPr>
  </w:style>
  <w:style w:type="paragraph" w:customStyle="1" w:styleId="aff3">
    <w:name w:val="Мой обычный"/>
    <w:basedOn w:val="a0"/>
    <w:link w:val="aff4"/>
    <w:autoRedefine/>
    <w:qFormat/>
    <w:rsid w:val="00A45B6A"/>
    <w:pPr>
      <w:ind w:firstLine="567"/>
      <w:jc w:val="both"/>
    </w:pPr>
    <w:rPr>
      <w:rFonts w:eastAsia="Calibri"/>
      <w:sz w:val="28"/>
      <w:szCs w:val="28"/>
      <w:lang w:val="x-none" w:eastAsia="en-US"/>
    </w:rPr>
  </w:style>
  <w:style w:type="character" w:customStyle="1" w:styleId="aff4">
    <w:name w:val="Мой обычный Знак"/>
    <w:link w:val="aff3"/>
    <w:rsid w:val="00A45B6A"/>
    <w:rPr>
      <w:rFonts w:ascii="Times New Roman" w:hAnsi="Times New Roman"/>
      <w:sz w:val="28"/>
      <w:szCs w:val="28"/>
      <w:lang w:eastAsia="en-US"/>
    </w:rPr>
  </w:style>
  <w:style w:type="paragraph" w:customStyle="1" w:styleId="aff5">
    <w:name w:val="Знак"/>
    <w:basedOn w:val="a0"/>
    <w:rsid w:val="00093376"/>
    <w:pPr>
      <w:spacing w:after="160" w:line="240" w:lineRule="exact"/>
      <w:jc w:val="both"/>
    </w:pPr>
    <w:rPr>
      <w:rFonts w:ascii="Verdana" w:hAnsi="Verdana" w:cs="Arial"/>
      <w:sz w:val="20"/>
      <w:szCs w:val="20"/>
      <w:lang w:val="en-US" w:eastAsia="en-US"/>
    </w:rPr>
  </w:style>
  <w:style w:type="paragraph" w:styleId="31">
    <w:name w:val="Body Text 3"/>
    <w:basedOn w:val="a0"/>
    <w:link w:val="32"/>
    <w:rsid w:val="00B505FD"/>
    <w:pPr>
      <w:spacing w:after="120"/>
    </w:pPr>
    <w:rPr>
      <w:sz w:val="16"/>
      <w:szCs w:val="16"/>
    </w:rPr>
  </w:style>
  <w:style w:type="character" w:customStyle="1" w:styleId="32">
    <w:name w:val="Основной текст 3 Знак"/>
    <w:link w:val="31"/>
    <w:rsid w:val="00B505FD"/>
    <w:rPr>
      <w:rFonts w:ascii="Times New Roman" w:eastAsia="Times New Roman" w:hAnsi="Times New Roman"/>
      <w:sz w:val="16"/>
      <w:szCs w:val="16"/>
    </w:rPr>
  </w:style>
  <w:style w:type="paragraph" w:customStyle="1" w:styleId="ConsPlusNormal">
    <w:name w:val="ConsPlusNormal"/>
    <w:link w:val="ConsPlusNormal0"/>
    <w:rsid w:val="00DF1D03"/>
    <w:pPr>
      <w:autoSpaceDE w:val="0"/>
      <w:autoSpaceDN w:val="0"/>
      <w:adjustRightInd w:val="0"/>
    </w:pPr>
    <w:rPr>
      <w:rFonts w:ascii="Times New Roman" w:hAnsi="Times New Roman"/>
      <w:sz w:val="28"/>
      <w:szCs w:val="28"/>
      <w:lang w:eastAsia="en-US"/>
    </w:rPr>
  </w:style>
  <w:style w:type="paragraph" w:customStyle="1" w:styleId="aff6">
    <w:name w:val="Мой заголовок"/>
    <w:basedOn w:val="1"/>
    <w:link w:val="aff7"/>
    <w:autoRedefine/>
    <w:qFormat/>
    <w:rsid w:val="006649FF"/>
    <w:pPr>
      <w:keepNext/>
      <w:keepLines/>
      <w:autoSpaceDE/>
      <w:autoSpaceDN/>
      <w:adjustRightInd/>
      <w:spacing w:before="120" w:after="60"/>
    </w:pPr>
    <w:rPr>
      <w:rFonts w:ascii="Times New Roman" w:hAnsi="Times New Roman"/>
      <w:color w:val="auto"/>
      <w:sz w:val="28"/>
      <w:szCs w:val="28"/>
      <w:lang w:val="ru-RU" w:eastAsia="en-US"/>
    </w:rPr>
  </w:style>
  <w:style w:type="character" w:customStyle="1" w:styleId="aff7">
    <w:name w:val="Мой заголовок Знак"/>
    <w:link w:val="aff6"/>
    <w:rsid w:val="006649FF"/>
    <w:rPr>
      <w:rFonts w:ascii="Times New Roman" w:eastAsia="Times New Roman" w:hAnsi="Times New Roman"/>
      <w:b/>
      <w:bCs/>
      <w:sz w:val="28"/>
      <w:szCs w:val="28"/>
      <w:lang w:eastAsia="en-US"/>
    </w:rPr>
  </w:style>
  <w:style w:type="character" w:customStyle="1" w:styleId="ConsPlusNormal0">
    <w:name w:val="ConsPlusNormal Знак"/>
    <w:link w:val="ConsPlusNormal"/>
    <w:locked/>
    <w:rsid w:val="009D44A8"/>
    <w:rPr>
      <w:rFonts w:ascii="Times New Roman" w:hAnsi="Times New Roman"/>
      <w:sz w:val="28"/>
      <w:szCs w:val="28"/>
      <w:lang w:eastAsia="en-US"/>
    </w:rPr>
  </w:style>
  <w:style w:type="paragraph" w:styleId="aff8">
    <w:name w:val="Normal (Web)"/>
    <w:basedOn w:val="a0"/>
    <w:uiPriority w:val="99"/>
    <w:rsid w:val="00432DD5"/>
    <w:pPr>
      <w:spacing w:before="100" w:beforeAutospacing="1" w:after="100" w:afterAutospacing="1"/>
    </w:pPr>
  </w:style>
  <w:style w:type="paragraph" w:styleId="aff9">
    <w:name w:val="Body Text"/>
    <w:basedOn w:val="a0"/>
    <w:link w:val="affa"/>
    <w:rsid w:val="006A7A3A"/>
    <w:pPr>
      <w:spacing w:after="120"/>
    </w:pPr>
  </w:style>
  <w:style w:type="character" w:customStyle="1" w:styleId="affa">
    <w:name w:val="Основной текст Знак"/>
    <w:link w:val="aff9"/>
    <w:rsid w:val="006A7A3A"/>
    <w:rPr>
      <w:rFonts w:ascii="Times New Roman" w:eastAsia="Times New Roman" w:hAnsi="Times New Roman"/>
      <w:sz w:val="24"/>
      <w:szCs w:val="24"/>
    </w:rPr>
  </w:style>
  <w:style w:type="character" w:customStyle="1" w:styleId="affb">
    <w:name w:val="Основной текст_"/>
    <w:link w:val="13"/>
    <w:rsid w:val="002976EF"/>
    <w:rPr>
      <w:rFonts w:ascii="Times New Roman" w:eastAsia="Times New Roman" w:hAnsi="Times New Roman"/>
      <w:sz w:val="26"/>
      <w:szCs w:val="26"/>
      <w:shd w:val="clear" w:color="auto" w:fill="FFFFFF"/>
    </w:rPr>
  </w:style>
  <w:style w:type="paragraph" w:customStyle="1" w:styleId="13">
    <w:name w:val="Основной текст1"/>
    <w:basedOn w:val="a0"/>
    <w:link w:val="affb"/>
    <w:rsid w:val="002976EF"/>
    <w:pPr>
      <w:widowControl w:val="0"/>
      <w:shd w:val="clear" w:color="auto" w:fill="FFFFFF"/>
      <w:spacing w:line="0" w:lineRule="atLeast"/>
    </w:pPr>
    <w:rPr>
      <w:sz w:val="26"/>
      <w:szCs w:val="26"/>
    </w:rPr>
  </w:style>
  <w:style w:type="character" w:styleId="affc">
    <w:name w:val="Strong"/>
    <w:uiPriority w:val="22"/>
    <w:qFormat/>
    <w:rsid w:val="000E0B67"/>
    <w:rPr>
      <w:b/>
      <w:bCs/>
    </w:rPr>
  </w:style>
  <w:style w:type="character" w:customStyle="1" w:styleId="a7">
    <w:name w:val="Без интервала Знак"/>
    <w:link w:val="a6"/>
    <w:uiPriority w:val="1"/>
    <w:rsid w:val="00223AD9"/>
    <w:rPr>
      <w:rFonts w:ascii="Times New Roman" w:hAnsi="Times New Roman"/>
      <w:sz w:val="28"/>
      <w:szCs w:val="22"/>
      <w:lang w:eastAsia="en-US"/>
    </w:rPr>
  </w:style>
  <w:style w:type="paragraph" w:customStyle="1" w:styleId="affd">
    <w:name w:val="Комментарий"/>
    <w:basedOn w:val="a0"/>
    <w:next w:val="a0"/>
    <w:uiPriority w:val="99"/>
    <w:rsid w:val="00CA0206"/>
    <w:pPr>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af5">
    <w:name w:val="Абзац списка Знак"/>
    <w:link w:val="af4"/>
    <w:uiPriority w:val="34"/>
    <w:locked/>
    <w:rsid w:val="003B3B3E"/>
    <w:rPr>
      <w:rFonts w:ascii="Times New Roman" w:eastAsia="Times New Roman" w:hAnsi="Times New Roman"/>
      <w:sz w:val="24"/>
      <w:szCs w:val="24"/>
    </w:rPr>
  </w:style>
  <w:style w:type="paragraph" w:customStyle="1" w:styleId="a">
    <w:name w:val="Абзац_мой"/>
    <w:basedOn w:val="af4"/>
    <w:link w:val="affe"/>
    <w:qFormat/>
    <w:rsid w:val="003B17F3"/>
    <w:pPr>
      <w:numPr>
        <w:numId w:val="14"/>
      </w:numPr>
      <w:ind w:left="0" w:firstLine="851"/>
      <w:jc w:val="both"/>
    </w:pPr>
    <w:rPr>
      <w:rFonts w:eastAsiaTheme="minorHAnsi" w:cstheme="minorBidi"/>
      <w:sz w:val="28"/>
      <w:szCs w:val="22"/>
      <w:lang w:eastAsia="en-US"/>
    </w:rPr>
  </w:style>
  <w:style w:type="character" w:customStyle="1" w:styleId="affe">
    <w:name w:val="Абзац_мой Знак"/>
    <w:basedOn w:val="af5"/>
    <w:link w:val="a"/>
    <w:rsid w:val="003B17F3"/>
    <w:rPr>
      <w:rFonts w:ascii="Times New Roman" w:eastAsiaTheme="minorHAnsi" w:hAnsi="Times New Roman" w:cstheme="minorBidi"/>
      <w:sz w:val="28"/>
      <w:szCs w:val="22"/>
      <w:lang w:eastAsia="en-US"/>
    </w:rPr>
  </w:style>
  <w:style w:type="character" w:customStyle="1" w:styleId="sectioninfo">
    <w:name w:val="section__info"/>
    <w:basedOn w:val="a1"/>
    <w:rsid w:val="006137BA"/>
  </w:style>
  <w:style w:type="character" w:customStyle="1" w:styleId="cardmaininfocontent">
    <w:name w:val="cardmaininfo__content"/>
    <w:basedOn w:val="a1"/>
    <w:rsid w:val="0061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3966">
      <w:bodyDiv w:val="1"/>
      <w:marLeft w:val="0"/>
      <w:marRight w:val="0"/>
      <w:marTop w:val="0"/>
      <w:marBottom w:val="0"/>
      <w:divBdr>
        <w:top w:val="none" w:sz="0" w:space="0" w:color="auto"/>
        <w:left w:val="none" w:sz="0" w:space="0" w:color="auto"/>
        <w:bottom w:val="none" w:sz="0" w:space="0" w:color="auto"/>
        <w:right w:val="none" w:sz="0" w:space="0" w:color="auto"/>
      </w:divBdr>
    </w:div>
    <w:div w:id="26299475">
      <w:bodyDiv w:val="1"/>
      <w:marLeft w:val="0"/>
      <w:marRight w:val="0"/>
      <w:marTop w:val="0"/>
      <w:marBottom w:val="0"/>
      <w:divBdr>
        <w:top w:val="none" w:sz="0" w:space="0" w:color="auto"/>
        <w:left w:val="none" w:sz="0" w:space="0" w:color="auto"/>
        <w:bottom w:val="none" w:sz="0" w:space="0" w:color="auto"/>
        <w:right w:val="none" w:sz="0" w:space="0" w:color="auto"/>
      </w:divBdr>
    </w:div>
    <w:div w:id="67043786">
      <w:bodyDiv w:val="1"/>
      <w:marLeft w:val="0"/>
      <w:marRight w:val="0"/>
      <w:marTop w:val="0"/>
      <w:marBottom w:val="0"/>
      <w:divBdr>
        <w:top w:val="none" w:sz="0" w:space="0" w:color="auto"/>
        <w:left w:val="none" w:sz="0" w:space="0" w:color="auto"/>
        <w:bottom w:val="none" w:sz="0" w:space="0" w:color="auto"/>
        <w:right w:val="none" w:sz="0" w:space="0" w:color="auto"/>
      </w:divBdr>
    </w:div>
    <w:div w:id="96027551">
      <w:bodyDiv w:val="1"/>
      <w:marLeft w:val="0"/>
      <w:marRight w:val="0"/>
      <w:marTop w:val="0"/>
      <w:marBottom w:val="0"/>
      <w:divBdr>
        <w:top w:val="none" w:sz="0" w:space="0" w:color="auto"/>
        <w:left w:val="none" w:sz="0" w:space="0" w:color="auto"/>
        <w:bottom w:val="none" w:sz="0" w:space="0" w:color="auto"/>
        <w:right w:val="none" w:sz="0" w:space="0" w:color="auto"/>
      </w:divBdr>
    </w:div>
    <w:div w:id="114951419">
      <w:bodyDiv w:val="1"/>
      <w:marLeft w:val="0"/>
      <w:marRight w:val="0"/>
      <w:marTop w:val="0"/>
      <w:marBottom w:val="0"/>
      <w:divBdr>
        <w:top w:val="none" w:sz="0" w:space="0" w:color="auto"/>
        <w:left w:val="none" w:sz="0" w:space="0" w:color="auto"/>
        <w:bottom w:val="none" w:sz="0" w:space="0" w:color="auto"/>
        <w:right w:val="none" w:sz="0" w:space="0" w:color="auto"/>
      </w:divBdr>
    </w:div>
    <w:div w:id="119346004">
      <w:bodyDiv w:val="1"/>
      <w:marLeft w:val="0"/>
      <w:marRight w:val="0"/>
      <w:marTop w:val="0"/>
      <w:marBottom w:val="0"/>
      <w:divBdr>
        <w:top w:val="none" w:sz="0" w:space="0" w:color="auto"/>
        <w:left w:val="none" w:sz="0" w:space="0" w:color="auto"/>
        <w:bottom w:val="none" w:sz="0" w:space="0" w:color="auto"/>
        <w:right w:val="none" w:sz="0" w:space="0" w:color="auto"/>
      </w:divBdr>
    </w:div>
    <w:div w:id="148328018">
      <w:bodyDiv w:val="1"/>
      <w:marLeft w:val="0"/>
      <w:marRight w:val="0"/>
      <w:marTop w:val="0"/>
      <w:marBottom w:val="0"/>
      <w:divBdr>
        <w:top w:val="none" w:sz="0" w:space="0" w:color="auto"/>
        <w:left w:val="none" w:sz="0" w:space="0" w:color="auto"/>
        <w:bottom w:val="none" w:sz="0" w:space="0" w:color="auto"/>
        <w:right w:val="none" w:sz="0" w:space="0" w:color="auto"/>
      </w:divBdr>
    </w:div>
    <w:div w:id="172451233">
      <w:bodyDiv w:val="1"/>
      <w:marLeft w:val="0"/>
      <w:marRight w:val="0"/>
      <w:marTop w:val="0"/>
      <w:marBottom w:val="0"/>
      <w:divBdr>
        <w:top w:val="none" w:sz="0" w:space="0" w:color="auto"/>
        <w:left w:val="none" w:sz="0" w:space="0" w:color="auto"/>
        <w:bottom w:val="none" w:sz="0" w:space="0" w:color="auto"/>
        <w:right w:val="none" w:sz="0" w:space="0" w:color="auto"/>
      </w:divBdr>
    </w:div>
    <w:div w:id="277807418">
      <w:bodyDiv w:val="1"/>
      <w:marLeft w:val="0"/>
      <w:marRight w:val="0"/>
      <w:marTop w:val="0"/>
      <w:marBottom w:val="0"/>
      <w:divBdr>
        <w:top w:val="none" w:sz="0" w:space="0" w:color="auto"/>
        <w:left w:val="none" w:sz="0" w:space="0" w:color="auto"/>
        <w:bottom w:val="none" w:sz="0" w:space="0" w:color="auto"/>
        <w:right w:val="none" w:sz="0" w:space="0" w:color="auto"/>
      </w:divBdr>
    </w:div>
    <w:div w:id="450326045">
      <w:bodyDiv w:val="1"/>
      <w:marLeft w:val="0"/>
      <w:marRight w:val="0"/>
      <w:marTop w:val="0"/>
      <w:marBottom w:val="0"/>
      <w:divBdr>
        <w:top w:val="none" w:sz="0" w:space="0" w:color="auto"/>
        <w:left w:val="none" w:sz="0" w:space="0" w:color="auto"/>
        <w:bottom w:val="none" w:sz="0" w:space="0" w:color="auto"/>
        <w:right w:val="none" w:sz="0" w:space="0" w:color="auto"/>
      </w:divBdr>
    </w:div>
    <w:div w:id="559095991">
      <w:bodyDiv w:val="1"/>
      <w:marLeft w:val="0"/>
      <w:marRight w:val="0"/>
      <w:marTop w:val="0"/>
      <w:marBottom w:val="0"/>
      <w:divBdr>
        <w:top w:val="none" w:sz="0" w:space="0" w:color="auto"/>
        <w:left w:val="none" w:sz="0" w:space="0" w:color="auto"/>
        <w:bottom w:val="none" w:sz="0" w:space="0" w:color="auto"/>
        <w:right w:val="none" w:sz="0" w:space="0" w:color="auto"/>
      </w:divBdr>
    </w:div>
    <w:div w:id="579558941">
      <w:bodyDiv w:val="1"/>
      <w:marLeft w:val="0"/>
      <w:marRight w:val="0"/>
      <w:marTop w:val="0"/>
      <w:marBottom w:val="0"/>
      <w:divBdr>
        <w:top w:val="none" w:sz="0" w:space="0" w:color="auto"/>
        <w:left w:val="none" w:sz="0" w:space="0" w:color="auto"/>
        <w:bottom w:val="none" w:sz="0" w:space="0" w:color="auto"/>
        <w:right w:val="none" w:sz="0" w:space="0" w:color="auto"/>
      </w:divBdr>
    </w:div>
    <w:div w:id="589434202">
      <w:bodyDiv w:val="1"/>
      <w:marLeft w:val="0"/>
      <w:marRight w:val="0"/>
      <w:marTop w:val="0"/>
      <w:marBottom w:val="0"/>
      <w:divBdr>
        <w:top w:val="none" w:sz="0" w:space="0" w:color="auto"/>
        <w:left w:val="none" w:sz="0" w:space="0" w:color="auto"/>
        <w:bottom w:val="none" w:sz="0" w:space="0" w:color="auto"/>
        <w:right w:val="none" w:sz="0" w:space="0" w:color="auto"/>
      </w:divBdr>
    </w:div>
    <w:div w:id="624848396">
      <w:bodyDiv w:val="1"/>
      <w:marLeft w:val="0"/>
      <w:marRight w:val="0"/>
      <w:marTop w:val="0"/>
      <w:marBottom w:val="0"/>
      <w:divBdr>
        <w:top w:val="none" w:sz="0" w:space="0" w:color="auto"/>
        <w:left w:val="none" w:sz="0" w:space="0" w:color="auto"/>
        <w:bottom w:val="none" w:sz="0" w:space="0" w:color="auto"/>
        <w:right w:val="none" w:sz="0" w:space="0" w:color="auto"/>
      </w:divBdr>
    </w:div>
    <w:div w:id="646207500">
      <w:bodyDiv w:val="1"/>
      <w:marLeft w:val="0"/>
      <w:marRight w:val="0"/>
      <w:marTop w:val="0"/>
      <w:marBottom w:val="0"/>
      <w:divBdr>
        <w:top w:val="none" w:sz="0" w:space="0" w:color="auto"/>
        <w:left w:val="none" w:sz="0" w:space="0" w:color="auto"/>
        <w:bottom w:val="none" w:sz="0" w:space="0" w:color="auto"/>
        <w:right w:val="none" w:sz="0" w:space="0" w:color="auto"/>
      </w:divBdr>
    </w:div>
    <w:div w:id="709303989">
      <w:bodyDiv w:val="1"/>
      <w:marLeft w:val="0"/>
      <w:marRight w:val="0"/>
      <w:marTop w:val="0"/>
      <w:marBottom w:val="0"/>
      <w:divBdr>
        <w:top w:val="none" w:sz="0" w:space="0" w:color="auto"/>
        <w:left w:val="none" w:sz="0" w:space="0" w:color="auto"/>
        <w:bottom w:val="none" w:sz="0" w:space="0" w:color="auto"/>
        <w:right w:val="none" w:sz="0" w:space="0" w:color="auto"/>
      </w:divBdr>
    </w:div>
    <w:div w:id="810295812">
      <w:bodyDiv w:val="1"/>
      <w:marLeft w:val="0"/>
      <w:marRight w:val="0"/>
      <w:marTop w:val="0"/>
      <w:marBottom w:val="0"/>
      <w:divBdr>
        <w:top w:val="none" w:sz="0" w:space="0" w:color="auto"/>
        <w:left w:val="none" w:sz="0" w:space="0" w:color="auto"/>
        <w:bottom w:val="none" w:sz="0" w:space="0" w:color="auto"/>
        <w:right w:val="none" w:sz="0" w:space="0" w:color="auto"/>
      </w:divBdr>
    </w:div>
    <w:div w:id="816264910">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84101545">
      <w:bodyDiv w:val="1"/>
      <w:marLeft w:val="0"/>
      <w:marRight w:val="0"/>
      <w:marTop w:val="0"/>
      <w:marBottom w:val="0"/>
      <w:divBdr>
        <w:top w:val="none" w:sz="0" w:space="0" w:color="auto"/>
        <w:left w:val="none" w:sz="0" w:space="0" w:color="auto"/>
        <w:bottom w:val="none" w:sz="0" w:space="0" w:color="auto"/>
        <w:right w:val="none" w:sz="0" w:space="0" w:color="auto"/>
      </w:divBdr>
    </w:div>
    <w:div w:id="1140729845">
      <w:bodyDiv w:val="1"/>
      <w:marLeft w:val="0"/>
      <w:marRight w:val="0"/>
      <w:marTop w:val="0"/>
      <w:marBottom w:val="0"/>
      <w:divBdr>
        <w:top w:val="none" w:sz="0" w:space="0" w:color="auto"/>
        <w:left w:val="none" w:sz="0" w:space="0" w:color="auto"/>
        <w:bottom w:val="none" w:sz="0" w:space="0" w:color="auto"/>
        <w:right w:val="none" w:sz="0" w:space="0" w:color="auto"/>
      </w:divBdr>
    </w:div>
    <w:div w:id="1207521829">
      <w:bodyDiv w:val="1"/>
      <w:marLeft w:val="0"/>
      <w:marRight w:val="0"/>
      <w:marTop w:val="0"/>
      <w:marBottom w:val="0"/>
      <w:divBdr>
        <w:top w:val="none" w:sz="0" w:space="0" w:color="auto"/>
        <w:left w:val="none" w:sz="0" w:space="0" w:color="auto"/>
        <w:bottom w:val="none" w:sz="0" w:space="0" w:color="auto"/>
        <w:right w:val="none" w:sz="0" w:space="0" w:color="auto"/>
      </w:divBdr>
    </w:div>
    <w:div w:id="1225750855">
      <w:bodyDiv w:val="1"/>
      <w:marLeft w:val="0"/>
      <w:marRight w:val="0"/>
      <w:marTop w:val="0"/>
      <w:marBottom w:val="0"/>
      <w:divBdr>
        <w:top w:val="none" w:sz="0" w:space="0" w:color="auto"/>
        <w:left w:val="none" w:sz="0" w:space="0" w:color="auto"/>
        <w:bottom w:val="none" w:sz="0" w:space="0" w:color="auto"/>
        <w:right w:val="none" w:sz="0" w:space="0" w:color="auto"/>
      </w:divBdr>
    </w:div>
    <w:div w:id="1420983922">
      <w:bodyDiv w:val="1"/>
      <w:marLeft w:val="0"/>
      <w:marRight w:val="0"/>
      <w:marTop w:val="0"/>
      <w:marBottom w:val="0"/>
      <w:divBdr>
        <w:top w:val="none" w:sz="0" w:space="0" w:color="auto"/>
        <w:left w:val="none" w:sz="0" w:space="0" w:color="auto"/>
        <w:bottom w:val="none" w:sz="0" w:space="0" w:color="auto"/>
        <w:right w:val="none" w:sz="0" w:space="0" w:color="auto"/>
      </w:divBdr>
    </w:div>
    <w:div w:id="1421174191">
      <w:bodyDiv w:val="1"/>
      <w:marLeft w:val="0"/>
      <w:marRight w:val="0"/>
      <w:marTop w:val="0"/>
      <w:marBottom w:val="0"/>
      <w:divBdr>
        <w:top w:val="none" w:sz="0" w:space="0" w:color="auto"/>
        <w:left w:val="none" w:sz="0" w:space="0" w:color="auto"/>
        <w:bottom w:val="none" w:sz="0" w:space="0" w:color="auto"/>
        <w:right w:val="none" w:sz="0" w:space="0" w:color="auto"/>
      </w:divBdr>
    </w:div>
    <w:div w:id="144699887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662922750">
      <w:bodyDiv w:val="1"/>
      <w:marLeft w:val="0"/>
      <w:marRight w:val="0"/>
      <w:marTop w:val="0"/>
      <w:marBottom w:val="0"/>
      <w:divBdr>
        <w:top w:val="none" w:sz="0" w:space="0" w:color="auto"/>
        <w:left w:val="none" w:sz="0" w:space="0" w:color="auto"/>
        <w:bottom w:val="none" w:sz="0" w:space="0" w:color="auto"/>
        <w:right w:val="none" w:sz="0" w:space="0" w:color="auto"/>
      </w:divBdr>
    </w:div>
    <w:div w:id="1709834632">
      <w:bodyDiv w:val="1"/>
      <w:marLeft w:val="0"/>
      <w:marRight w:val="0"/>
      <w:marTop w:val="0"/>
      <w:marBottom w:val="0"/>
      <w:divBdr>
        <w:top w:val="none" w:sz="0" w:space="0" w:color="auto"/>
        <w:left w:val="none" w:sz="0" w:space="0" w:color="auto"/>
        <w:bottom w:val="none" w:sz="0" w:space="0" w:color="auto"/>
        <w:right w:val="none" w:sz="0" w:space="0" w:color="auto"/>
      </w:divBdr>
    </w:div>
    <w:div w:id="1749958434">
      <w:bodyDiv w:val="1"/>
      <w:marLeft w:val="0"/>
      <w:marRight w:val="0"/>
      <w:marTop w:val="0"/>
      <w:marBottom w:val="0"/>
      <w:divBdr>
        <w:top w:val="none" w:sz="0" w:space="0" w:color="auto"/>
        <w:left w:val="none" w:sz="0" w:space="0" w:color="auto"/>
        <w:bottom w:val="none" w:sz="0" w:space="0" w:color="auto"/>
        <w:right w:val="none" w:sz="0" w:space="0" w:color="auto"/>
      </w:divBdr>
    </w:div>
    <w:div w:id="1761023977">
      <w:bodyDiv w:val="1"/>
      <w:marLeft w:val="0"/>
      <w:marRight w:val="0"/>
      <w:marTop w:val="0"/>
      <w:marBottom w:val="0"/>
      <w:divBdr>
        <w:top w:val="none" w:sz="0" w:space="0" w:color="auto"/>
        <w:left w:val="none" w:sz="0" w:space="0" w:color="auto"/>
        <w:bottom w:val="none" w:sz="0" w:space="0" w:color="auto"/>
        <w:right w:val="none" w:sz="0" w:space="0" w:color="auto"/>
      </w:divBdr>
    </w:div>
    <w:div w:id="1764836135">
      <w:bodyDiv w:val="1"/>
      <w:marLeft w:val="0"/>
      <w:marRight w:val="0"/>
      <w:marTop w:val="0"/>
      <w:marBottom w:val="0"/>
      <w:divBdr>
        <w:top w:val="none" w:sz="0" w:space="0" w:color="auto"/>
        <w:left w:val="none" w:sz="0" w:space="0" w:color="auto"/>
        <w:bottom w:val="none" w:sz="0" w:space="0" w:color="auto"/>
        <w:right w:val="none" w:sz="0" w:space="0" w:color="auto"/>
      </w:divBdr>
    </w:div>
    <w:div w:id="1814716009">
      <w:bodyDiv w:val="1"/>
      <w:marLeft w:val="0"/>
      <w:marRight w:val="0"/>
      <w:marTop w:val="0"/>
      <w:marBottom w:val="0"/>
      <w:divBdr>
        <w:top w:val="none" w:sz="0" w:space="0" w:color="auto"/>
        <w:left w:val="none" w:sz="0" w:space="0" w:color="auto"/>
        <w:bottom w:val="none" w:sz="0" w:space="0" w:color="auto"/>
        <w:right w:val="none" w:sz="0" w:space="0" w:color="auto"/>
      </w:divBdr>
    </w:div>
    <w:div w:id="1818375463">
      <w:bodyDiv w:val="1"/>
      <w:marLeft w:val="0"/>
      <w:marRight w:val="0"/>
      <w:marTop w:val="0"/>
      <w:marBottom w:val="0"/>
      <w:divBdr>
        <w:top w:val="none" w:sz="0" w:space="0" w:color="auto"/>
        <w:left w:val="none" w:sz="0" w:space="0" w:color="auto"/>
        <w:bottom w:val="none" w:sz="0" w:space="0" w:color="auto"/>
        <w:right w:val="none" w:sz="0" w:space="0" w:color="auto"/>
      </w:divBdr>
    </w:div>
    <w:div w:id="1844782190">
      <w:bodyDiv w:val="1"/>
      <w:marLeft w:val="0"/>
      <w:marRight w:val="0"/>
      <w:marTop w:val="0"/>
      <w:marBottom w:val="0"/>
      <w:divBdr>
        <w:top w:val="none" w:sz="0" w:space="0" w:color="auto"/>
        <w:left w:val="none" w:sz="0" w:space="0" w:color="auto"/>
        <w:bottom w:val="none" w:sz="0" w:space="0" w:color="auto"/>
        <w:right w:val="none" w:sz="0" w:space="0" w:color="auto"/>
      </w:divBdr>
    </w:div>
    <w:div w:id="1870559888">
      <w:bodyDiv w:val="1"/>
      <w:marLeft w:val="0"/>
      <w:marRight w:val="0"/>
      <w:marTop w:val="0"/>
      <w:marBottom w:val="0"/>
      <w:divBdr>
        <w:top w:val="none" w:sz="0" w:space="0" w:color="auto"/>
        <w:left w:val="none" w:sz="0" w:space="0" w:color="auto"/>
        <w:bottom w:val="none" w:sz="0" w:space="0" w:color="auto"/>
        <w:right w:val="none" w:sz="0" w:space="0" w:color="auto"/>
      </w:divBdr>
    </w:div>
    <w:div w:id="1915117958">
      <w:bodyDiv w:val="1"/>
      <w:marLeft w:val="0"/>
      <w:marRight w:val="0"/>
      <w:marTop w:val="0"/>
      <w:marBottom w:val="0"/>
      <w:divBdr>
        <w:top w:val="none" w:sz="0" w:space="0" w:color="auto"/>
        <w:left w:val="none" w:sz="0" w:space="0" w:color="auto"/>
        <w:bottom w:val="none" w:sz="0" w:space="0" w:color="auto"/>
        <w:right w:val="none" w:sz="0" w:space="0" w:color="auto"/>
      </w:divBdr>
    </w:div>
    <w:div w:id="1923827694">
      <w:bodyDiv w:val="1"/>
      <w:marLeft w:val="0"/>
      <w:marRight w:val="0"/>
      <w:marTop w:val="0"/>
      <w:marBottom w:val="0"/>
      <w:divBdr>
        <w:top w:val="none" w:sz="0" w:space="0" w:color="auto"/>
        <w:left w:val="none" w:sz="0" w:space="0" w:color="auto"/>
        <w:bottom w:val="none" w:sz="0" w:space="0" w:color="auto"/>
        <w:right w:val="none" w:sz="0" w:space="0" w:color="auto"/>
      </w:divBdr>
    </w:div>
    <w:div w:id="1932737589">
      <w:bodyDiv w:val="1"/>
      <w:marLeft w:val="0"/>
      <w:marRight w:val="0"/>
      <w:marTop w:val="0"/>
      <w:marBottom w:val="0"/>
      <w:divBdr>
        <w:top w:val="none" w:sz="0" w:space="0" w:color="auto"/>
        <w:left w:val="none" w:sz="0" w:space="0" w:color="auto"/>
        <w:bottom w:val="none" w:sz="0" w:space="0" w:color="auto"/>
        <w:right w:val="none" w:sz="0" w:space="0" w:color="auto"/>
      </w:divBdr>
    </w:div>
    <w:div w:id="1944339282">
      <w:bodyDiv w:val="1"/>
      <w:marLeft w:val="0"/>
      <w:marRight w:val="0"/>
      <w:marTop w:val="0"/>
      <w:marBottom w:val="0"/>
      <w:divBdr>
        <w:top w:val="none" w:sz="0" w:space="0" w:color="auto"/>
        <w:left w:val="none" w:sz="0" w:space="0" w:color="auto"/>
        <w:bottom w:val="none" w:sz="0" w:space="0" w:color="auto"/>
        <w:right w:val="none" w:sz="0" w:space="0" w:color="auto"/>
      </w:divBdr>
    </w:div>
    <w:div w:id="2029065522">
      <w:bodyDiv w:val="1"/>
      <w:marLeft w:val="0"/>
      <w:marRight w:val="0"/>
      <w:marTop w:val="0"/>
      <w:marBottom w:val="0"/>
      <w:divBdr>
        <w:top w:val="none" w:sz="0" w:space="0" w:color="auto"/>
        <w:left w:val="none" w:sz="0" w:space="0" w:color="auto"/>
        <w:bottom w:val="none" w:sz="0" w:space="0" w:color="auto"/>
        <w:right w:val="none" w:sz="0" w:space="0" w:color="auto"/>
      </w:divBdr>
    </w:div>
    <w:div w:id="2038045601">
      <w:bodyDiv w:val="1"/>
      <w:marLeft w:val="0"/>
      <w:marRight w:val="0"/>
      <w:marTop w:val="0"/>
      <w:marBottom w:val="0"/>
      <w:divBdr>
        <w:top w:val="none" w:sz="0" w:space="0" w:color="auto"/>
        <w:left w:val="none" w:sz="0" w:space="0" w:color="auto"/>
        <w:bottom w:val="none" w:sz="0" w:space="0" w:color="auto"/>
        <w:right w:val="none" w:sz="0" w:space="0" w:color="auto"/>
      </w:divBdr>
    </w:div>
    <w:div w:id="2039354298">
      <w:bodyDiv w:val="1"/>
      <w:marLeft w:val="0"/>
      <w:marRight w:val="0"/>
      <w:marTop w:val="0"/>
      <w:marBottom w:val="0"/>
      <w:divBdr>
        <w:top w:val="none" w:sz="0" w:space="0" w:color="auto"/>
        <w:left w:val="none" w:sz="0" w:space="0" w:color="auto"/>
        <w:bottom w:val="none" w:sz="0" w:space="0" w:color="auto"/>
        <w:right w:val="none" w:sz="0" w:space="0" w:color="auto"/>
      </w:divBdr>
    </w:div>
    <w:div w:id="2060548373">
      <w:bodyDiv w:val="1"/>
      <w:marLeft w:val="0"/>
      <w:marRight w:val="0"/>
      <w:marTop w:val="0"/>
      <w:marBottom w:val="0"/>
      <w:divBdr>
        <w:top w:val="none" w:sz="0" w:space="0" w:color="auto"/>
        <w:left w:val="none" w:sz="0" w:space="0" w:color="auto"/>
        <w:bottom w:val="none" w:sz="0" w:space="0" w:color="auto"/>
        <w:right w:val="none" w:sz="0" w:space="0" w:color="auto"/>
      </w:divBdr>
    </w:div>
    <w:div w:id="20905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2092482.0" TargetMode="External"/><Relationship Id="rId4" Type="http://schemas.openxmlformats.org/officeDocument/2006/relationships/settings" Target="settings.xml"/><Relationship Id="rId9" Type="http://schemas.openxmlformats.org/officeDocument/2006/relationships/hyperlink" Target="mailto:support@ksp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FD8A-E71D-4BE8-890A-98197F5C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6653</Words>
  <Characters>37924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44489</CharactersWithSpaces>
  <SharedDoc>false</SharedDoc>
  <HLinks>
    <vt:vector size="12" baseType="variant">
      <vt:variant>
        <vt:i4>1114141</vt:i4>
      </vt:variant>
      <vt:variant>
        <vt:i4>3</vt:i4>
      </vt:variant>
      <vt:variant>
        <vt:i4>0</vt:i4>
      </vt:variant>
      <vt:variant>
        <vt:i4>5</vt:i4>
      </vt:variant>
      <vt:variant>
        <vt:lpwstr>https://focus.kontur.ru/</vt:lpwstr>
      </vt:variant>
      <vt:variant>
        <vt:lpwstr/>
      </vt:variant>
      <vt:variant>
        <vt:i4>8126529</vt:i4>
      </vt:variant>
      <vt:variant>
        <vt:i4>0</vt:i4>
      </vt:variant>
      <vt:variant>
        <vt:i4>0</vt:i4>
      </vt:variant>
      <vt:variant>
        <vt:i4>5</vt:i4>
      </vt:variant>
      <vt:variant>
        <vt:lpwstr>mailto:support@kspao.ru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Спицына</dc:creator>
  <cp:lastModifiedBy>Калинин Сергей Фёдорович</cp:lastModifiedBy>
  <cp:revision>43</cp:revision>
  <cp:lastPrinted>2021-03-19T08:38:00Z</cp:lastPrinted>
  <dcterms:created xsi:type="dcterms:W3CDTF">2020-12-08T08:00:00Z</dcterms:created>
  <dcterms:modified xsi:type="dcterms:W3CDTF">2021-03-25T14:34:00Z</dcterms:modified>
</cp:coreProperties>
</file>