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0B" w:rsidRPr="00CF39C4" w:rsidRDefault="00CF39C4" w:rsidP="0069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9C4">
        <w:rPr>
          <w:rFonts w:ascii="Times New Roman" w:hAnsi="Times New Roman" w:cs="Times New Roman"/>
          <w:sz w:val="28"/>
          <w:szCs w:val="28"/>
        </w:rPr>
        <w:t>Экспертиза проекта постановления Правительства Архангельской области «О внесении изменений в постановление Правительства Архангельской области от 10 октября 2019 года № 547-пп»</w:t>
      </w:r>
    </w:p>
    <w:p w:rsidR="00CF39C4" w:rsidRDefault="00CF39C4" w:rsidP="00A6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9C4" w:rsidRDefault="00CF39C4" w:rsidP="00CF39C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01.06.2021 №</w:t>
      </w:r>
      <w:r w:rsidR="00D70170">
        <w:rPr>
          <w:rFonts w:ascii="Times New Roman" w:hAnsi="Times New Roman" w:cs="Times New Roman"/>
          <w:sz w:val="28"/>
          <w:szCs w:val="28"/>
        </w:rPr>
        <w:t>01-02/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566</w:t>
      </w:r>
    </w:p>
    <w:p w:rsidR="00CF39C4" w:rsidRDefault="00CF39C4" w:rsidP="00CF39C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14C8" w:rsidRPr="001125CF" w:rsidRDefault="008814C8" w:rsidP="00A6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CF">
        <w:rPr>
          <w:rFonts w:ascii="Times New Roman" w:hAnsi="Times New Roman" w:cs="Times New Roman"/>
          <w:sz w:val="28"/>
          <w:szCs w:val="28"/>
        </w:rPr>
        <w:t xml:space="preserve">Рассмотрев проект постановления Правительства Архангельской области «О внесении изменений в </w:t>
      </w:r>
      <w:r w:rsidR="00CE115F" w:rsidRPr="001125CF">
        <w:rPr>
          <w:rFonts w:ascii="Times New Roman" w:hAnsi="Times New Roman" w:cs="Times New Roman"/>
          <w:sz w:val="28"/>
          <w:szCs w:val="28"/>
        </w:rPr>
        <w:t>постановление П</w:t>
      </w:r>
      <w:r w:rsidRPr="001125CF">
        <w:rPr>
          <w:rFonts w:ascii="Times New Roman" w:hAnsi="Times New Roman" w:cs="Times New Roman"/>
          <w:sz w:val="28"/>
          <w:szCs w:val="28"/>
        </w:rPr>
        <w:t>равительства Архангельской области от 10 октября 2019 года № 547-пп»</w:t>
      </w:r>
      <w:r w:rsidR="0083663B" w:rsidRPr="001125CF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83663B" w:rsidRPr="001125CF">
        <w:rPr>
          <w:rFonts w:ascii="Times New Roman" w:hAnsi="Times New Roman" w:cs="Times New Roman"/>
          <w:sz w:val="28"/>
          <w:szCs w:val="28"/>
        </w:rPr>
        <w:t>–</w:t>
      </w:r>
      <w:r w:rsidR="00A821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82129">
        <w:rPr>
          <w:rFonts w:ascii="Times New Roman" w:hAnsi="Times New Roman" w:cs="Times New Roman"/>
          <w:sz w:val="28"/>
          <w:szCs w:val="28"/>
        </w:rPr>
        <w:t>П АО № 547-пп</w:t>
      </w:r>
      <w:r w:rsidR="0083663B" w:rsidRPr="001125CF">
        <w:rPr>
          <w:rFonts w:ascii="Times New Roman" w:hAnsi="Times New Roman" w:cs="Times New Roman"/>
          <w:sz w:val="28"/>
          <w:szCs w:val="28"/>
        </w:rPr>
        <w:t>)</w:t>
      </w:r>
      <w:r w:rsidRPr="001125CF">
        <w:rPr>
          <w:rFonts w:ascii="Times New Roman" w:hAnsi="Times New Roman" w:cs="Times New Roman"/>
          <w:sz w:val="28"/>
          <w:szCs w:val="28"/>
        </w:rPr>
        <w:t xml:space="preserve">, </w:t>
      </w:r>
      <w:r w:rsidR="00A6204F">
        <w:rPr>
          <w:rFonts w:ascii="Times New Roman" w:hAnsi="Times New Roman" w:cs="Times New Roman"/>
          <w:sz w:val="28"/>
          <w:szCs w:val="28"/>
        </w:rPr>
        <w:t xml:space="preserve">направляем </w:t>
      </w:r>
      <w:r w:rsidR="00A6204F" w:rsidRPr="001125CF">
        <w:rPr>
          <w:rFonts w:ascii="Times New Roman" w:hAnsi="Times New Roman" w:cs="Times New Roman"/>
          <w:sz w:val="28"/>
          <w:szCs w:val="28"/>
        </w:rPr>
        <w:t>следующее</w:t>
      </w:r>
      <w:r w:rsidR="00A6204F">
        <w:rPr>
          <w:rFonts w:ascii="Times New Roman" w:hAnsi="Times New Roman" w:cs="Times New Roman"/>
          <w:sz w:val="28"/>
          <w:szCs w:val="28"/>
        </w:rPr>
        <w:t xml:space="preserve"> заключение. </w:t>
      </w:r>
      <w:r w:rsidR="00773B57" w:rsidRPr="00112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04F" w:rsidRDefault="004D40C4" w:rsidP="004D40C4">
      <w:pPr>
        <w:pStyle w:val="a7"/>
        <w:tabs>
          <w:tab w:val="left" w:pos="1080"/>
        </w:tabs>
        <w:suppressAutoHyphens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Представленным проектом</w:t>
      </w:r>
      <w:r w:rsidR="00A6204F" w:rsidRPr="00A6204F">
        <w:rPr>
          <w:rFonts w:eastAsiaTheme="minorHAnsi"/>
          <w:sz w:val="28"/>
          <w:szCs w:val="28"/>
          <w:lang w:eastAsia="en-US"/>
        </w:rPr>
        <w:t xml:space="preserve"> внесены изменения в части целевых показателей и мероприятий</w:t>
      </w:r>
      <w:r w:rsidR="00A6204F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6204F" w:rsidRPr="00A6204F">
        <w:rPr>
          <w:rFonts w:eastAsiaTheme="minorHAnsi"/>
          <w:sz w:val="28"/>
          <w:szCs w:val="28"/>
          <w:lang w:eastAsia="en-US"/>
        </w:rPr>
        <w:t>связанных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6204F" w:rsidRPr="00A6204F">
        <w:rPr>
          <w:rFonts w:eastAsiaTheme="minorHAnsi"/>
          <w:sz w:val="28"/>
          <w:szCs w:val="28"/>
          <w:lang w:eastAsia="en-US"/>
        </w:rPr>
        <w:t>с реализацией национального проекта</w:t>
      </w:r>
      <w:r>
        <w:rPr>
          <w:rFonts w:eastAsiaTheme="minorHAnsi"/>
          <w:sz w:val="28"/>
          <w:szCs w:val="28"/>
          <w:lang w:eastAsia="en-US"/>
        </w:rPr>
        <w:t xml:space="preserve"> «Производительность </w:t>
      </w:r>
      <w:r w:rsidR="00A6204F" w:rsidRPr="00A6204F">
        <w:rPr>
          <w:rFonts w:eastAsiaTheme="minorHAnsi"/>
          <w:sz w:val="28"/>
          <w:szCs w:val="28"/>
          <w:lang w:eastAsia="en-US"/>
        </w:rPr>
        <w:t>труда и поддержка занятости»</w:t>
      </w:r>
      <w:r>
        <w:rPr>
          <w:rFonts w:eastAsiaTheme="minorHAnsi"/>
          <w:sz w:val="28"/>
          <w:szCs w:val="28"/>
          <w:lang w:eastAsia="en-US"/>
        </w:rPr>
        <w:t>,</w:t>
      </w:r>
      <w:r w:rsidR="00A6204F" w:rsidRPr="00A6204F">
        <w:rPr>
          <w:rFonts w:eastAsiaTheme="minorHAnsi"/>
          <w:sz w:val="28"/>
          <w:szCs w:val="28"/>
          <w:lang w:eastAsia="en-US"/>
        </w:rPr>
        <w:t xml:space="preserve"> </w:t>
      </w:r>
      <w:r w:rsidRPr="004D40C4">
        <w:rPr>
          <w:rFonts w:eastAsiaTheme="minorHAnsi"/>
          <w:sz w:val="28"/>
          <w:szCs w:val="28"/>
          <w:lang w:eastAsia="en-US"/>
        </w:rPr>
        <w:t>актуализированы показатели «Объем инвестиций в основной капитал» и «Индекс физического объема инвестиций (в основной капитал) за счет всех источников финансирования»</w:t>
      </w:r>
      <w:r>
        <w:rPr>
          <w:rFonts w:eastAsiaTheme="minorHAnsi"/>
          <w:sz w:val="28"/>
          <w:szCs w:val="28"/>
          <w:lang w:eastAsia="en-US"/>
        </w:rPr>
        <w:t xml:space="preserve">, изменены объемы финансирования отдельных получателей бюджетных средств, </w:t>
      </w:r>
      <w:r w:rsidRPr="004D40C4">
        <w:rPr>
          <w:rFonts w:eastAsiaTheme="minorHAnsi"/>
          <w:sz w:val="28"/>
          <w:szCs w:val="28"/>
          <w:lang w:eastAsia="en-US"/>
        </w:rPr>
        <w:t xml:space="preserve">Приложение № 3 </w:t>
      </w:r>
      <w:r>
        <w:rPr>
          <w:rFonts w:eastAsiaTheme="minorHAnsi"/>
          <w:sz w:val="28"/>
          <w:szCs w:val="28"/>
          <w:lang w:eastAsia="en-US"/>
        </w:rPr>
        <w:t>к программе</w:t>
      </w:r>
      <w:r w:rsidRPr="004D40C4">
        <w:rPr>
          <w:rFonts w:eastAsiaTheme="minorHAnsi"/>
          <w:sz w:val="28"/>
          <w:szCs w:val="28"/>
          <w:lang w:eastAsia="en-US"/>
        </w:rPr>
        <w:t xml:space="preserve"> дополнено новыми налоговыми льготами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4D40C4">
        <w:rPr>
          <w:rFonts w:eastAsiaTheme="minorHAnsi"/>
          <w:sz w:val="28"/>
          <w:szCs w:val="28"/>
          <w:lang w:eastAsia="en-US"/>
        </w:rPr>
        <w:t xml:space="preserve">внесены изменения </w:t>
      </w:r>
      <w:r>
        <w:rPr>
          <w:rFonts w:eastAsiaTheme="minorHAnsi"/>
          <w:sz w:val="28"/>
          <w:szCs w:val="28"/>
          <w:lang w:eastAsia="en-US"/>
        </w:rPr>
        <w:t>в мероприятия программы в связи с созданием</w:t>
      </w:r>
      <w:r w:rsidRPr="004D40C4">
        <w:rPr>
          <w:rFonts w:eastAsiaTheme="minorHAnsi"/>
          <w:sz w:val="28"/>
          <w:szCs w:val="28"/>
          <w:lang w:eastAsia="en-US"/>
        </w:rPr>
        <w:t xml:space="preserve"> регионального центра компетенций в сфере производительности труда Архангельской области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82129" w:rsidRPr="00A82129" w:rsidRDefault="00A6204F" w:rsidP="00A6204F">
      <w:pPr>
        <w:pStyle w:val="a7"/>
        <w:tabs>
          <w:tab w:val="left" w:pos="1080"/>
        </w:tabs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CE08F1" w:rsidRPr="001125CF">
        <w:rPr>
          <w:sz w:val="28"/>
          <w:szCs w:val="28"/>
        </w:rPr>
        <w:t>о результатам экспертно-аналитического ме</w:t>
      </w:r>
      <w:r>
        <w:rPr>
          <w:sz w:val="28"/>
          <w:szCs w:val="28"/>
        </w:rPr>
        <w:t>р</w:t>
      </w:r>
      <w:r w:rsidR="00CE08F1" w:rsidRPr="001125CF">
        <w:rPr>
          <w:sz w:val="28"/>
          <w:szCs w:val="28"/>
        </w:rPr>
        <w:t xml:space="preserve">оприятия установлено, что </w:t>
      </w:r>
      <w:r w:rsidR="00A82129">
        <w:rPr>
          <w:sz w:val="28"/>
          <w:szCs w:val="28"/>
        </w:rPr>
        <w:t>в пунктах 13.1-13.5</w:t>
      </w:r>
      <w:r w:rsidR="00A82129" w:rsidRPr="00A82129">
        <w:rPr>
          <w:sz w:val="28"/>
          <w:szCs w:val="28"/>
        </w:rPr>
        <w:t xml:space="preserve"> </w:t>
      </w:r>
      <w:r w:rsidR="00A82129">
        <w:rPr>
          <w:sz w:val="28"/>
          <w:szCs w:val="28"/>
        </w:rPr>
        <w:t>Приложения № 1 к ГП АО № 547-пп целевые</w:t>
      </w:r>
      <w:r w:rsidR="00A82129" w:rsidRPr="00A82129">
        <w:rPr>
          <w:sz w:val="28"/>
          <w:szCs w:val="28"/>
        </w:rPr>
        <w:t xml:space="preserve"> показател</w:t>
      </w:r>
      <w:r w:rsidR="00A82129">
        <w:rPr>
          <w:sz w:val="28"/>
          <w:szCs w:val="28"/>
        </w:rPr>
        <w:t>и</w:t>
      </w:r>
      <w:r w:rsidR="00A82129" w:rsidRPr="00A82129">
        <w:rPr>
          <w:sz w:val="28"/>
          <w:szCs w:val="28"/>
        </w:rPr>
        <w:t xml:space="preserve"> </w:t>
      </w:r>
      <w:r w:rsidR="00A82129">
        <w:rPr>
          <w:sz w:val="28"/>
          <w:szCs w:val="28"/>
        </w:rPr>
        <w:t>определены критерие</w:t>
      </w:r>
      <w:r w:rsidR="00A82129" w:rsidRPr="00A82129">
        <w:rPr>
          <w:sz w:val="28"/>
          <w:szCs w:val="28"/>
        </w:rPr>
        <w:t xml:space="preserve">м </w:t>
      </w:r>
      <w:r w:rsidR="00A36030">
        <w:rPr>
          <w:sz w:val="28"/>
          <w:szCs w:val="28"/>
        </w:rPr>
        <w:t xml:space="preserve">«нарастающим итогом» или </w:t>
      </w:r>
      <w:r w:rsidR="00A82129" w:rsidRPr="00A82129">
        <w:rPr>
          <w:sz w:val="28"/>
          <w:szCs w:val="28"/>
        </w:rPr>
        <w:t xml:space="preserve">«накопленным итогом», </w:t>
      </w:r>
      <w:r>
        <w:rPr>
          <w:sz w:val="28"/>
          <w:szCs w:val="28"/>
        </w:rPr>
        <w:t>в тоже время</w:t>
      </w:r>
      <w:r w:rsidR="00A82129" w:rsidRPr="00A82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программе </w:t>
      </w:r>
      <w:r w:rsidR="00A82129" w:rsidRPr="00A82129">
        <w:rPr>
          <w:sz w:val="28"/>
          <w:szCs w:val="28"/>
        </w:rPr>
        <w:t>отсутствуе</w:t>
      </w:r>
      <w:r w:rsidR="00A82129">
        <w:rPr>
          <w:sz w:val="28"/>
          <w:szCs w:val="28"/>
        </w:rPr>
        <w:t xml:space="preserve">т методика расчета показателя </w:t>
      </w:r>
      <w:r w:rsidR="00A36030" w:rsidRPr="00A36030">
        <w:rPr>
          <w:sz w:val="28"/>
          <w:szCs w:val="28"/>
        </w:rPr>
        <w:t xml:space="preserve">«нарастающим итогом» </w:t>
      </w:r>
      <w:r w:rsidR="00A36030">
        <w:rPr>
          <w:sz w:val="28"/>
          <w:szCs w:val="28"/>
        </w:rPr>
        <w:t xml:space="preserve">или </w:t>
      </w:r>
      <w:r w:rsidR="00A82129" w:rsidRPr="00A82129">
        <w:rPr>
          <w:sz w:val="28"/>
          <w:szCs w:val="28"/>
        </w:rPr>
        <w:t xml:space="preserve">«накопленным итогом». </w:t>
      </w:r>
    </w:p>
    <w:p w:rsidR="00A82129" w:rsidRPr="00A82129" w:rsidRDefault="00A82129" w:rsidP="00A62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29">
        <w:rPr>
          <w:rFonts w:ascii="Times New Roman" w:hAnsi="Times New Roman" w:cs="Times New Roman"/>
          <w:sz w:val="28"/>
          <w:szCs w:val="28"/>
        </w:rPr>
        <w:t>При этом</w:t>
      </w:r>
      <w:r w:rsidR="00A6204F">
        <w:rPr>
          <w:rFonts w:ascii="Times New Roman" w:hAnsi="Times New Roman" w:cs="Times New Roman"/>
          <w:sz w:val="28"/>
          <w:szCs w:val="28"/>
        </w:rPr>
        <w:t>,</w:t>
      </w:r>
      <w:r w:rsidRPr="00A82129">
        <w:rPr>
          <w:rFonts w:ascii="Times New Roman" w:hAnsi="Times New Roman" w:cs="Times New Roman"/>
          <w:sz w:val="28"/>
          <w:szCs w:val="28"/>
        </w:rPr>
        <w:t xml:space="preserve"> имеются методики расчета аналогичных показателей, установленных в рамках национального проекта, на федеральном уровне. </w:t>
      </w:r>
    </w:p>
    <w:p w:rsidR="00A82129" w:rsidRPr="00A82129" w:rsidRDefault="00A36030" w:rsidP="00A62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</w:t>
      </w:r>
      <w:r w:rsidR="00A82129" w:rsidRPr="00A82129">
        <w:rPr>
          <w:rFonts w:ascii="Times New Roman" w:hAnsi="Times New Roman" w:cs="Times New Roman"/>
          <w:sz w:val="28"/>
          <w:szCs w:val="28"/>
        </w:rPr>
        <w:t xml:space="preserve">риказом Минэкономразвития России от 17.03.2021 № 121 утверждена методика расчета показателя «Количество </w:t>
      </w:r>
      <w:proofErr w:type="spellStart"/>
      <w:r w:rsidR="00A82129" w:rsidRPr="00A8212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A82129" w:rsidRPr="00A82129">
        <w:rPr>
          <w:rFonts w:ascii="Times New Roman" w:hAnsi="Times New Roman" w:cs="Times New Roman"/>
          <w:sz w:val="28"/>
          <w:szCs w:val="28"/>
        </w:rPr>
        <w:t xml:space="preserve"> граждан, зафиксировавших свой статус, применяющих специальный налоговый режим «Налог на профессиональный доход» (НПД) и получивших меры поддержки, накопленным итогом» федерального проекта «Создание благоприятных условий для осуществления деятельности </w:t>
      </w:r>
      <w:proofErr w:type="spellStart"/>
      <w:r w:rsidR="00A82129" w:rsidRPr="00A82129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A82129" w:rsidRPr="00A82129">
        <w:rPr>
          <w:rFonts w:ascii="Times New Roman" w:hAnsi="Times New Roman" w:cs="Times New Roman"/>
          <w:sz w:val="28"/>
          <w:szCs w:val="28"/>
        </w:rPr>
        <w:t xml:space="preserve"> гражданами» национального проекта «Малое и среднее предпринимательство и поддержка индивидуальной предпринимательской инициативы», приказом Минэкономразвития России от 23.12.2019 № 832 утверждена методика расчета показателя «Количество субъектов малого и среднего предпринимательства, выведенных на экспорт при поддержке центров поддержки экспорта, нарастающим итогом» федерального проекта «Акселерация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</w:t>
      </w:r>
      <w:r w:rsidR="00A82129" w:rsidRPr="00A82129">
        <w:rPr>
          <w:rFonts w:ascii="Times New Roman" w:hAnsi="Times New Roman" w:cs="Times New Roman"/>
          <w:sz w:val="28"/>
          <w:szCs w:val="28"/>
        </w:rPr>
        <w:t xml:space="preserve"> национального проекта «Малое и среднее предпринимательство и поддержка индивидуальной предпринимательской инициативы», приказом Минэкономразвития России от 25.03.2021 № 139 утверждена методика расчета показателя «Количество вновь созданных субъектов малого и среднего предпринимательства» федерального проекта «Создание условий для легкого старта и комфортного ведения бизнеса» национального проекта «Малое и среднее предпринимательство и поддержка индивидуальной </w:t>
      </w:r>
      <w:r w:rsidR="00A82129" w:rsidRPr="00A82129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инициативы», приказом Минэкономразвития России от 17.03.2021 № 122 утверждена методика расчета показателя «Количество начинающих предпринимателей, получивших финансовую поддержку федерального проекта «Создание условий для легкого старта и комфортного ведения бизнеса» национального проекта «Малое и среднее предпринимательство и поддержка индивидуальной предпринимательской инициативы».</w:t>
      </w:r>
    </w:p>
    <w:p w:rsidR="00FE4B46" w:rsidRDefault="00A82129" w:rsidP="00A82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29">
        <w:rPr>
          <w:rFonts w:ascii="Times New Roman" w:hAnsi="Times New Roman" w:cs="Times New Roman"/>
          <w:sz w:val="28"/>
          <w:szCs w:val="28"/>
        </w:rPr>
        <w:t xml:space="preserve">Анализ приведенных методик показывает, </w:t>
      </w:r>
      <w:r w:rsidR="00A36030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A82129">
        <w:rPr>
          <w:rFonts w:ascii="Times New Roman" w:hAnsi="Times New Roman" w:cs="Times New Roman"/>
          <w:sz w:val="28"/>
          <w:szCs w:val="28"/>
        </w:rPr>
        <w:t xml:space="preserve">что один субъект </w:t>
      </w:r>
      <w:r w:rsidR="00A36030">
        <w:rPr>
          <w:rFonts w:ascii="Times New Roman" w:hAnsi="Times New Roman" w:cs="Times New Roman"/>
          <w:sz w:val="28"/>
          <w:szCs w:val="28"/>
        </w:rPr>
        <w:t>малого и среднего предприним</w:t>
      </w:r>
      <w:r w:rsidR="004D40C4">
        <w:rPr>
          <w:rFonts w:ascii="Times New Roman" w:hAnsi="Times New Roman" w:cs="Times New Roman"/>
          <w:sz w:val="28"/>
          <w:szCs w:val="28"/>
        </w:rPr>
        <w:t>а</w:t>
      </w:r>
      <w:r w:rsidR="00A36030">
        <w:rPr>
          <w:rFonts w:ascii="Times New Roman" w:hAnsi="Times New Roman" w:cs="Times New Roman"/>
          <w:sz w:val="28"/>
          <w:szCs w:val="28"/>
        </w:rPr>
        <w:t>тельства</w:t>
      </w:r>
      <w:r w:rsidRPr="00A82129">
        <w:rPr>
          <w:rFonts w:ascii="Times New Roman" w:hAnsi="Times New Roman" w:cs="Times New Roman"/>
          <w:sz w:val="28"/>
          <w:szCs w:val="28"/>
        </w:rPr>
        <w:t xml:space="preserve"> или иное лицо, в отношении которого реализуются мероприятия программы, не может быть учтено дважды, поскольку учитывается не количество раз оказанной такому субъекту мер поддержки, а положительный результат оказанных мер</w:t>
      </w:r>
      <w:r w:rsidR="00A36030">
        <w:rPr>
          <w:rFonts w:ascii="Times New Roman" w:hAnsi="Times New Roman" w:cs="Times New Roman"/>
          <w:sz w:val="28"/>
          <w:szCs w:val="28"/>
        </w:rPr>
        <w:t>.</w:t>
      </w:r>
    </w:p>
    <w:p w:rsidR="007426E9" w:rsidRDefault="007F0F1D" w:rsidP="00825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FE3">
        <w:rPr>
          <w:rFonts w:ascii="Times New Roman" w:hAnsi="Times New Roman" w:cs="Times New Roman"/>
          <w:sz w:val="28"/>
          <w:szCs w:val="28"/>
        </w:rPr>
        <w:t>Кроме того, целевые</w:t>
      </w:r>
      <w:r w:rsidR="00921EC5" w:rsidRPr="00825FE3">
        <w:rPr>
          <w:rFonts w:ascii="Times New Roman" w:hAnsi="Times New Roman" w:cs="Times New Roman"/>
          <w:sz w:val="28"/>
          <w:szCs w:val="28"/>
        </w:rPr>
        <w:t xml:space="preserve"> показатели</w:t>
      </w:r>
      <w:r w:rsidR="00A36030" w:rsidRPr="00825FE3">
        <w:rPr>
          <w:rFonts w:ascii="Times New Roman" w:hAnsi="Times New Roman" w:cs="Times New Roman"/>
          <w:sz w:val="28"/>
          <w:szCs w:val="28"/>
        </w:rPr>
        <w:t xml:space="preserve"> </w:t>
      </w:r>
      <w:r w:rsidR="00921EC5" w:rsidRPr="00825FE3">
        <w:rPr>
          <w:rFonts w:ascii="Times New Roman" w:hAnsi="Times New Roman" w:cs="Times New Roman"/>
          <w:sz w:val="28"/>
          <w:szCs w:val="28"/>
        </w:rPr>
        <w:t xml:space="preserve">13.1, </w:t>
      </w:r>
      <w:r w:rsidRPr="00825FE3">
        <w:rPr>
          <w:rFonts w:ascii="Times New Roman" w:hAnsi="Times New Roman" w:cs="Times New Roman"/>
          <w:sz w:val="28"/>
          <w:szCs w:val="28"/>
        </w:rPr>
        <w:t>13.6</w:t>
      </w:r>
      <w:r w:rsidR="00825FE3" w:rsidRPr="00825FE3">
        <w:rPr>
          <w:rFonts w:ascii="Times New Roman" w:hAnsi="Times New Roman" w:cs="Times New Roman"/>
          <w:sz w:val="28"/>
          <w:szCs w:val="28"/>
        </w:rPr>
        <w:t xml:space="preserve"> -13.8</w:t>
      </w:r>
      <w:r w:rsidRPr="00825FE3">
        <w:rPr>
          <w:rFonts w:ascii="Times New Roman" w:hAnsi="Times New Roman" w:cs="Times New Roman"/>
          <w:sz w:val="28"/>
          <w:szCs w:val="28"/>
        </w:rPr>
        <w:t xml:space="preserve"> Приложения № 1 проекта </w:t>
      </w:r>
      <w:r w:rsidR="00A36030" w:rsidRPr="00825FE3">
        <w:rPr>
          <w:rFonts w:ascii="Times New Roman" w:hAnsi="Times New Roman" w:cs="Times New Roman"/>
          <w:sz w:val="28"/>
          <w:szCs w:val="28"/>
        </w:rPr>
        <w:t>ГП АО № 547-пп</w:t>
      </w:r>
      <w:r w:rsidRPr="00825FE3">
        <w:rPr>
          <w:rFonts w:ascii="Times New Roman" w:hAnsi="Times New Roman" w:cs="Times New Roman"/>
          <w:sz w:val="28"/>
          <w:szCs w:val="28"/>
        </w:rPr>
        <w:t xml:space="preserve"> </w:t>
      </w:r>
      <w:r w:rsidR="00A36030" w:rsidRPr="00825FE3">
        <w:rPr>
          <w:rFonts w:ascii="Times New Roman" w:hAnsi="Times New Roman" w:cs="Times New Roman"/>
          <w:sz w:val="28"/>
          <w:szCs w:val="28"/>
        </w:rPr>
        <w:t xml:space="preserve">«количество предприятий Архангельской области, </w:t>
      </w:r>
      <w:r w:rsidRPr="00825FE3">
        <w:rPr>
          <w:rFonts w:ascii="Times New Roman" w:hAnsi="Times New Roman" w:cs="Times New Roman"/>
          <w:sz w:val="28"/>
          <w:szCs w:val="28"/>
        </w:rPr>
        <w:t xml:space="preserve">внедряющих </w:t>
      </w:r>
      <w:r w:rsidR="00825FE3" w:rsidRPr="00825FE3">
        <w:rPr>
          <w:rFonts w:ascii="Times New Roman" w:hAnsi="Times New Roman" w:cs="Times New Roman"/>
          <w:sz w:val="28"/>
          <w:szCs w:val="28"/>
        </w:rPr>
        <w:t>мероприятия национальной программы</w:t>
      </w:r>
      <w:r w:rsidR="00FE130B">
        <w:rPr>
          <w:rFonts w:ascii="Times New Roman" w:hAnsi="Times New Roman" w:cs="Times New Roman"/>
          <w:sz w:val="28"/>
          <w:szCs w:val="28"/>
        </w:rPr>
        <w:t xml:space="preserve"> и т.д.</w:t>
      </w:r>
      <w:r w:rsidR="00825FE3" w:rsidRPr="00825FE3">
        <w:rPr>
          <w:rFonts w:ascii="Times New Roman" w:hAnsi="Times New Roman" w:cs="Times New Roman"/>
          <w:sz w:val="28"/>
          <w:szCs w:val="28"/>
        </w:rPr>
        <w:t>»</w:t>
      </w:r>
      <w:r w:rsidR="00A36030" w:rsidRPr="00825FE3">
        <w:rPr>
          <w:rFonts w:ascii="Times New Roman" w:hAnsi="Times New Roman" w:cs="Times New Roman"/>
          <w:sz w:val="28"/>
          <w:szCs w:val="28"/>
        </w:rPr>
        <w:t xml:space="preserve"> не раскрывают эффект от оказанной поддержки</w:t>
      </w:r>
      <w:r w:rsidR="00825FE3">
        <w:rPr>
          <w:rFonts w:ascii="Times New Roman" w:hAnsi="Times New Roman" w:cs="Times New Roman"/>
          <w:sz w:val="28"/>
          <w:szCs w:val="28"/>
        </w:rPr>
        <w:t>,</w:t>
      </w:r>
      <w:r w:rsidR="00A36030" w:rsidRPr="00825FE3">
        <w:rPr>
          <w:rFonts w:ascii="Times New Roman" w:hAnsi="Times New Roman" w:cs="Times New Roman"/>
          <w:sz w:val="28"/>
          <w:szCs w:val="28"/>
        </w:rPr>
        <w:t xml:space="preserve"> а да</w:t>
      </w:r>
      <w:r w:rsidR="00825FE3">
        <w:rPr>
          <w:rFonts w:ascii="Times New Roman" w:hAnsi="Times New Roman" w:cs="Times New Roman"/>
          <w:sz w:val="28"/>
          <w:szCs w:val="28"/>
        </w:rPr>
        <w:t>ю</w:t>
      </w:r>
      <w:r w:rsidR="00A36030" w:rsidRPr="00825FE3">
        <w:rPr>
          <w:rFonts w:ascii="Times New Roman" w:hAnsi="Times New Roman" w:cs="Times New Roman"/>
          <w:sz w:val="28"/>
          <w:szCs w:val="28"/>
        </w:rPr>
        <w:t>т лишь статистические данные, указывающие на масштаб предоставления мер поддержки.</w:t>
      </w:r>
    </w:p>
    <w:p w:rsidR="004D40C4" w:rsidRPr="00A82129" w:rsidRDefault="004D40C4" w:rsidP="004D40C4">
      <w:pPr>
        <w:pStyle w:val="a7"/>
        <w:tabs>
          <w:tab w:val="left" w:pos="1080"/>
        </w:tabs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данные недостатки программы ранее указывалось в акте контрольного мероприятия контрольно-счетной палаты от 28.04.2021.</w:t>
      </w:r>
    </w:p>
    <w:p w:rsidR="004B1256" w:rsidRDefault="004B1256" w:rsidP="00A62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 </w:t>
      </w:r>
      <w:r w:rsidR="00A6204F">
        <w:rPr>
          <w:rFonts w:ascii="Times New Roman" w:hAnsi="Times New Roman" w:cs="Times New Roman"/>
          <w:sz w:val="28"/>
          <w:szCs w:val="28"/>
        </w:rPr>
        <w:t>и 6</w:t>
      </w:r>
      <w:r>
        <w:rPr>
          <w:rFonts w:ascii="Times New Roman" w:hAnsi="Times New Roman" w:cs="Times New Roman"/>
          <w:sz w:val="28"/>
          <w:szCs w:val="28"/>
        </w:rPr>
        <w:t xml:space="preserve"> Приложения № 3 к ГП АО № 547-пп отсутствует </w:t>
      </w:r>
      <w:r w:rsidR="00A6204F">
        <w:rPr>
          <w:rFonts w:ascii="Times New Roman" w:hAnsi="Times New Roman" w:cs="Times New Roman"/>
          <w:sz w:val="28"/>
          <w:szCs w:val="28"/>
        </w:rPr>
        <w:t xml:space="preserve">полное описание </w:t>
      </w:r>
      <w:r>
        <w:rPr>
          <w:rFonts w:ascii="Times New Roman" w:hAnsi="Times New Roman" w:cs="Times New Roman"/>
          <w:sz w:val="28"/>
          <w:szCs w:val="28"/>
        </w:rPr>
        <w:t xml:space="preserve">получателя мер поддержки </w:t>
      </w:r>
      <w:r w:rsidR="00A6204F">
        <w:rPr>
          <w:rFonts w:ascii="Times New Roman" w:hAnsi="Times New Roman" w:cs="Times New Roman"/>
          <w:sz w:val="28"/>
          <w:szCs w:val="28"/>
        </w:rPr>
        <w:t xml:space="preserve">в части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256">
        <w:rPr>
          <w:rFonts w:ascii="Times New Roman" w:hAnsi="Times New Roman" w:cs="Times New Roman"/>
          <w:sz w:val="28"/>
          <w:szCs w:val="28"/>
        </w:rPr>
        <w:t xml:space="preserve">и осуществляющих деятельность на территории Архангельской области, отнесенной Федеральным </w:t>
      </w:r>
      <w:hyperlink r:id="rId6" w:history="1">
        <w:r w:rsidRPr="004B12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B1256">
        <w:rPr>
          <w:rFonts w:ascii="Times New Roman" w:hAnsi="Times New Roman" w:cs="Times New Roman"/>
          <w:sz w:val="28"/>
          <w:szCs w:val="28"/>
        </w:rPr>
        <w:t xml:space="preserve"> от 13 июля 2020 года </w:t>
      </w:r>
      <w:r w:rsidR="00A6204F">
        <w:rPr>
          <w:rFonts w:ascii="Times New Roman" w:hAnsi="Times New Roman" w:cs="Times New Roman"/>
          <w:sz w:val="28"/>
          <w:szCs w:val="28"/>
        </w:rPr>
        <w:t>№</w:t>
      </w:r>
      <w:r w:rsidRPr="004B1256">
        <w:rPr>
          <w:rFonts w:ascii="Times New Roman" w:hAnsi="Times New Roman" w:cs="Times New Roman"/>
          <w:sz w:val="28"/>
          <w:szCs w:val="28"/>
        </w:rPr>
        <w:t xml:space="preserve"> 193-ФЗ к территории Арктической зоны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2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A6204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ст.2 </w:t>
      </w:r>
      <w:r w:rsidRPr="004B125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1256">
        <w:rPr>
          <w:rFonts w:ascii="Times New Roman" w:hAnsi="Times New Roman" w:cs="Times New Roman"/>
          <w:sz w:val="28"/>
          <w:szCs w:val="28"/>
        </w:rPr>
        <w:t xml:space="preserve"> Архангельской области от 14.11.2003 N 204-25-ОЗ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B125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налоге на имущество организаций»</w:t>
      </w:r>
      <w:r w:rsidR="00A6204F">
        <w:rPr>
          <w:rFonts w:ascii="Times New Roman" w:hAnsi="Times New Roman" w:cs="Times New Roman"/>
          <w:sz w:val="28"/>
          <w:szCs w:val="28"/>
        </w:rPr>
        <w:t xml:space="preserve">, ст.1.1 </w:t>
      </w:r>
      <w:r w:rsidR="00A6204F" w:rsidRPr="00A6204F">
        <w:rPr>
          <w:rFonts w:ascii="Times New Roman" w:hAnsi="Times New Roman" w:cs="Times New Roman"/>
          <w:sz w:val="28"/>
          <w:szCs w:val="28"/>
        </w:rPr>
        <w:t>Закон</w:t>
      </w:r>
      <w:r w:rsidR="00A6204F">
        <w:rPr>
          <w:rFonts w:ascii="Times New Roman" w:hAnsi="Times New Roman" w:cs="Times New Roman"/>
          <w:sz w:val="28"/>
          <w:szCs w:val="28"/>
        </w:rPr>
        <w:t>а</w:t>
      </w:r>
      <w:r w:rsidR="00A6204F" w:rsidRPr="00A6204F">
        <w:rPr>
          <w:rFonts w:ascii="Times New Roman" w:hAnsi="Times New Roman" w:cs="Times New Roman"/>
          <w:sz w:val="28"/>
          <w:szCs w:val="28"/>
        </w:rPr>
        <w:t xml:space="preserve"> Архангельской области от 27.04.2020 </w:t>
      </w:r>
      <w:r w:rsidR="00A6204F">
        <w:rPr>
          <w:rFonts w:ascii="Times New Roman" w:hAnsi="Times New Roman" w:cs="Times New Roman"/>
          <w:sz w:val="28"/>
          <w:szCs w:val="28"/>
        </w:rPr>
        <w:t>№</w:t>
      </w:r>
      <w:r w:rsidR="00A6204F" w:rsidRPr="00A6204F">
        <w:rPr>
          <w:rFonts w:ascii="Times New Roman" w:hAnsi="Times New Roman" w:cs="Times New Roman"/>
          <w:sz w:val="28"/>
          <w:szCs w:val="28"/>
        </w:rPr>
        <w:t xml:space="preserve"> 254-16-ОЗ</w:t>
      </w:r>
      <w:r w:rsidR="00A6204F">
        <w:rPr>
          <w:rFonts w:ascii="Times New Roman" w:hAnsi="Times New Roman" w:cs="Times New Roman"/>
          <w:sz w:val="28"/>
          <w:szCs w:val="28"/>
        </w:rPr>
        <w:t xml:space="preserve"> «</w:t>
      </w:r>
      <w:r w:rsidR="00A6204F" w:rsidRPr="00A6204F">
        <w:rPr>
          <w:rFonts w:ascii="Times New Roman" w:hAnsi="Times New Roman" w:cs="Times New Roman"/>
          <w:sz w:val="28"/>
          <w:szCs w:val="28"/>
        </w:rPr>
        <w:t>О размере налоговой ставки при применении упрощенной системы налогообложения в случае, если объектом налогообложения являются доходы</w:t>
      </w:r>
      <w:r w:rsidR="00A6204F">
        <w:rPr>
          <w:rFonts w:ascii="Times New Roman" w:hAnsi="Times New Roman" w:cs="Times New Roman"/>
          <w:sz w:val="28"/>
          <w:szCs w:val="28"/>
        </w:rPr>
        <w:t>».</w:t>
      </w:r>
    </w:p>
    <w:p w:rsidR="00A6204F" w:rsidRPr="004B1256" w:rsidRDefault="00A6204F" w:rsidP="00A62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замечания и предложения к проекту программы отсутствуют.</w:t>
      </w:r>
    </w:p>
    <w:p w:rsidR="00825FE3" w:rsidRPr="00825FE3" w:rsidRDefault="00825FE3" w:rsidP="00825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5FE3" w:rsidRDefault="00825FE3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5FE3" w:rsidSect="001125CF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75D2"/>
    <w:multiLevelType w:val="hybridMultilevel"/>
    <w:tmpl w:val="1136C3A2"/>
    <w:lvl w:ilvl="0" w:tplc="47527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2F"/>
    <w:rsid w:val="00026109"/>
    <w:rsid w:val="001125CF"/>
    <w:rsid w:val="001977B8"/>
    <w:rsid w:val="001A69B5"/>
    <w:rsid w:val="001C4D36"/>
    <w:rsid w:val="00221080"/>
    <w:rsid w:val="00255A0F"/>
    <w:rsid w:val="002569C3"/>
    <w:rsid w:val="002911CF"/>
    <w:rsid w:val="002C1F93"/>
    <w:rsid w:val="002C64B4"/>
    <w:rsid w:val="002D0010"/>
    <w:rsid w:val="00335C2D"/>
    <w:rsid w:val="003424A2"/>
    <w:rsid w:val="0043491C"/>
    <w:rsid w:val="004648CD"/>
    <w:rsid w:val="00464A52"/>
    <w:rsid w:val="0046720B"/>
    <w:rsid w:val="00474374"/>
    <w:rsid w:val="004B1256"/>
    <w:rsid w:val="004D40C4"/>
    <w:rsid w:val="005426A8"/>
    <w:rsid w:val="005D2AB1"/>
    <w:rsid w:val="006715F4"/>
    <w:rsid w:val="00681E93"/>
    <w:rsid w:val="00686B7C"/>
    <w:rsid w:val="00695C78"/>
    <w:rsid w:val="007072E5"/>
    <w:rsid w:val="007426E9"/>
    <w:rsid w:val="00752808"/>
    <w:rsid w:val="0076052B"/>
    <w:rsid w:val="00773B57"/>
    <w:rsid w:val="007D3824"/>
    <w:rsid w:val="007E5A2D"/>
    <w:rsid w:val="007F0F1D"/>
    <w:rsid w:val="00825FE3"/>
    <w:rsid w:val="00826761"/>
    <w:rsid w:val="0083663B"/>
    <w:rsid w:val="00874E48"/>
    <w:rsid w:val="008814C8"/>
    <w:rsid w:val="00921EC5"/>
    <w:rsid w:val="0094519C"/>
    <w:rsid w:val="00951525"/>
    <w:rsid w:val="00961F10"/>
    <w:rsid w:val="009C1FC5"/>
    <w:rsid w:val="00A17373"/>
    <w:rsid w:val="00A36030"/>
    <w:rsid w:val="00A6204F"/>
    <w:rsid w:val="00A82129"/>
    <w:rsid w:val="00B62FBC"/>
    <w:rsid w:val="00B83C2D"/>
    <w:rsid w:val="00BA5F2F"/>
    <w:rsid w:val="00C45B97"/>
    <w:rsid w:val="00CC4775"/>
    <w:rsid w:val="00CE08F1"/>
    <w:rsid w:val="00CE115F"/>
    <w:rsid w:val="00CF0E1E"/>
    <w:rsid w:val="00CF39C4"/>
    <w:rsid w:val="00D4211C"/>
    <w:rsid w:val="00D605FF"/>
    <w:rsid w:val="00D70170"/>
    <w:rsid w:val="00DF4944"/>
    <w:rsid w:val="00E335EB"/>
    <w:rsid w:val="00E4276C"/>
    <w:rsid w:val="00E66ECF"/>
    <w:rsid w:val="00E715CC"/>
    <w:rsid w:val="00EF4DAF"/>
    <w:rsid w:val="00F928C3"/>
    <w:rsid w:val="00FA7B52"/>
    <w:rsid w:val="00FB04EA"/>
    <w:rsid w:val="00FD09E0"/>
    <w:rsid w:val="00FE130B"/>
    <w:rsid w:val="00FE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paragraph" w:styleId="a7">
    <w:name w:val="Body Text"/>
    <w:basedOn w:val="a"/>
    <w:link w:val="a8"/>
    <w:unhideWhenUsed/>
    <w:rsid w:val="00A620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620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paragraph" w:styleId="a7">
    <w:name w:val="Body Text"/>
    <w:basedOn w:val="a"/>
    <w:link w:val="a8"/>
    <w:unhideWhenUsed/>
    <w:rsid w:val="00A620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620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CD84740809D7D9A91474D4A1F80E3048E336FC8E98ABE15BB1EAF6E70259F96301F6D0209816540B7DCDD46Cl454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Екатерина Валентиновна</dc:creator>
  <cp:lastModifiedBy>Колмогорова Людмила Владимировна</cp:lastModifiedBy>
  <cp:revision>3</cp:revision>
  <cp:lastPrinted>2020-09-29T13:06:00Z</cp:lastPrinted>
  <dcterms:created xsi:type="dcterms:W3CDTF">2021-06-17T09:30:00Z</dcterms:created>
  <dcterms:modified xsi:type="dcterms:W3CDTF">2021-06-17T09:30:00Z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