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6BE5" w14:textId="35449D07" w:rsidR="00521590" w:rsidRPr="00DB092D" w:rsidRDefault="009B2C27" w:rsidP="000529B7">
      <w:pPr>
        <w:autoSpaceDE w:val="0"/>
        <w:autoSpaceDN w:val="0"/>
        <w:adjustRightInd w:val="0"/>
        <w:jc w:val="center"/>
        <w:rPr>
          <w:rFonts w:eastAsia="Calibri"/>
          <w:b/>
          <w:bCs/>
          <w:sz w:val="28"/>
          <w:szCs w:val="28"/>
        </w:rPr>
      </w:pPr>
      <w:r>
        <w:rPr>
          <w:rFonts w:eastAsia="Calibri"/>
          <w:b/>
          <w:bCs/>
          <w:sz w:val="28"/>
          <w:szCs w:val="28"/>
        </w:rPr>
        <w:t>ИНФОРМАЦИЯ</w:t>
      </w:r>
    </w:p>
    <w:p w14:paraId="16832203" w14:textId="77777777" w:rsidR="00521590" w:rsidRPr="00DB092D" w:rsidRDefault="00521590" w:rsidP="000529B7">
      <w:pPr>
        <w:autoSpaceDE w:val="0"/>
        <w:autoSpaceDN w:val="0"/>
        <w:adjustRightInd w:val="0"/>
        <w:jc w:val="center"/>
        <w:rPr>
          <w:rFonts w:eastAsia="Calibri"/>
          <w:b/>
          <w:bCs/>
          <w:sz w:val="28"/>
          <w:szCs w:val="28"/>
        </w:rPr>
      </w:pPr>
      <w:r w:rsidRPr="00DB092D">
        <w:rPr>
          <w:rFonts w:eastAsia="Calibri"/>
          <w:b/>
          <w:bCs/>
          <w:sz w:val="28"/>
          <w:szCs w:val="28"/>
        </w:rPr>
        <w:t>о результатах экспертно-аналитического мероприятия</w:t>
      </w:r>
    </w:p>
    <w:p w14:paraId="3FBC7D45" w14:textId="47CCA76F" w:rsidR="00521590" w:rsidRDefault="00521590" w:rsidP="000529B7">
      <w:pPr>
        <w:autoSpaceDE w:val="0"/>
        <w:autoSpaceDN w:val="0"/>
        <w:adjustRightInd w:val="0"/>
        <w:jc w:val="center"/>
        <w:rPr>
          <w:rFonts w:eastAsia="Calibri"/>
          <w:sz w:val="28"/>
          <w:szCs w:val="28"/>
        </w:rPr>
      </w:pPr>
      <w:r w:rsidRPr="00DB092D">
        <w:rPr>
          <w:rFonts w:eastAsia="Calibri"/>
          <w:sz w:val="28"/>
          <w:szCs w:val="28"/>
        </w:rPr>
        <w:t>«</w:t>
      </w:r>
      <w:r w:rsidR="00BF5E3A">
        <w:rPr>
          <w:sz w:val="28"/>
          <w:szCs w:val="28"/>
        </w:rPr>
        <w:t xml:space="preserve">Анализ эффективности предоставления </w:t>
      </w:r>
      <w:r w:rsidR="008B78C7">
        <w:rPr>
          <w:sz w:val="28"/>
          <w:szCs w:val="28"/>
        </w:rPr>
        <w:t xml:space="preserve">региональных </w:t>
      </w:r>
      <w:r w:rsidR="00BF5E3A">
        <w:rPr>
          <w:sz w:val="28"/>
          <w:szCs w:val="28"/>
        </w:rPr>
        <w:t>налоговых льгот на территории</w:t>
      </w:r>
      <w:r w:rsidR="00BF5E3A" w:rsidRPr="003E0030">
        <w:rPr>
          <w:sz w:val="28"/>
          <w:szCs w:val="28"/>
        </w:rPr>
        <w:t xml:space="preserve"> Архангельской области</w:t>
      </w:r>
      <w:r w:rsidRPr="00DB092D">
        <w:rPr>
          <w:rFonts w:eastAsia="Calibri"/>
          <w:sz w:val="28"/>
          <w:szCs w:val="28"/>
        </w:rPr>
        <w:t>»</w:t>
      </w:r>
    </w:p>
    <w:p w14:paraId="3D1E920A" w14:textId="77777777" w:rsidR="00521590" w:rsidRDefault="00521590" w:rsidP="00521590">
      <w:pPr>
        <w:autoSpaceDE w:val="0"/>
        <w:autoSpaceDN w:val="0"/>
        <w:adjustRightInd w:val="0"/>
        <w:jc w:val="center"/>
        <w:rPr>
          <w:rFonts w:eastAsia="Calibri"/>
          <w:sz w:val="28"/>
          <w:szCs w:val="28"/>
        </w:rPr>
      </w:pPr>
    </w:p>
    <w:p w14:paraId="4FEE97D7" w14:textId="164F13CE" w:rsidR="00521590" w:rsidRPr="00DB092D" w:rsidRDefault="00521590" w:rsidP="00521590">
      <w:pPr>
        <w:autoSpaceDE w:val="0"/>
        <w:autoSpaceDN w:val="0"/>
        <w:adjustRightInd w:val="0"/>
        <w:ind w:firstLine="567"/>
        <w:jc w:val="both"/>
        <w:rPr>
          <w:rFonts w:eastAsia="Calibri"/>
          <w:sz w:val="28"/>
          <w:szCs w:val="28"/>
        </w:rPr>
      </w:pPr>
      <w:r w:rsidRPr="003829D7">
        <w:rPr>
          <w:rFonts w:eastAsia="Calibri"/>
          <w:sz w:val="28"/>
          <w:szCs w:val="28"/>
          <w:u w:val="single"/>
        </w:rPr>
        <w:t>Основание для проведения экспертно-аналитического мероприятия</w:t>
      </w:r>
      <w:r w:rsidRPr="003829D7">
        <w:rPr>
          <w:rFonts w:eastAsia="Calibri"/>
          <w:sz w:val="28"/>
          <w:szCs w:val="28"/>
        </w:rPr>
        <w:t xml:space="preserve">: </w:t>
      </w:r>
      <w:r w:rsidR="003829D7" w:rsidRPr="00B3713E">
        <w:rPr>
          <w:rFonts w:eastAsia="Calibri"/>
          <w:bCs/>
          <w:sz w:val="28"/>
          <w:szCs w:val="28"/>
        </w:rPr>
        <w:t>статьи 157, 265 – 268.1 Бюджетного Кодекса Российской Федерации, Федеральный закон от 07.02.2011 №</w:t>
      </w:r>
      <w:r w:rsidR="003829D7">
        <w:rPr>
          <w:rFonts w:eastAsia="Calibri"/>
          <w:bCs/>
          <w:sz w:val="28"/>
          <w:szCs w:val="28"/>
        </w:rPr>
        <w:t xml:space="preserve"> </w:t>
      </w:r>
      <w:r w:rsidR="003829D7" w:rsidRPr="00B3713E">
        <w:rPr>
          <w:rFonts w:eastAsia="Calibri"/>
          <w:bCs/>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w:t>
      </w:r>
      <w:r w:rsidR="003829D7" w:rsidRPr="00252B8B">
        <w:rPr>
          <w:sz w:val="28"/>
          <w:szCs w:val="28"/>
        </w:rPr>
        <w:t xml:space="preserve">пункт </w:t>
      </w:r>
      <w:r w:rsidR="00B71872">
        <w:rPr>
          <w:sz w:val="28"/>
          <w:szCs w:val="28"/>
        </w:rPr>
        <w:t>3.</w:t>
      </w:r>
      <w:r w:rsidR="003829D7">
        <w:rPr>
          <w:sz w:val="28"/>
          <w:szCs w:val="28"/>
        </w:rPr>
        <w:t>8</w:t>
      </w:r>
      <w:r w:rsidR="003829D7" w:rsidRPr="00252B8B">
        <w:rPr>
          <w:sz w:val="28"/>
          <w:szCs w:val="28"/>
        </w:rPr>
        <w:t xml:space="preserve"> </w:t>
      </w:r>
      <w:r w:rsidR="003829D7" w:rsidRPr="00B3713E">
        <w:rPr>
          <w:rFonts w:eastAsia="Calibri"/>
          <w:bCs/>
          <w:sz w:val="28"/>
          <w:szCs w:val="28"/>
        </w:rPr>
        <w:t>Плана экспертно-аналитической и контрольной деятельности контрольно-счетной палаты Архангельской области на 20</w:t>
      </w:r>
      <w:r w:rsidR="00B71872">
        <w:rPr>
          <w:rFonts w:eastAsia="Calibri"/>
          <w:bCs/>
          <w:sz w:val="28"/>
          <w:szCs w:val="28"/>
        </w:rPr>
        <w:t>21</w:t>
      </w:r>
      <w:r w:rsidR="003829D7" w:rsidRPr="00B3713E">
        <w:rPr>
          <w:rFonts w:eastAsia="Calibri"/>
          <w:bCs/>
          <w:sz w:val="28"/>
          <w:szCs w:val="28"/>
        </w:rPr>
        <w:t xml:space="preserve"> год</w:t>
      </w:r>
      <w:r w:rsidR="003829D7" w:rsidRPr="000502BB">
        <w:rPr>
          <w:rFonts w:eastAsia="Calibri"/>
          <w:bCs/>
          <w:sz w:val="28"/>
          <w:szCs w:val="28"/>
        </w:rPr>
        <w:t>.</w:t>
      </w:r>
    </w:p>
    <w:p w14:paraId="0F43F75D" w14:textId="77777777" w:rsidR="00521590" w:rsidRPr="00DB092D" w:rsidRDefault="00521590" w:rsidP="00521590">
      <w:pPr>
        <w:autoSpaceDE w:val="0"/>
        <w:autoSpaceDN w:val="0"/>
        <w:adjustRightInd w:val="0"/>
        <w:rPr>
          <w:rFonts w:eastAsia="Calibri"/>
          <w:sz w:val="28"/>
          <w:szCs w:val="28"/>
        </w:rPr>
      </w:pPr>
    </w:p>
    <w:p w14:paraId="3D755F9C" w14:textId="23E52A75" w:rsidR="00521590" w:rsidRPr="00DB092D" w:rsidRDefault="00521590" w:rsidP="008F3C2E">
      <w:pPr>
        <w:autoSpaceDE w:val="0"/>
        <w:autoSpaceDN w:val="0"/>
        <w:adjustRightInd w:val="0"/>
        <w:ind w:firstLine="567"/>
        <w:jc w:val="both"/>
        <w:rPr>
          <w:rFonts w:eastAsia="Calibri"/>
          <w:sz w:val="28"/>
          <w:szCs w:val="28"/>
        </w:rPr>
      </w:pPr>
      <w:r w:rsidRPr="00DB092D">
        <w:rPr>
          <w:rFonts w:eastAsia="Calibri"/>
          <w:sz w:val="28"/>
          <w:szCs w:val="28"/>
          <w:u w:val="single"/>
        </w:rPr>
        <w:t>Предмет экспертно-аналитического мероприятия</w:t>
      </w:r>
      <w:r w:rsidRPr="00DB092D">
        <w:rPr>
          <w:rFonts w:eastAsia="Calibri"/>
          <w:sz w:val="28"/>
          <w:szCs w:val="28"/>
        </w:rPr>
        <w:t>:</w:t>
      </w:r>
      <w:r w:rsidR="008F3C2E">
        <w:rPr>
          <w:rFonts w:eastAsia="Calibri"/>
          <w:sz w:val="28"/>
          <w:szCs w:val="28"/>
        </w:rPr>
        <w:t xml:space="preserve"> </w:t>
      </w:r>
      <w:r w:rsidR="004633AD" w:rsidRPr="00761227">
        <w:rPr>
          <w:rFonts w:eastAsia="Calibri"/>
          <w:bCs/>
          <w:sz w:val="28"/>
          <w:szCs w:val="28"/>
        </w:rPr>
        <w:t>федеральные и областные законы, нормативные правовые акты и иные</w:t>
      </w:r>
      <w:r w:rsidR="004633AD" w:rsidRPr="007926D1">
        <w:rPr>
          <w:rFonts w:eastAsia="Calibri"/>
          <w:bCs/>
          <w:sz w:val="28"/>
          <w:szCs w:val="28"/>
        </w:rPr>
        <w:t xml:space="preserve"> документы, </w:t>
      </w:r>
      <w:r w:rsidR="004633AD">
        <w:rPr>
          <w:rFonts w:eastAsia="Calibri"/>
          <w:bCs/>
          <w:sz w:val="28"/>
          <w:szCs w:val="28"/>
        </w:rPr>
        <w:t xml:space="preserve">регламентирующие предоставление и применение </w:t>
      </w:r>
      <w:r w:rsidR="004633AD" w:rsidRPr="007926D1">
        <w:rPr>
          <w:rFonts w:eastAsia="Calibri"/>
          <w:bCs/>
          <w:sz w:val="28"/>
          <w:szCs w:val="28"/>
        </w:rPr>
        <w:t>налоговы</w:t>
      </w:r>
      <w:r w:rsidR="004633AD">
        <w:rPr>
          <w:rFonts w:eastAsia="Calibri"/>
          <w:bCs/>
          <w:sz w:val="28"/>
          <w:szCs w:val="28"/>
        </w:rPr>
        <w:t>х</w:t>
      </w:r>
      <w:r w:rsidR="004633AD" w:rsidRPr="007926D1">
        <w:rPr>
          <w:rFonts w:eastAsia="Calibri"/>
          <w:bCs/>
          <w:sz w:val="28"/>
          <w:szCs w:val="28"/>
        </w:rPr>
        <w:t xml:space="preserve"> льгот</w:t>
      </w:r>
      <w:r w:rsidR="004633AD">
        <w:rPr>
          <w:rFonts w:eastAsia="Calibri"/>
          <w:bCs/>
          <w:sz w:val="28"/>
          <w:szCs w:val="28"/>
        </w:rPr>
        <w:t xml:space="preserve"> на территории Архангельской области</w:t>
      </w:r>
      <w:r w:rsidR="004633AD" w:rsidRPr="007926D1">
        <w:rPr>
          <w:rFonts w:eastAsia="Calibri"/>
          <w:bCs/>
          <w:sz w:val="28"/>
          <w:szCs w:val="28"/>
        </w:rPr>
        <w:t xml:space="preserve">, </w:t>
      </w:r>
      <w:r w:rsidR="004633AD">
        <w:rPr>
          <w:rFonts w:eastAsia="Calibri"/>
          <w:bCs/>
          <w:sz w:val="28"/>
          <w:szCs w:val="28"/>
        </w:rPr>
        <w:t>а также статистическая отчетность, налоговая отчетность, относящиеся к тематике экспе</w:t>
      </w:r>
      <w:r w:rsidR="00574EDD">
        <w:rPr>
          <w:rFonts w:eastAsia="Calibri"/>
          <w:bCs/>
          <w:sz w:val="28"/>
          <w:szCs w:val="28"/>
        </w:rPr>
        <w:t>ртно-аналитического мероприятия, иные документы и материалы, относящиеся к цели экспертно-аналитического мероприятия.</w:t>
      </w:r>
    </w:p>
    <w:p w14:paraId="5AE1BFAF" w14:textId="77777777" w:rsidR="00521590" w:rsidRPr="00DB092D" w:rsidRDefault="00521590" w:rsidP="00521590">
      <w:pPr>
        <w:autoSpaceDE w:val="0"/>
        <w:autoSpaceDN w:val="0"/>
        <w:adjustRightInd w:val="0"/>
        <w:ind w:firstLine="567"/>
        <w:rPr>
          <w:rFonts w:eastAsia="Calibri"/>
          <w:sz w:val="28"/>
          <w:szCs w:val="28"/>
        </w:rPr>
      </w:pPr>
    </w:p>
    <w:p w14:paraId="2B9D6D6E" w14:textId="77777777" w:rsidR="00AB57B4" w:rsidRDefault="00521590" w:rsidP="008F3C2E">
      <w:pPr>
        <w:autoSpaceDE w:val="0"/>
        <w:autoSpaceDN w:val="0"/>
        <w:adjustRightInd w:val="0"/>
        <w:ind w:firstLine="567"/>
        <w:jc w:val="both"/>
        <w:rPr>
          <w:rFonts w:eastAsia="Calibri"/>
          <w:sz w:val="28"/>
          <w:szCs w:val="28"/>
        </w:rPr>
      </w:pPr>
      <w:r w:rsidRPr="00DB092D">
        <w:rPr>
          <w:rFonts w:eastAsia="Calibri"/>
          <w:sz w:val="28"/>
          <w:szCs w:val="28"/>
          <w:u w:val="single"/>
        </w:rPr>
        <w:t>Цель (цели) экспертно-аналитического мероприятия</w:t>
      </w:r>
      <w:r w:rsidRPr="00DB092D">
        <w:rPr>
          <w:rFonts w:eastAsia="Calibri"/>
          <w:sz w:val="28"/>
          <w:szCs w:val="28"/>
        </w:rPr>
        <w:t>:</w:t>
      </w:r>
    </w:p>
    <w:p w14:paraId="21837883" w14:textId="35C842C2" w:rsidR="00521590" w:rsidRDefault="00AB57B4" w:rsidP="008F3C2E">
      <w:pPr>
        <w:autoSpaceDE w:val="0"/>
        <w:autoSpaceDN w:val="0"/>
        <w:adjustRightInd w:val="0"/>
        <w:ind w:firstLine="567"/>
        <w:jc w:val="both"/>
        <w:rPr>
          <w:rFonts w:eastAsia="Calibri"/>
          <w:bCs/>
          <w:sz w:val="28"/>
          <w:szCs w:val="28"/>
        </w:rPr>
      </w:pPr>
      <w:r>
        <w:rPr>
          <w:rFonts w:eastAsia="Calibri"/>
          <w:bCs/>
          <w:sz w:val="28"/>
          <w:szCs w:val="28"/>
        </w:rPr>
        <w:t>1. О</w:t>
      </w:r>
      <w:r w:rsidR="000D3CED" w:rsidRPr="009B0A8C">
        <w:rPr>
          <w:rFonts w:eastAsia="Calibri"/>
          <w:bCs/>
          <w:sz w:val="28"/>
          <w:szCs w:val="28"/>
        </w:rPr>
        <w:t xml:space="preserve">ценить эффективность предоставления налоговых льгот </w:t>
      </w:r>
      <w:r w:rsidR="000D3CED">
        <w:rPr>
          <w:rFonts w:eastAsia="Calibri"/>
          <w:bCs/>
          <w:sz w:val="28"/>
          <w:szCs w:val="28"/>
        </w:rPr>
        <w:t>в отношении федеральных и региональных налогов, подлежащих зачислению в бюджет Архангельской области н</w:t>
      </w:r>
      <w:r w:rsidR="000D3CED" w:rsidRPr="009B0A8C">
        <w:rPr>
          <w:rFonts w:eastAsia="Calibri"/>
          <w:bCs/>
          <w:sz w:val="28"/>
          <w:szCs w:val="28"/>
        </w:rPr>
        <w:t>а основе следующих критериев:</w:t>
      </w:r>
    </w:p>
    <w:p w14:paraId="4BB30E8F" w14:textId="6CA16953" w:rsidR="000D3CED" w:rsidRPr="009B0A8C" w:rsidRDefault="00B322CF" w:rsidP="000D3CED">
      <w:pPr>
        <w:pStyle w:val="aff"/>
        <w:numPr>
          <w:ilvl w:val="0"/>
          <w:numId w:val="3"/>
        </w:numPr>
        <w:ind w:left="0" w:firstLine="840"/>
        <w:jc w:val="both"/>
        <w:rPr>
          <w:rFonts w:eastAsia="Calibri"/>
          <w:b/>
          <w:bCs/>
          <w:sz w:val="28"/>
          <w:szCs w:val="28"/>
        </w:rPr>
      </w:pPr>
      <w:r>
        <w:rPr>
          <w:sz w:val="28"/>
          <w:szCs w:val="28"/>
        </w:rPr>
        <w:t>экономическая</w:t>
      </w:r>
      <w:r w:rsidR="000D3CED" w:rsidRPr="009B0A8C">
        <w:rPr>
          <w:sz w:val="28"/>
          <w:szCs w:val="28"/>
        </w:rPr>
        <w:t xml:space="preserve"> эффективность</w:t>
      </w:r>
      <w:r w:rsidR="00D76980">
        <w:rPr>
          <w:sz w:val="28"/>
          <w:szCs w:val="28"/>
        </w:rPr>
        <w:t xml:space="preserve"> </w:t>
      </w:r>
      <w:r w:rsidR="000D3CED" w:rsidRPr="009B0A8C">
        <w:rPr>
          <w:sz w:val="28"/>
          <w:szCs w:val="28"/>
        </w:rPr>
        <w:t>– рост объемов производства продукции</w:t>
      </w:r>
      <w:r>
        <w:rPr>
          <w:sz w:val="28"/>
          <w:szCs w:val="28"/>
        </w:rPr>
        <w:t>, снижение себестоимости, увеличение прибыли и т.п.</w:t>
      </w:r>
      <w:r w:rsidR="000D3CED">
        <w:rPr>
          <w:sz w:val="28"/>
          <w:szCs w:val="28"/>
        </w:rPr>
        <w:t>;</w:t>
      </w:r>
    </w:p>
    <w:p w14:paraId="2F425D0A" w14:textId="35BAF79E" w:rsidR="000D3CED" w:rsidRDefault="000D3CED" w:rsidP="000D3CED">
      <w:pPr>
        <w:pStyle w:val="aff"/>
        <w:numPr>
          <w:ilvl w:val="0"/>
          <w:numId w:val="3"/>
        </w:numPr>
        <w:ind w:left="0" w:firstLine="840"/>
        <w:jc w:val="both"/>
        <w:rPr>
          <w:sz w:val="28"/>
          <w:szCs w:val="28"/>
        </w:rPr>
      </w:pPr>
      <w:r>
        <w:rPr>
          <w:sz w:val="28"/>
          <w:szCs w:val="28"/>
        </w:rPr>
        <w:t>с</w:t>
      </w:r>
      <w:r w:rsidRPr="003A569F">
        <w:rPr>
          <w:sz w:val="28"/>
          <w:szCs w:val="28"/>
        </w:rPr>
        <w:t>оциальная эффективность</w:t>
      </w:r>
      <w:r w:rsidR="00D76980">
        <w:rPr>
          <w:sz w:val="28"/>
          <w:szCs w:val="28"/>
        </w:rPr>
        <w:t xml:space="preserve"> </w:t>
      </w:r>
      <w:r w:rsidRPr="003A569F">
        <w:rPr>
          <w:sz w:val="28"/>
          <w:szCs w:val="28"/>
        </w:rPr>
        <w:t>– увеличение количества рабочих мест, развитие социальной инфраструктуры</w:t>
      </w:r>
      <w:r w:rsidR="006D3C49">
        <w:rPr>
          <w:sz w:val="28"/>
          <w:szCs w:val="28"/>
        </w:rPr>
        <w:t>, поддержка наиболее социально незащищенных групп населения</w:t>
      </w:r>
      <w:r>
        <w:rPr>
          <w:sz w:val="28"/>
          <w:szCs w:val="28"/>
        </w:rPr>
        <w:t>;</w:t>
      </w:r>
    </w:p>
    <w:p w14:paraId="1FF8215A" w14:textId="0B3A776A" w:rsidR="000D3CED" w:rsidRDefault="000D3CED" w:rsidP="000D3CED">
      <w:pPr>
        <w:pStyle w:val="aff"/>
        <w:numPr>
          <w:ilvl w:val="0"/>
          <w:numId w:val="3"/>
        </w:numPr>
        <w:ind w:left="0" w:firstLine="840"/>
        <w:jc w:val="both"/>
        <w:rPr>
          <w:sz w:val="28"/>
          <w:szCs w:val="28"/>
        </w:rPr>
      </w:pPr>
      <w:r>
        <w:rPr>
          <w:sz w:val="28"/>
          <w:szCs w:val="28"/>
        </w:rPr>
        <w:t>б</w:t>
      </w:r>
      <w:r w:rsidRPr="003A569F">
        <w:rPr>
          <w:sz w:val="28"/>
          <w:szCs w:val="28"/>
        </w:rPr>
        <w:t>юджетная эффективность</w:t>
      </w:r>
      <w:r w:rsidR="00D76980">
        <w:rPr>
          <w:sz w:val="28"/>
          <w:szCs w:val="28"/>
        </w:rPr>
        <w:t xml:space="preserve"> </w:t>
      </w:r>
      <w:r w:rsidRPr="003A569F">
        <w:rPr>
          <w:sz w:val="28"/>
          <w:szCs w:val="28"/>
        </w:rPr>
        <w:t>– рост налоговых платежей вследствие увеличения объемов производства</w:t>
      </w:r>
      <w:r w:rsidR="000502BB">
        <w:rPr>
          <w:sz w:val="28"/>
          <w:szCs w:val="28"/>
        </w:rPr>
        <w:t>.</w:t>
      </w:r>
    </w:p>
    <w:p w14:paraId="50E6A034" w14:textId="67E60058" w:rsidR="00AB57B4" w:rsidRPr="00AB57B4" w:rsidRDefault="00AB57B4" w:rsidP="00AB57B4">
      <w:pPr>
        <w:ind w:firstLine="567"/>
        <w:jc w:val="both"/>
        <w:rPr>
          <w:sz w:val="28"/>
          <w:szCs w:val="28"/>
        </w:rPr>
      </w:pPr>
      <w:r>
        <w:rPr>
          <w:sz w:val="28"/>
          <w:szCs w:val="28"/>
        </w:rPr>
        <w:t>2. Оценить эффективность деятельности исполнительных органов государственной власти Архангельской области в части проведения оценки эффективности налоговых льгот, установленных законодательством Архангельской области.</w:t>
      </w:r>
    </w:p>
    <w:p w14:paraId="4041BE85" w14:textId="77777777" w:rsidR="00521590" w:rsidRPr="00DB092D" w:rsidRDefault="00521590" w:rsidP="00521590">
      <w:pPr>
        <w:autoSpaceDE w:val="0"/>
        <w:autoSpaceDN w:val="0"/>
        <w:adjustRightInd w:val="0"/>
        <w:ind w:firstLine="567"/>
        <w:rPr>
          <w:rFonts w:eastAsia="Calibri"/>
          <w:sz w:val="28"/>
          <w:szCs w:val="28"/>
        </w:rPr>
      </w:pPr>
    </w:p>
    <w:p w14:paraId="3536BCEC" w14:textId="497BD244" w:rsidR="00521590" w:rsidRPr="00DB092D" w:rsidRDefault="00521590" w:rsidP="00E747DA">
      <w:pPr>
        <w:autoSpaceDE w:val="0"/>
        <w:autoSpaceDN w:val="0"/>
        <w:adjustRightInd w:val="0"/>
        <w:ind w:firstLine="567"/>
        <w:jc w:val="both"/>
        <w:rPr>
          <w:rFonts w:eastAsia="Calibri"/>
          <w:sz w:val="28"/>
          <w:szCs w:val="28"/>
        </w:rPr>
      </w:pPr>
      <w:r w:rsidRPr="00DB092D">
        <w:rPr>
          <w:rFonts w:eastAsia="Calibri"/>
          <w:sz w:val="28"/>
          <w:szCs w:val="28"/>
          <w:u w:val="single"/>
        </w:rPr>
        <w:t>Объект (объекты) экспертно-аналитического мероприятия</w:t>
      </w:r>
      <w:r w:rsidRPr="00DB092D">
        <w:rPr>
          <w:rFonts w:eastAsia="Calibri"/>
          <w:sz w:val="28"/>
          <w:szCs w:val="28"/>
        </w:rPr>
        <w:t>:</w:t>
      </w:r>
      <w:r w:rsidR="00E747DA">
        <w:rPr>
          <w:rFonts w:eastAsia="Calibri"/>
          <w:sz w:val="28"/>
          <w:szCs w:val="28"/>
        </w:rPr>
        <w:t xml:space="preserve"> министерство финансов Архангельской области, </w:t>
      </w:r>
      <w:r w:rsidR="000D3CED">
        <w:rPr>
          <w:rFonts w:eastAsia="Calibri"/>
          <w:sz w:val="28"/>
          <w:szCs w:val="28"/>
        </w:rPr>
        <w:t>министерство экономического развития</w:t>
      </w:r>
      <w:r w:rsidR="00844D3A">
        <w:rPr>
          <w:rFonts w:eastAsia="Calibri"/>
          <w:sz w:val="28"/>
          <w:szCs w:val="28"/>
        </w:rPr>
        <w:t>, промышленности и науки</w:t>
      </w:r>
      <w:r w:rsidR="000D3CED">
        <w:rPr>
          <w:rFonts w:eastAsia="Calibri"/>
          <w:sz w:val="28"/>
          <w:szCs w:val="28"/>
        </w:rPr>
        <w:t xml:space="preserve"> Архангельской области, Управление Федеральной налоговой </w:t>
      </w:r>
      <w:r w:rsidR="00FC5A20">
        <w:rPr>
          <w:rFonts w:eastAsia="Calibri"/>
          <w:sz w:val="28"/>
          <w:szCs w:val="28"/>
        </w:rPr>
        <w:t>службы по Архангельской области и Ненецкому автономному округу (по запрос</w:t>
      </w:r>
      <w:r w:rsidR="009444FD">
        <w:rPr>
          <w:rFonts w:eastAsia="Calibri"/>
          <w:sz w:val="28"/>
          <w:szCs w:val="28"/>
        </w:rPr>
        <w:t>ам</w:t>
      </w:r>
      <w:r w:rsidR="00FC5A20">
        <w:rPr>
          <w:rFonts w:eastAsia="Calibri"/>
          <w:sz w:val="28"/>
          <w:szCs w:val="28"/>
        </w:rPr>
        <w:t>)</w:t>
      </w:r>
      <w:r w:rsidR="002806C7">
        <w:rPr>
          <w:rFonts w:eastAsia="Calibri"/>
          <w:sz w:val="28"/>
          <w:szCs w:val="28"/>
        </w:rPr>
        <w:t>.</w:t>
      </w:r>
    </w:p>
    <w:p w14:paraId="0FFA83F4" w14:textId="77777777" w:rsidR="00521590" w:rsidRPr="00DB092D" w:rsidRDefault="00521590" w:rsidP="00521590">
      <w:pPr>
        <w:autoSpaceDE w:val="0"/>
        <w:autoSpaceDN w:val="0"/>
        <w:adjustRightInd w:val="0"/>
        <w:ind w:firstLine="567"/>
        <w:rPr>
          <w:rFonts w:eastAsia="Calibri"/>
          <w:sz w:val="28"/>
          <w:szCs w:val="28"/>
        </w:rPr>
      </w:pPr>
    </w:p>
    <w:p w14:paraId="18A4CF6E" w14:textId="04FEF287" w:rsidR="00521590" w:rsidRPr="005C1FED" w:rsidRDefault="00521590" w:rsidP="00521590">
      <w:pPr>
        <w:autoSpaceDE w:val="0"/>
        <w:autoSpaceDN w:val="0"/>
        <w:adjustRightInd w:val="0"/>
        <w:ind w:firstLine="567"/>
        <w:rPr>
          <w:rFonts w:eastAsia="Calibri"/>
          <w:sz w:val="28"/>
          <w:szCs w:val="28"/>
        </w:rPr>
      </w:pPr>
      <w:r w:rsidRPr="005C1FED">
        <w:rPr>
          <w:rFonts w:eastAsia="Calibri"/>
          <w:sz w:val="28"/>
          <w:szCs w:val="28"/>
          <w:u w:val="single"/>
        </w:rPr>
        <w:t>Исследуемый период</w:t>
      </w:r>
      <w:r w:rsidRPr="005C1FED">
        <w:rPr>
          <w:rFonts w:eastAsia="Calibri"/>
          <w:sz w:val="28"/>
          <w:szCs w:val="28"/>
        </w:rPr>
        <w:t>:</w:t>
      </w:r>
      <w:r w:rsidR="008F3C2E" w:rsidRPr="005C1FED">
        <w:rPr>
          <w:rFonts w:eastAsia="Calibri"/>
          <w:bCs/>
          <w:sz w:val="28"/>
          <w:szCs w:val="28"/>
        </w:rPr>
        <w:t xml:space="preserve"> 20</w:t>
      </w:r>
      <w:r w:rsidR="00844D3A" w:rsidRPr="005C1FED">
        <w:rPr>
          <w:rFonts w:eastAsia="Calibri"/>
          <w:bCs/>
          <w:sz w:val="28"/>
          <w:szCs w:val="28"/>
        </w:rPr>
        <w:t>19</w:t>
      </w:r>
      <w:r w:rsidR="008F3C2E" w:rsidRPr="005C1FED">
        <w:rPr>
          <w:rFonts w:eastAsia="Calibri"/>
          <w:bCs/>
          <w:sz w:val="28"/>
          <w:szCs w:val="28"/>
        </w:rPr>
        <w:t xml:space="preserve"> – 20</w:t>
      </w:r>
      <w:r w:rsidR="00844D3A" w:rsidRPr="005C1FED">
        <w:rPr>
          <w:rFonts w:eastAsia="Calibri"/>
          <w:bCs/>
          <w:sz w:val="28"/>
          <w:szCs w:val="28"/>
        </w:rPr>
        <w:t>20</w:t>
      </w:r>
      <w:r w:rsidR="008F3C2E" w:rsidRPr="005C1FED">
        <w:rPr>
          <w:rFonts w:eastAsia="Calibri"/>
          <w:bCs/>
          <w:sz w:val="28"/>
          <w:szCs w:val="28"/>
        </w:rPr>
        <w:t xml:space="preserve"> год</w:t>
      </w:r>
      <w:r w:rsidR="002806C7" w:rsidRPr="005C1FED">
        <w:rPr>
          <w:rFonts w:eastAsia="Calibri"/>
          <w:bCs/>
          <w:sz w:val="28"/>
          <w:szCs w:val="28"/>
        </w:rPr>
        <w:t>ы</w:t>
      </w:r>
      <w:r w:rsidR="00844D3A" w:rsidRPr="005C1FED">
        <w:rPr>
          <w:rFonts w:eastAsia="Calibri"/>
          <w:bCs/>
          <w:sz w:val="28"/>
          <w:szCs w:val="28"/>
        </w:rPr>
        <w:t>, текущий период 2021 года</w:t>
      </w:r>
    </w:p>
    <w:p w14:paraId="1BCE138F" w14:textId="77777777" w:rsidR="0045500C" w:rsidRPr="005C1FED" w:rsidRDefault="00BF275E" w:rsidP="0045500C">
      <w:pPr>
        <w:pStyle w:val="1"/>
        <w:jc w:val="center"/>
        <w:rPr>
          <w:rFonts w:ascii="Times New Roman" w:hAnsi="Times New Roman" w:cs="Times New Roman"/>
          <w:sz w:val="28"/>
          <w:szCs w:val="28"/>
        </w:rPr>
      </w:pPr>
      <w:r w:rsidRPr="005C1FED">
        <w:rPr>
          <w:rFonts w:ascii="Times New Roman" w:hAnsi="Times New Roman" w:cs="Times New Roman"/>
          <w:sz w:val="28"/>
          <w:szCs w:val="28"/>
        </w:rPr>
        <w:lastRenderedPageBreak/>
        <w:t xml:space="preserve">1. </w:t>
      </w:r>
      <w:r w:rsidR="00B01303" w:rsidRPr="005C1FED">
        <w:rPr>
          <w:rFonts w:ascii="Times New Roman" w:hAnsi="Times New Roman" w:cs="Times New Roman"/>
          <w:sz w:val="28"/>
          <w:szCs w:val="28"/>
        </w:rPr>
        <w:t>Характеристика законодательства Российской Федерации и Архангельской области в части установления налоговых льгот по платежам, зачисляемым в бюджет Архангельской области</w:t>
      </w:r>
    </w:p>
    <w:p w14:paraId="2B620F0E" w14:textId="6A70C894" w:rsidR="00BA2352" w:rsidRDefault="003E4383" w:rsidP="003E4383">
      <w:pPr>
        <w:autoSpaceDE w:val="0"/>
        <w:autoSpaceDN w:val="0"/>
        <w:adjustRightInd w:val="0"/>
        <w:ind w:firstLine="709"/>
        <w:jc w:val="both"/>
        <w:rPr>
          <w:rFonts w:eastAsia="Calibri"/>
          <w:sz w:val="28"/>
          <w:szCs w:val="28"/>
        </w:rPr>
      </w:pPr>
      <w:r w:rsidRPr="00531082">
        <w:rPr>
          <w:rFonts w:eastAsia="Calibri"/>
          <w:sz w:val="28"/>
          <w:szCs w:val="28"/>
        </w:rPr>
        <w:t xml:space="preserve">Пунктом </w:t>
      </w:r>
      <w:r w:rsidR="005F0B12" w:rsidRPr="00531082">
        <w:rPr>
          <w:rFonts w:eastAsia="Calibri"/>
          <w:sz w:val="28"/>
          <w:szCs w:val="28"/>
        </w:rPr>
        <w:t>1 ст</w:t>
      </w:r>
      <w:r w:rsidRPr="00531082">
        <w:rPr>
          <w:rFonts w:eastAsia="Calibri"/>
          <w:sz w:val="28"/>
          <w:szCs w:val="28"/>
        </w:rPr>
        <w:t>атьи</w:t>
      </w:r>
      <w:r w:rsidR="005F0B12" w:rsidRPr="00531082">
        <w:rPr>
          <w:rFonts w:eastAsia="Calibri"/>
          <w:sz w:val="28"/>
          <w:szCs w:val="28"/>
        </w:rPr>
        <w:t xml:space="preserve"> 56 Налогового кодекса Россий</w:t>
      </w:r>
      <w:r w:rsidRPr="00531082">
        <w:rPr>
          <w:rFonts w:eastAsia="Calibri"/>
          <w:sz w:val="28"/>
          <w:szCs w:val="28"/>
        </w:rPr>
        <w:t xml:space="preserve">ской Федерации (далее – НК РФ) установлено, что </w:t>
      </w:r>
      <w:r w:rsidR="005F0B12" w:rsidRPr="00531082">
        <w:rPr>
          <w:rFonts w:eastAsia="Calibri"/>
          <w:sz w:val="28"/>
          <w:szCs w:val="28"/>
        </w:rPr>
        <w:t xml:space="preserve">льготами по налогам и сборам признаются </w:t>
      </w:r>
      <w:r w:rsidR="007928B0" w:rsidRPr="00531082">
        <w:rPr>
          <w:rFonts w:eastAsia="Calibri"/>
          <w:sz w:val="28"/>
          <w:szCs w:val="28"/>
        </w:rPr>
        <w:t>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r w:rsidR="00B03CBD" w:rsidRPr="00531082">
        <w:rPr>
          <w:rFonts w:eastAsia="Calibri"/>
          <w:sz w:val="28"/>
          <w:szCs w:val="28"/>
        </w:rPr>
        <w:t xml:space="preserve"> </w:t>
      </w:r>
      <w:r w:rsidR="00694FBC">
        <w:rPr>
          <w:rFonts w:eastAsia="Calibri"/>
          <w:sz w:val="28"/>
          <w:szCs w:val="28"/>
        </w:rPr>
        <w:t xml:space="preserve">Таким образом, установление налоговых льгот влечет выпадающие доходы бюджетов всех уровней. </w:t>
      </w:r>
      <w:r w:rsidR="007D024C">
        <w:rPr>
          <w:rFonts w:eastAsia="Calibri"/>
          <w:sz w:val="28"/>
          <w:szCs w:val="28"/>
        </w:rPr>
        <w:t xml:space="preserve">Следовательно, устанавливая разного рода налоговые преимущества, необходимо соблюдать баланс интересов налогоплательщиков и </w:t>
      </w:r>
      <w:r w:rsidR="0055144F">
        <w:rPr>
          <w:rFonts w:eastAsia="Calibri"/>
          <w:sz w:val="28"/>
          <w:szCs w:val="28"/>
        </w:rPr>
        <w:t>публично-правовы</w:t>
      </w:r>
      <w:r w:rsidR="0093325F">
        <w:rPr>
          <w:rFonts w:eastAsia="Calibri"/>
          <w:sz w:val="28"/>
          <w:szCs w:val="28"/>
        </w:rPr>
        <w:t>х</w:t>
      </w:r>
      <w:r w:rsidR="0055144F">
        <w:rPr>
          <w:rFonts w:eastAsia="Calibri"/>
          <w:sz w:val="28"/>
          <w:szCs w:val="28"/>
        </w:rPr>
        <w:t xml:space="preserve"> </w:t>
      </w:r>
      <w:r w:rsidR="0093325F">
        <w:rPr>
          <w:rFonts w:eastAsia="Calibri"/>
          <w:sz w:val="28"/>
          <w:szCs w:val="28"/>
        </w:rPr>
        <w:t>образований</w:t>
      </w:r>
      <w:r w:rsidR="0055144F">
        <w:rPr>
          <w:rFonts w:eastAsia="Calibri"/>
          <w:sz w:val="28"/>
          <w:szCs w:val="28"/>
        </w:rPr>
        <w:t>, являющимися получателями налоговых платежей.</w:t>
      </w:r>
    </w:p>
    <w:p w14:paraId="4BD106A0" w14:textId="2F6E8A1B" w:rsidR="00F82F30" w:rsidRPr="00531082" w:rsidRDefault="00BA2352" w:rsidP="003E4383">
      <w:pPr>
        <w:autoSpaceDE w:val="0"/>
        <w:autoSpaceDN w:val="0"/>
        <w:adjustRightInd w:val="0"/>
        <w:ind w:firstLine="709"/>
        <w:jc w:val="both"/>
        <w:rPr>
          <w:rFonts w:eastAsia="Calibri"/>
          <w:sz w:val="28"/>
          <w:szCs w:val="28"/>
        </w:rPr>
      </w:pPr>
      <w:r>
        <w:rPr>
          <w:rFonts w:eastAsia="Calibri"/>
          <w:sz w:val="28"/>
          <w:szCs w:val="28"/>
        </w:rPr>
        <w:t xml:space="preserve">Следует отметить, что </w:t>
      </w:r>
      <w:r w:rsidR="00B03CBD" w:rsidRPr="00531082">
        <w:rPr>
          <w:rFonts w:eastAsia="Calibri"/>
          <w:sz w:val="28"/>
          <w:szCs w:val="28"/>
        </w:rPr>
        <w:t>в соответствии с п</w:t>
      </w:r>
      <w:r w:rsidR="00BE7648">
        <w:rPr>
          <w:rFonts w:eastAsia="Calibri"/>
          <w:sz w:val="28"/>
          <w:szCs w:val="28"/>
        </w:rPr>
        <w:t>унктами</w:t>
      </w:r>
      <w:r w:rsidR="00B03CBD" w:rsidRPr="00531082">
        <w:rPr>
          <w:rFonts w:eastAsia="Calibri"/>
          <w:sz w:val="28"/>
          <w:szCs w:val="28"/>
        </w:rPr>
        <w:t xml:space="preserve"> 1</w:t>
      </w:r>
      <w:r w:rsidR="00BE7648">
        <w:rPr>
          <w:rFonts w:eastAsia="Calibri"/>
          <w:sz w:val="28"/>
          <w:szCs w:val="28"/>
        </w:rPr>
        <w:t xml:space="preserve"> и 2</w:t>
      </w:r>
      <w:r w:rsidR="00B03CBD" w:rsidRPr="00531082">
        <w:rPr>
          <w:rFonts w:eastAsia="Calibri"/>
          <w:sz w:val="28"/>
          <w:szCs w:val="28"/>
        </w:rPr>
        <w:t xml:space="preserve"> ст</w:t>
      </w:r>
      <w:r w:rsidR="00BE7648">
        <w:rPr>
          <w:rFonts w:eastAsia="Calibri"/>
          <w:sz w:val="28"/>
          <w:szCs w:val="28"/>
        </w:rPr>
        <w:t>атьи</w:t>
      </w:r>
      <w:r w:rsidR="00B03CBD" w:rsidRPr="00531082">
        <w:rPr>
          <w:rFonts w:eastAsia="Calibri"/>
          <w:sz w:val="28"/>
          <w:szCs w:val="28"/>
        </w:rPr>
        <w:t xml:space="preserve"> 17</w:t>
      </w:r>
      <w:r w:rsidR="00D8348B" w:rsidRPr="00531082">
        <w:rPr>
          <w:rFonts w:eastAsia="Calibri"/>
          <w:sz w:val="28"/>
          <w:szCs w:val="28"/>
        </w:rPr>
        <w:t xml:space="preserve"> </w:t>
      </w:r>
      <w:r w:rsidR="00BE7648">
        <w:rPr>
          <w:rFonts w:eastAsia="Calibri"/>
          <w:sz w:val="28"/>
          <w:szCs w:val="28"/>
        </w:rPr>
        <w:t xml:space="preserve">НК РФ </w:t>
      </w:r>
      <w:r w:rsidR="00D8348B" w:rsidRPr="00531082">
        <w:rPr>
          <w:rFonts w:eastAsia="Calibri"/>
          <w:sz w:val="28"/>
          <w:szCs w:val="28"/>
        </w:rPr>
        <w:t>налоговая льгота не является обязательным элементом налогообложения.</w:t>
      </w:r>
    </w:p>
    <w:p w14:paraId="5437A2A2" w14:textId="77777777" w:rsidR="007D5B54" w:rsidRDefault="001B2384" w:rsidP="00311464">
      <w:pPr>
        <w:autoSpaceDE w:val="0"/>
        <w:autoSpaceDN w:val="0"/>
        <w:adjustRightInd w:val="0"/>
        <w:ind w:firstLine="709"/>
        <w:jc w:val="both"/>
        <w:rPr>
          <w:rFonts w:eastAsia="Calibri"/>
          <w:sz w:val="28"/>
          <w:szCs w:val="28"/>
        </w:rPr>
      </w:pPr>
      <w:r>
        <w:rPr>
          <w:rFonts w:eastAsia="Calibri"/>
          <w:sz w:val="28"/>
          <w:szCs w:val="28"/>
        </w:rPr>
        <w:t>Статьей 59 БК РФ (утратила силу с 01.01.2021</w:t>
      </w:r>
      <w:r w:rsidR="00A2256D">
        <w:rPr>
          <w:rStyle w:val="aff3"/>
          <w:rFonts w:eastAsia="Calibri"/>
          <w:sz w:val="28"/>
          <w:szCs w:val="28"/>
        </w:rPr>
        <w:footnoteReference w:id="1"/>
      </w:r>
      <w:r>
        <w:rPr>
          <w:rFonts w:eastAsia="Calibri"/>
          <w:sz w:val="28"/>
          <w:szCs w:val="28"/>
        </w:rPr>
        <w:t xml:space="preserve">) и </w:t>
      </w:r>
      <w:r w:rsidR="00EE591C" w:rsidRPr="00311464">
        <w:rPr>
          <w:rFonts w:eastAsia="Calibri"/>
          <w:sz w:val="28"/>
          <w:szCs w:val="28"/>
        </w:rPr>
        <w:t>Налоговым кодексом РФ предусмотрена возможность устан</w:t>
      </w:r>
      <w:r w:rsidR="007D5B54">
        <w:rPr>
          <w:rFonts w:eastAsia="Calibri"/>
          <w:sz w:val="28"/>
          <w:szCs w:val="28"/>
        </w:rPr>
        <w:t>овления</w:t>
      </w:r>
      <w:r w:rsidR="00EE591C" w:rsidRPr="00311464">
        <w:rPr>
          <w:rFonts w:eastAsia="Calibri"/>
          <w:sz w:val="28"/>
          <w:szCs w:val="28"/>
        </w:rPr>
        <w:t xml:space="preserve"> законами субъектов Российской Федерации льготы по отдельным налогам</w:t>
      </w:r>
      <w:r w:rsidR="00052B1B" w:rsidRPr="00311464">
        <w:rPr>
          <w:rFonts w:eastAsia="Calibri"/>
          <w:sz w:val="28"/>
          <w:szCs w:val="28"/>
        </w:rPr>
        <w:t>.</w:t>
      </w:r>
    </w:p>
    <w:p w14:paraId="63AA1E61" w14:textId="38E59362" w:rsidR="003E76F4" w:rsidRDefault="003E76F4" w:rsidP="0084066A">
      <w:pPr>
        <w:autoSpaceDE w:val="0"/>
        <w:autoSpaceDN w:val="0"/>
        <w:adjustRightInd w:val="0"/>
        <w:ind w:firstLine="709"/>
        <w:jc w:val="both"/>
        <w:rPr>
          <w:rFonts w:eastAsia="Calibri"/>
          <w:sz w:val="28"/>
          <w:szCs w:val="28"/>
        </w:rPr>
      </w:pPr>
      <w:r>
        <w:rPr>
          <w:rFonts w:eastAsia="Calibri"/>
          <w:sz w:val="28"/>
          <w:szCs w:val="28"/>
        </w:rPr>
        <w:t>Федеральным законом от 25.12.2018 № 494-ФЗ «О внесении изменений в бюджетный кодекс Российской Федерации» (вступил в силу 05.01.2019) в статью 6 БК РФ введено новое понятие: налоговые расходы публично-правового образования</w:t>
      </w:r>
      <w:r w:rsidR="0084066A">
        <w:rPr>
          <w:rFonts w:eastAsia="Calibri"/>
          <w:sz w:val="28"/>
          <w:szCs w:val="28"/>
        </w:rPr>
        <w:t>, которые представляют собой</w:t>
      </w:r>
      <w:r>
        <w:rPr>
          <w:rFonts w:eastAsia="Calibri"/>
          <w:sz w:val="28"/>
          <w:szCs w:val="28"/>
        </w:rPr>
        <w:t xml:space="preserve"> выпадающие доходы бюджетов бюджетной системы РФ,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r w:rsidR="0084066A">
        <w:rPr>
          <w:rFonts w:eastAsia="Calibri"/>
          <w:sz w:val="28"/>
          <w:szCs w:val="28"/>
        </w:rPr>
        <w:t>.</w:t>
      </w:r>
    </w:p>
    <w:p w14:paraId="492397A6" w14:textId="205C8CF6" w:rsidR="005770B6" w:rsidRDefault="005770B6" w:rsidP="0084066A">
      <w:pPr>
        <w:autoSpaceDE w:val="0"/>
        <w:autoSpaceDN w:val="0"/>
        <w:adjustRightInd w:val="0"/>
        <w:ind w:firstLine="709"/>
        <w:jc w:val="both"/>
        <w:rPr>
          <w:rFonts w:eastAsia="Calibri"/>
          <w:sz w:val="28"/>
          <w:szCs w:val="28"/>
        </w:rPr>
      </w:pPr>
      <w:r>
        <w:rPr>
          <w:rFonts w:eastAsia="Calibri"/>
          <w:sz w:val="28"/>
          <w:szCs w:val="28"/>
        </w:rPr>
        <w:t>Таким образом, что с точки зрения налогового законодательства относится к налоговым льготам, с точки зрения бюджетного законодательства является налоговыми расходами.</w:t>
      </w:r>
    </w:p>
    <w:p w14:paraId="2CF81260" w14:textId="42F16009" w:rsidR="00EA7FCE" w:rsidRDefault="00EA7FCE" w:rsidP="00311464">
      <w:pPr>
        <w:autoSpaceDE w:val="0"/>
        <w:autoSpaceDN w:val="0"/>
        <w:adjustRightInd w:val="0"/>
        <w:ind w:firstLine="709"/>
        <w:jc w:val="both"/>
        <w:rPr>
          <w:rFonts w:eastAsia="Calibri"/>
          <w:sz w:val="28"/>
          <w:szCs w:val="28"/>
        </w:rPr>
      </w:pPr>
      <w:r w:rsidRPr="00311464">
        <w:rPr>
          <w:rFonts w:eastAsia="Calibri"/>
          <w:sz w:val="28"/>
          <w:szCs w:val="28"/>
        </w:rPr>
        <w:t xml:space="preserve">Подпунктом 8 пункта 1 статьи 4 областного закона от 23.09.2008 № 562-29-ОЗ «О бюджетном процессе Архангельской области» предоставление налоговых льгот </w:t>
      </w:r>
      <w:r w:rsidR="0024165B" w:rsidRPr="00311464">
        <w:rPr>
          <w:rFonts w:eastAsia="Calibri"/>
          <w:sz w:val="28"/>
          <w:szCs w:val="28"/>
        </w:rPr>
        <w:t xml:space="preserve">по региональным налогам в соответствии с законодательством Российской Федерации о налогах и сборах </w:t>
      </w:r>
      <w:r w:rsidR="00322BB0">
        <w:rPr>
          <w:rFonts w:eastAsia="Calibri"/>
          <w:sz w:val="28"/>
          <w:szCs w:val="28"/>
        </w:rPr>
        <w:t>отнесено к</w:t>
      </w:r>
      <w:r w:rsidR="0024165B" w:rsidRPr="00311464">
        <w:rPr>
          <w:rFonts w:eastAsia="Calibri"/>
          <w:sz w:val="28"/>
          <w:szCs w:val="28"/>
        </w:rPr>
        <w:t xml:space="preserve"> бюджетным полномочи</w:t>
      </w:r>
      <w:r w:rsidR="00322BB0">
        <w:rPr>
          <w:rFonts w:eastAsia="Calibri"/>
          <w:sz w:val="28"/>
          <w:szCs w:val="28"/>
        </w:rPr>
        <w:t>я</w:t>
      </w:r>
      <w:r w:rsidR="0024165B" w:rsidRPr="00311464">
        <w:rPr>
          <w:rFonts w:eastAsia="Calibri"/>
          <w:sz w:val="28"/>
          <w:szCs w:val="28"/>
        </w:rPr>
        <w:t>м Архангельского областного Собрания депутатов.</w:t>
      </w:r>
    </w:p>
    <w:p w14:paraId="7831CEE0" w14:textId="4E226DED" w:rsidR="00F862B8" w:rsidRPr="00311464" w:rsidRDefault="00F862B8" w:rsidP="00311464">
      <w:pPr>
        <w:autoSpaceDE w:val="0"/>
        <w:autoSpaceDN w:val="0"/>
        <w:adjustRightInd w:val="0"/>
        <w:ind w:firstLine="709"/>
        <w:jc w:val="both"/>
        <w:rPr>
          <w:rFonts w:eastAsia="Calibri"/>
          <w:sz w:val="28"/>
          <w:szCs w:val="28"/>
        </w:rPr>
      </w:pPr>
      <w:r>
        <w:rPr>
          <w:rFonts w:eastAsia="Calibri"/>
          <w:sz w:val="28"/>
          <w:szCs w:val="28"/>
        </w:rPr>
        <w:t xml:space="preserve">Законодательством Архангельской области в 2019 – 2021 годах установлены </w:t>
      </w:r>
      <w:r w:rsidR="006A0137">
        <w:rPr>
          <w:rFonts w:eastAsia="Calibri"/>
          <w:sz w:val="28"/>
          <w:szCs w:val="28"/>
        </w:rPr>
        <w:t>налоговые льготы в отношении следующих налогов</w:t>
      </w:r>
      <w:r w:rsidR="00C22D19">
        <w:rPr>
          <w:rFonts w:eastAsia="Calibri"/>
          <w:sz w:val="28"/>
          <w:szCs w:val="28"/>
        </w:rPr>
        <w:t>, зачисляемых в областной бюджет</w:t>
      </w:r>
      <w:r w:rsidR="006A0137">
        <w:rPr>
          <w:rFonts w:eastAsia="Calibri"/>
          <w:sz w:val="28"/>
          <w:szCs w:val="28"/>
        </w:rPr>
        <w:t>:</w:t>
      </w:r>
    </w:p>
    <w:p w14:paraId="43E5B614" w14:textId="77777777" w:rsidR="00BF275E" w:rsidRPr="00311464" w:rsidRDefault="00052B1B" w:rsidP="00881CAB">
      <w:pPr>
        <w:pStyle w:val="2"/>
        <w:jc w:val="center"/>
        <w:rPr>
          <w:rFonts w:ascii="Times New Roman" w:eastAsia="Calibri" w:hAnsi="Times New Roman" w:cs="Times New Roman"/>
        </w:rPr>
      </w:pPr>
      <w:r w:rsidRPr="00311464">
        <w:rPr>
          <w:rFonts w:ascii="Times New Roman" w:eastAsia="Calibri" w:hAnsi="Times New Roman" w:cs="Times New Roman"/>
        </w:rPr>
        <w:lastRenderedPageBreak/>
        <w:t>1.</w:t>
      </w:r>
      <w:r w:rsidR="00BF275E" w:rsidRPr="00311464">
        <w:rPr>
          <w:rFonts w:ascii="Times New Roman" w:eastAsia="Calibri" w:hAnsi="Times New Roman" w:cs="Times New Roman"/>
        </w:rPr>
        <w:t>1.</w:t>
      </w:r>
      <w:r w:rsidRPr="00311464">
        <w:rPr>
          <w:rFonts w:ascii="Times New Roman" w:eastAsia="Calibri" w:hAnsi="Times New Roman" w:cs="Times New Roman"/>
        </w:rPr>
        <w:t xml:space="preserve"> </w:t>
      </w:r>
      <w:r w:rsidR="00BF275E" w:rsidRPr="00311464">
        <w:rPr>
          <w:rFonts w:ascii="Times New Roman" w:eastAsia="Calibri" w:hAnsi="Times New Roman" w:cs="Times New Roman"/>
        </w:rPr>
        <w:t xml:space="preserve">Налог на </w:t>
      </w:r>
      <w:r w:rsidR="00881CAB" w:rsidRPr="00311464">
        <w:rPr>
          <w:rFonts w:ascii="Times New Roman" w:eastAsia="Calibri" w:hAnsi="Times New Roman" w:cs="Times New Roman"/>
        </w:rPr>
        <w:t>прибыль организаций</w:t>
      </w:r>
    </w:p>
    <w:p w14:paraId="5E8708DC" w14:textId="387F6E8E" w:rsidR="00ED0281" w:rsidRPr="004537EB" w:rsidRDefault="00C2043E" w:rsidP="00780DC7">
      <w:pPr>
        <w:autoSpaceDE w:val="0"/>
        <w:autoSpaceDN w:val="0"/>
        <w:adjustRightInd w:val="0"/>
        <w:ind w:firstLine="709"/>
        <w:jc w:val="both"/>
        <w:rPr>
          <w:rFonts w:eastAsia="Calibri"/>
          <w:sz w:val="28"/>
          <w:szCs w:val="28"/>
        </w:rPr>
      </w:pPr>
      <w:r w:rsidRPr="004537EB">
        <w:rPr>
          <w:rFonts w:eastAsia="Calibri"/>
          <w:sz w:val="28"/>
          <w:szCs w:val="28"/>
        </w:rPr>
        <w:t>Пунктом 1 с</w:t>
      </w:r>
      <w:r w:rsidR="00052B1B" w:rsidRPr="004537EB">
        <w:rPr>
          <w:rFonts w:eastAsia="Calibri"/>
          <w:sz w:val="28"/>
          <w:szCs w:val="28"/>
        </w:rPr>
        <w:t>тать</w:t>
      </w:r>
      <w:r w:rsidRPr="004537EB">
        <w:rPr>
          <w:rFonts w:eastAsia="Calibri"/>
          <w:sz w:val="28"/>
          <w:szCs w:val="28"/>
        </w:rPr>
        <w:t>и</w:t>
      </w:r>
      <w:r w:rsidR="00052B1B" w:rsidRPr="004537EB">
        <w:rPr>
          <w:rFonts w:eastAsia="Calibri"/>
          <w:sz w:val="28"/>
          <w:szCs w:val="28"/>
        </w:rPr>
        <w:t xml:space="preserve"> 284 НК РФ</w:t>
      </w:r>
      <w:r w:rsidR="00780DC7" w:rsidRPr="004537EB">
        <w:rPr>
          <w:rFonts w:eastAsia="Calibri"/>
          <w:sz w:val="28"/>
          <w:szCs w:val="28"/>
        </w:rPr>
        <w:t xml:space="preserve"> н</w:t>
      </w:r>
      <w:r w:rsidR="00ED0281" w:rsidRPr="004537EB">
        <w:rPr>
          <w:rFonts w:eastAsia="Calibri"/>
          <w:sz w:val="28"/>
          <w:szCs w:val="28"/>
        </w:rPr>
        <w:t xml:space="preserve">алоговая ставка </w:t>
      </w:r>
      <w:r w:rsidR="00780DC7" w:rsidRPr="004537EB">
        <w:rPr>
          <w:rFonts w:eastAsia="Calibri"/>
          <w:sz w:val="28"/>
          <w:szCs w:val="28"/>
        </w:rPr>
        <w:t xml:space="preserve">по налогу на прибыль организаций </w:t>
      </w:r>
      <w:r w:rsidR="00ED0281" w:rsidRPr="004537EB">
        <w:rPr>
          <w:rFonts w:eastAsia="Calibri"/>
          <w:sz w:val="28"/>
          <w:szCs w:val="28"/>
        </w:rPr>
        <w:t xml:space="preserve">устанавливается в размере 20 </w:t>
      </w:r>
      <w:r w:rsidR="004537EB" w:rsidRPr="004537EB">
        <w:rPr>
          <w:rFonts w:eastAsia="Calibri"/>
          <w:sz w:val="28"/>
          <w:szCs w:val="28"/>
        </w:rPr>
        <w:t>%</w:t>
      </w:r>
      <w:r w:rsidR="00ED0281" w:rsidRPr="004537EB">
        <w:rPr>
          <w:rFonts w:eastAsia="Calibri"/>
          <w:sz w:val="28"/>
          <w:szCs w:val="28"/>
        </w:rPr>
        <w:t xml:space="preserve">, если иное не установлено </w:t>
      </w:r>
      <w:r w:rsidR="00780DC7" w:rsidRPr="004537EB">
        <w:rPr>
          <w:rFonts w:eastAsia="Calibri"/>
          <w:sz w:val="28"/>
          <w:szCs w:val="28"/>
        </w:rPr>
        <w:t xml:space="preserve">указанной </w:t>
      </w:r>
      <w:r w:rsidR="00ED0281" w:rsidRPr="004537EB">
        <w:rPr>
          <w:rFonts w:eastAsia="Calibri"/>
          <w:sz w:val="28"/>
          <w:szCs w:val="28"/>
        </w:rPr>
        <w:t>статьей. При этом</w:t>
      </w:r>
      <w:bookmarkStart w:id="0" w:name="sub_284012"/>
      <w:r w:rsidR="00780DC7" w:rsidRPr="004537EB">
        <w:rPr>
          <w:rFonts w:eastAsia="Calibri"/>
          <w:sz w:val="28"/>
          <w:szCs w:val="28"/>
        </w:rPr>
        <w:t>,</w:t>
      </w:r>
      <w:r w:rsidR="00ED0281" w:rsidRPr="004537EB">
        <w:rPr>
          <w:rFonts w:eastAsia="Calibri"/>
          <w:sz w:val="28"/>
          <w:szCs w:val="28"/>
        </w:rPr>
        <w:t xml:space="preserve"> </w:t>
      </w:r>
      <w:r w:rsidR="00780DC7" w:rsidRPr="004537EB">
        <w:rPr>
          <w:rFonts w:eastAsia="Calibri"/>
          <w:sz w:val="28"/>
          <w:szCs w:val="28"/>
        </w:rPr>
        <w:t xml:space="preserve">в </w:t>
      </w:r>
      <w:r w:rsidR="004537EB" w:rsidRPr="004537EB">
        <w:rPr>
          <w:rFonts w:eastAsia="Calibri"/>
          <w:sz w:val="28"/>
          <w:szCs w:val="28"/>
        </w:rPr>
        <w:t xml:space="preserve">2017 – 2024 годах </w:t>
      </w:r>
      <w:r w:rsidR="00ED0281" w:rsidRPr="004537EB">
        <w:rPr>
          <w:rFonts w:eastAsia="Calibri"/>
          <w:sz w:val="28"/>
          <w:szCs w:val="28"/>
        </w:rPr>
        <w:t xml:space="preserve">сумма налога, исчисленная по налоговой ставке в размере </w:t>
      </w:r>
      <w:r w:rsidR="004537EB" w:rsidRPr="004537EB">
        <w:rPr>
          <w:rFonts w:eastAsia="Calibri"/>
          <w:sz w:val="28"/>
          <w:szCs w:val="28"/>
        </w:rPr>
        <w:t>3</w:t>
      </w:r>
      <w:r w:rsidR="00ED0281" w:rsidRPr="004537EB">
        <w:rPr>
          <w:rFonts w:eastAsia="Calibri"/>
          <w:sz w:val="28"/>
          <w:szCs w:val="28"/>
        </w:rPr>
        <w:t xml:space="preserve"> %, зачисляется в федеральный бюджет</w:t>
      </w:r>
      <w:r w:rsidR="004537EB" w:rsidRPr="004537EB">
        <w:rPr>
          <w:rFonts w:eastAsia="Calibri"/>
          <w:sz w:val="28"/>
          <w:szCs w:val="28"/>
        </w:rPr>
        <w:t>,</w:t>
      </w:r>
      <w:r w:rsidR="00ED0281" w:rsidRPr="004537EB">
        <w:rPr>
          <w:rFonts w:eastAsia="Calibri"/>
          <w:sz w:val="28"/>
          <w:szCs w:val="28"/>
        </w:rPr>
        <w:t xml:space="preserve"> </w:t>
      </w:r>
      <w:bookmarkEnd w:id="0"/>
      <w:r w:rsidR="004537EB" w:rsidRPr="004537EB">
        <w:rPr>
          <w:rFonts w:eastAsia="Calibri"/>
          <w:sz w:val="28"/>
          <w:szCs w:val="28"/>
        </w:rPr>
        <w:t xml:space="preserve">а </w:t>
      </w:r>
      <w:r w:rsidR="00ED0281" w:rsidRPr="004537EB">
        <w:rPr>
          <w:rFonts w:eastAsia="Calibri"/>
          <w:sz w:val="28"/>
          <w:szCs w:val="28"/>
        </w:rPr>
        <w:t>сумма налога, исчисленная по налоговой ставке в размере 1</w:t>
      </w:r>
      <w:r w:rsidR="004537EB" w:rsidRPr="004537EB">
        <w:rPr>
          <w:rFonts w:eastAsia="Calibri"/>
          <w:sz w:val="28"/>
          <w:szCs w:val="28"/>
        </w:rPr>
        <w:t>7</w:t>
      </w:r>
      <w:r w:rsidR="00ED0281" w:rsidRPr="004537EB">
        <w:rPr>
          <w:rFonts w:eastAsia="Calibri"/>
          <w:sz w:val="28"/>
          <w:szCs w:val="28"/>
        </w:rPr>
        <w:t xml:space="preserve"> %, зачисляется в бюджеты субъектов Российской Федерации.</w:t>
      </w:r>
    </w:p>
    <w:p w14:paraId="7D6BD9D4" w14:textId="4E5D7071" w:rsidR="00C2043E" w:rsidRPr="00F25512" w:rsidRDefault="00C2043E" w:rsidP="00F25512">
      <w:pPr>
        <w:autoSpaceDE w:val="0"/>
        <w:autoSpaceDN w:val="0"/>
        <w:adjustRightInd w:val="0"/>
        <w:ind w:firstLine="709"/>
        <w:jc w:val="both"/>
        <w:rPr>
          <w:rFonts w:eastAsia="Calibri"/>
          <w:sz w:val="28"/>
          <w:szCs w:val="28"/>
        </w:rPr>
      </w:pPr>
      <w:r w:rsidRPr="00F25512">
        <w:rPr>
          <w:rFonts w:eastAsia="Calibri"/>
          <w:sz w:val="28"/>
          <w:szCs w:val="28"/>
        </w:rP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w:t>
      </w:r>
      <w:r w:rsidR="00F25512" w:rsidRPr="00F25512">
        <w:rPr>
          <w:rFonts w:eastAsia="Calibri"/>
          <w:sz w:val="28"/>
          <w:szCs w:val="28"/>
        </w:rPr>
        <w:t xml:space="preserve"> в случаях, предусмотренных главой 25 НК РФ</w:t>
      </w:r>
      <w:r w:rsidRPr="00F25512">
        <w:rPr>
          <w:rFonts w:eastAsia="Calibri"/>
          <w:sz w:val="28"/>
          <w:szCs w:val="28"/>
        </w:rPr>
        <w:t>.</w:t>
      </w:r>
    </w:p>
    <w:p w14:paraId="2D908829" w14:textId="77777777" w:rsidR="00067FB8" w:rsidRPr="002D349A" w:rsidRDefault="00067FB8" w:rsidP="002D349A">
      <w:pPr>
        <w:autoSpaceDE w:val="0"/>
        <w:autoSpaceDN w:val="0"/>
        <w:adjustRightInd w:val="0"/>
        <w:ind w:firstLine="709"/>
        <w:jc w:val="both"/>
        <w:rPr>
          <w:rFonts w:eastAsia="Calibri"/>
          <w:sz w:val="28"/>
          <w:szCs w:val="28"/>
        </w:rPr>
      </w:pPr>
      <w:r w:rsidRPr="002D349A">
        <w:rPr>
          <w:rFonts w:eastAsia="Calibri"/>
          <w:sz w:val="28"/>
          <w:szCs w:val="28"/>
        </w:rPr>
        <w:t>Согласно п. 2 ст. 56 БК РФ, налог на прибыль организаций, по ставке, установленной для зачисления указанного налога в бюджеты субъектов Российской Федерации</w:t>
      </w:r>
      <w:r w:rsidR="00585C45" w:rsidRPr="002D349A">
        <w:rPr>
          <w:rFonts w:eastAsia="Calibri"/>
          <w:sz w:val="28"/>
          <w:szCs w:val="28"/>
        </w:rPr>
        <w:t>,</w:t>
      </w:r>
      <w:r w:rsidRPr="002D349A">
        <w:rPr>
          <w:rFonts w:eastAsia="Calibri"/>
          <w:sz w:val="28"/>
          <w:szCs w:val="28"/>
        </w:rPr>
        <w:t xml:space="preserve"> зачисляется в бюджет субъекта Российской Федерации по нормативу 100 %.</w:t>
      </w:r>
    </w:p>
    <w:p w14:paraId="1CC46756" w14:textId="772BBE95" w:rsidR="00284B09" w:rsidRPr="00523D30" w:rsidRDefault="00284B09" w:rsidP="00523D30">
      <w:pPr>
        <w:autoSpaceDE w:val="0"/>
        <w:autoSpaceDN w:val="0"/>
        <w:adjustRightInd w:val="0"/>
        <w:ind w:firstLine="709"/>
        <w:jc w:val="both"/>
        <w:rPr>
          <w:rFonts w:eastAsia="Calibri"/>
          <w:sz w:val="28"/>
          <w:szCs w:val="28"/>
        </w:rPr>
      </w:pPr>
      <w:r w:rsidRPr="00523D30">
        <w:rPr>
          <w:rFonts w:eastAsia="Calibri"/>
          <w:sz w:val="28"/>
          <w:szCs w:val="28"/>
        </w:rPr>
        <w:t xml:space="preserve">В </w:t>
      </w:r>
      <w:r w:rsidR="002D349A" w:rsidRPr="00523D30">
        <w:rPr>
          <w:rFonts w:eastAsia="Calibri"/>
          <w:sz w:val="28"/>
          <w:szCs w:val="28"/>
        </w:rPr>
        <w:t>2019 – 2021 годах</w:t>
      </w:r>
      <w:r w:rsidRPr="00523D30">
        <w:rPr>
          <w:rFonts w:eastAsia="Calibri"/>
          <w:sz w:val="28"/>
          <w:szCs w:val="28"/>
        </w:rPr>
        <w:t xml:space="preserve"> на территории Архангельской области </w:t>
      </w:r>
      <w:r w:rsidR="00CD17AF" w:rsidRPr="00523D30">
        <w:rPr>
          <w:rFonts w:eastAsia="Calibri"/>
          <w:sz w:val="28"/>
          <w:szCs w:val="28"/>
        </w:rPr>
        <w:t>пониженные ставки налога на прибыль организаций установлены следующими областными законами</w:t>
      </w:r>
      <w:r w:rsidRPr="00523D30">
        <w:rPr>
          <w:rFonts w:eastAsia="Calibri"/>
          <w:sz w:val="28"/>
          <w:szCs w:val="28"/>
        </w:rPr>
        <w:t>:</w:t>
      </w:r>
    </w:p>
    <w:p w14:paraId="35BD0AEF" w14:textId="79FE4202" w:rsidR="002E4509" w:rsidRDefault="0017257C" w:rsidP="0017257C">
      <w:pPr>
        <w:ind w:firstLine="709"/>
        <w:jc w:val="both"/>
        <w:rPr>
          <w:sz w:val="28"/>
          <w:szCs w:val="28"/>
        </w:rPr>
      </w:pPr>
      <w:r>
        <w:rPr>
          <w:sz w:val="28"/>
          <w:szCs w:val="28"/>
        </w:rPr>
        <w:t>1. О</w:t>
      </w:r>
      <w:r w:rsidR="003C7997" w:rsidRPr="0017257C">
        <w:rPr>
          <w:sz w:val="28"/>
          <w:szCs w:val="28"/>
        </w:rPr>
        <w:t>бластной закон от 24.06.2009 № 52-4-ОЗ «О налоговых льготах при осуществлении инвестиционной деятельности на территории Архангельской области»</w:t>
      </w:r>
      <w:r w:rsidR="00D477AA" w:rsidRPr="0017257C">
        <w:rPr>
          <w:sz w:val="28"/>
          <w:szCs w:val="28"/>
        </w:rPr>
        <w:t xml:space="preserve"> (далее по тексту – областной закон № 52-4-ОЗ)</w:t>
      </w:r>
      <w:r>
        <w:rPr>
          <w:sz w:val="28"/>
          <w:szCs w:val="28"/>
        </w:rPr>
        <w:t>.</w:t>
      </w:r>
    </w:p>
    <w:p w14:paraId="6A1C8176" w14:textId="57C5B111" w:rsidR="0017257C" w:rsidRPr="00F07FBD" w:rsidRDefault="0017257C" w:rsidP="0017257C">
      <w:pPr>
        <w:autoSpaceDE w:val="0"/>
        <w:autoSpaceDN w:val="0"/>
        <w:adjustRightInd w:val="0"/>
        <w:ind w:firstLine="709"/>
        <w:jc w:val="both"/>
        <w:rPr>
          <w:sz w:val="28"/>
          <w:szCs w:val="28"/>
        </w:rPr>
      </w:pPr>
      <w:r w:rsidRPr="00F07FBD">
        <w:rPr>
          <w:sz w:val="28"/>
          <w:szCs w:val="28"/>
        </w:rPr>
        <w:t xml:space="preserve">Согласно пояснительной записке к проекту </w:t>
      </w:r>
      <w:r w:rsidR="00641DFC">
        <w:rPr>
          <w:sz w:val="28"/>
          <w:szCs w:val="28"/>
        </w:rPr>
        <w:t xml:space="preserve">указанного </w:t>
      </w:r>
      <w:r w:rsidRPr="00F07FBD">
        <w:rPr>
          <w:sz w:val="28"/>
          <w:szCs w:val="28"/>
        </w:rPr>
        <w:t xml:space="preserve">областного закона, </w:t>
      </w:r>
      <w:r w:rsidR="00641DFC">
        <w:rPr>
          <w:sz w:val="28"/>
          <w:szCs w:val="28"/>
        </w:rPr>
        <w:t xml:space="preserve">его </w:t>
      </w:r>
      <w:r w:rsidRPr="00F07FBD">
        <w:rPr>
          <w:sz w:val="28"/>
          <w:szCs w:val="28"/>
        </w:rPr>
        <w:t>принятие должно способствовать созданию новых рабочих мест на территории Архангельской области. Кроме того, развитие инвестиционной деятельности влечет за собой существенное увеличение налоговой базы региона в ближайшей перспективе.</w:t>
      </w:r>
    </w:p>
    <w:p w14:paraId="629F833A" w14:textId="3E823D32" w:rsidR="0017257C" w:rsidRPr="00F07FBD" w:rsidRDefault="0017257C" w:rsidP="0017257C">
      <w:pPr>
        <w:autoSpaceDE w:val="0"/>
        <w:autoSpaceDN w:val="0"/>
        <w:adjustRightInd w:val="0"/>
        <w:ind w:firstLine="709"/>
        <w:jc w:val="both"/>
        <w:rPr>
          <w:rFonts w:eastAsia="Calibri"/>
          <w:sz w:val="28"/>
          <w:szCs w:val="28"/>
        </w:rPr>
      </w:pPr>
      <w:r w:rsidRPr="00F07FBD">
        <w:rPr>
          <w:rFonts w:eastAsia="Calibri"/>
          <w:sz w:val="28"/>
          <w:szCs w:val="28"/>
        </w:rPr>
        <w:t>Предоставление налоговых льгот при осуществлении инвестиционной деятельности только организациям, зарегистрированным в качестве юридических лиц на территории Архангельской области, является фактором сдерживания оттока экономического потенциала за пределы региона. В случае регистрации на территории Архангельской области большая часть уплаченных организациями сумма налога на прибыль организаций будет оставаться на территории Архангельской области</w:t>
      </w:r>
      <w:r w:rsidR="0001196F" w:rsidRPr="00F07FBD">
        <w:rPr>
          <w:rFonts w:eastAsia="Calibri"/>
          <w:sz w:val="28"/>
          <w:szCs w:val="28"/>
        </w:rPr>
        <w:t>;</w:t>
      </w:r>
    </w:p>
    <w:p w14:paraId="5E366F83" w14:textId="77E0AC11" w:rsidR="00F25C4D" w:rsidRPr="0001196F" w:rsidRDefault="0001196F" w:rsidP="0001196F">
      <w:pPr>
        <w:ind w:firstLine="709"/>
        <w:jc w:val="both"/>
        <w:rPr>
          <w:sz w:val="28"/>
          <w:szCs w:val="28"/>
        </w:rPr>
      </w:pPr>
      <w:r>
        <w:rPr>
          <w:sz w:val="28"/>
          <w:szCs w:val="28"/>
        </w:rPr>
        <w:t>2. О</w:t>
      </w:r>
      <w:r w:rsidR="00F25C4D" w:rsidRPr="0001196F">
        <w:rPr>
          <w:sz w:val="28"/>
          <w:szCs w:val="28"/>
        </w:rPr>
        <w:t>бластной закон от 26.10.2018 № 13-2-ОЗ «О налоговых льготах для резидентов территории опережающего социально-экономического развития, созданной на территории монопрофильных муниципальных образований (моногородов)</w:t>
      </w:r>
      <w:r w:rsidR="0017257C" w:rsidRPr="0001196F">
        <w:rPr>
          <w:sz w:val="28"/>
          <w:szCs w:val="28"/>
        </w:rPr>
        <w:t xml:space="preserve"> Архангельской области» (дал</w:t>
      </w:r>
      <w:r w:rsidR="00533D64">
        <w:rPr>
          <w:sz w:val="28"/>
          <w:szCs w:val="28"/>
        </w:rPr>
        <w:t>ее – областной закон № 13-2-ОЗ), вступивший в силу с 01.01.2019.</w:t>
      </w:r>
    </w:p>
    <w:p w14:paraId="7253A3D3" w14:textId="146BD5E0" w:rsidR="0001196F" w:rsidRDefault="0001196F" w:rsidP="0001196F">
      <w:pPr>
        <w:ind w:firstLine="709"/>
        <w:jc w:val="both"/>
        <w:rPr>
          <w:sz w:val="28"/>
          <w:szCs w:val="28"/>
        </w:rPr>
      </w:pPr>
      <w:r>
        <w:rPr>
          <w:sz w:val="28"/>
          <w:szCs w:val="28"/>
        </w:rPr>
        <w:t xml:space="preserve">Согласно пояснительной записке к проекту указанного областного закона, законопроект разработан с целью </w:t>
      </w:r>
      <w:r w:rsidR="00EB6143">
        <w:rPr>
          <w:sz w:val="28"/>
          <w:szCs w:val="28"/>
        </w:rPr>
        <w:t xml:space="preserve">предоставления организациям, получившим статус резидента территории опережающего социально-экономического развития (далее – ТОСЭР), льгот по налогу на прибыль организаций, зачисляемого в бюджеты субъекта РФ и </w:t>
      </w:r>
      <w:r w:rsidR="00F07FBD">
        <w:rPr>
          <w:sz w:val="28"/>
          <w:szCs w:val="28"/>
        </w:rPr>
        <w:t>по налогу на имущество организаций.</w:t>
      </w:r>
    </w:p>
    <w:p w14:paraId="5B60728A" w14:textId="7BE99009" w:rsidR="00F07FBD" w:rsidRDefault="009E5F32" w:rsidP="0001196F">
      <w:pPr>
        <w:ind w:firstLine="709"/>
        <w:jc w:val="both"/>
        <w:rPr>
          <w:sz w:val="28"/>
          <w:szCs w:val="28"/>
        </w:rPr>
      </w:pPr>
      <w:r>
        <w:rPr>
          <w:sz w:val="28"/>
          <w:szCs w:val="28"/>
        </w:rPr>
        <w:lastRenderedPageBreak/>
        <w:t xml:space="preserve">В </w:t>
      </w:r>
      <w:r w:rsidR="004A203C">
        <w:rPr>
          <w:sz w:val="28"/>
          <w:szCs w:val="28"/>
        </w:rPr>
        <w:t>настоящее время</w:t>
      </w:r>
      <w:r>
        <w:rPr>
          <w:sz w:val="28"/>
          <w:szCs w:val="28"/>
        </w:rPr>
        <w:t xml:space="preserve"> н</w:t>
      </w:r>
      <w:r w:rsidR="00A10D60">
        <w:rPr>
          <w:sz w:val="28"/>
          <w:szCs w:val="28"/>
        </w:rPr>
        <w:t>а территории Архангельской области в перечень монопрофильных муниципальных образований (моногородов) включено городское поселение город Онега</w:t>
      </w:r>
      <w:r>
        <w:rPr>
          <w:sz w:val="28"/>
          <w:szCs w:val="28"/>
        </w:rPr>
        <w:t>, сельское поселение «Киземское»</w:t>
      </w:r>
      <w:r w:rsidR="00A10D60">
        <w:rPr>
          <w:sz w:val="28"/>
          <w:szCs w:val="28"/>
        </w:rPr>
        <w:t>. При этом указанн</w:t>
      </w:r>
      <w:r w:rsidR="00F7335B">
        <w:rPr>
          <w:sz w:val="28"/>
          <w:szCs w:val="28"/>
        </w:rPr>
        <w:t>ые</w:t>
      </w:r>
      <w:r w:rsidR="00A10D60">
        <w:rPr>
          <w:sz w:val="28"/>
          <w:szCs w:val="28"/>
        </w:rPr>
        <w:t xml:space="preserve"> муниципальн</w:t>
      </w:r>
      <w:r w:rsidR="00F7335B">
        <w:rPr>
          <w:sz w:val="28"/>
          <w:szCs w:val="28"/>
        </w:rPr>
        <w:t>ые</w:t>
      </w:r>
      <w:r w:rsidR="00A10D60">
        <w:rPr>
          <w:sz w:val="28"/>
          <w:szCs w:val="28"/>
        </w:rPr>
        <w:t xml:space="preserve"> образовани</w:t>
      </w:r>
      <w:r w:rsidR="00F7335B">
        <w:rPr>
          <w:sz w:val="28"/>
          <w:szCs w:val="28"/>
        </w:rPr>
        <w:t>я</w:t>
      </w:r>
      <w:r w:rsidR="00A10D60">
        <w:rPr>
          <w:sz w:val="28"/>
          <w:szCs w:val="28"/>
        </w:rPr>
        <w:t xml:space="preserve"> от</w:t>
      </w:r>
      <w:r w:rsidR="00E11242">
        <w:rPr>
          <w:sz w:val="28"/>
          <w:szCs w:val="28"/>
        </w:rPr>
        <w:t>несен</w:t>
      </w:r>
      <w:r w:rsidR="00F7335B">
        <w:rPr>
          <w:sz w:val="28"/>
          <w:szCs w:val="28"/>
        </w:rPr>
        <w:t>ы</w:t>
      </w:r>
      <w:r w:rsidR="00E11242">
        <w:rPr>
          <w:sz w:val="28"/>
          <w:szCs w:val="28"/>
        </w:rPr>
        <w:t xml:space="preserve"> к моногородам с наиболее сложным социально-экономическим положением.</w:t>
      </w:r>
      <w:r w:rsidR="00F7335B">
        <w:rPr>
          <w:sz w:val="28"/>
          <w:szCs w:val="28"/>
        </w:rPr>
        <w:t xml:space="preserve"> Городское поселение поселок Октябрьский</w:t>
      </w:r>
      <w:r w:rsidR="00DE7C2D">
        <w:rPr>
          <w:sz w:val="28"/>
          <w:szCs w:val="28"/>
        </w:rPr>
        <w:t>, городской округ – город Коряжма, городской округ – город Новодвинск отнесены к моногородам, в которых имеются риски ухудшения социально-экономического положения. Сев</w:t>
      </w:r>
      <w:r w:rsidR="003C1E26">
        <w:rPr>
          <w:sz w:val="28"/>
          <w:szCs w:val="28"/>
        </w:rPr>
        <w:t>ероонежское городское поселение, городской округ – город Северодвинск отнесены к моногородам со стабильной социально-экономической ситуацией</w:t>
      </w:r>
      <w:r w:rsidR="004A203C">
        <w:rPr>
          <w:rStyle w:val="aff3"/>
          <w:sz w:val="28"/>
          <w:szCs w:val="28"/>
        </w:rPr>
        <w:footnoteReference w:id="2"/>
      </w:r>
      <w:r w:rsidR="003C1E26">
        <w:rPr>
          <w:sz w:val="28"/>
          <w:szCs w:val="28"/>
        </w:rPr>
        <w:t>.</w:t>
      </w:r>
    </w:p>
    <w:p w14:paraId="6C861296" w14:textId="24851BBD" w:rsidR="00E11242" w:rsidRPr="0001196F" w:rsidRDefault="001A79C3" w:rsidP="0001196F">
      <w:pPr>
        <w:ind w:firstLine="709"/>
        <w:jc w:val="both"/>
        <w:rPr>
          <w:sz w:val="28"/>
          <w:szCs w:val="28"/>
        </w:rPr>
      </w:pPr>
      <w:r>
        <w:rPr>
          <w:sz w:val="28"/>
          <w:szCs w:val="28"/>
        </w:rPr>
        <w:t xml:space="preserve">В соответствии с постановлением Правительства РФ от 16.03.2018 № 266 на территории </w:t>
      </w:r>
      <w:r w:rsidR="00865E4A">
        <w:rPr>
          <w:sz w:val="28"/>
          <w:szCs w:val="28"/>
        </w:rPr>
        <w:t>МО «</w:t>
      </w:r>
      <w:r>
        <w:rPr>
          <w:sz w:val="28"/>
          <w:szCs w:val="28"/>
        </w:rPr>
        <w:t>Онежско</w:t>
      </w:r>
      <w:r w:rsidR="00865E4A">
        <w:rPr>
          <w:sz w:val="28"/>
          <w:szCs w:val="28"/>
        </w:rPr>
        <w:t>е</w:t>
      </w:r>
      <w:r>
        <w:rPr>
          <w:sz w:val="28"/>
          <w:szCs w:val="28"/>
        </w:rPr>
        <w:t xml:space="preserve"> муниципально</w:t>
      </w:r>
      <w:r w:rsidR="00865E4A">
        <w:rPr>
          <w:sz w:val="28"/>
          <w:szCs w:val="28"/>
        </w:rPr>
        <w:t>е образование» создана ТОСЭР «Онега»</w:t>
      </w:r>
      <w:r w:rsidR="00AC068B">
        <w:rPr>
          <w:sz w:val="28"/>
          <w:szCs w:val="28"/>
        </w:rPr>
        <w:t xml:space="preserve">. Правительство РФ исходило из того, что функционирование такой территории будет обеспечивать стабильное </w:t>
      </w:r>
      <w:r w:rsidR="00EE5DD0">
        <w:rPr>
          <w:sz w:val="28"/>
          <w:szCs w:val="28"/>
        </w:rPr>
        <w:t>социально-экономическое</w:t>
      </w:r>
      <w:r w:rsidR="00263912">
        <w:rPr>
          <w:sz w:val="28"/>
          <w:szCs w:val="28"/>
        </w:rPr>
        <w:t xml:space="preserve"> развитие муниципального образования путем привлечения инвестиций и создания новых рабочих мест.</w:t>
      </w:r>
    </w:p>
    <w:p w14:paraId="67B6A4C3" w14:textId="722EB377" w:rsidR="00523D30" w:rsidRPr="00657115" w:rsidRDefault="00657115" w:rsidP="00657115">
      <w:pPr>
        <w:ind w:firstLine="709"/>
        <w:jc w:val="both"/>
        <w:rPr>
          <w:sz w:val="28"/>
          <w:szCs w:val="28"/>
        </w:rPr>
      </w:pPr>
      <w:r>
        <w:rPr>
          <w:sz w:val="28"/>
          <w:szCs w:val="28"/>
        </w:rPr>
        <w:t>3. О</w:t>
      </w:r>
      <w:r w:rsidR="00523D30" w:rsidRPr="00657115">
        <w:rPr>
          <w:sz w:val="28"/>
          <w:szCs w:val="28"/>
        </w:rPr>
        <w:t>бластной закон от 25.11.2020 № 349-21-ОЗ «О налоговых льготах для резидентов Арктической зоны Российской Федерации на территории Архангельской области и о внесении изменений в отдельные областные законы» (далее – областной закон № 349-21-ОЗ)</w:t>
      </w:r>
      <w:r w:rsidR="00E75AD5">
        <w:rPr>
          <w:sz w:val="28"/>
          <w:szCs w:val="28"/>
        </w:rPr>
        <w:t>, вступивший в силу с 01.01.2021</w:t>
      </w:r>
      <w:r w:rsidR="00523D30" w:rsidRPr="00657115">
        <w:rPr>
          <w:sz w:val="28"/>
          <w:szCs w:val="28"/>
        </w:rPr>
        <w:t>.</w:t>
      </w:r>
    </w:p>
    <w:p w14:paraId="4F733D60" w14:textId="24F0EC7A" w:rsidR="002867D3" w:rsidRDefault="002867D3" w:rsidP="009966FD">
      <w:pPr>
        <w:autoSpaceDE w:val="0"/>
        <w:autoSpaceDN w:val="0"/>
        <w:adjustRightInd w:val="0"/>
        <w:ind w:firstLine="709"/>
        <w:jc w:val="both"/>
        <w:rPr>
          <w:sz w:val="28"/>
          <w:szCs w:val="28"/>
        </w:rPr>
      </w:pPr>
      <w:r>
        <w:rPr>
          <w:sz w:val="28"/>
          <w:szCs w:val="28"/>
        </w:rPr>
        <w:t>Согласно пояснительной записке к проекту указанного закона</w:t>
      </w:r>
      <w:r w:rsidR="00C330D9">
        <w:rPr>
          <w:sz w:val="28"/>
          <w:szCs w:val="28"/>
        </w:rPr>
        <w:t>, он разработан с целью предоставления организациям и индивидуальным предпринимателям, получившим статус резидента Арктической зоны РФ</w:t>
      </w:r>
      <w:r w:rsidR="000025CD">
        <w:rPr>
          <w:sz w:val="28"/>
          <w:szCs w:val="28"/>
        </w:rPr>
        <w:t xml:space="preserve"> и осуществляющим деятельность на территории Архангельской области льгот по налогу на прибыль организаций, зачисляемого в бюджеты субъектов РФ</w:t>
      </w:r>
      <w:r w:rsidR="00543628">
        <w:rPr>
          <w:sz w:val="28"/>
          <w:szCs w:val="28"/>
        </w:rPr>
        <w:t>, по налогу на имущество организаций, пониженные налоговые ставки при применении упрощенной системы налогообложения.</w:t>
      </w:r>
      <w:r w:rsidR="003F78CB">
        <w:rPr>
          <w:sz w:val="28"/>
          <w:szCs w:val="28"/>
        </w:rPr>
        <w:t xml:space="preserve"> Данные меры позволят обеспечить развитие предпринимательской деятельности в Арктической зоне РФ, </w:t>
      </w:r>
      <w:r w:rsidR="00CB3A27">
        <w:rPr>
          <w:sz w:val="28"/>
          <w:szCs w:val="28"/>
        </w:rPr>
        <w:t>и</w:t>
      </w:r>
      <w:r w:rsidR="003F78CB">
        <w:rPr>
          <w:sz w:val="28"/>
          <w:szCs w:val="28"/>
        </w:rPr>
        <w:t xml:space="preserve"> привлечени</w:t>
      </w:r>
      <w:r w:rsidR="00CB3A27">
        <w:rPr>
          <w:sz w:val="28"/>
          <w:szCs w:val="28"/>
        </w:rPr>
        <w:t>е</w:t>
      </w:r>
      <w:r w:rsidR="003F78CB">
        <w:rPr>
          <w:sz w:val="28"/>
          <w:szCs w:val="28"/>
        </w:rPr>
        <w:t xml:space="preserve"> инвестиций на территорию Архангельской области</w:t>
      </w:r>
      <w:r w:rsidR="00657115">
        <w:rPr>
          <w:sz w:val="28"/>
          <w:szCs w:val="28"/>
        </w:rPr>
        <w:t>.</w:t>
      </w:r>
    </w:p>
    <w:p w14:paraId="5DBAF740" w14:textId="4F690EB3" w:rsidR="00986508" w:rsidRDefault="00986508" w:rsidP="009966FD">
      <w:pPr>
        <w:autoSpaceDE w:val="0"/>
        <w:autoSpaceDN w:val="0"/>
        <w:adjustRightInd w:val="0"/>
        <w:ind w:firstLine="709"/>
        <w:jc w:val="both"/>
        <w:rPr>
          <w:sz w:val="28"/>
          <w:szCs w:val="28"/>
        </w:rPr>
      </w:pPr>
      <w:r>
        <w:rPr>
          <w:sz w:val="28"/>
          <w:szCs w:val="28"/>
        </w:rPr>
        <w:t xml:space="preserve">Всего законодательством Архангельской области на 2019 год установлено </w:t>
      </w:r>
      <w:r w:rsidR="00151535">
        <w:rPr>
          <w:sz w:val="28"/>
          <w:szCs w:val="28"/>
        </w:rPr>
        <w:t>4</w:t>
      </w:r>
      <w:r w:rsidR="00040119">
        <w:rPr>
          <w:sz w:val="28"/>
          <w:szCs w:val="28"/>
        </w:rPr>
        <w:t xml:space="preserve"> </w:t>
      </w:r>
      <w:r>
        <w:rPr>
          <w:sz w:val="28"/>
          <w:szCs w:val="28"/>
        </w:rPr>
        <w:t>основани</w:t>
      </w:r>
      <w:r w:rsidR="00151535">
        <w:rPr>
          <w:sz w:val="28"/>
          <w:szCs w:val="28"/>
        </w:rPr>
        <w:t>я для</w:t>
      </w:r>
      <w:r>
        <w:rPr>
          <w:sz w:val="28"/>
          <w:szCs w:val="28"/>
        </w:rPr>
        <w:t xml:space="preserve"> предоставления налоговых льгот по налогу на прибыль</w:t>
      </w:r>
      <w:r w:rsidR="00151535">
        <w:rPr>
          <w:sz w:val="28"/>
          <w:szCs w:val="28"/>
        </w:rPr>
        <w:t xml:space="preserve"> организаций</w:t>
      </w:r>
      <w:r>
        <w:rPr>
          <w:sz w:val="28"/>
          <w:szCs w:val="28"/>
        </w:rPr>
        <w:t xml:space="preserve">, на 2020 год </w:t>
      </w:r>
      <w:r w:rsidR="009341D9">
        <w:rPr>
          <w:sz w:val="28"/>
          <w:szCs w:val="28"/>
        </w:rPr>
        <w:t>– 5</w:t>
      </w:r>
      <w:r w:rsidR="00040119">
        <w:rPr>
          <w:sz w:val="28"/>
          <w:szCs w:val="28"/>
        </w:rPr>
        <w:t xml:space="preserve"> </w:t>
      </w:r>
      <w:r>
        <w:rPr>
          <w:sz w:val="28"/>
          <w:szCs w:val="28"/>
        </w:rPr>
        <w:t xml:space="preserve">оснований, на 2021 год </w:t>
      </w:r>
      <w:r w:rsidR="009341D9">
        <w:rPr>
          <w:sz w:val="28"/>
          <w:szCs w:val="28"/>
        </w:rPr>
        <w:t>– 6</w:t>
      </w:r>
      <w:r w:rsidR="00040119">
        <w:rPr>
          <w:sz w:val="28"/>
          <w:szCs w:val="28"/>
        </w:rPr>
        <w:t xml:space="preserve"> </w:t>
      </w:r>
      <w:r>
        <w:rPr>
          <w:sz w:val="28"/>
          <w:szCs w:val="28"/>
        </w:rPr>
        <w:t>оснований.</w:t>
      </w:r>
    </w:p>
    <w:p w14:paraId="2C888D23" w14:textId="39748E4F" w:rsidR="00FA323C" w:rsidRPr="00F8319B" w:rsidRDefault="00FA323C" w:rsidP="009966FD">
      <w:pPr>
        <w:autoSpaceDE w:val="0"/>
        <w:autoSpaceDN w:val="0"/>
        <w:adjustRightInd w:val="0"/>
        <w:ind w:firstLine="709"/>
        <w:jc w:val="both"/>
        <w:rPr>
          <w:sz w:val="28"/>
          <w:szCs w:val="28"/>
        </w:rPr>
      </w:pPr>
      <w:r w:rsidRPr="00F8319B">
        <w:rPr>
          <w:sz w:val="28"/>
          <w:szCs w:val="28"/>
        </w:rPr>
        <w:t>Сведения об объектах налогообложения и соответствующи</w:t>
      </w:r>
      <w:r w:rsidR="00196629" w:rsidRPr="00F8319B">
        <w:rPr>
          <w:sz w:val="28"/>
          <w:szCs w:val="28"/>
        </w:rPr>
        <w:t>м</w:t>
      </w:r>
      <w:r w:rsidRPr="00F8319B">
        <w:rPr>
          <w:sz w:val="28"/>
          <w:szCs w:val="28"/>
        </w:rPr>
        <w:t xml:space="preserve"> им налоговым ставкам по налогу на прибыль организаций</w:t>
      </w:r>
      <w:r w:rsidR="00BF5648" w:rsidRPr="00F8319B">
        <w:rPr>
          <w:sz w:val="28"/>
          <w:szCs w:val="28"/>
        </w:rPr>
        <w:t xml:space="preserve">, </w:t>
      </w:r>
      <w:r w:rsidR="00B726AF">
        <w:rPr>
          <w:sz w:val="28"/>
          <w:szCs w:val="28"/>
        </w:rPr>
        <w:t xml:space="preserve">а также </w:t>
      </w:r>
      <w:r w:rsidR="00BF5648" w:rsidRPr="00F8319B">
        <w:rPr>
          <w:sz w:val="28"/>
          <w:szCs w:val="28"/>
        </w:rPr>
        <w:t>условия применения пониженных ставок налога</w:t>
      </w:r>
      <w:r w:rsidRPr="00F8319B">
        <w:rPr>
          <w:sz w:val="28"/>
          <w:szCs w:val="28"/>
        </w:rPr>
        <w:t xml:space="preserve"> </w:t>
      </w:r>
      <w:r w:rsidR="00196629" w:rsidRPr="00F8319B">
        <w:rPr>
          <w:sz w:val="28"/>
          <w:szCs w:val="28"/>
        </w:rPr>
        <w:t xml:space="preserve">представлены </w:t>
      </w:r>
      <w:r w:rsidR="007E0C88" w:rsidRPr="00F8319B">
        <w:rPr>
          <w:sz w:val="28"/>
          <w:szCs w:val="28"/>
        </w:rPr>
        <w:t xml:space="preserve">в </w:t>
      </w:r>
      <w:r w:rsidR="00F8319B" w:rsidRPr="00F8319B">
        <w:rPr>
          <w:sz w:val="28"/>
          <w:szCs w:val="28"/>
        </w:rPr>
        <w:t xml:space="preserve">таблице № 1 </w:t>
      </w:r>
      <w:r w:rsidR="007E0C88" w:rsidRPr="00F8319B">
        <w:rPr>
          <w:sz w:val="28"/>
          <w:szCs w:val="28"/>
        </w:rPr>
        <w:t>приложени</w:t>
      </w:r>
      <w:r w:rsidR="00F8319B" w:rsidRPr="00F8319B">
        <w:rPr>
          <w:sz w:val="28"/>
          <w:szCs w:val="28"/>
        </w:rPr>
        <w:t>я</w:t>
      </w:r>
      <w:r w:rsidR="007E0C88" w:rsidRPr="00F8319B">
        <w:rPr>
          <w:sz w:val="28"/>
          <w:szCs w:val="28"/>
        </w:rPr>
        <w:t xml:space="preserve"> № </w:t>
      </w:r>
      <w:r w:rsidR="008F5F47" w:rsidRPr="00F8319B">
        <w:rPr>
          <w:sz w:val="28"/>
          <w:szCs w:val="28"/>
        </w:rPr>
        <w:t>1</w:t>
      </w:r>
      <w:r w:rsidR="007E0C88" w:rsidRPr="00F8319B">
        <w:rPr>
          <w:sz w:val="28"/>
          <w:szCs w:val="28"/>
        </w:rPr>
        <w:t xml:space="preserve"> к настоящему отчету.</w:t>
      </w:r>
    </w:p>
    <w:p w14:paraId="7DCD7F3E" w14:textId="77777777" w:rsidR="005E7634" w:rsidRPr="00657115" w:rsidRDefault="005E7634" w:rsidP="005E7634">
      <w:pPr>
        <w:pStyle w:val="2"/>
        <w:jc w:val="center"/>
        <w:rPr>
          <w:rFonts w:ascii="Times New Roman" w:eastAsia="Calibri" w:hAnsi="Times New Roman" w:cs="Times New Roman"/>
        </w:rPr>
      </w:pPr>
      <w:r w:rsidRPr="00657115">
        <w:rPr>
          <w:rFonts w:ascii="Times New Roman" w:eastAsia="Calibri" w:hAnsi="Times New Roman" w:cs="Times New Roman"/>
        </w:rPr>
        <w:t>1.2. Налог, взимаемый в связи с применением упрощенной системы налогообложения</w:t>
      </w:r>
    </w:p>
    <w:p w14:paraId="4F9759A5" w14:textId="500B8B27" w:rsidR="006B347B" w:rsidRPr="002B204D" w:rsidRDefault="004B20D6" w:rsidP="002B204D">
      <w:pPr>
        <w:autoSpaceDE w:val="0"/>
        <w:autoSpaceDN w:val="0"/>
        <w:adjustRightInd w:val="0"/>
        <w:ind w:firstLine="709"/>
        <w:jc w:val="both"/>
        <w:rPr>
          <w:rFonts w:eastAsia="Calibri"/>
          <w:sz w:val="28"/>
          <w:szCs w:val="28"/>
        </w:rPr>
      </w:pPr>
      <w:r w:rsidRPr="002B204D">
        <w:rPr>
          <w:rFonts w:eastAsia="Calibri"/>
          <w:sz w:val="28"/>
          <w:szCs w:val="28"/>
        </w:rPr>
        <w:t>Согласно п. 1 ст.</w:t>
      </w:r>
      <w:r w:rsidR="008B201D" w:rsidRPr="002B204D">
        <w:rPr>
          <w:rFonts w:eastAsia="Calibri"/>
          <w:sz w:val="28"/>
          <w:szCs w:val="28"/>
        </w:rPr>
        <w:t xml:space="preserve"> </w:t>
      </w:r>
      <w:r w:rsidRPr="002B204D">
        <w:rPr>
          <w:rFonts w:eastAsia="Calibri"/>
          <w:sz w:val="28"/>
          <w:szCs w:val="28"/>
        </w:rPr>
        <w:t xml:space="preserve">346.20 НК РФ, </w:t>
      </w:r>
      <w:r w:rsidR="00BE35FD" w:rsidRPr="002B204D">
        <w:rPr>
          <w:rFonts w:eastAsia="Calibri"/>
          <w:sz w:val="28"/>
          <w:szCs w:val="28"/>
        </w:rPr>
        <w:t xml:space="preserve">в случае, если объектом налогообложения являются доходы, налоговая ставка устанавливается в размере 6 %. Законами субъектов РФ могут быть установлены налоговые </w:t>
      </w:r>
      <w:r w:rsidR="00BE35FD" w:rsidRPr="002B204D">
        <w:rPr>
          <w:rFonts w:eastAsia="Calibri"/>
          <w:sz w:val="28"/>
          <w:szCs w:val="28"/>
        </w:rPr>
        <w:lastRenderedPageBreak/>
        <w:t>ставки в пределах от 1 до 6</w:t>
      </w:r>
      <w:r w:rsidR="004528AC" w:rsidRPr="002B204D">
        <w:rPr>
          <w:rFonts w:eastAsia="Calibri"/>
          <w:sz w:val="28"/>
          <w:szCs w:val="28"/>
        </w:rPr>
        <w:t xml:space="preserve"> </w:t>
      </w:r>
      <w:r w:rsidR="00BE35FD" w:rsidRPr="002B204D">
        <w:rPr>
          <w:rFonts w:eastAsia="Calibri"/>
          <w:sz w:val="28"/>
          <w:szCs w:val="28"/>
        </w:rPr>
        <w:t>процентов в зависимости от категорий налогоплательщиков.</w:t>
      </w:r>
      <w:r w:rsidR="006B347B" w:rsidRPr="002B204D">
        <w:rPr>
          <w:rFonts w:eastAsia="Calibri"/>
          <w:sz w:val="28"/>
          <w:szCs w:val="28"/>
        </w:rPr>
        <w:t xml:space="preserve"> Согласно п. </w:t>
      </w:r>
      <w:r w:rsidR="00AF5378" w:rsidRPr="002B204D">
        <w:rPr>
          <w:rFonts w:eastAsia="Calibri"/>
          <w:sz w:val="28"/>
          <w:szCs w:val="28"/>
        </w:rPr>
        <w:t xml:space="preserve">2 </w:t>
      </w:r>
      <w:r w:rsidR="006B347B" w:rsidRPr="002B204D">
        <w:rPr>
          <w:rFonts w:eastAsia="Calibri"/>
          <w:sz w:val="28"/>
          <w:szCs w:val="28"/>
        </w:rPr>
        <w:t xml:space="preserve">ст. 346.20 НК РФ, в случае, если объектом налогообложения являются доходы, уменьшенные на величину расходов, налоговая ставка устанавливается в размере 15 </w:t>
      </w:r>
      <w:r w:rsidR="001921FD" w:rsidRPr="002B204D">
        <w:rPr>
          <w:rFonts w:eastAsia="Calibri"/>
          <w:sz w:val="28"/>
          <w:szCs w:val="28"/>
        </w:rPr>
        <w:t>%</w:t>
      </w:r>
      <w:r w:rsidR="006B347B" w:rsidRPr="002B204D">
        <w:rPr>
          <w:rFonts w:eastAsia="Calibri"/>
          <w:sz w:val="28"/>
          <w:szCs w:val="28"/>
        </w:rPr>
        <w:t>. Законами субъектов РФ могут быть установлены налоговые ставки в пределах от 5 до 15 процентов в зависимости от категорий налогоплательщиков.</w:t>
      </w:r>
    </w:p>
    <w:p w14:paraId="7C56ECF9" w14:textId="10A78403" w:rsidR="002A135D" w:rsidRPr="008C68AF" w:rsidRDefault="00481883" w:rsidP="008C68AF">
      <w:pPr>
        <w:autoSpaceDE w:val="0"/>
        <w:autoSpaceDN w:val="0"/>
        <w:adjustRightInd w:val="0"/>
        <w:ind w:firstLine="709"/>
        <w:jc w:val="both"/>
        <w:rPr>
          <w:rFonts w:eastAsia="Calibri"/>
          <w:sz w:val="28"/>
          <w:szCs w:val="28"/>
        </w:rPr>
      </w:pPr>
      <w:r w:rsidRPr="008C68AF">
        <w:rPr>
          <w:rFonts w:eastAsia="Calibri"/>
          <w:sz w:val="28"/>
          <w:szCs w:val="28"/>
        </w:rPr>
        <w:t>Согласно п. 4 ст. 346.20 НК РК</w:t>
      </w:r>
      <w:r w:rsidR="002A135D" w:rsidRPr="008C68AF">
        <w:rPr>
          <w:rFonts w:eastAsia="Calibri"/>
          <w:sz w:val="28"/>
          <w:szCs w:val="28"/>
        </w:rPr>
        <w:t xml:space="preserve">, </w:t>
      </w:r>
      <w:hyperlink r:id="rId8" w:history="1">
        <w:r w:rsidR="002A135D" w:rsidRPr="008C68AF">
          <w:rPr>
            <w:rFonts w:eastAsia="Calibri"/>
            <w:sz w:val="28"/>
            <w:szCs w:val="28"/>
          </w:rPr>
          <w:t>законами</w:t>
        </w:r>
      </w:hyperlink>
      <w:r w:rsidR="002A135D" w:rsidRPr="008C68AF">
        <w:rPr>
          <w:rFonts w:eastAsia="Calibri"/>
          <w:sz w:val="28"/>
          <w:szCs w:val="28"/>
        </w:rPr>
        <w:t xml:space="preserve"> субъектов РФ может быть установлена налоговая ставка в размере 0 </w:t>
      </w:r>
      <w:r w:rsidR="00174F79" w:rsidRPr="008C68AF">
        <w:rPr>
          <w:rFonts w:eastAsia="Calibri"/>
          <w:sz w:val="28"/>
          <w:szCs w:val="28"/>
        </w:rPr>
        <w:t>%</w:t>
      </w:r>
      <w:r w:rsidR="002A135D" w:rsidRPr="008C68AF">
        <w:rPr>
          <w:rFonts w:eastAsia="Calibri"/>
          <w:sz w:val="28"/>
          <w:szCs w:val="28"/>
        </w:rPr>
        <w:t xml:space="preserve"> для налогоплательщиков </w:t>
      </w:r>
      <w:r w:rsidR="001017ED" w:rsidRPr="008C68AF">
        <w:rPr>
          <w:rFonts w:eastAsia="Calibri"/>
          <w:sz w:val="28"/>
          <w:szCs w:val="28"/>
        </w:rPr>
        <w:t xml:space="preserve">– </w:t>
      </w:r>
      <w:r w:rsidR="002A135D" w:rsidRPr="008C68AF">
        <w:rPr>
          <w:rFonts w:eastAsia="Calibri"/>
          <w:sz w:val="28"/>
          <w:szCs w:val="28"/>
        </w:rPr>
        <w:t>индивидуальных предпринимателей,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бытовых услуг населению.</w:t>
      </w:r>
      <w:r w:rsidR="001017ED" w:rsidRPr="008C68AF">
        <w:rPr>
          <w:rFonts w:eastAsia="Calibri"/>
          <w:sz w:val="28"/>
          <w:szCs w:val="28"/>
        </w:rPr>
        <w:t xml:space="preserve"> Указанные н</w:t>
      </w:r>
      <w:r w:rsidR="002A135D" w:rsidRPr="008C68AF">
        <w:rPr>
          <w:rFonts w:eastAsia="Calibri"/>
          <w:sz w:val="28"/>
          <w:szCs w:val="28"/>
        </w:rPr>
        <w:t xml:space="preserve">алогоплательщики вправе применять налоговую ставку в размере 0 </w:t>
      </w:r>
      <w:r w:rsidR="00753A9B" w:rsidRPr="008C68AF">
        <w:rPr>
          <w:rFonts w:eastAsia="Calibri"/>
          <w:sz w:val="28"/>
          <w:szCs w:val="28"/>
        </w:rPr>
        <w:t>%</w:t>
      </w:r>
      <w:r w:rsidR="002A135D" w:rsidRPr="008C68AF">
        <w:rPr>
          <w:rFonts w:eastAsia="Calibri"/>
          <w:sz w:val="28"/>
          <w:szCs w:val="28"/>
        </w:rPr>
        <w:t xml:space="preserve"> со дня их государственной регистрации в качестве индивидуальных предпринимателей непрерывно в течение двух налоговых периодов.</w:t>
      </w:r>
      <w:r w:rsidR="000C0B88" w:rsidRPr="008C68AF">
        <w:rPr>
          <w:rFonts w:eastAsia="Calibri"/>
          <w:sz w:val="28"/>
          <w:szCs w:val="28"/>
        </w:rPr>
        <w:t xml:space="preserve"> </w:t>
      </w:r>
      <w:r w:rsidR="002D7B99" w:rsidRPr="008C68AF">
        <w:rPr>
          <w:rFonts w:eastAsia="Calibri"/>
          <w:sz w:val="28"/>
          <w:szCs w:val="28"/>
        </w:rPr>
        <w:t>При этом п</w:t>
      </w:r>
      <w:r w:rsidR="000C0B88" w:rsidRPr="008C68AF">
        <w:rPr>
          <w:rFonts w:eastAsia="Calibri"/>
          <w:sz w:val="28"/>
          <w:szCs w:val="28"/>
        </w:rPr>
        <w:t xml:space="preserve">о итогам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применялась налоговая ставка в размере 0 </w:t>
      </w:r>
      <w:r w:rsidR="002D7B99" w:rsidRPr="008C68AF">
        <w:rPr>
          <w:rFonts w:eastAsia="Calibri"/>
          <w:sz w:val="28"/>
          <w:szCs w:val="28"/>
        </w:rPr>
        <w:t>%</w:t>
      </w:r>
      <w:r w:rsidR="000C0B88" w:rsidRPr="008C68AF">
        <w:rPr>
          <w:rFonts w:eastAsia="Calibri"/>
          <w:sz w:val="28"/>
          <w:szCs w:val="28"/>
        </w:rPr>
        <w:t>, в общем объеме доходов от реализации товаров (работ, услуг) должна быть не менее 70</w:t>
      </w:r>
      <w:r w:rsidR="002D4B44">
        <w:rPr>
          <w:rFonts w:eastAsia="Calibri"/>
          <w:sz w:val="28"/>
          <w:szCs w:val="28"/>
        </w:rPr>
        <w:t> </w:t>
      </w:r>
      <w:r w:rsidR="002D7B99" w:rsidRPr="008C68AF">
        <w:rPr>
          <w:rFonts w:eastAsia="Calibri"/>
          <w:sz w:val="28"/>
          <w:szCs w:val="28"/>
        </w:rPr>
        <w:t>%</w:t>
      </w:r>
      <w:r w:rsidR="000C0B88" w:rsidRPr="008C68AF">
        <w:rPr>
          <w:rFonts w:eastAsia="Calibri"/>
          <w:sz w:val="28"/>
          <w:szCs w:val="28"/>
        </w:rPr>
        <w:t>.</w:t>
      </w:r>
    </w:p>
    <w:p w14:paraId="2DCE0B16" w14:textId="591C409C" w:rsidR="00296F0D" w:rsidRPr="00663F15" w:rsidRDefault="00296F0D" w:rsidP="002D4B44">
      <w:pPr>
        <w:autoSpaceDE w:val="0"/>
        <w:autoSpaceDN w:val="0"/>
        <w:adjustRightInd w:val="0"/>
        <w:ind w:firstLine="709"/>
        <w:jc w:val="both"/>
        <w:rPr>
          <w:rFonts w:eastAsia="Calibri"/>
          <w:sz w:val="28"/>
          <w:szCs w:val="28"/>
        </w:rPr>
      </w:pPr>
      <w:r w:rsidRPr="00663F15">
        <w:rPr>
          <w:rFonts w:eastAsia="Calibri"/>
          <w:sz w:val="28"/>
          <w:szCs w:val="28"/>
        </w:rPr>
        <w:t xml:space="preserve">Виды предпринимательской деятельности в сфере бытовых услуг населению, в отношении которых устанавливается налоговая ставка в размере 0 </w:t>
      </w:r>
      <w:r w:rsidR="0099715F" w:rsidRPr="00663F15">
        <w:rPr>
          <w:rFonts w:eastAsia="Calibri"/>
          <w:sz w:val="28"/>
          <w:szCs w:val="28"/>
        </w:rPr>
        <w:t>%</w:t>
      </w:r>
      <w:r w:rsidRPr="00663F15">
        <w:rPr>
          <w:rFonts w:eastAsia="Calibri"/>
          <w:sz w:val="28"/>
          <w:szCs w:val="28"/>
        </w:rPr>
        <w:t xml:space="preserve">, устанавливаются субъектами РФ на </w:t>
      </w:r>
      <w:r w:rsidR="00663F15" w:rsidRPr="00663F15">
        <w:rPr>
          <w:rFonts w:eastAsia="Calibri"/>
          <w:sz w:val="28"/>
          <w:szCs w:val="28"/>
        </w:rPr>
        <w:t xml:space="preserve">основании </w:t>
      </w:r>
      <w:r w:rsidR="00CA5848" w:rsidRPr="00663F15">
        <w:rPr>
          <w:rFonts w:eastAsia="Calibri"/>
          <w:sz w:val="28"/>
          <w:szCs w:val="28"/>
        </w:rPr>
        <w:t>кодов видов деятельности в соответствии с Общероссийским классификатором видов экономической деятельности и (или) кодов услуг в соответствии с Общероссийским классификатором продукции по видам экономической деятельности, относящихся к бытовым услугам, определяемых Правительством РФ</w:t>
      </w:r>
      <w:r w:rsidRPr="00663F15">
        <w:rPr>
          <w:rFonts w:eastAsia="Calibri"/>
          <w:sz w:val="28"/>
          <w:szCs w:val="28"/>
        </w:rPr>
        <w:t>.</w:t>
      </w:r>
    </w:p>
    <w:p w14:paraId="548C23EE" w14:textId="3C5A6A18" w:rsidR="00C046E0" w:rsidRPr="00663F15" w:rsidRDefault="00C046E0" w:rsidP="00663F15">
      <w:pPr>
        <w:autoSpaceDE w:val="0"/>
        <w:autoSpaceDN w:val="0"/>
        <w:adjustRightInd w:val="0"/>
        <w:ind w:firstLine="709"/>
        <w:jc w:val="both"/>
        <w:rPr>
          <w:rFonts w:eastAsia="Calibri"/>
          <w:sz w:val="28"/>
          <w:szCs w:val="28"/>
        </w:rPr>
      </w:pPr>
      <w:r w:rsidRPr="00663F15">
        <w:rPr>
          <w:rFonts w:eastAsia="Calibri"/>
          <w:sz w:val="28"/>
          <w:szCs w:val="28"/>
        </w:rPr>
        <w:t>Согласно п. 2 ст. 56 БК РФ, налог, взимаемый в связи с применением упрощенной системы налогообложения</w:t>
      </w:r>
      <w:r w:rsidR="00D433EF" w:rsidRPr="00663F15">
        <w:rPr>
          <w:rFonts w:eastAsia="Calibri"/>
          <w:sz w:val="28"/>
          <w:szCs w:val="28"/>
        </w:rPr>
        <w:t>, зачисляется по нормативу 100 % в бюджеты субъектов РФ.</w:t>
      </w:r>
      <w:r w:rsidR="00873C43">
        <w:rPr>
          <w:rFonts w:eastAsia="Calibri"/>
          <w:sz w:val="28"/>
          <w:szCs w:val="28"/>
        </w:rPr>
        <w:t xml:space="preserve"> При этом </w:t>
      </w:r>
      <w:r w:rsidR="00B057B4">
        <w:rPr>
          <w:rFonts w:eastAsia="Calibri"/>
          <w:sz w:val="28"/>
          <w:szCs w:val="28"/>
        </w:rPr>
        <w:t xml:space="preserve">в соответствии со ст. 3 </w:t>
      </w:r>
      <w:r w:rsidR="00873C43">
        <w:rPr>
          <w:rFonts w:eastAsia="Calibri"/>
          <w:sz w:val="28"/>
          <w:szCs w:val="28"/>
        </w:rPr>
        <w:t>областн</w:t>
      </w:r>
      <w:r w:rsidR="00B057B4">
        <w:rPr>
          <w:rFonts w:eastAsia="Calibri"/>
          <w:sz w:val="28"/>
          <w:szCs w:val="28"/>
        </w:rPr>
        <w:t>ого</w:t>
      </w:r>
      <w:r w:rsidR="00873C43">
        <w:rPr>
          <w:rFonts w:eastAsia="Calibri"/>
          <w:sz w:val="28"/>
          <w:szCs w:val="28"/>
        </w:rPr>
        <w:t xml:space="preserve"> закон</w:t>
      </w:r>
      <w:r w:rsidR="00B057B4">
        <w:rPr>
          <w:rFonts w:eastAsia="Calibri"/>
          <w:sz w:val="28"/>
          <w:szCs w:val="28"/>
        </w:rPr>
        <w:t>а</w:t>
      </w:r>
      <w:r w:rsidR="00873C43">
        <w:rPr>
          <w:rFonts w:eastAsia="Calibri"/>
          <w:sz w:val="28"/>
          <w:szCs w:val="28"/>
        </w:rPr>
        <w:t xml:space="preserve"> от </w:t>
      </w:r>
      <w:r w:rsidR="00B057B4">
        <w:rPr>
          <w:rFonts w:eastAsia="Calibri"/>
          <w:sz w:val="28"/>
          <w:szCs w:val="28"/>
        </w:rPr>
        <w:t>22.10.2009 № 78-6-ОЗ «О реализации полномочий Архангельской области в сфере регулирования межбюджетных отношений»</w:t>
      </w:r>
      <w:r w:rsidR="003139B7">
        <w:rPr>
          <w:rFonts w:eastAsia="Calibri"/>
          <w:sz w:val="28"/>
          <w:szCs w:val="28"/>
        </w:rPr>
        <w:t xml:space="preserve"> с 01.01.2021 установлен норматив отчислений доходов консолидированного бюджета от указанного налога в бюджеты муниципальных районов, городских округов и муниципальных округов в размере 15 %.</w:t>
      </w:r>
    </w:p>
    <w:p w14:paraId="3CE022F0" w14:textId="77777777" w:rsidR="00396BD3" w:rsidRPr="00396BD3" w:rsidRDefault="000214DC" w:rsidP="00396BD3">
      <w:pPr>
        <w:autoSpaceDE w:val="0"/>
        <w:autoSpaceDN w:val="0"/>
        <w:adjustRightInd w:val="0"/>
        <w:ind w:firstLine="709"/>
        <w:jc w:val="both"/>
        <w:rPr>
          <w:rFonts w:eastAsia="Calibri"/>
          <w:sz w:val="28"/>
          <w:szCs w:val="28"/>
        </w:rPr>
      </w:pPr>
      <w:r w:rsidRPr="00396BD3">
        <w:rPr>
          <w:rFonts w:eastAsia="Calibri"/>
          <w:sz w:val="28"/>
          <w:szCs w:val="28"/>
        </w:rPr>
        <w:t xml:space="preserve">В исследуемом периоде на территории Архангельской области </w:t>
      </w:r>
      <w:r w:rsidR="00396BD3" w:rsidRPr="00396BD3">
        <w:rPr>
          <w:rFonts w:eastAsia="Calibri"/>
          <w:sz w:val="28"/>
          <w:szCs w:val="28"/>
        </w:rPr>
        <w:t xml:space="preserve">в части установления налоговых льгот по налогу, взимаемому в связи с применением упрощенной системы налогообложения </w:t>
      </w:r>
      <w:r w:rsidRPr="00396BD3">
        <w:rPr>
          <w:rFonts w:eastAsia="Calibri"/>
          <w:sz w:val="28"/>
          <w:szCs w:val="28"/>
        </w:rPr>
        <w:t>действовали</w:t>
      </w:r>
      <w:r w:rsidR="00396BD3" w:rsidRPr="00396BD3">
        <w:rPr>
          <w:rFonts w:eastAsia="Calibri"/>
          <w:sz w:val="28"/>
          <w:szCs w:val="28"/>
        </w:rPr>
        <w:t>:</w:t>
      </w:r>
    </w:p>
    <w:p w14:paraId="3A8C7C85" w14:textId="52C7182C" w:rsidR="00DE5BD4" w:rsidRDefault="002460AD" w:rsidP="003B7A5E">
      <w:pPr>
        <w:autoSpaceDE w:val="0"/>
        <w:autoSpaceDN w:val="0"/>
        <w:adjustRightInd w:val="0"/>
        <w:ind w:firstLine="851"/>
        <w:jc w:val="both"/>
        <w:rPr>
          <w:rFonts w:eastAsia="Calibri"/>
          <w:sz w:val="28"/>
          <w:szCs w:val="28"/>
        </w:rPr>
      </w:pPr>
      <w:r w:rsidRPr="009C51BB">
        <w:rPr>
          <w:rFonts w:eastAsia="Calibri"/>
          <w:sz w:val="28"/>
          <w:szCs w:val="28"/>
        </w:rPr>
        <w:t xml:space="preserve">1. </w:t>
      </w:r>
      <w:r w:rsidR="005D68FA">
        <w:rPr>
          <w:rFonts w:eastAsia="Calibri"/>
          <w:sz w:val="28"/>
          <w:szCs w:val="28"/>
        </w:rPr>
        <w:t>О</w:t>
      </w:r>
      <w:r w:rsidR="000214DC" w:rsidRPr="009C51BB">
        <w:rPr>
          <w:rFonts w:eastAsia="Calibri"/>
          <w:sz w:val="28"/>
          <w:szCs w:val="28"/>
        </w:rPr>
        <w:t>бластн</w:t>
      </w:r>
      <w:r w:rsidR="001D394B" w:rsidRPr="009C51BB">
        <w:rPr>
          <w:rFonts w:eastAsia="Calibri"/>
          <w:sz w:val="28"/>
          <w:szCs w:val="28"/>
        </w:rPr>
        <w:t>ой</w:t>
      </w:r>
      <w:r w:rsidR="000214DC" w:rsidRPr="009C51BB">
        <w:rPr>
          <w:rFonts w:eastAsia="Calibri"/>
          <w:sz w:val="28"/>
          <w:szCs w:val="28"/>
        </w:rPr>
        <w:t xml:space="preserve"> закон</w:t>
      </w:r>
      <w:r w:rsidR="001D394B" w:rsidRPr="009C51BB">
        <w:rPr>
          <w:rFonts w:eastAsia="Calibri"/>
          <w:sz w:val="28"/>
          <w:szCs w:val="28"/>
        </w:rPr>
        <w:t xml:space="preserve"> от </w:t>
      </w:r>
      <w:r w:rsidR="001D394B" w:rsidRPr="009C51BB">
        <w:rPr>
          <w:sz w:val="28"/>
          <w:szCs w:val="28"/>
        </w:rPr>
        <w:t>03.04.2015 № 262-15-ОЗ «О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r w:rsidR="009C51BB" w:rsidRPr="009C51BB">
        <w:rPr>
          <w:rFonts w:eastAsia="Calibri"/>
          <w:sz w:val="28"/>
          <w:szCs w:val="28"/>
        </w:rPr>
        <w:t xml:space="preserve"> (далее по тексту – областной закон № 262-15-ОЗ)</w:t>
      </w:r>
      <w:r w:rsidR="000214DC" w:rsidRPr="009C51BB">
        <w:rPr>
          <w:rFonts w:eastAsia="Calibri"/>
          <w:sz w:val="28"/>
          <w:szCs w:val="28"/>
        </w:rPr>
        <w:t>, устанавливающи</w:t>
      </w:r>
      <w:r w:rsidR="001D394B" w:rsidRPr="009C51BB">
        <w:rPr>
          <w:rFonts w:eastAsia="Calibri"/>
          <w:sz w:val="28"/>
          <w:szCs w:val="28"/>
        </w:rPr>
        <w:t>й</w:t>
      </w:r>
      <w:r w:rsidR="000214DC" w:rsidRPr="009C51BB">
        <w:rPr>
          <w:rFonts w:eastAsia="Calibri"/>
          <w:sz w:val="28"/>
          <w:szCs w:val="28"/>
        </w:rPr>
        <w:t xml:space="preserve"> ставку налога, взимаемого в связи с применением упрощенной системы налогообложения в размере 0 %</w:t>
      </w:r>
      <w:r w:rsidR="00DE5BD4">
        <w:rPr>
          <w:rFonts w:eastAsia="Calibri"/>
          <w:sz w:val="28"/>
          <w:szCs w:val="28"/>
        </w:rPr>
        <w:t xml:space="preserve"> для </w:t>
      </w:r>
      <w:r w:rsidR="00DE5BD4">
        <w:rPr>
          <w:rFonts w:eastAsia="Calibri"/>
          <w:sz w:val="28"/>
          <w:szCs w:val="28"/>
        </w:rPr>
        <w:lastRenderedPageBreak/>
        <w:t>налогоплательщиков, выбравших объект налогообложения в виде доходов или в виде доходов, уменьшенных на величину расходов, впервые зарегистрированных в качестве индивидуальных предпринимателей после вступления в силу настоящего закона.</w:t>
      </w:r>
    </w:p>
    <w:p w14:paraId="1F4B529B" w14:textId="4137A1CE" w:rsidR="00825EFC" w:rsidRDefault="00207AFA" w:rsidP="00396BD3">
      <w:pPr>
        <w:autoSpaceDE w:val="0"/>
        <w:autoSpaceDN w:val="0"/>
        <w:adjustRightInd w:val="0"/>
        <w:ind w:firstLine="709"/>
        <w:jc w:val="both"/>
        <w:rPr>
          <w:rFonts w:eastAsia="Calibri"/>
          <w:sz w:val="28"/>
          <w:szCs w:val="28"/>
        </w:rPr>
      </w:pPr>
      <w:r w:rsidRPr="009C51BB">
        <w:rPr>
          <w:rFonts w:eastAsia="Calibri"/>
          <w:sz w:val="28"/>
          <w:szCs w:val="28"/>
        </w:rPr>
        <w:t>Указанный закон имеет ограниченный период действия: с 07.04.2015 по 31.12.202</w:t>
      </w:r>
      <w:r w:rsidR="009C51BB" w:rsidRPr="009C51BB">
        <w:rPr>
          <w:rFonts w:eastAsia="Calibri"/>
          <w:sz w:val="28"/>
          <w:szCs w:val="28"/>
        </w:rPr>
        <w:t>3</w:t>
      </w:r>
      <w:r w:rsidR="004248DE" w:rsidRPr="009C51BB">
        <w:rPr>
          <w:rFonts w:eastAsia="Calibri"/>
          <w:sz w:val="28"/>
          <w:szCs w:val="28"/>
        </w:rPr>
        <w:t xml:space="preserve"> включительно</w:t>
      </w:r>
      <w:r w:rsidRPr="009C51BB">
        <w:rPr>
          <w:rFonts w:eastAsia="Calibri"/>
          <w:sz w:val="28"/>
          <w:szCs w:val="28"/>
        </w:rPr>
        <w:t>.</w:t>
      </w:r>
    </w:p>
    <w:p w14:paraId="302B9D00" w14:textId="1959983A" w:rsidR="009C51BB" w:rsidRDefault="009517F6" w:rsidP="00396BD3">
      <w:pPr>
        <w:autoSpaceDE w:val="0"/>
        <w:autoSpaceDN w:val="0"/>
        <w:adjustRightInd w:val="0"/>
        <w:ind w:firstLine="709"/>
        <w:jc w:val="both"/>
        <w:rPr>
          <w:rFonts w:eastAsia="Calibri"/>
          <w:sz w:val="28"/>
          <w:szCs w:val="28"/>
        </w:rPr>
      </w:pPr>
      <w:r>
        <w:rPr>
          <w:rFonts w:eastAsia="Calibri"/>
          <w:sz w:val="28"/>
          <w:szCs w:val="28"/>
        </w:rPr>
        <w:t xml:space="preserve">Областной закон № 262-15-ОЗ направлен на стимулирование развития бизнеса в сельскохозяйственной, производственной, </w:t>
      </w:r>
      <w:r w:rsidR="004B2494">
        <w:rPr>
          <w:rFonts w:eastAsia="Calibri"/>
          <w:sz w:val="28"/>
          <w:szCs w:val="28"/>
        </w:rPr>
        <w:t>социальной и на</w:t>
      </w:r>
      <w:r w:rsidR="004D5082">
        <w:rPr>
          <w:rFonts w:eastAsia="Calibri"/>
          <w:sz w:val="28"/>
          <w:szCs w:val="28"/>
        </w:rPr>
        <w:t>учной сферах деятельности.</w:t>
      </w:r>
    </w:p>
    <w:p w14:paraId="752D0C82" w14:textId="792F59EF" w:rsidR="004B2494" w:rsidRDefault="004B2494" w:rsidP="00396BD3">
      <w:pPr>
        <w:autoSpaceDE w:val="0"/>
        <w:autoSpaceDN w:val="0"/>
        <w:adjustRightInd w:val="0"/>
        <w:ind w:firstLine="709"/>
        <w:jc w:val="both"/>
        <w:rPr>
          <w:rFonts w:eastAsia="Calibri"/>
          <w:sz w:val="28"/>
          <w:szCs w:val="28"/>
        </w:rPr>
      </w:pPr>
      <w:r>
        <w:rPr>
          <w:rFonts w:eastAsia="Calibri"/>
          <w:sz w:val="28"/>
          <w:szCs w:val="28"/>
        </w:rPr>
        <w:t xml:space="preserve">2. </w:t>
      </w:r>
      <w:r w:rsidR="00531644">
        <w:rPr>
          <w:rFonts w:eastAsia="Calibri"/>
          <w:sz w:val="28"/>
          <w:szCs w:val="28"/>
        </w:rPr>
        <w:t>О</w:t>
      </w:r>
      <w:r w:rsidR="005D68FA">
        <w:rPr>
          <w:rFonts w:eastAsia="Calibri"/>
          <w:sz w:val="28"/>
          <w:szCs w:val="28"/>
        </w:rPr>
        <w:t>бластной закон от 30.09.2019 № 131-10-ОЗ «</w:t>
      </w:r>
      <w:r w:rsidR="00FF24AB">
        <w:rPr>
          <w:rFonts w:eastAsia="Calibri"/>
          <w:sz w:val="28"/>
          <w:szCs w:val="28"/>
        </w:rPr>
        <w:t>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w:t>
      </w:r>
      <w:r w:rsidR="005D68FA">
        <w:rPr>
          <w:rFonts w:eastAsia="Calibri"/>
          <w:sz w:val="28"/>
          <w:szCs w:val="28"/>
        </w:rPr>
        <w:t>»</w:t>
      </w:r>
      <w:r w:rsidR="004D5082">
        <w:rPr>
          <w:rFonts w:eastAsia="Calibri"/>
          <w:sz w:val="28"/>
          <w:szCs w:val="28"/>
        </w:rPr>
        <w:t xml:space="preserve"> (далее – областной закон № 131-10-ОЗ).</w:t>
      </w:r>
      <w:r w:rsidR="0098453C">
        <w:rPr>
          <w:rFonts w:eastAsia="Calibri"/>
          <w:sz w:val="28"/>
          <w:szCs w:val="28"/>
        </w:rPr>
        <w:t xml:space="preserve"> Указанным законом установлены налоговые ставки в размере 10 и 8 процентов в зависимости от видов деятельности, осуществляемых субъектами предпринимательства.</w:t>
      </w:r>
    </w:p>
    <w:p w14:paraId="71B2985F" w14:textId="2B3FB6A6" w:rsidR="004D5082" w:rsidRDefault="00870A73" w:rsidP="00396BD3">
      <w:pPr>
        <w:autoSpaceDE w:val="0"/>
        <w:autoSpaceDN w:val="0"/>
        <w:adjustRightInd w:val="0"/>
        <w:ind w:firstLine="709"/>
        <w:jc w:val="both"/>
        <w:rPr>
          <w:rFonts w:eastAsia="Calibri"/>
          <w:sz w:val="28"/>
          <w:szCs w:val="28"/>
        </w:rPr>
      </w:pPr>
      <w:r>
        <w:rPr>
          <w:rFonts w:eastAsia="Calibri"/>
          <w:sz w:val="28"/>
          <w:szCs w:val="28"/>
        </w:rPr>
        <w:t xml:space="preserve">Согласно пояснительной записке к проекту </w:t>
      </w:r>
      <w:r w:rsidR="0098453C">
        <w:rPr>
          <w:rFonts w:eastAsia="Calibri"/>
          <w:sz w:val="28"/>
          <w:szCs w:val="28"/>
        </w:rPr>
        <w:t xml:space="preserve">данного </w:t>
      </w:r>
      <w:r>
        <w:rPr>
          <w:rFonts w:eastAsia="Calibri"/>
          <w:sz w:val="28"/>
          <w:szCs w:val="28"/>
        </w:rPr>
        <w:t xml:space="preserve">областного закона, </w:t>
      </w:r>
      <w:r w:rsidR="00967B3D">
        <w:rPr>
          <w:rFonts w:eastAsia="Calibri"/>
          <w:sz w:val="28"/>
          <w:szCs w:val="28"/>
        </w:rPr>
        <w:t xml:space="preserve">облегчение налоговой нагрузки является мерой государственной поддержки субъектов малого и среднего предпринимательства в </w:t>
      </w:r>
      <w:r w:rsidR="00C54B71">
        <w:rPr>
          <w:rFonts w:eastAsia="Calibri"/>
          <w:sz w:val="28"/>
          <w:szCs w:val="28"/>
        </w:rPr>
        <w:t>отдельных отраслях экономики</w:t>
      </w:r>
      <w:r w:rsidR="00967B3D">
        <w:rPr>
          <w:rFonts w:eastAsia="Calibri"/>
          <w:sz w:val="28"/>
          <w:szCs w:val="28"/>
        </w:rPr>
        <w:t xml:space="preserve"> и, кроме того, должно способствовать сохранению уровня занятости населения.</w:t>
      </w:r>
    </w:p>
    <w:p w14:paraId="0AEF5CD4" w14:textId="570E461A" w:rsidR="009A0B48" w:rsidRDefault="005521FB" w:rsidP="00396BD3">
      <w:pPr>
        <w:autoSpaceDE w:val="0"/>
        <w:autoSpaceDN w:val="0"/>
        <w:adjustRightInd w:val="0"/>
        <w:ind w:firstLine="709"/>
        <w:jc w:val="both"/>
        <w:rPr>
          <w:rFonts w:eastAsia="Calibri"/>
          <w:sz w:val="28"/>
          <w:szCs w:val="28"/>
        </w:rPr>
      </w:pPr>
      <w:r>
        <w:rPr>
          <w:rFonts w:eastAsia="Calibri"/>
          <w:sz w:val="28"/>
          <w:szCs w:val="28"/>
        </w:rPr>
        <w:t xml:space="preserve">Закон вступил в силу с 01.01.2020, при этом </w:t>
      </w:r>
      <w:r w:rsidR="009A0B48">
        <w:rPr>
          <w:rFonts w:eastAsia="Calibri"/>
          <w:sz w:val="28"/>
          <w:szCs w:val="28"/>
        </w:rPr>
        <w:t>налоговая ставка в размере 10 % имеет ограниченный период действия: с 01.01.2020 по 31.12.2022.</w:t>
      </w:r>
    </w:p>
    <w:p w14:paraId="0CC244F1" w14:textId="485A06AB" w:rsidR="00C54B71" w:rsidRDefault="006B1E78" w:rsidP="00396BD3">
      <w:pPr>
        <w:autoSpaceDE w:val="0"/>
        <w:autoSpaceDN w:val="0"/>
        <w:adjustRightInd w:val="0"/>
        <w:ind w:firstLine="709"/>
        <w:jc w:val="both"/>
        <w:rPr>
          <w:rFonts w:eastAsia="Calibri"/>
          <w:sz w:val="28"/>
          <w:szCs w:val="28"/>
        </w:rPr>
      </w:pPr>
      <w:r>
        <w:rPr>
          <w:rFonts w:eastAsia="Calibri"/>
          <w:sz w:val="28"/>
          <w:szCs w:val="28"/>
        </w:rPr>
        <w:t xml:space="preserve">3. Областной закон от 27.04.2020 № </w:t>
      </w:r>
      <w:r w:rsidR="00E537CB">
        <w:rPr>
          <w:rFonts w:eastAsia="Calibri"/>
          <w:sz w:val="28"/>
          <w:szCs w:val="28"/>
        </w:rPr>
        <w:t>254-16-ОЗ «О размере налоговой ставки при применении упрощенной системы налогообложения в случае, если объектом налогообложения являются доходы» (далее – областной закон № 2</w:t>
      </w:r>
      <w:r w:rsidR="00D27F02">
        <w:rPr>
          <w:rFonts w:eastAsia="Calibri"/>
          <w:sz w:val="28"/>
          <w:szCs w:val="28"/>
        </w:rPr>
        <w:t>54-16-ОЗ), устанавливаю</w:t>
      </w:r>
      <w:r w:rsidR="002F176D">
        <w:rPr>
          <w:rFonts w:eastAsia="Calibri"/>
          <w:sz w:val="28"/>
          <w:szCs w:val="28"/>
        </w:rPr>
        <w:t>щий ставку налога в размере 4 % для всех налогоплательщиков</w:t>
      </w:r>
      <w:r w:rsidR="007728A5">
        <w:rPr>
          <w:rFonts w:eastAsia="Calibri"/>
          <w:sz w:val="28"/>
          <w:szCs w:val="28"/>
        </w:rPr>
        <w:t>;</w:t>
      </w:r>
      <w:r w:rsidR="002F176D">
        <w:rPr>
          <w:rFonts w:eastAsia="Calibri"/>
          <w:sz w:val="28"/>
          <w:szCs w:val="28"/>
        </w:rPr>
        <w:t xml:space="preserve"> в размере 1 % для резидентов Арктической зоны на </w:t>
      </w:r>
      <w:r w:rsidR="007728A5">
        <w:rPr>
          <w:rFonts w:eastAsia="Calibri"/>
          <w:sz w:val="28"/>
          <w:szCs w:val="28"/>
        </w:rPr>
        <w:t>пять</w:t>
      </w:r>
      <w:r w:rsidR="002F176D">
        <w:rPr>
          <w:rFonts w:eastAsia="Calibri"/>
          <w:sz w:val="28"/>
          <w:szCs w:val="28"/>
        </w:rPr>
        <w:t xml:space="preserve"> налоговых периодов</w:t>
      </w:r>
      <w:r w:rsidR="007728A5">
        <w:rPr>
          <w:rFonts w:eastAsia="Calibri"/>
          <w:sz w:val="28"/>
          <w:szCs w:val="28"/>
        </w:rPr>
        <w:t xml:space="preserve"> и в размере 3 % на пять налоговых периодов, начиная с шестого налогового периода;</w:t>
      </w:r>
      <w:r w:rsidR="002F176D">
        <w:rPr>
          <w:rFonts w:eastAsia="Calibri"/>
          <w:sz w:val="28"/>
          <w:szCs w:val="28"/>
        </w:rPr>
        <w:t xml:space="preserve"> </w:t>
      </w:r>
      <w:r w:rsidR="00BA5976">
        <w:rPr>
          <w:rFonts w:eastAsia="Calibri"/>
          <w:sz w:val="28"/>
          <w:szCs w:val="28"/>
        </w:rPr>
        <w:t xml:space="preserve">а также </w:t>
      </w:r>
      <w:r w:rsidR="002F176D">
        <w:rPr>
          <w:rFonts w:eastAsia="Calibri"/>
          <w:sz w:val="28"/>
          <w:szCs w:val="28"/>
        </w:rPr>
        <w:t xml:space="preserve">в размере </w:t>
      </w:r>
      <w:r w:rsidR="00D83870">
        <w:rPr>
          <w:rFonts w:eastAsia="Calibri"/>
          <w:sz w:val="28"/>
          <w:szCs w:val="28"/>
        </w:rPr>
        <w:t xml:space="preserve">1 % для резидентов ТОСЭР на </w:t>
      </w:r>
      <w:r w:rsidR="006A2332">
        <w:rPr>
          <w:rFonts w:eastAsia="Calibri"/>
          <w:sz w:val="28"/>
          <w:szCs w:val="28"/>
        </w:rPr>
        <w:t>пять</w:t>
      </w:r>
      <w:r w:rsidR="00787D95">
        <w:rPr>
          <w:rFonts w:eastAsia="Calibri"/>
          <w:sz w:val="28"/>
          <w:szCs w:val="28"/>
        </w:rPr>
        <w:t xml:space="preserve"> налоговых периодов, начиная с периода, в котором впервые получен доход</w:t>
      </w:r>
      <w:r w:rsidR="00BA5976">
        <w:rPr>
          <w:rFonts w:eastAsia="Calibri"/>
          <w:sz w:val="28"/>
          <w:szCs w:val="28"/>
        </w:rPr>
        <w:t xml:space="preserve"> и в размере 5 % - в течение </w:t>
      </w:r>
      <w:r w:rsidR="006A2332">
        <w:rPr>
          <w:rFonts w:eastAsia="Calibri"/>
          <w:sz w:val="28"/>
          <w:szCs w:val="28"/>
        </w:rPr>
        <w:t>пяти</w:t>
      </w:r>
      <w:r w:rsidR="00BA5976">
        <w:rPr>
          <w:rFonts w:eastAsia="Calibri"/>
          <w:sz w:val="28"/>
          <w:szCs w:val="28"/>
        </w:rPr>
        <w:t xml:space="preserve"> налоговых периодов, начиная с шестого налогового периода.</w:t>
      </w:r>
    </w:p>
    <w:p w14:paraId="33E25F51" w14:textId="47DDC5D1" w:rsidR="00D27F02" w:rsidRDefault="000D2E71" w:rsidP="00396BD3">
      <w:pPr>
        <w:autoSpaceDE w:val="0"/>
        <w:autoSpaceDN w:val="0"/>
        <w:adjustRightInd w:val="0"/>
        <w:ind w:firstLine="709"/>
        <w:jc w:val="both"/>
        <w:rPr>
          <w:rFonts w:eastAsia="Calibri"/>
          <w:sz w:val="28"/>
          <w:szCs w:val="28"/>
        </w:rPr>
      </w:pPr>
      <w:r>
        <w:rPr>
          <w:rFonts w:eastAsia="Calibri"/>
          <w:sz w:val="28"/>
          <w:szCs w:val="28"/>
        </w:rPr>
        <w:t xml:space="preserve">Согласно пояснительной записке к проекту областного закона понижение налоговой ставки является мерой государственной поддержки </w:t>
      </w:r>
      <w:r w:rsidR="00083964">
        <w:rPr>
          <w:rFonts w:eastAsia="Calibri"/>
          <w:sz w:val="28"/>
          <w:szCs w:val="28"/>
        </w:rPr>
        <w:t xml:space="preserve">субъектов малого и среднего предпринимательства в условиях ухудшения </w:t>
      </w:r>
      <w:r w:rsidR="00133DE6">
        <w:rPr>
          <w:rFonts w:eastAsia="Calibri"/>
          <w:sz w:val="28"/>
          <w:szCs w:val="28"/>
        </w:rPr>
        <w:t xml:space="preserve">экономической ситуации в связи с распространением новой коронавирусной инфекции </w:t>
      </w:r>
      <w:r w:rsidR="00133DE6">
        <w:rPr>
          <w:rFonts w:eastAsia="Calibri"/>
          <w:sz w:val="28"/>
          <w:szCs w:val="28"/>
          <w:lang w:val="en-US"/>
        </w:rPr>
        <w:t>COVID</w:t>
      </w:r>
      <w:r w:rsidR="00133DE6" w:rsidRPr="00133DE6">
        <w:rPr>
          <w:rFonts w:eastAsia="Calibri"/>
          <w:sz w:val="28"/>
          <w:szCs w:val="28"/>
        </w:rPr>
        <w:t>-19</w:t>
      </w:r>
      <w:r w:rsidR="00133DE6">
        <w:rPr>
          <w:rFonts w:eastAsia="Calibri"/>
          <w:sz w:val="28"/>
          <w:szCs w:val="28"/>
        </w:rPr>
        <w:t xml:space="preserve"> и снижением доходов налогоплательщиков.</w:t>
      </w:r>
      <w:r w:rsidR="00E0279A">
        <w:rPr>
          <w:rFonts w:eastAsia="Calibri"/>
          <w:sz w:val="28"/>
          <w:szCs w:val="28"/>
        </w:rPr>
        <w:t xml:space="preserve"> Кроме того, данная мера будет способствовать сохранению занятости населения.</w:t>
      </w:r>
    </w:p>
    <w:p w14:paraId="111CBE20" w14:textId="1E43E25A" w:rsidR="00F804E6" w:rsidRDefault="00F804E6" w:rsidP="00DC330A">
      <w:pPr>
        <w:autoSpaceDE w:val="0"/>
        <w:autoSpaceDN w:val="0"/>
        <w:adjustRightInd w:val="0"/>
        <w:ind w:firstLine="709"/>
        <w:jc w:val="both"/>
        <w:rPr>
          <w:rFonts w:eastAsia="Calibri"/>
          <w:sz w:val="28"/>
          <w:szCs w:val="28"/>
        </w:rPr>
      </w:pPr>
      <w:r>
        <w:rPr>
          <w:rFonts w:eastAsia="Calibri"/>
          <w:sz w:val="28"/>
          <w:szCs w:val="28"/>
        </w:rPr>
        <w:t xml:space="preserve">В результате законодательством Архангельской области установлено на 2020 год </w:t>
      </w:r>
      <w:r w:rsidR="00B82102">
        <w:rPr>
          <w:rFonts w:eastAsia="Calibri"/>
          <w:sz w:val="28"/>
          <w:szCs w:val="28"/>
        </w:rPr>
        <w:t xml:space="preserve">6 оснований для применения налоговых льгот по налогу, взимаемому в связи с применением упрощенной системы налогообложения, на 2021 год </w:t>
      </w:r>
      <w:r w:rsidR="00401C13">
        <w:rPr>
          <w:rFonts w:eastAsia="Calibri"/>
          <w:sz w:val="28"/>
          <w:szCs w:val="28"/>
        </w:rPr>
        <w:t>–</w:t>
      </w:r>
      <w:r w:rsidR="00B82102">
        <w:rPr>
          <w:rFonts w:eastAsia="Calibri"/>
          <w:sz w:val="28"/>
          <w:szCs w:val="28"/>
        </w:rPr>
        <w:t xml:space="preserve"> </w:t>
      </w:r>
      <w:r w:rsidR="00401C13">
        <w:rPr>
          <w:rFonts w:eastAsia="Calibri"/>
          <w:sz w:val="28"/>
          <w:szCs w:val="28"/>
        </w:rPr>
        <w:t>1</w:t>
      </w:r>
      <w:r w:rsidR="00BF1653">
        <w:rPr>
          <w:rFonts w:eastAsia="Calibri"/>
          <w:sz w:val="28"/>
          <w:szCs w:val="28"/>
        </w:rPr>
        <w:t>2</w:t>
      </w:r>
      <w:r w:rsidR="00401C13">
        <w:rPr>
          <w:rFonts w:eastAsia="Calibri"/>
          <w:sz w:val="28"/>
          <w:szCs w:val="28"/>
        </w:rPr>
        <w:t xml:space="preserve"> </w:t>
      </w:r>
      <w:r w:rsidR="00B82102">
        <w:rPr>
          <w:rFonts w:eastAsia="Calibri"/>
          <w:sz w:val="28"/>
          <w:szCs w:val="28"/>
        </w:rPr>
        <w:t>оснований</w:t>
      </w:r>
      <w:r w:rsidR="00401C13">
        <w:rPr>
          <w:rFonts w:eastAsia="Calibri"/>
          <w:sz w:val="28"/>
          <w:szCs w:val="28"/>
        </w:rPr>
        <w:t>.</w:t>
      </w:r>
    </w:p>
    <w:p w14:paraId="29AB9954" w14:textId="373AA582" w:rsidR="008716CD" w:rsidRPr="00DC330A" w:rsidRDefault="008716CD" w:rsidP="00DC330A">
      <w:pPr>
        <w:autoSpaceDE w:val="0"/>
        <w:autoSpaceDN w:val="0"/>
        <w:adjustRightInd w:val="0"/>
        <w:ind w:firstLine="709"/>
        <w:jc w:val="both"/>
        <w:rPr>
          <w:rFonts w:eastAsia="Calibri"/>
          <w:sz w:val="28"/>
          <w:szCs w:val="28"/>
        </w:rPr>
      </w:pPr>
      <w:r w:rsidRPr="00DC330A">
        <w:rPr>
          <w:rFonts w:eastAsia="Calibri"/>
          <w:sz w:val="28"/>
          <w:szCs w:val="28"/>
        </w:rPr>
        <w:t xml:space="preserve">Сведения о налоговых льготах по налогу, взимаемому </w:t>
      </w:r>
      <w:r w:rsidR="00C5323C" w:rsidRPr="00DC330A">
        <w:rPr>
          <w:rFonts w:eastAsia="Calibri"/>
          <w:sz w:val="28"/>
          <w:szCs w:val="28"/>
        </w:rPr>
        <w:t>в</w:t>
      </w:r>
      <w:r w:rsidRPr="00DC330A">
        <w:rPr>
          <w:rFonts w:eastAsia="Calibri"/>
          <w:sz w:val="28"/>
          <w:szCs w:val="28"/>
        </w:rPr>
        <w:t xml:space="preserve"> связи с применением упрощенной системы налогообложения</w:t>
      </w:r>
      <w:r w:rsidR="00D67078" w:rsidRPr="00DC330A">
        <w:rPr>
          <w:rFonts w:eastAsia="Calibri"/>
          <w:sz w:val="28"/>
          <w:szCs w:val="28"/>
        </w:rPr>
        <w:t>,</w:t>
      </w:r>
      <w:r w:rsidRPr="00DC330A">
        <w:rPr>
          <w:rFonts w:eastAsia="Calibri"/>
          <w:sz w:val="28"/>
          <w:szCs w:val="28"/>
        </w:rPr>
        <w:t xml:space="preserve"> </w:t>
      </w:r>
      <w:r w:rsidR="00C5323C" w:rsidRPr="00DC330A">
        <w:rPr>
          <w:rFonts w:eastAsia="Calibri"/>
          <w:sz w:val="28"/>
          <w:szCs w:val="28"/>
        </w:rPr>
        <w:t>представлены в</w:t>
      </w:r>
      <w:r w:rsidR="00DC330A" w:rsidRPr="00DC330A">
        <w:rPr>
          <w:rFonts w:eastAsia="Calibri"/>
          <w:sz w:val="28"/>
          <w:szCs w:val="28"/>
        </w:rPr>
        <w:t xml:space="preserve"> таблице № 2</w:t>
      </w:r>
      <w:r w:rsidR="00C5323C" w:rsidRPr="00DC330A">
        <w:rPr>
          <w:rFonts w:eastAsia="Calibri"/>
          <w:sz w:val="28"/>
          <w:szCs w:val="28"/>
        </w:rPr>
        <w:t xml:space="preserve"> приложени</w:t>
      </w:r>
      <w:r w:rsidR="00DC330A" w:rsidRPr="00DC330A">
        <w:rPr>
          <w:rFonts w:eastAsia="Calibri"/>
          <w:sz w:val="28"/>
          <w:szCs w:val="28"/>
        </w:rPr>
        <w:t>я</w:t>
      </w:r>
      <w:r w:rsidR="00C5323C" w:rsidRPr="00DC330A">
        <w:rPr>
          <w:rFonts w:eastAsia="Calibri"/>
          <w:sz w:val="28"/>
          <w:szCs w:val="28"/>
        </w:rPr>
        <w:t xml:space="preserve"> № </w:t>
      </w:r>
      <w:r w:rsidR="00DC330A" w:rsidRPr="00DC330A">
        <w:rPr>
          <w:rFonts w:eastAsia="Calibri"/>
          <w:sz w:val="28"/>
          <w:szCs w:val="28"/>
        </w:rPr>
        <w:t>1</w:t>
      </w:r>
      <w:r w:rsidR="00C5323C" w:rsidRPr="00DC330A">
        <w:rPr>
          <w:rFonts w:eastAsia="Calibri"/>
          <w:sz w:val="28"/>
          <w:szCs w:val="28"/>
        </w:rPr>
        <w:t xml:space="preserve"> к настоящему </w:t>
      </w:r>
      <w:r w:rsidR="004C5204" w:rsidRPr="00DC330A">
        <w:rPr>
          <w:rFonts w:eastAsia="Calibri"/>
          <w:sz w:val="28"/>
          <w:szCs w:val="28"/>
        </w:rPr>
        <w:t>отчету</w:t>
      </w:r>
      <w:r w:rsidR="00C5323C" w:rsidRPr="00DC330A">
        <w:rPr>
          <w:rFonts w:eastAsia="Calibri"/>
          <w:sz w:val="28"/>
          <w:szCs w:val="28"/>
        </w:rPr>
        <w:t>.</w:t>
      </w:r>
    </w:p>
    <w:p w14:paraId="200432FA" w14:textId="77777777" w:rsidR="00A2363C" w:rsidRPr="0003234A" w:rsidRDefault="00A2363C" w:rsidP="00A2363C">
      <w:pPr>
        <w:pStyle w:val="2"/>
        <w:jc w:val="center"/>
        <w:rPr>
          <w:rFonts w:ascii="Times New Roman" w:eastAsia="Calibri" w:hAnsi="Times New Roman" w:cs="Times New Roman"/>
        </w:rPr>
      </w:pPr>
      <w:r w:rsidRPr="0003234A">
        <w:rPr>
          <w:rFonts w:ascii="Times New Roman" w:eastAsia="Calibri" w:hAnsi="Times New Roman" w:cs="Times New Roman"/>
        </w:rPr>
        <w:lastRenderedPageBreak/>
        <w:t>1.</w:t>
      </w:r>
      <w:r w:rsidR="00F951AA" w:rsidRPr="0003234A">
        <w:rPr>
          <w:rFonts w:ascii="Times New Roman" w:eastAsia="Calibri" w:hAnsi="Times New Roman" w:cs="Times New Roman"/>
        </w:rPr>
        <w:t>3</w:t>
      </w:r>
      <w:r w:rsidRPr="0003234A">
        <w:rPr>
          <w:rFonts w:ascii="Times New Roman" w:eastAsia="Calibri" w:hAnsi="Times New Roman" w:cs="Times New Roman"/>
        </w:rPr>
        <w:t>. Налог на имущество организаций</w:t>
      </w:r>
    </w:p>
    <w:p w14:paraId="5C246920" w14:textId="404EFDD9" w:rsidR="00FC1514" w:rsidRPr="000950BB" w:rsidRDefault="00D30082" w:rsidP="000950BB">
      <w:pPr>
        <w:autoSpaceDE w:val="0"/>
        <w:autoSpaceDN w:val="0"/>
        <w:adjustRightInd w:val="0"/>
        <w:ind w:firstLine="709"/>
        <w:jc w:val="both"/>
        <w:rPr>
          <w:rFonts w:eastAsia="Calibri"/>
          <w:sz w:val="28"/>
          <w:szCs w:val="28"/>
        </w:rPr>
      </w:pPr>
      <w:r w:rsidRPr="000950BB">
        <w:rPr>
          <w:rFonts w:eastAsia="Calibri"/>
          <w:sz w:val="28"/>
          <w:szCs w:val="28"/>
        </w:rPr>
        <w:t xml:space="preserve">Согласно ст. 372 НК РФ, налог на имущество организаций устанавливается Налоговым кодексом РФ и законами субъектов РФ. При установлении налога </w:t>
      </w:r>
      <w:r w:rsidR="00335F99" w:rsidRPr="000950BB">
        <w:rPr>
          <w:rFonts w:eastAsia="Calibri"/>
          <w:sz w:val="28"/>
          <w:szCs w:val="28"/>
        </w:rPr>
        <w:t xml:space="preserve">законами субъектов РФ </w:t>
      </w:r>
      <w:r w:rsidR="009D5F87" w:rsidRPr="000950BB">
        <w:rPr>
          <w:rFonts w:eastAsia="Calibri"/>
          <w:sz w:val="28"/>
          <w:szCs w:val="28"/>
        </w:rPr>
        <w:t xml:space="preserve">могут </w:t>
      </w:r>
      <w:r w:rsidR="00827307">
        <w:rPr>
          <w:rFonts w:eastAsia="Calibri"/>
          <w:sz w:val="28"/>
          <w:szCs w:val="28"/>
        </w:rPr>
        <w:t>быть предусмотрены особенности определения налоговой базы отдельных о</w:t>
      </w:r>
      <w:r w:rsidR="0071628A">
        <w:rPr>
          <w:rFonts w:eastAsia="Calibri"/>
          <w:sz w:val="28"/>
          <w:szCs w:val="28"/>
        </w:rPr>
        <w:t xml:space="preserve">бъектов недвижимого имущества, а также </w:t>
      </w:r>
      <w:r w:rsidR="009D5F87" w:rsidRPr="000950BB">
        <w:rPr>
          <w:rFonts w:eastAsia="Calibri"/>
          <w:sz w:val="28"/>
          <w:szCs w:val="28"/>
        </w:rPr>
        <w:t>налоговые льготы и основания для их использования налогоплательщиками.</w:t>
      </w:r>
    </w:p>
    <w:p w14:paraId="7BE1D553" w14:textId="49ACBA7E" w:rsidR="009D5F87" w:rsidRPr="00BC5F11" w:rsidRDefault="00B17272" w:rsidP="00BC5F11">
      <w:pPr>
        <w:autoSpaceDE w:val="0"/>
        <w:autoSpaceDN w:val="0"/>
        <w:adjustRightInd w:val="0"/>
        <w:ind w:firstLine="709"/>
        <w:jc w:val="both"/>
        <w:rPr>
          <w:rFonts w:eastAsia="Calibri"/>
          <w:sz w:val="28"/>
          <w:szCs w:val="28"/>
        </w:rPr>
      </w:pPr>
      <w:r w:rsidRPr="00BC5F11">
        <w:rPr>
          <w:rFonts w:eastAsia="Calibri"/>
          <w:sz w:val="28"/>
          <w:szCs w:val="28"/>
        </w:rPr>
        <w:t>В Архангельской области налог на имущество организаций установлен областным законом</w:t>
      </w:r>
      <w:r w:rsidR="00EF7F89" w:rsidRPr="00BC5F11">
        <w:rPr>
          <w:rFonts w:eastAsia="Calibri"/>
          <w:sz w:val="28"/>
          <w:szCs w:val="28"/>
        </w:rPr>
        <w:t xml:space="preserve"> от 14.11.2003 № 204-25-ОЗ «</w:t>
      </w:r>
      <w:r w:rsidR="00CB3A27">
        <w:rPr>
          <w:rFonts w:eastAsia="Calibri"/>
          <w:sz w:val="28"/>
          <w:szCs w:val="28"/>
        </w:rPr>
        <w:t xml:space="preserve">О </w:t>
      </w:r>
      <w:r w:rsidR="00BC5F11" w:rsidRPr="00BC5F11">
        <w:rPr>
          <w:rFonts w:eastAsia="Calibri"/>
          <w:sz w:val="28"/>
          <w:szCs w:val="28"/>
        </w:rPr>
        <w:t>налоге на имущество организаций</w:t>
      </w:r>
      <w:r w:rsidR="00EF7F89" w:rsidRPr="00BC5F11">
        <w:rPr>
          <w:rFonts w:eastAsia="Calibri"/>
          <w:sz w:val="28"/>
          <w:szCs w:val="28"/>
        </w:rPr>
        <w:t xml:space="preserve">» (далее по тексту – областной закон </w:t>
      </w:r>
      <w:r w:rsidR="00BC5F11" w:rsidRPr="00BC5F11">
        <w:rPr>
          <w:rFonts w:eastAsia="Calibri"/>
          <w:sz w:val="28"/>
          <w:szCs w:val="28"/>
        </w:rPr>
        <w:t>№ 204-25-ОЗ</w:t>
      </w:r>
      <w:r w:rsidR="00EF7F89" w:rsidRPr="00BC5F11">
        <w:rPr>
          <w:rFonts w:eastAsia="Calibri"/>
          <w:sz w:val="28"/>
          <w:szCs w:val="28"/>
        </w:rPr>
        <w:t>).</w:t>
      </w:r>
    </w:p>
    <w:p w14:paraId="21C1D627" w14:textId="75B8FFFD" w:rsidR="00EF7F89" w:rsidRDefault="0031741B" w:rsidP="00D91217">
      <w:pPr>
        <w:autoSpaceDE w:val="0"/>
        <w:autoSpaceDN w:val="0"/>
        <w:adjustRightInd w:val="0"/>
        <w:ind w:firstLine="709"/>
        <w:jc w:val="both"/>
        <w:rPr>
          <w:rFonts w:eastAsia="Calibri"/>
          <w:sz w:val="28"/>
          <w:szCs w:val="28"/>
        </w:rPr>
      </w:pPr>
      <w:r w:rsidRPr="00D91217">
        <w:rPr>
          <w:rFonts w:eastAsia="Calibri"/>
          <w:sz w:val="28"/>
          <w:szCs w:val="28"/>
        </w:rPr>
        <w:t>Ставки налога</w:t>
      </w:r>
      <w:r w:rsidR="00530E57" w:rsidRPr="00D91217">
        <w:rPr>
          <w:rFonts w:eastAsia="Calibri"/>
          <w:sz w:val="28"/>
          <w:szCs w:val="28"/>
        </w:rPr>
        <w:t xml:space="preserve"> установлены статьей 2 областного закона </w:t>
      </w:r>
      <w:r w:rsidR="00D91217">
        <w:rPr>
          <w:rFonts w:eastAsia="Calibri"/>
          <w:sz w:val="28"/>
          <w:szCs w:val="28"/>
        </w:rPr>
        <w:t>№ 204-25-ОЗ</w:t>
      </w:r>
      <w:r w:rsidR="00EF3840" w:rsidRPr="00D91217">
        <w:rPr>
          <w:rFonts w:eastAsia="Calibri"/>
          <w:sz w:val="28"/>
          <w:szCs w:val="28"/>
        </w:rPr>
        <w:t xml:space="preserve">. Этой же статьей установлены пониженные ставки налога в отношении </w:t>
      </w:r>
      <w:r w:rsidR="00D91217">
        <w:rPr>
          <w:rFonts w:eastAsia="Calibri"/>
          <w:sz w:val="28"/>
          <w:szCs w:val="28"/>
        </w:rPr>
        <w:t>отдельных видов недвижимого</w:t>
      </w:r>
      <w:r w:rsidR="00EF3840" w:rsidRPr="00D91217">
        <w:rPr>
          <w:rFonts w:eastAsia="Calibri"/>
          <w:sz w:val="28"/>
          <w:szCs w:val="28"/>
        </w:rPr>
        <w:t xml:space="preserve"> имущества</w:t>
      </w:r>
      <w:r w:rsidR="00D91217">
        <w:rPr>
          <w:rFonts w:eastAsia="Calibri"/>
          <w:sz w:val="28"/>
          <w:szCs w:val="28"/>
        </w:rPr>
        <w:t xml:space="preserve"> и категорий налогоплательщиков</w:t>
      </w:r>
      <w:r w:rsidR="00EF3840" w:rsidRPr="00D91217">
        <w:rPr>
          <w:rFonts w:eastAsia="Calibri"/>
          <w:sz w:val="28"/>
          <w:szCs w:val="28"/>
        </w:rPr>
        <w:t>.</w:t>
      </w:r>
      <w:r w:rsidR="00825DC9" w:rsidRPr="00D91217">
        <w:rPr>
          <w:rFonts w:eastAsia="Calibri"/>
          <w:sz w:val="28"/>
          <w:szCs w:val="28"/>
        </w:rPr>
        <w:t xml:space="preserve"> </w:t>
      </w:r>
      <w:r w:rsidR="0091339E" w:rsidRPr="00D91217">
        <w:rPr>
          <w:rFonts w:eastAsia="Calibri"/>
          <w:sz w:val="28"/>
          <w:szCs w:val="28"/>
        </w:rPr>
        <w:t xml:space="preserve">Льготные налоговые ставки в разрезе периодов действия областного закона представлены в </w:t>
      </w:r>
      <w:r w:rsidR="00D91217" w:rsidRPr="00D91217">
        <w:rPr>
          <w:rFonts w:eastAsia="Calibri"/>
          <w:sz w:val="28"/>
          <w:szCs w:val="28"/>
        </w:rPr>
        <w:t xml:space="preserve">таблице № 3 </w:t>
      </w:r>
      <w:r w:rsidR="0091339E" w:rsidRPr="00D91217">
        <w:rPr>
          <w:rFonts w:eastAsia="Calibri"/>
          <w:sz w:val="28"/>
          <w:szCs w:val="28"/>
        </w:rPr>
        <w:t>приложени</w:t>
      </w:r>
      <w:r w:rsidR="00155BDD">
        <w:rPr>
          <w:rFonts w:eastAsia="Calibri"/>
          <w:sz w:val="28"/>
          <w:szCs w:val="28"/>
        </w:rPr>
        <w:t>я</w:t>
      </w:r>
      <w:r w:rsidR="0091339E" w:rsidRPr="00D91217">
        <w:rPr>
          <w:rFonts w:eastAsia="Calibri"/>
          <w:sz w:val="28"/>
          <w:szCs w:val="28"/>
        </w:rPr>
        <w:t xml:space="preserve"> № </w:t>
      </w:r>
      <w:r w:rsidR="00D91217" w:rsidRPr="00D91217">
        <w:rPr>
          <w:rFonts w:eastAsia="Calibri"/>
          <w:sz w:val="28"/>
          <w:szCs w:val="28"/>
        </w:rPr>
        <w:t>1</w:t>
      </w:r>
      <w:r w:rsidR="0091339E" w:rsidRPr="00D91217">
        <w:rPr>
          <w:rFonts w:eastAsia="Calibri"/>
          <w:sz w:val="28"/>
          <w:szCs w:val="28"/>
        </w:rPr>
        <w:t xml:space="preserve"> к настоящему </w:t>
      </w:r>
      <w:r w:rsidR="00D91217" w:rsidRPr="00D91217">
        <w:rPr>
          <w:rFonts w:eastAsia="Calibri"/>
          <w:sz w:val="28"/>
          <w:szCs w:val="28"/>
        </w:rPr>
        <w:t>отчету</w:t>
      </w:r>
      <w:r w:rsidR="0091339E" w:rsidRPr="00D91217">
        <w:rPr>
          <w:rFonts w:eastAsia="Calibri"/>
          <w:sz w:val="28"/>
          <w:szCs w:val="28"/>
        </w:rPr>
        <w:t>.</w:t>
      </w:r>
    </w:p>
    <w:p w14:paraId="55418B77" w14:textId="3F54F6B9" w:rsidR="00155BDD" w:rsidRPr="00D91217" w:rsidRDefault="000C40B0" w:rsidP="00D91217">
      <w:pPr>
        <w:autoSpaceDE w:val="0"/>
        <w:autoSpaceDN w:val="0"/>
        <w:adjustRightInd w:val="0"/>
        <w:ind w:firstLine="709"/>
        <w:jc w:val="both"/>
        <w:rPr>
          <w:rFonts w:eastAsia="Calibri"/>
          <w:sz w:val="28"/>
          <w:szCs w:val="28"/>
        </w:rPr>
      </w:pPr>
      <w:r>
        <w:rPr>
          <w:rFonts w:eastAsia="Calibri"/>
          <w:sz w:val="28"/>
          <w:szCs w:val="28"/>
        </w:rPr>
        <w:t xml:space="preserve">В 2019 </w:t>
      </w:r>
      <w:r w:rsidR="00CA508B">
        <w:rPr>
          <w:rFonts w:eastAsia="Calibri"/>
          <w:sz w:val="28"/>
          <w:szCs w:val="28"/>
        </w:rPr>
        <w:t xml:space="preserve">году </w:t>
      </w:r>
      <w:r>
        <w:rPr>
          <w:rFonts w:eastAsia="Calibri"/>
          <w:sz w:val="28"/>
          <w:szCs w:val="28"/>
        </w:rPr>
        <w:t xml:space="preserve">областным законом № 204-25-ОЗ установлено </w:t>
      </w:r>
      <w:r w:rsidR="005F1362">
        <w:rPr>
          <w:rFonts w:eastAsia="Calibri"/>
          <w:sz w:val="28"/>
          <w:szCs w:val="28"/>
        </w:rPr>
        <w:t>1</w:t>
      </w:r>
      <w:r w:rsidR="0013631C">
        <w:rPr>
          <w:rFonts w:eastAsia="Calibri"/>
          <w:sz w:val="28"/>
          <w:szCs w:val="28"/>
        </w:rPr>
        <w:t>6</w:t>
      </w:r>
      <w:r w:rsidR="005F1362">
        <w:rPr>
          <w:rFonts w:eastAsia="Calibri"/>
          <w:sz w:val="28"/>
          <w:szCs w:val="28"/>
        </w:rPr>
        <w:t xml:space="preserve"> оснований для применения налоговых льгот по налогу на имущество организаций, </w:t>
      </w:r>
      <w:r w:rsidR="005850B0">
        <w:rPr>
          <w:rFonts w:eastAsia="Calibri"/>
          <w:sz w:val="28"/>
          <w:szCs w:val="28"/>
        </w:rPr>
        <w:t xml:space="preserve">в 2020 </w:t>
      </w:r>
      <w:r w:rsidR="007854EF">
        <w:rPr>
          <w:rFonts w:eastAsia="Calibri"/>
          <w:sz w:val="28"/>
          <w:szCs w:val="28"/>
        </w:rPr>
        <w:t xml:space="preserve">и 2021 </w:t>
      </w:r>
      <w:r w:rsidR="005850B0">
        <w:rPr>
          <w:rFonts w:eastAsia="Calibri"/>
          <w:sz w:val="28"/>
          <w:szCs w:val="28"/>
        </w:rPr>
        <w:t>год</w:t>
      </w:r>
      <w:r w:rsidR="007854EF">
        <w:rPr>
          <w:rFonts w:eastAsia="Calibri"/>
          <w:sz w:val="28"/>
          <w:szCs w:val="28"/>
        </w:rPr>
        <w:t>ах</w:t>
      </w:r>
      <w:r w:rsidR="005850B0">
        <w:rPr>
          <w:rFonts w:eastAsia="Calibri"/>
          <w:sz w:val="28"/>
          <w:szCs w:val="28"/>
        </w:rPr>
        <w:t xml:space="preserve"> – 1</w:t>
      </w:r>
      <w:r w:rsidR="007854EF">
        <w:rPr>
          <w:rFonts w:eastAsia="Calibri"/>
          <w:sz w:val="28"/>
          <w:szCs w:val="28"/>
        </w:rPr>
        <w:t>7</w:t>
      </w:r>
      <w:r w:rsidR="005850B0">
        <w:rPr>
          <w:rFonts w:eastAsia="Calibri"/>
          <w:sz w:val="28"/>
          <w:szCs w:val="28"/>
        </w:rPr>
        <w:t xml:space="preserve"> </w:t>
      </w:r>
      <w:r w:rsidR="007162EE">
        <w:rPr>
          <w:rFonts w:eastAsia="Calibri"/>
          <w:sz w:val="28"/>
          <w:szCs w:val="28"/>
        </w:rPr>
        <w:t>оснований.</w:t>
      </w:r>
    </w:p>
    <w:p w14:paraId="24415988" w14:textId="5FEE1FB3" w:rsidR="00E31ED7" w:rsidRPr="009F189F" w:rsidRDefault="00E31ED7" w:rsidP="009F189F">
      <w:pPr>
        <w:autoSpaceDE w:val="0"/>
        <w:autoSpaceDN w:val="0"/>
        <w:adjustRightInd w:val="0"/>
        <w:ind w:firstLine="709"/>
        <w:jc w:val="both"/>
        <w:rPr>
          <w:rFonts w:eastAsia="Calibri"/>
          <w:sz w:val="28"/>
          <w:szCs w:val="28"/>
        </w:rPr>
      </w:pPr>
      <w:r w:rsidRPr="009F189F">
        <w:rPr>
          <w:rFonts w:eastAsia="Calibri"/>
          <w:sz w:val="28"/>
          <w:szCs w:val="28"/>
        </w:rPr>
        <w:t>В соответствии с</w:t>
      </w:r>
      <w:r w:rsidR="009F189F" w:rsidRPr="009F189F">
        <w:rPr>
          <w:rFonts w:eastAsia="Calibri"/>
          <w:sz w:val="28"/>
          <w:szCs w:val="28"/>
        </w:rPr>
        <w:t xml:space="preserve"> п. 1</w:t>
      </w:r>
      <w:r w:rsidRPr="009F189F">
        <w:rPr>
          <w:rFonts w:eastAsia="Calibri"/>
          <w:sz w:val="28"/>
          <w:szCs w:val="28"/>
        </w:rPr>
        <w:t xml:space="preserve"> ст. 56 БК РФ, налог на имущество организаций зачисляется в областной бюджет по нормативу 100 %.</w:t>
      </w:r>
    </w:p>
    <w:p w14:paraId="7A147531" w14:textId="77777777" w:rsidR="00AA479D" w:rsidRPr="009F189F" w:rsidRDefault="00AA479D" w:rsidP="00AA479D">
      <w:pPr>
        <w:pStyle w:val="2"/>
        <w:jc w:val="center"/>
        <w:rPr>
          <w:rFonts w:ascii="Times New Roman" w:eastAsia="Calibri" w:hAnsi="Times New Roman" w:cs="Times New Roman"/>
        </w:rPr>
      </w:pPr>
      <w:r w:rsidRPr="009F189F">
        <w:rPr>
          <w:rFonts w:ascii="Times New Roman" w:eastAsia="Calibri" w:hAnsi="Times New Roman" w:cs="Times New Roman"/>
        </w:rPr>
        <w:t>1.4. Транспортный налог</w:t>
      </w:r>
    </w:p>
    <w:p w14:paraId="7DE0E13E" w14:textId="559E269F" w:rsidR="00AA479D" w:rsidRPr="00055ADD" w:rsidRDefault="00124312" w:rsidP="00055ADD">
      <w:pPr>
        <w:autoSpaceDE w:val="0"/>
        <w:autoSpaceDN w:val="0"/>
        <w:adjustRightInd w:val="0"/>
        <w:ind w:firstLine="709"/>
        <w:jc w:val="both"/>
        <w:rPr>
          <w:rFonts w:eastAsia="Calibri"/>
          <w:sz w:val="28"/>
          <w:szCs w:val="28"/>
        </w:rPr>
      </w:pPr>
      <w:r w:rsidRPr="00055ADD">
        <w:rPr>
          <w:rFonts w:eastAsia="Calibri"/>
          <w:sz w:val="28"/>
          <w:szCs w:val="28"/>
        </w:rPr>
        <w:t>В соответствии со ст. 356 НК РФ</w:t>
      </w:r>
      <w:r w:rsidR="007277D3" w:rsidRPr="00055ADD">
        <w:rPr>
          <w:rFonts w:eastAsia="Calibri"/>
          <w:sz w:val="28"/>
          <w:szCs w:val="28"/>
        </w:rPr>
        <w:t xml:space="preserve"> транспортный налог устанавливается Налоговым кодексом РФ и законами субъектов РФ</w:t>
      </w:r>
      <w:r w:rsidR="0057328F" w:rsidRPr="00055ADD">
        <w:rPr>
          <w:rFonts w:eastAsia="Calibri"/>
          <w:sz w:val="28"/>
          <w:szCs w:val="28"/>
        </w:rPr>
        <w:t>, вводится в действие в соответствии с Налоговым кодексом РФ законами субъектов РФ о налоге и обязателен к уплате на территории соответствующего субъекта РФ. При установлении налога законами субъектов РФ могут также предусматриваться налоговые льготы и основания для их использования налогоплательщик</w:t>
      </w:r>
      <w:r w:rsidR="00055ADD">
        <w:rPr>
          <w:rFonts w:eastAsia="Calibri"/>
          <w:sz w:val="28"/>
          <w:szCs w:val="28"/>
        </w:rPr>
        <w:t>а</w:t>
      </w:r>
      <w:r w:rsidR="0057328F" w:rsidRPr="00055ADD">
        <w:rPr>
          <w:rFonts w:eastAsia="Calibri"/>
          <w:sz w:val="28"/>
          <w:szCs w:val="28"/>
        </w:rPr>
        <w:t>м</w:t>
      </w:r>
      <w:r w:rsidR="00055ADD">
        <w:rPr>
          <w:rFonts w:eastAsia="Calibri"/>
          <w:sz w:val="28"/>
          <w:szCs w:val="28"/>
        </w:rPr>
        <w:t>и</w:t>
      </w:r>
      <w:r w:rsidR="0057328F" w:rsidRPr="00055ADD">
        <w:rPr>
          <w:rFonts w:eastAsia="Calibri"/>
          <w:sz w:val="28"/>
          <w:szCs w:val="28"/>
        </w:rPr>
        <w:t>.</w:t>
      </w:r>
    </w:p>
    <w:p w14:paraId="372DFEE3" w14:textId="28C5F4AD" w:rsidR="00AA479D" w:rsidRDefault="00284C04" w:rsidP="009B77F9">
      <w:pPr>
        <w:autoSpaceDE w:val="0"/>
        <w:autoSpaceDN w:val="0"/>
        <w:adjustRightInd w:val="0"/>
        <w:ind w:firstLine="709"/>
        <w:jc w:val="both"/>
        <w:rPr>
          <w:rFonts w:eastAsia="Calibri"/>
          <w:sz w:val="28"/>
          <w:szCs w:val="28"/>
        </w:rPr>
      </w:pPr>
      <w:r w:rsidRPr="009B77F9">
        <w:rPr>
          <w:rFonts w:eastAsia="Calibri"/>
          <w:sz w:val="28"/>
          <w:szCs w:val="28"/>
        </w:rPr>
        <w:t>В Архангельской области транспортный налог установлен областным законом от 01.10.2002 № 112-16-ОЗ «О транспортном налоге»</w:t>
      </w:r>
      <w:r w:rsidR="00F0398F" w:rsidRPr="009B77F9">
        <w:rPr>
          <w:rFonts w:eastAsia="Calibri"/>
          <w:sz w:val="28"/>
          <w:szCs w:val="28"/>
        </w:rPr>
        <w:t xml:space="preserve"> (далее – областной закон </w:t>
      </w:r>
      <w:r w:rsidR="009B77F9" w:rsidRPr="009B77F9">
        <w:rPr>
          <w:rFonts w:eastAsia="Calibri"/>
          <w:sz w:val="28"/>
          <w:szCs w:val="28"/>
        </w:rPr>
        <w:t>№ 112-16-ОЗ</w:t>
      </w:r>
      <w:r w:rsidR="00F0398F" w:rsidRPr="009B77F9">
        <w:rPr>
          <w:rFonts w:eastAsia="Calibri"/>
          <w:sz w:val="28"/>
          <w:szCs w:val="28"/>
        </w:rPr>
        <w:t>)</w:t>
      </w:r>
      <w:r w:rsidRPr="009B77F9">
        <w:rPr>
          <w:rFonts w:eastAsia="Calibri"/>
          <w:sz w:val="28"/>
          <w:szCs w:val="28"/>
        </w:rPr>
        <w:t xml:space="preserve">. Льготы по </w:t>
      </w:r>
      <w:r w:rsidR="00F0398F" w:rsidRPr="009B77F9">
        <w:rPr>
          <w:rFonts w:eastAsia="Calibri"/>
          <w:sz w:val="28"/>
          <w:szCs w:val="28"/>
        </w:rPr>
        <w:t>данно</w:t>
      </w:r>
      <w:r w:rsidR="00BE22A7">
        <w:rPr>
          <w:rFonts w:eastAsia="Calibri"/>
          <w:sz w:val="28"/>
          <w:szCs w:val="28"/>
        </w:rPr>
        <w:t>му</w:t>
      </w:r>
      <w:r w:rsidR="00F0398F" w:rsidRPr="009B77F9">
        <w:rPr>
          <w:rFonts w:eastAsia="Calibri"/>
          <w:sz w:val="28"/>
          <w:szCs w:val="28"/>
        </w:rPr>
        <w:t xml:space="preserve"> налог</w:t>
      </w:r>
      <w:r w:rsidR="00BE22A7">
        <w:rPr>
          <w:rFonts w:eastAsia="Calibri"/>
          <w:sz w:val="28"/>
          <w:szCs w:val="28"/>
        </w:rPr>
        <w:t>у</w:t>
      </w:r>
      <w:r w:rsidR="00F0398F" w:rsidRPr="009B77F9">
        <w:rPr>
          <w:rFonts w:eastAsia="Calibri"/>
          <w:sz w:val="28"/>
          <w:szCs w:val="28"/>
        </w:rPr>
        <w:t xml:space="preserve"> установлены статьей</w:t>
      </w:r>
      <w:r w:rsidR="0040090F" w:rsidRPr="009B77F9">
        <w:rPr>
          <w:rFonts w:eastAsia="Calibri"/>
          <w:sz w:val="28"/>
          <w:szCs w:val="28"/>
        </w:rPr>
        <w:t xml:space="preserve"> </w:t>
      </w:r>
      <w:r w:rsidR="00DD046D">
        <w:rPr>
          <w:rFonts w:eastAsia="Calibri"/>
          <w:sz w:val="28"/>
          <w:szCs w:val="28"/>
        </w:rPr>
        <w:t>4</w:t>
      </w:r>
      <w:r w:rsidR="0040090F" w:rsidRPr="009B77F9">
        <w:rPr>
          <w:rFonts w:eastAsia="Calibri"/>
          <w:sz w:val="28"/>
          <w:szCs w:val="28"/>
        </w:rPr>
        <w:t xml:space="preserve"> указанного областного закона и представлены в </w:t>
      </w:r>
      <w:r w:rsidR="009B77F9" w:rsidRPr="009B77F9">
        <w:rPr>
          <w:rFonts w:eastAsia="Calibri"/>
          <w:sz w:val="28"/>
          <w:szCs w:val="28"/>
        </w:rPr>
        <w:t xml:space="preserve">таблице № 4 </w:t>
      </w:r>
      <w:r w:rsidR="0040090F" w:rsidRPr="009B77F9">
        <w:rPr>
          <w:rFonts w:eastAsia="Calibri"/>
          <w:sz w:val="28"/>
          <w:szCs w:val="28"/>
        </w:rPr>
        <w:t>приложени</w:t>
      </w:r>
      <w:r w:rsidR="009B77F9" w:rsidRPr="009B77F9">
        <w:rPr>
          <w:rFonts w:eastAsia="Calibri"/>
          <w:sz w:val="28"/>
          <w:szCs w:val="28"/>
        </w:rPr>
        <w:t>я</w:t>
      </w:r>
      <w:r w:rsidR="0040090F" w:rsidRPr="009B77F9">
        <w:rPr>
          <w:rFonts w:eastAsia="Calibri"/>
          <w:sz w:val="28"/>
          <w:szCs w:val="28"/>
        </w:rPr>
        <w:t xml:space="preserve"> № </w:t>
      </w:r>
      <w:r w:rsidR="009B77F9" w:rsidRPr="009B77F9">
        <w:rPr>
          <w:rFonts w:eastAsia="Calibri"/>
          <w:sz w:val="28"/>
          <w:szCs w:val="28"/>
        </w:rPr>
        <w:t xml:space="preserve">1 </w:t>
      </w:r>
      <w:r w:rsidR="0040090F" w:rsidRPr="009B77F9">
        <w:rPr>
          <w:rFonts w:eastAsia="Calibri"/>
          <w:sz w:val="28"/>
          <w:szCs w:val="28"/>
        </w:rPr>
        <w:t xml:space="preserve">к настоящему </w:t>
      </w:r>
      <w:r w:rsidR="009B77F9" w:rsidRPr="009B77F9">
        <w:rPr>
          <w:rFonts w:eastAsia="Calibri"/>
          <w:sz w:val="28"/>
          <w:szCs w:val="28"/>
        </w:rPr>
        <w:t>отчету</w:t>
      </w:r>
      <w:r w:rsidR="0040090F" w:rsidRPr="009B77F9">
        <w:rPr>
          <w:rFonts w:eastAsia="Calibri"/>
          <w:sz w:val="28"/>
          <w:szCs w:val="28"/>
        </w:rPr>
        <w:t>.</w:t>
      </w:r>
    </w:p>
    <w:p w14:paraId="0009A384" w14:textId="4E783958" w:rsidR="003C01C1" w:rsidRPr="009B77F9" w:rsidRDefault="003C01C1" w:rsidP="009B77F9">
      <w:pPr>
        <w:autoSpaceDE w:val="0"/>
        <w:autoSpaceDN w:val="0"/>
        <w:adjustRightInd w:val="0"/>
        <w:ind w:firstLine="709"/>
        <w:jc w:val="both"/>
        <w:rPr>
          <w:rFonts w:eastAsia="Calibri"/>
          <w:sz w:val="28"/>
          <w:szCs w:val="28"/>
        </w:rPr>
      </w:pPr>
      <w:r>
        <w:rPr>
          <w:rFonts w:eastAsia="Calibri"/>
          <w:sz w:val="28"/>
          <w:szCs w:val="28"/>
        </w:rPr>
        <w:t>Всего в исследуемом периоде льготы по транспортному налогу установлены по 4 основаниям</w:t>
      </w:r>
      <w:r w:rsidR="00677DF8">
        <w:rPr>
          <w:rFonts w:eastAsia="Calibri"/>
          <w:sz w:val="28"/>
          <w:szCs w:val="28"/>
        </w:rPr>
        <w:t>, которые имеют социальный характер и не предусматривают дополнительные поступления от указанного налога в областной бюджет</w:t>
      </w:r>
      <w:r>
        <w:rPr>
          <w:rFonts w:eastAsia="Calibri"/>
          <w:sz w:val="28"/>
          <w:szCs w:val="28"/>
        </w:rPr>
        <w:t>.</w:t>
      </w:r>
    </w:p>
    <w:p w14:paraId="360100B0" w14:textId="3CF56266" w:rsidR="00C30857" w:rsidRDefault="00BE0288" w:rsidP="005B0D7F">
      <w:pPr>
        <w:autoSpaceDE w:val="0"/>
        <w:autoSpaceDN w:val="0"/>
        <w:adjustRightInd w:val="0"/>
        <w:ind w:firstLine="709"/>
        <w:jc w:val="both"/>
        <w:rPr>
          <w:rFonts w:eastAsia="Calibri"/>
          <w:sz w:val="28"/>
          <w:szCs w:val="28"/>
        </w:rPr>
      </w:pPr>
      <w:r w:rsidRPr="005B0D7F">
        <w:rPr>
          <w:rFonts w:eastAsia="Calibri"/>
          <w:sz w:val="28"/>
          <w:szCs w:val="28"/>
        </w:rPr>
        <w:t>В соответствии с</w:t>
      </w:r>
      <w:r w:rsidR="00836E9D" w:rsidRPr="005B0D7F">
        <w:rPr>
          <w:rFonts w:eastAsia="Calibri"/>
          <w:sz w:val="28"/>
          <w:szCs w:val="28"/>
        </w:rPr>
        <w:t xml:space="preserve"> п. 1</w:t>
      </w:r>
      <w:r w:rsidRPr="005B0D7F">
        <w:rPr>
          <w:rFonts w:eastAsia="Calibri"/>
          <w:sz w:val="28"/>
          <w:szCs w:val="28"/>
        </w:rPr>
        <w:t xml:space="preserve"> ст</w:t>
      </w:r>
      <w:r w:rsidR="00836E9D" w:rsidRPr="005B0D7F">
        <w:rPr>
          <w:rFonts w:eastAsia="Calibri"/>
          <w:sz w:val="28"/>
          <w:szCs w:val="28"/>
        </w:rPr>
        <w:t>.</w:t>
      </w:r>
      <w:r w:rsidR="003A59FD" w:rsidRPr="005B0D7F">
        <w:rPr>
          <w:rFonts w:eastAsia="Calibri"/>
          <w:sz w:val="28"/>
          <w:szCs w:val="28"/>
        </w:rPr>
        <w:t xml:space="preserve"> 56 БК РФ, транспортный налог подлежит зачислению в областной бюджет по нормативу 100 %.</w:t>
      </w:r>
    </w:p>
    <w:p w14:paraId="7746BF3D" w14:textId="1C046655" w:rsidR="007940D5" w:rsidRPr="00B75B94" w:rsidRDefault="00B75B94" w:rsidP="00B75B94">
      <w:pPr>
        <w:autoSpaceDE w:val="0"/>
        <w:autoSpaceDN w:val="0"/>
        <w:adjustRightInd w:val="0"/>
        <w:spacing w:before="240" w:after="240"/>
        <w:jc w:val="center"/>
        <w:rPr>
          <w:rFonts w:eastAsia="Calibri"/>
          <w:sz w:val="28"/>
          <w:szCs w:val="28"/>
        </w:rPr>
      </w:pPr>
      <w:r w:rsidRPr="00B75B94">
        <w:rPr>
          <w:rFonts w:eastAsia="Calibri"/>
          <w:sz w:val="28"/>
          <w:szCs w:val="28"/>
        </w:rPr>
        <w:t>* * *</w:t>
      </w:r>
    </w:p>
    <w:p w14:paraId="72584029" w14:textId="66A05083" w:rsidR="007940D5" w:rsidRDefault="00352C77" w:rsidP="005B0D7F">
      <w:pPr>
        <w:autoSpaceDE w:val="0"/>
        <w:autoSpaceDN w:val="0"/>
        <w:adjustRightInd w:val="0"/>
        <w:ind w:firstLine="709"/>
        <w:jc w:val="both"/>
        <w:rPr>
          <w:rFonts w:eastAsia="Calibri"/>
          <w:sz w:val="28"/>
          <w:szCs w:val="28"/>
        </w:rPr>
      </w:pPr>
      <w:r>
        <w:rPr>
          <w:rFonts w:eastAsia="Calibri"/>
          <w:sz w:val="28"/>
          <w:szCs w:val="28"/>
        </w:rPr>
        <w:t>Кроме того, в</w:t>
      </w:r>
      <w:r w:rsidR="00686A22" w:rsidRPr="005A7B67">
        <w:rPr>
          <w:rFonts w:eastAsia="Calibri"/>
          <w:sz w:val="28"/>
          <w:szCs w:val="28"/>
        </w:rPr>
        <w:t xml:space="preserve"> соответствии с главой 26.5 НК РФ </w:t>
      </w:r>
      <w:r w:rsidR="005A7B67" w:rsidRPr="005A7B67">
        <w:rPr>
          <w:rFonts w:eastAsia="Calibri"/>
          <w:sz w:val="28"/>
          <w:szCs w:val="28"/>
        </w:rPr>
        <w:t>на территории Архангельской области областным законом от</w:t>
      </w:r>
      <w:r w:rsidR="005A7B67">
        <w:rPr>
          <w:rFonts w:eastAsia="Calibri"/>
          <w:sz w:val="28"/>
          <w:szCs w:val="28"/>
        </w:rPr>
        <w:t xml:space="preserve"> 19.11.2012 № 574-35-ОЗ «О </w:t>
      </w:r>
      <w:r w:rsidR="005A7B67">
        <w:rPr>
          <w:rFonts w:eastAsia="Calibri"/>
          <w:sz w:val="28"/>
          <w:szCs w:val="28"/>
        </w:rPr>
        <w:lastRenderedPageBreak/>
        <w:t>применении индивидуальными предпринимателями на территории Архангельской области патентной системы налогообложения»</w:t>
      </w:r>
      <w:r>
        <w:rPr>
          <w:rFonts w:eastAsia="Calibri"/>
          <w:sz w:val="28"/>
          <w:szCs w:val="28"/>
        </w:rPr>
        <w:t>.</w:t>
      </w:r>
    </w:p>
    <w:p w14:paraId="5877A427" w14:textId="654D089A" w:rsidR="00B35ADC" w:rsidRDefault="009C68CC" w:rsidP="00445865">
      <w:pPr>
        <w:autoSpaceDE w:val="0"/>
        <w:autoSpaceDN w:val="0"/>
        <w:adjustRightInd w:val="0"/>
        <w:ind w:firstLine="709"/>
        <w:jc w:val="both"/>
        <w:rPr>
          <w:rFonts w:eastAsia="Calibri"/>
          <w:sz w:val="28"/>
          <w:szCs w:val="28"/>
        </w:rPr>
      </w:pPr>
      <w:r>
        <w:rPr>
          <w:rFonts w:eastAsia="Calibri"/>
          <w:sz w:val="28"/>
          <w:szCs w:val="28"/>
        </w:rPr>
        <w:t>Указанным областным законом установлена налоговая ставка при применении патентной системы налогообложения в размере 0 % для налогоплательщиков, впервые зарегистрированных в качестве индивидуальных предпринимателей и осуществляющих определенные виды деятельности.</w:t>
      </w:r>
      <w:r w:rsidR="00445865">
        <w:rPr>
          <w:rFonts w:eastAsia="Calibri"/>
          <w:sz w:val="28"/>
          <w:szCs w:val="28"/>
        </w:rPr>
        <w:t xml:space="preserve"> В соответствии с п. 3 ст. 346.50 НК РФ указанная налоговая ставка применяется в течение двух налоговых периодов непрерывно в пределах двух календарных лет.</w:t>
      </w:r>
    </w:p>
    <w:p w14:paraId="60A29404" w14:textId="59CAE9C9" w:rsidR="00BD02FF" w:rsidRDefault="00B35ADC" w:rsidP="00BD02FF">
      <w:pPr>
        <w:autoSpaceDE w:val="0"/>
        <w:autoSpaceDN w:val="0"/>
        <w:adjustRightInd w:val="0"/>
        <w:ind w:firstLine="709"/>
        <w:jc w:val="both"/>
        <w:rPr>
          <w:rFonts w:eastAsia="Calibri"/>
          <w:sz w:val="28"/>
          <w:szCs w:val="28"/>
        </w:rPr>
      </w:pPr>
      <w:r>
        <w:rPr>
          <w:rFonts w:eastAsia="Calibri"/>
          <w:sz w:val="28"/>
          <w:szCs w:val="28"/>
        </w:rPr>
        <w:t>Кроме того, о</w:t>
      </w:r>
      <w:r w:rsidR="00352C77">
        <w:rPr>
          <w:rFonts w:eastAsia="Calibri"/>
          <w:sz w:val="28"/>
          <w:szCs w:val="28"/>
        </w:rPr>
        <w:t xml:space="preserve">бластным законом от </w:t>
      </w:r>
      <w:r w:rsidR="008F17BD">
        <w:rPr>
          <w:rFonts w:eastAsia="Calibri"/>
          <w:sz w:val="28"/>
          <w:szCs w:val="28"/>
        </w:rPr>
        <w:t>27.04.2020 № 255-16-ОЗ «О внесении изменений в областной закон «</w:t>
      </w:r>
      <w:r w:rsidR="00BD02FF">
        <w:rPr>
          <w:rFonts w:eastAsia="Calibri"/>
          <w:sz w:val="28"/>
          <w:szCs w:val="28"/>
        </w:rPr>
        <w:t>О применении индивидуальными предпринимателями на территории Архангельской области патентной системы налогообложения</w:t>
      </w:r>
      <w:r w:rsidR="008F17BD">
        <w:rPr>
          <w:rFonts w:eastAsia="Calibri"/>
          <w:sz w:val="28"/>
          <w:szCs w:val="28"/>
        </w:rPr>
        <w:t>»</w:t>
      </w:r>
      <w:r w:rsidR="00BD02FF">
        <w:rPr>
          <w:rFonts w:eastAsia="Calibri"/>
          <w:sz w:val="28"/>
          <w:szCs w:val="28"/>
        </w:rPr>
        <w:t xml:space="preserve"> на 2020 год по данной системе налогообложения установлена льгота в виде потенциально возможного к получению индивидуальным предпринимателем годового дохода по всем видам предпринимательской деятельности в размере одного рубля</w:t>
      </w:r>
      <w:r w:rsidR="00FA225B">
        <w:rPr>
          <w:rFonts w:eastAsia="Calibri"/>
          <w:sz w:val="28"/>
          <w:szCs w:val="28"/>
        </w:rPr>
        <w:t>.</w:t>
      </w:r>
    </w:p>
    <w:p w14:paraId="7C9047FE" w14:textId="58AA6791" w:rsidR="0098599A" w:rsidRPr="00684F8A" w:rsidRDefault="0098599A" w:rsidP="00BD02FF">
      <w:pPr>
        <w:autoSpaceDE w:val="0"/>
        <w:autoSpaceDN w:val="0"/>
        <w:adjustRightInd w:val="0"/>
        <w:ind w:firstLine="709"/>
        <w:jc w:val="both"/>
        <w:rPr>
          <w:rFonts w:eastAsia="Calibri"/>
          <w:sz w:val="28"/>
          <w:szCs w:val="28"/>
        </w:rPr>
      </w:pPr>
      <w:r>
        <w:rPr>
          <w:rFonts w:eastAsia="Calibri"/>
          <w:sz w:val="28"/>
          <w:szCs w:val="28"/>
        </w:rPr>
        <w:t>Данная мера обусловлена</w:t>
      </w:r>
      <w:r w:rsidR="00897799">
        <w:rPr>
          <w:rFonts w:eastAsia="Calibri"/>
          <w:sz w:val="28"/>
          <w:szCs w:val="28"/>
        </w:rPr>
        <w:t xml:space="preserve"> необходимостью минимизации экономических последствий введения ограничительных мер, направленных на предупреждение распространения новой коронавирусной </w:t>
      </w:r>
      <w:r w:rsidR="00684F8A">
        <w:rPr>
          <w:rFonts w:eastAsia="Calibri"/>
          <w:sz w:val="28"/>
          <w:szCs w:val="28"/>
        </w:rPr>
        <w:t xml:space="preserve">инфекции </w:t>
      </w:r>
      <w:r w:rsidR="00684F8A">
        <w:rPr>
          <w:rFonts w:eastAsia="Calibri"/>
          <w:sz w:val="28"/>
          <w:szCs w:val="28"/>
          <w:lang w:val="en-US"/>
        </w:rPr>
        <w:t>COVID</w:t>
      </w:r>
      <w:r w:rsidR="00684F8A" w:rsidRPr="00684F8A">
        <w:rPr>
          <w:rFonts w:eastAsia="Calibri"/>
          <w:sz w:val="28"/>
          <w:szCs w:val="28"/>
        </w:rPr>
        <w:t>-19</w:t>
      </w:r>
      <w:r w:rsidR="00684F8A">
        <w:rPr>
          <w:rFonts w:eastAsia="Calibri"/>
          <w:sz w:val="28"/>
          <w:szCs w:val="28"/>
        </w:rPr>
        <w:t>.</w:t>
      </w:r>
    </w:p>
    <w:p w14:paraId="2FDF2184" w14:textId="60DC95D3" w:rsidR="00FA225B" w:rsidRDefault="00FA225B" w:rsidP="00BD02FF">
      <w:pPr>
        <w:autoSpaceDE w:val="0"/>
        <w:autoSpaceDN w:val="0"/>
        <w:adjustRightInd w:val="0"/>
        <w:ind w:firstLine="709"/>
        <w:jc w:val="both"/>
        <w:rPr>
          <w:rFonts w:eastAsia="Calibri"/>
          <w:sz w:val="28"/>
          <w:szCs w:val="28"/>
        </w:rPr>
      </w:pPr>
      <w:r>
        <w:rPr>
          <w:rFonts w:eastAsia="Calibri"/>
          <w:sz w:val="28"/>
          <w:szCs w:val="28"/>
        </w:rPr>
        <w:t xml:space="preserve">Поскольку в соответствии со </w:t>
      </w:r>
      <w:r w:rsidR="00BE2BD0">
        <w:rPr>
          <w:rFonts w:eastAsia="Calibri"/>
          <w:sz w:val="28"/>
          <w:szCs w:val="28"/>
        </w:rPr>
        <w:t>статьями 61.1, 61.2, 61.6 БК РФ</w:t>
      </w:r>
      <w:r w:rsidR="0098599A">
        <w:rPr>
          <w:rFonts w:eastAsia="Calibri"/>
          <w:sz w:val="28"/>
          <w:szCs w:val="28"/>
        </w:rPr>
        <w:t xml:space="preserve"> налог, взимаемый в связи с применением патентной системы налогообложения является в полном объеме зачисляется в бюджеты муниципальных районов, муниципальных и городских округов, в рамках </w:t>
      </w:r>
      <w:r w:rsidR="00684F8A">
        <w:rPr>
          <w:rFonts w:eastAsia="Calibri"/>
          <w:sz w:val="28"/>
          <w:szCs w:val="28"/>
        </w:rPr>
        <w:t>настоящего экспертно-аналитического мероприятия льготы по данной системе налогообложения не рассматриваются.</w:t>
      </w:r>
    </w:p>
    <w:p w14:paraId="6B6D7E35" w14:textId="29D22FF2" w:rsidR="006A0E38" w:rsidRPr="00955AD0" w:rsidRDefault="006A0E38" w:rsidP="00A325D5">
      <w:pPr>
        <w:autoSpaceDE w:val="0"/>
        <w:autoSpaceDN w:val="0"/>
        <w:adjustRightInd w:val="0"/>
        <w:ind w:firstLine="709"/>
        <w:jc w:val="both"/>
        <w:rPr>
          <w:rFonts w:eastAsia="Calibri"/>
          <w:sz w:val="28"/>
          <w:szCs w:val="28"/>
        </w:rPr>
      </w:pPr>
      <w:r w:rsidRPr="00955AD0">
        <w:rPr>
          <w:rFonts w:eastAsia="Calibri"/>
          <w:sz w:val="28"/>
          <w:szCs w:val="28"/>
        </w:rPr>
        <w:t xml:space="preserve">Таким образом, </w:t>
      </w:r>
      <w:r w:rsidR="006A181B" w:rsidRPr="00955AD0">
        <w:rPr>
          <w:rFonts w:eastAsia="Calibri"/>
          <w:sz w:val="28"/>
          <w:szCs w:val="28"/>
        </w:rPr>
        <w:t>по состоянию на 31.12.20</w:t>
      </w:r>
      <w:r w:rsidR="00955AD0">
        <w:rPr>
          <w:rFonts w:eastAsia="Calibri"/>
          <w:sz w:val="28"/>
          <w:szCs w:val="28"/>
        </w:rPr>
        <w:t>21</w:t>
      </w:r>
      <w:r w:rsidRPr="00955AD0">
        <w:rPr>
          <w:rFonts w:eastAsia="Calibri"/>
          <w:sz w:val="28"/>
          <w:szCs w:val="28"/>
        </w:rPr>
        <w:t xml:space="preserve"> на территории Архангельской области действу</w:t>
      </w:r>
      <w:r w:rsidR="0073318C">
        <w:rPr>
          <w:rFonts w:eastAsia="Calibri"/>
          <w:sz w:val="28"/>
          <w:szCs w:val="28"/>
        </w:rPr>
        <w:t>ю</w:t>
      </w:r>
      <w:r w:rsidRPr="00955AD0">
        <w:rPr>
          <w:rFonts w:eastAsia="Calibri"/>
          <w:sz w:val="28"/>
          <w:szCs w:val="28"/>
        </w:rPr>
        <w:t>т</w:t>
      </w:r>
      <w:r w:rsidR="0073318C">
        <w:rPr>
          <w:rFonts w:eastAsia="Calibri"/>
          <w:sz w:val="28"/>
          <w:szCs w:val="28"/>
        </w:rPr>
        <w:t xml:space="preserve"> налоговые льготы по 38</w:t>
      </w:r>
      <w:r w:rsidR="001E721A" w:rsidRPr="00955AD0">
        <w:rPr>
          <w:rFonts w:eastAsia="Calibri"/>
          <w:sz w:val="28"/>
          <w:szCs w:val="28"/>
        </w:rPr>
        <w:t xml:space="preserve"> </w:t>
      </w:r>
      <w:r w:rsidR="0073318C">
        <w:rPr>
          <w:rFonts w:eastAsia="Calibri"/>
          <w:sz w:val="28"/>
          <w:szCs w:val="28"/>
        </w:rPr>
        <w:t xml:space="preserve">основаниям </w:t>
      </w:r>
      <w:r w:rsidR="001E721A" w:rsidRPr="00955AD0">
        <w:rPr>
          <w:rFonts w:eastAsia="Calibri"/>
          <w:sz w:val="28"/>
          <w:szCs w:val="28"/>
        </w:rPr>
        <w:t>по 4 налоговым доходам областного бюджета.</w:t>
      </w:r>
    </w:p>
    <w:p w14:paraId="551BA13F" w14:textId="77777777" w:rsidR="003B571D" w:rsidRPr="006A7ABB" w:rsidRDefault="00311BBC" w:rsidP="005254FD">
      <w:pPr>
        <w:autoSpaceDE w:val="0"/>
        <w:autoSpaceDN w:val="0"/>
        <w:adjustRightInd w:val="0"/>
        <w:ind w:firstLine="709"/>
        <w:jc w:val="both"/>
        <w:rPr>
          <w:rFonts w:eastAsia="Calibri"/>
          <w:sz w:val="28"/>
          <w:szCs w:val="28"/>
        </w:rPr>
      </w:pPr>
      <w:r w:rsidRPr="006A7ABB">
        <w:rPr>
          <w:rFonts w:eastAsia="Calibri"/>
          <w:sz w:val="28"/>
          <w:szCs w:val="28"/>
        </w:rPr>
        <w:t xml:space="preserve">В Архангельской области на законодательном уровне полномочиями по оценке эффективности предоставления налоговых и иных льгот и преимуществ </w:t>
      </w:r>
      <w:r w:rsidR="000C2407" w:rsidRPr="006A7ABB">
        <w:rPr>
          <w:rFonts w:eastAsia="Calibri"/>
          <w:sz w:val="28"/>
          <w:szCs w:val="28"/>
        </w:rPr>
        <w:t>наделена контрольно-счетная палата Архангельской области</w:t>
      </w:r>
      <w:r w:rsidR="00A55673" w:rsidRPr="006A7ABB">
        <w:rPr>
          <w:rFonts w:eastAsia="Calibri"/>
          <w:sz w:val="28"/>
          <w:szCs w:val="28"/>
        </w:rPr>
        <w:t xml:space="preserve"> (пп. 6 п. 1 ст. 8 областного закона от 30.05.2011 № 288-22-ОЗ «О контрольно-счетной палате Архангельской области»</w:t>
      </w:r>
      <w:r w:rsidR="00AF5378" w:rsidRPr="006A7ABB">
        <w:rPr>
          <w:rFonts w:eastAsia="Calibri"/>
          <w:sz w:val="28"/>
          <w:szCs w:val="28"/>
        </w:rPr>
        <w:t>)</w:t>
      </w:r>
      <w:r w:rsidR="00A55673" w:rsidRPr="006A7ABB">
        <w:rPr>
          <w:rFonts w:eastAsia="Calibri"/>
          <w:sz w:val="28"/>
          <w:szCs w:val="28"/>
        </w:rPr>
        <w:t>.</w:t>
      </w:r>
    </w:p>
    <w:p w14:paraId="46073CDA" w14:textId="6FBFAC7A" w:rsidR="00854239" w:rsidRDefault="00986C85" w:rsidP="00685F7C">
      <w:pPr>
        <w:autoSpaceDE w:val="0"/>
        <w:autoSpaceDN w:val="0"/>
        <w:adjustRightInd w:val="0"/>
        <w:ind w:firstLine="709"/>
        <w:jc w:val="both"/>
        <w:rPr>
          <w:rFonts w:eastAsia="Calibri"/>
          <w:sz w:val="28"/>
          <w:szCs w:val="28"/>
        </w:rPr>
      </w:pPr>
      <w:r w:rsidRPr="004125A7">
        <w:rPr>
          <w:rFonts w:eastAsia="Calibri"/>
          <w:sz w:val="28"/>
          <w:szCs w:val="28"/>
        </w:rPr>
        <w:t>Кроме того,</w:t>
      </w:r>
      <w:r w:rsidR="0043234D" w:rsidRPr="004125A7">
        <w:rPr>
          <w:rFonts w:eastAsia="Calibri"/>
          <w:sz w:val="28"/>
          <w:szCs w:val="28"/>
        </w:rPr>
        <w:t xml:space="preserve"> </w:t>
      </w:r>
      <w:r w:rsidR="00685F7C">
        <w:rPr>
          <w:rFonts w:eastAsia="Calibri"/>
          <w:sz w:val="28"/>
          <w:szCs w:val="28"/>
        </w:rPr>
        <w:t xml:space="preserve">в соответствии с п. 34 ст. 5 областного закона от </w:t>
      </w:r>
      <w:r w:rsidR="00DD446A">
        <w:rPr>
          <w:rFonts w:eastAsia="Calibri"/>
          <w:sz w:val="28"/>
          <w:szCs w:val="28"/>
        </w:rPr>
        <w:t xml:space="preserve">23.09.2008 № 562-29-ОЗ «О бюджетном процессе Архангельской области» </w:t>
      </w:r>
      <w:r w:rsidR="00161A8B">
        <w:rPr>
          <w:rFonts w:eastAsia="Calibri"/>
          <w:sz w:val="28"/>
          <w:szCs w:val="28"/>
        </w:rPr>
        <w:t xml:space="preserve">(далее – областной закон о бюджетном процессе) </w:t>
      </w:r>
      <w:r w:rsidR="000942DC">
        <w:rPr>
          <w:rFonts w:eastAsia="Calibri"/>
          <w:sz w:val="28"/>
          <w:szCs w:val="28"/>
        </w:rPr>
        <w:t>Правительство Архангельской области наделено полномочием по установлению порядка осуществления оценки налоговых расходов Архангельской области</w:t>
      </w:r>
      <w:r w:rsidR="00B37EEA">
        <w:rPr>
          <w:rFonts w:eastAsia="Calibri"/>
          <w:sz w:val="28"/>
          <w:szCs w:val="28"/>
        </w:rPr>
        <w:t xml:space="preserve"> с соблюдением общих требований, установленных Правительством РФ.</w:t>
      </w:r>
    </w:p>
    <w:p w14:paraId="2748A67A" w14:textId="6EF56D5F" w:rsidR="00161A8B" w:rsidRPr="00FB7461" w:rsidRDefault="005E2CFA" w:rsidP="005E2CFA">
      <w:pPr>
        <w:autoSpaceDE w:val="0"/>
        <w:autoSpaceDN w:val="0"/>
        <w:adjustRightInd w:val="0"/>
        <w:ind w:firstLine="709"/>
        <w:jc w:val="both"/>
        <w:rPr>
          <w:rFonts w:eastAsia="Calibri"/>
          <w:sz w:val="28"/>
          <w:szCs w:val="28"/>
        </w:rPr>
      </w:pPr>
      <w:r>
        <w:rPr>
          <w:rFonts w:eastAsia="Calibri"/>
          <w:sz w:val="28"/>
          <w:szCs w:val="28"/>
        </w:rPr>
        <w:t xml:space="preserve">Пунктом 2 статьи 11 областного закона о бюджетном процессе определено, что </w:t>
      </w:r>
      <w:r w:rsidR="003361D1">
        <w:rPr>
          <w:rFonts w:eastAsia="Calibri"/>
          <w:sz w:val="28"/>
          <w:szCs w:val="28"/>
        </w:rPr>
        <w:t>о</w:t>
      </w:r>
      <w:r>
        <w:rPr>
          <w:rFonts w:eastAsia="Calibri"/>
          <w:sz w:val="28"/>
          <w:szCs w:val="28"/>
        </w:rPr>
        <w:t>ценка налоговых расходов Архангельской области осуществляется ежегодно в порядке, установленном постановлением Правительства Архангельской области с соблюдением общих требований, установленных Правительством Р</w:t>
      </w:r>
      <w:r w:rsidR="003361D1">
        <w:rPr>
          <w:rFonts w:eastAsia="Calibri"/>
          <w:sz w:val="28"/>
          <w:szCs w:val="28"/>
        </w:rPr>
        <w:t>Ф</w:t>
      </w:r>
      <w:r>
        <w:rPr>
          <w:rFonts w:eastAsia="Calibri"/>
          <w:sz w:val="28"/>
          <w:szCs w:val="28"/>
        </w:rPr>
        <w:t xml:space="preserve">. Результаты данной оценки учитываются </w:t>
      </w:r>
      <w:r>
        <w:rPr>
          <w:rFonts w:eastAsia="Calibri"/>
          <w:sz w:val="28"/>
          <w:szCs w:val="28"/>
        </w:rPr>
        <w:lastRenderedPageBreak/>
        <w:t>при формировании основных направлений бюджетной и налоговой политики Архангельской области, а также при проведении оценки эффективности реализации государственных программ Архангельской области.</w:t>
      </w:r>
    </w:p>
    <w:p w14:paraId="17986A15" w14:textId="2C9F0E90" w:rsidR="000612D7" w:rsidRDefault="00D91335" w:rsidP="00613447">
      <w:pPr>
        <w:autoSpaceDE w:val="0"/>
        <w:autoSpaceDN w:val="0"/>
        <w:adjustRightInd w:val="0"/>
        <w:ind w:firstLine="709"/>
        <w:jc w:val="both"/>
        <w:rPr>
          <w:rFonts w:eastAsia="Calibri"/>
          <w:sz w:val="28"/>
          <w:szCs w:val="28"/>
        </w:rPr>
      </w:pPr>
      <w:r w:rsidRPr="00613447">
        <w:rPr>
          <w:rFonts w:eastAsia="Calibri"/>
          <w:sz w:val="28"/>
          <w:szCs w:val="28"/>
        </w:rPr>
        <w:t xml:space="preserve">Таким образом, </w:t>
      </w:r>
      <w:r w:rsidR="00685F7C">
        <w:rPr>
          <w:rFonts w:eastAsia="Calibri"/>
          <w:sz w:val="28"/>
          <w:szCs w:val="28"/>
        </w:rPr>
        <w:t xml:space="preserve">на территории Архангельской области на законодательном уровне созданы условия для оценки налоговых расходов </w:t>
      </w:r>
      <w:r w:rsidR="000942DC">
        <w:rPr>
          <w:rFonts w:eastAsia="Calibri"/>
          <w:sz w:val="28"/>
          <w:szCs w:val="28"/>
        </w:rPr>
        <w:t>Архангельской области</w:t>
      </w:r>
      <w:r w:rsidR="00B37EEA">
        <w:rPr>
          <w:rFonts w:eastAsia="Calibri"/>
          <w:sz w:val="28"/>
          <w:szCs w:val="28"/>
        </w:rPr>
        <w:t xml:space="preserve"> (налоговых льгот, установленным областным законодательством)</w:t>
      </w:r>
      <w:r w:rsidR="00685F7C">
        <w:rPr>
          <w:rFonts w:eastAsia="Calibri"/>
          <w:sz w:val="28"/>
          <w:szCs w:val="28"/>
        </w:rPr>
        <w:t>.</w:t>
      </w:r>
    </w:p>
    <w:p w14:paraId="4D2A6D9D" w14:textId="787F8C39" w:rsidR="00C15079" w:rsidRPr="00613447" w:rsidRDefault="00C15079" w:rsidP="00C15079">
      <w:pPr>
        <w:pStyle w:val="1"/>
        <w:jc w:val="center"/>
        <w:rPr>
          <w:rFonts w:ascii="Times New Roman" w:hAnsi="Times New Roman" w:cs="Times New Roman"/>
          <w:sz w:val="28"/>
          <w:szCs w:val="28"/>
        </w:rPr>
      </w:pPr>
      <w:r w:rsidRPr="00613447">
        <w:rPr>
          <w:rFonts w:ascii="Times New Roman" w:hAnsi="Times New Roman" w:cs="Times New Roman"/>
          <w:sz w:val="28"/>
          <w:szCs w:val="28"/>
        </w:rPr>
        <w:t xml:space="preserve">2. </w:t>
      </w:r>
      <w:r w:rsidR="003B1204" w:rsidRPr="00613447">
        <w:rPr>
          <w:rFonts w:ascii="Times New Roman" w:hAnsi="Times New Roman" w:cs="Times New Roman"/>
          <w:sz w:val="28"/>
          <w:szCs w:val="28"/>
        </w:rPr>
        <w:t>Положения</w:t>
      </w:r>
      <w:r w:rsidRPr="00613447">
        <w:rPr>
          <w:rFonts w:ascii="Times New Roman" w:hAnsi="Times New Roman" w:cs="Times New Roman"/>
          <w:sz w:val="28"/>
          <w:szCs w:val="28"/>
        </w:rPr>
        <w:t xml:space="preserve"> основных направлений бюджетной и налоговой политики Российской Федерации и Архангельской области в сфере предоставления налоговых льгот</w:t>
      </w:r>
      <w:r w:rsidR="00AF0783" w:rsidRPr="00613447">
        <w:rPr>
          <w:rFonts w:ascii="Times New Roman" w:hAnsi="Times New Roman" w:cs="Times New Roman"/>
          <w:sz w:val="28"/>
          <w:szCs w:val="28"/>
        </w:rPr>
        <w:t xml:space="preserve"> и преимуществ</w:t>
      </w:r>
      <w:r w:rsidR="00241836">
        <w:rPr>
          <w:rFonts w:ascii="Times New Roman" w:hAnsi="Times New Roman" w:cs="Times New Roman"/>
          <w:sz w:val="28"/>
          <w:szCs w:val="28"/>
        </w:rPr>
        <w:t xml:space="preserve"> и их оценки</w:t>
      </w:r>
    </w:p>
    <w:p w14:paraId="1095F35E" w14:textId="43ABD3BD" w:rsidR="00451E2A" w:rsidRPr="00350219" w:rsidRDefault="00A76B49" w:rsidP="00451E2A">
      <w:pPr>
        <w:autoSpaceDE w:val="0"/>
        <w:autoSpaceDN w:val="0"/>
        <w:adjustRightInd w:val="0"/>
        <w:ind w:firstLine="709"/>
        <w:jc w:val="both"/>
        <w:rPr>
          <w:rFonts w:eastAsia="Calibri"/>
          <w:sz w:val="28"/>
          <w:szCs w:val="28"/>
        </w:rPr>
      </w:pPr>
      <w:r>
        <w:rPr>
          <w:rFonts w:eastAsia="Calibri"/>
          <w:sz w:val="28"/>
          <w:szCs w:val="28"/>
        </w:rPr>
        <w:t>Федеральным законом от 25.12.2018 № 494-ФЗ «О внесении изменений в Бюджетный кодекс Российской Федерации» Бюджетный кодекс РФ дополнен статьей 174.3</w:t>
      </w:r>
      <w:r w:rsidR="00451E2A">
        <w:rPr>
          <w:rFonts w:eastAsia="Calibri"/>
          <w:sz w:val="28"/>
          <w:szCs w:val="28"/>
        </w:rPr>
        <w:t xml:space="preserve"> «Перечень и оценка налоговых расходов». Пунктом 2 данной статьи Оценка налоговых расходов субъекта РФ,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РФ, местной администрацией с </w:t>
      </w:r>
      <w:r w:rsidR="00451E2A" w:rsidRPr="00350219">
        <w:rPr>
          <w:rFonts w:eastAsia="Calibri"/>
          <w:sz w:val="28"/>
          <w:szCs w:val="28"/>
        </w:rPr>
        <w:t>соблюдением общих требований, установленных Пра</w:t>
      </w:r>
      <w:r w:rsidR="00AA14D5" w:rsidRPr="00350219">
        <w:rPr>
          <w:rFonts w:eastAsia="Calibri"/>
          <w:sz w:val="28"/>
          <w:szCs w:val="28"/>
        </w:rPr>
        <w:t>вительством РФ.</w:t>
      </w:r>
    </w:p>
    <w:p w14:paraId="6FBBEC89" w14:textId="73543CA8" w:rsidR="00E44A4D" w:rsidRDefault="00CF02FB" w:rsidP="005C2F00">
      <w:pPr>
        <w:autoSpaceDE w:val="0"/>
        <w:autoSpaceDN w:val="0"/>
        <w:adjustRightInd w:val="0"/>
        <w:ind w:firstLine="709"/>
        <w:jc w:val="both"/>
        <w:rPr>
          <w:sz w:val="26"/>
        </w:rPr>
      </w:pPr>
      <w:r w:rsidRPr="00920580">
        <w:rPr>
          <w:rFonts w:eastAsia="Calibri"/>
          <w:sz w:val="28"/>
          <w:szCs w:val="28"/>
        </w:rPr>
        <w:t xml:space="preserve">Согласно </w:t>
      </w:r>
      <w:r w:rsidR="00A05DD9" w:rsidRPr="00920580">
        <w:rPr>
          <w:rFonts w:eastAsia="Calibri"/>
          <w:sz w:val="28"/>
          <w:szCs w:val="28"/>
        </w:rPr>
        <w:t>О</w:t>
      </w:r>
      <w:r w:rsidRPr="00920580">
        <w:rPr>
          <w:rFonts w:eastAsia="Calibri"/>
          <w:sz w:val="28"/>
          <w:szCs w:val="28"/>
        </w:rPr>
        <w:t xml:space="preserve">сновным направлениям </w:t>
      </w:r>
      <w:r w:rsidR="00BB422B" w:rsidRPr="00920580">
        <w:rPr>
          <w:rFonts w:eastAsia="Calibri"/>
          <w:sz w:val="28"/>
          <w:szCs w:val="28"/>
        </w:rPr>
        <w:t xml:space="preserve">бюджетной, </w:t>
      </w:r>
      <w:r w:rsidRPr="00920580">
        <w:rPr>
          <w:rFonts w:eastAsia="Calibri"/>
          <w:sz w:val="28"/>
          <w:szCs w:val="28"/>
        </w:rPr>
        <w:t>налоговой</w:t>
      </w:r>
      <w:r w:rsidR="00BB422B" w:rsidRPr="00920580">
        <w:rPr>
          <w:rFonts w:eastAsia="Calibri"/>
          <w:sz w:val="28"/>
          <w:szCs w:val="28"/>
        </w:rPr>
        <w:t xml:space="preserve"> и таможенно-тарифной </w:t>
      </w:r>
      <w:r w:rsidRPr="00920580">
        <w:rPr>
          <w:rFonts w:eastAsia="Calibri"/>
          <w:sz w:val="28"/>
          <w:szCs w:val="28"/>
        </w:rPr>
        <w:t>политики Российской Федерации на 201</w:t>
      </w:r>
      <w:r w:rsidR="00BB422B" w:rsidRPr="00920580">
        <w:rPr>
          <w:rFonts w:eastAsia="Calibri"/>
          <w:sz w:val="28"/>
          <w:szCs w:val="28"/>
        </w:rPr>
        <w:t>9</w:t>
      </w:r>
      <w:r w:rsidRPr="00920580">
        <w:rPr>
          <w:rFonts w:eastAsia="Calibri"/>
          <w:sz w:val="28"/>
          <w:szCs w:val="28"/>
        </w:rPr>
        <w:t xml:space="preserve"> год и </w:t>
      </w:r>
      <w:r w:rsidR="00BB422B" w:rsidRPr="00920580">
        <w:rPr>
          <w:rFonts w:eastAsia="Calibri"/>
          <w:sz w:val="28"/>
          <w:szCs w:val="28"/>
        </w:rPr>
        <w:t xml:space="preserve">на </w:t>
      </w:r>
      <w:r w:rsidRPr="00920580">
        <w:rPr>
          <w:rFonts w:eastAsia="Calibri"/>
          <w:sz w:val="28"/>
          <w:szCs w:val="28"/>
        </w:rPr>
        <w:t>плановый период 20</w:t>
      </w:r>
      <w:r w:rsidR="00BB422B" w:rsidRPr="00920580">
        <w:rPr>
          <w:rFonts w:eastAsia="Calibri"/>
          <w:sz w:val="28"/>
          <w:szCs w:val="28"/>
        </w:rPr>
        <w:t>20</w:t>
      </w:r>
      <w:r w:rsidRPr="00920580">
        <w:rPr>
          <w:rFonts w:eastAsia="Calibri"/>
          <w:sz w:val="28"/>
          <w:szCs w:val="28"/>
        </w:rPr>
        <w:t xml:space="preserve"> и 20</w:t>
      </w:r>
      <w:r w:rsidR="00BB422B" w:rsidRPr="00920580">
        <w:rPr>
          <w:rFonts w:eastAsia="Calibri"/>
          <w:sz w:val="28"/>
          <w:szCs w:val="28"/>
        </w:rPr>
        <w:t>21</w:t>
      </w:r>
      <w:r w:rsidRPr="00920580">
        <w:rPr>
          <w:rFonts w:eastAsia="Calibri"/>
          <w:sz w:val="28"/>
          <w:szCs w:val="28"/>
        </w:rPr>
        <w:t xml:space="preserve"> годов</w:t>
      </w:r>
      <w:r w:rsidR="00A05DD9" w:rsidRPr="00920580">
        <w:rPr>
          <w:rFonts w:eastAsia="Calibri"/>
          <w:sz w:val="28"/>
          <w:szCs w:val="28"/>
        </w:rPr>
        <w:t xml:space="preserve">, </w:t>
      </w:r>
      <w:r w:rsidR="00920580" w:rsidRPr="00920580">
        <w:rPr>
          <w:rFonts w:eastAsia="Calibri"/>
          <w:sz w:val="28"/>
          <w:szCs w:val="28"/>
        </w:rPr>
        <w:t>утвержденны</w:t>
      </w:r>
      <w:r w:rsidR="00BC7951">
        <w:rPr>
          <w:rFonts w:eastAsia="Calibri"/>
          <w:sz w:val="28"/>
          <w:szCs w:val="28"/>
        </w:rPr>
        <w:t>м</w:t>
      </w:r>
      <w:r w:rsidR="00920580" w:rsidRPr="00920580">
        <w:rPr>
          <w:rFonts w:eastAsia="Calibri"/>
          <w:sz w:val="28"/>
          <w:szCs w:val="28"/>
        </w:rPr>
        <w:t xml:space="preserve"> Минфином России</w:t>
      </w:r>
      <w:r w:rsidR="00BB545F" w:rsidRPr="00920580">
        <w:rPr>
          <w:rFonts w:eastAsia="Calibri"/>
          <w:sz w:val="28"/>
          <w:szCs w:val="28"/>
        </w:rPr>
        <w:t xml:space="preserve">: </w:t>
      </w:r>
      <w:r w:rsidR="00C01FD0" w:rsidRPr="00920580">
        <w:rPr>
          <w:rFonts w:eastAsia="Calibri"/>
          <w:i/>
          <w:sz w:val="28"/>
          <w:szCs w:val="28"/>
        </w:rPr>
        <w:t>«</w:t>
      </w:r>
      <w:r w:rsidR="005C2F00">
        <w:rPr>
          <w:rFonts w:eastAsia="Calibri"/>
          <w:i/>
          <w:iCs/>
          <w:sz w:val="28"/>
          <w:szCs w:val="28"/>
        </w:rPr>
        <w:t xml:space="preserve">Минфин России нацелен на внедрение системного подхода к оценке налоговых расходов бюджетов. Создание системы мониторинга налоговых расходов бюджетов бюджетной системы Российской Федерации, регулярный анализ объемов и оценка их эффективности позволят провести оптимизацию налоговых льгот и преференций при </w:t>
      </w:r>
      <w:r w:rsidR="005C2F00" w:rsidRPr="005C2F00">
        <w:rPr>
          <w:rFonts w:eastAsia="Calibri"/>
          <w:i/>
          <w:iCs/>
          <w:sz w:val="28"/>
          <w:szCs w:val="28"/>
        </w:rPr>
        <w:t>сохранении установленных целевых показателей государственных программ</w:t>
      </w:r>
      <w:r w:rsidR="00696EE7" w:rsidRPr="005C2F00">
        <w:rPr>
          <w:sz w:val="26"/>
        </w:rPr>
        <w:t>».</w:t>
      </w:r>
    </w:p>
    <w:p w14:paraId="0E489971" w14:textId="31E6C0B2" w:rsidR="00092F73" w:rsidRDefault="00092F73" w:rsidP="005C2F00">
      <w:pPr>
        <w:autoSpaceDE w:val="0"/>
        <w:autoSpaceDN w:val="0"/>
        <w:adjustRightInd w:val="0"/>
        <w:ind w:firstLine="709"/>
        <w:jc w:val="both"/>
        <w:rPr>
          <w:sz w:val="28"/>
          <w:szCs w:val="28"/>
        </w:rPr>
      </w:pPr>
      <w:r w:rsidRPr="00092F73">
        <w:rPr>
          <w:sz w:val="28"/>
          <w:szCs w:val="28"/>
        </w:rPr>
        <w:t xml:space="preserve">Постановлением Правительства РФ от </w:t>
      </w:r>
      <w:r>
        <w:rPr>
          <w:sz w:val="28"/>
          <w:szCs w:val="28"/>
        </w:rPr>
        <w:t>22.06.2019 № 796</w:t>
      </w:r>
      <w:r w:rsidR="00327D5D">
        <w:rPr>
          <w:sz w:val="28"/>
          <w:szCs w:val="28"/>
        </w:rPr>
        <w:t xml:space="preserve"> утверждены общие требования к оценке налоговых расходов субъектов Российской Федерации и муниципальных образований, которые определяют общие требования к порядку и критериям оценки налоговых расходов </w:t>
      </w:r>
      <w:r w:rsidR="00102542">
        <w:rPr>
          <w:sz w:val="28"/>
          <w:szCs w:val="28"/>
        </w:rPr>
        <w:t>субъектов РФ и муниципальных образований.</w:t>
      </w:r>
    </w:p>
    <w:p w14:paraId="19D5BF45" w14:textId="73B67A7D" w:rsidR="00F36759" w:rsidRPr="000F74B2" w:rsidRDefault="00F36759" w:rsidP="00EB2EEB">
      <w:pPr>
        <w:autoSpaceDE w:val="0"/>
        <w:autoSpaceDN w:val="0"/>
        <w:adjustRightInd w:val="0"/>
        <w:ind w:firstLine="540"/>
        <w:jc w:val="both"/>
        <w:rPr>
          <w:i/>
          <w:sz w:val="28"/>
          <w:szCs w:val="28"/>
        </w:rPr>
      </w:pPr>
      <w:r>
        <w:rPr>
          <w:sz w:val="28"/>
          <w:szCs w:val="28"/>
        </w:rPr>
        <w:t xml:space="preserve">Согласно Основным направлениям бюджетной, налоговой и таможенно-тарифной политики на 2020 год и на плановый период 2021 и 2022 годов, утвержденной Минфином России </w:t>
      </w:r>
      <w:r w:rsidR="00EB2EEB" w:rsidRPr="00EB2EEB">
        <w:rPr>
          <w:i/>
          <w:sz w:val="28"/>
          <w:szCs w:val="28"/>
        </w:rPr>
        <w:t>«</w:t>
      </w:r>
      <w:r w:rsidR="00EB2EEB" w:rsidRPr="00EB2EEB">
        <w:rPr>
          <w:rFonts w:eastAsia="Calibri"/>
          <w:i/>
          <w:sz w:val="28"/>
          <w:szCs w:val="28"/>
        </w:rPr>
        <w:t>В целях формирования комплексной системы контроля, учета и оценки эффективности налоговых льгот и преференций на всех уровнях бюджетов бюджетной системы Российской Федерации на основе концепции «налоговых расходов» закреплен подход в бюджетном законодательстве (в т.ч. установлена обязательность формирования перечня налоговых расходов, а также ежегодное проведение их оценки)</w:t>
      </w:r>
      <w:r w:rsidR="00EB2EEB">
        <w:rPr>
          <w:sz w:val="28"/>
          <w:szCs w:val="28"/>
        </w:rPr>
        <w:t>.</w:t>
      </w:r>
    </w:p>
    <w:p w14:paraId="0BD47145" w14:textId="00AA7606" w:rsidR="000F74B2" w:rsidRDefault="000F74B2" w:rsidP="000F74B2">
      <w:pPr>
        <w:autoSpaceDE w:val="0"/>
        <w:autoSpaceDN w:val="0"/>
        <w:adjustRightInd w:val="0"/>
        <w:ind w:firstLine="709"/>
        <w:jc w:val="both"/>
        <w:rPr>
          <w:rFonts w:eastAsia="Calibri"/>
          <w:sz w:val="28"/>
          <w:szCs w:val="28"/>
        </w:rPr>
      </w:pPr>
      <w:r w:rsidRPr="000F74B2">
        <w:rPr>
          <w:rFonts w:eastAsia="Calibri"/>
          <w:i/>
          <w:sz w:val="28"/>
          <w:szCs w:val="28"/>
        </w:rPr>
        <w:t xml:space="preserve">Налоговые расходы в настоящее время не являются объектом бюджетного контроля, хотя на практике являются альтернативой другим мерам государственной поддержки, включая прямые расходы. Необходимо </w:t>
      </w:r>
      <w:r w:rsidRPr="000F74B2">
        <w:rPr>
          <w:rFonts w:eastAsia="Calibri"/>
          <w:i/>
          <w:sz w:val="28"/>
          <w:szCs w:val="28"/>
        </w:rPr>
        <w:lastRenderedPageBreak/>
        <w:t>формирование единой системы оценки эффективности любых мероприятий госпрограмм вне зависимости от формы их предоставления (субсидия, налоговая льгота и т.д.)»</w:t>
      </w:r>
      <w:r>
        <w:rPr>
          <w:rFonts w:eastAsia="Calibri"/>
          <w:sz w:val="28"/>
          <w:szCs w:val="28"/>
        </w:rPr>
        <w:t>.</w:t>
      </w:r>
    </w:p>
    <w:p w14:paraId="1F93CFE2" w14:textId="0169A487" w:rsidR="00525227" w:rsidRPr="00525227" w:rsidRDefault="00B37B1C" w:rsidP="00525227">
      <w:pPr>
        <w:autoSpaceDE w:val="0"/>
        <w:autoSpaceDN w:val="0"/>
        <w:adjustRightInd w:val="0"/>
        <w:ind w:firstLine="709"/>
        <w:jc w:val="both"/>
        <w:rPr>
          <w:rFonts w:eastAsia="Calibri"/>
          <w:i/>
          <w:sz w:val="28"/>
          <w:szCs w:val="28"/>
        </w:rPr>
      </w:pPr>
      <w:r>
        <w:rPr>
          <w:rFonts w:eastAsia="Calibri"/>
          <w:i/>
          <w:sz w:val="28"/>
          <w:szCs w:val="28"/>
        </w:rPr>
        <w:t>«</w:t>
      </w:r>
      <w:r w:rsidR="00525227" w:rsidRPr="00525227">
        <w:rPr>
          <w:rFonts w:eastAsia="Calibri"/>
          <w:i/>
          <w:sz w:val="28"/>
          <w:szCs w:val="28"/>
        </w:rPr>
        <w:t>Принятие постановлени</w:t>
      </w:r>
      <w:r w:rsidR="00525227">
        <w:rPr>
          <w:rFonts w:eastAsia="Calibri"/>
          <w:i/>
          <w:sz w:val="28"/>
          <w:szCs w:val="28"/>
        </w:rPr>
        <w:t>я</w:t>
      </w:r>
      <w:r w:rsidR="00525227" w:rsidRPr="00525227">
        <w:rPr>
          <w:rFonts w:eastAsia="Calibri"/>
          <w:i/>
          <w:sz w:val="28"/>
          <w:szCs w:val="28"/>
        </w:rPr>
        <w:t xml:space="preserve"> Правительства РФ </w:t>
      </w:r>
      <w:r w:rsidR="00525227">
        <w:rPr>
          <w:rFonts w:eastAsia="Calibri"/>
          <w:i/>
          <w:sz w:val="28"/>
          <w:szCs w:val="28"/>
        </w:rPr>
        <w:t xml:space="preserve">от </w:t>
      </w:r>
      <w:r w:rsidR="00525227" w:rsidRPr="00525227">
        <w:rPr>
          <w:rFonts w:eastAsia="Calibri"/>
          <w:i/>
          <w:sz w:val="28"/>
          <w:szCs w:val="28"/>
        </w:rPr>
        <w:t>22</w:t>
      </w:r>
      <w:r w:rsidR="00525227">
        <w:rPr>
          <w:rFonts w:eastAsia="Calibri"/>
          <w:i/>
          <w:sz w:val="28"/>
          <w:szCs w:val="28"/>
        </w:rPr>
        <w:t>.06.</w:t>
      </w:r>
      <w:r w:rsidR="00525227" w:rsidRPr="00525227">
        <w:rPr>
          <w:rFonts w:eastAsia="Calibri"/>
          <w:i/>
          <w:sz w:val="28"/>
          <w:szCs w:val="28"/>
        </w:rPr>
        <w:t xml:space="preserve">2019 </w:t>
      </w:r>
      <w:hyperlink r:id="rId9" w:history="1">
        <w:r w:rsidR="00525227">
          <w:rPr>
            <w:rFonts w:eastAsia="Calibri"/>
            <w:i/>
            <w:sz w:val="28"/>
            <w:szCs w:val="28"/>
          </w:rPr>
          <w:t>№</w:t>
        </w:r>
      </w:hyperlink>
      <w:r w:rsidR="00525227">
        <w:rPr>
          <w:rFonts w:eastAsia="Calibri"/>
          <w:i/>
          <w:sz w:val="28"/>
          <w:szCs w:val="28"/>
        </w:rPr>
        <w:t xml:space="preserve"> 796</w:t>
      </w:r>
      <w:r w:rsidR="00525227" w:rsidRPr="00525227">
        <w:rPr>
          <w:rFonts w:eastAsia="Calibri"/>
          <w:i/>
          <w:sz w:val="28"/>
          <w:szCs w:val="28"/>
        </w:rPr>
        <w:t xml:space="preserve"> </w:t>
      </w:r>
      <w:r w:rsidR="00942256">
        <w:rPr>
          <w:rFonts w:eastAsia="Calibri"/>
          <w:i/>
          <w:sz w:val="28"/>
          <w:szCs w:val="28"/>
        </w:rPr>
        <w:t>«</w:t>
      </w:r>
      <w:r w:rsidR="00525227" w:rsidRPr="00525227">
        <w:rPr>
          <w:rFonts w:eastAsia="Calibri"/>
          <w:i/>
          <w:sz w:val="28"/>
          <w:szCs w:val="28"/>
        </w:rPr>
        <w:t>Об общих требованиях к оценке налоговых расходов субъектов Российской Федерации и муниципальных образований</w:t>
      </w:r>
      <w:r w:rsidR="00942256">
        <w:rPr>
          <w:rFonts w:eastAsia="Calibri"/>
          <w:i/>
          <w:sz w:val="28"/>
          <w:szCs w:val="28"/>
        </w:rPr>
        <w:t>»</w:t>
      </w:r>
      <w:r w:rsidR="00525227" w:rsidRPr="00525227">
        <w:rPr>
          <w:rFonts w:eastAsia="Calibri"/>
          <w:i/>
          <w:sz w:val="28"/>
          <w:szCs w:val="28"/>
        </w:rPr>
        <w:t xml:space="preserve"> завершило проводимую Минфином России работу по внедрению правовых механизмов, обеспечивающих применение единых методологических подходов к оценке эффективности предоставления на</w:t>
      </w:r>
      <w:r>
        <w:rPr>
          <w:rFonts w:eastAsia="Calibri"/>
          <w:i/>
          <w:sz w:val="28"/>
          <w:szCs w:val="28"/>
        </w:rPr>
        <w:t>логовых льгот и иных преференций».</w:t>
      </w:r>
    </w:p>
    <w:p w14:paraId="6D6D74E7" w14:textId="317996C1" w:rsidR="00361BC9" w:rsidRDefault="002A76ED" w:rsidP="00361BC9">
      <w:pPr>
        <w:autoSpaceDE w:val="0"/>
        <w:autoSpaceDN w:val="0"/>
        <w:adjustRightInd w:val="0"/>
        <w:ind w:firstLine="709"/>
        <w:jc w:val="both"/>
        <w:rPr>
          <w:rFonts w:eastAsia="Calibri"/>
          <w:i/>
          <w:iCs/>
          <w:sz w:val="28"/>
          <w:szCs w:val="28"/>
        </w:rPr>
      </w:pPr>
      <w:r>
        <w:rPr>
          <w:rFonts w:eastAsia="Calibri"/>
          <w:sz w:val="28"/>
          <w:szCs w:val="28"/>
        </w:rPr>
        <w:t>Основными направлениями бюджетной, налоговой и таможенно-тарифной политики на 2021 год и на плановый период 2022 и 2023 годов</w:t>
      </w:r>
      <w:r w:rsidR="00CB3B46">
        <w:rPr>
          <w:rFonts w:eastAsia="Calibri"/>
          <w:sz w:val="28"/>
          <w:szCs w:val="28"/>
        </w:rPr>
        <w:t>, утвержденными Минфином России</w:t>
      </w:r>
      <w:r>
        <w:rPr>
          <w:rFonts w:eastAsia="Calibri"/>
          <w:sz w:val="28"/>
          <w:szCs w:val="28"/>
        </w:rPr>
        <w:t xml:space="preserve"> предусматривается </w:t>
      </w:r>
      <w:r w:rsidRPr="002A76ED">
        <w:rPr>
          <w:rFonts w:eastAsia="Calibri"/>
          <w:i/>
          <w:sz w:val="28"/>
          <w:szCs w:val="28"/>
        </w:rPr>
        <w:t>в целях полноценного представления информации о финансовом обеспечении госпрограмм обеспечить отражение в них соответствующих налоговых расходов</w:t>
      </w:r>
      <w:r w:rsidRPr="002A76ED">
        <w:rPr>
          <w:rFonts w:eastAsia="Calibri"/>
          <w:sz w:val="28"/>
          <w:szCs w:val="28"/>
        </w:rPr>
        <w:t xml:space="preserve">. Также </w:t>
      </w:r>
      <w:r>
        <w:rPr>
          <w:rFonts w:eastAsia="Calibri"/>
          <w:sz w:val="28"/>
          <w:szCs w:val="28"/>
        </w:rPr>
        <w:t xml:space="preserve">предусматривается </w:t>
      </w:r>
      <w:r w:rsidR="00361BC9">
        <w:rPr>
          <w:rFonts w:eastAsia="Calibri"/>
          <w:i/>
          <w:iCs/>
          <w:sz w:val="28"/>
          <w:szCs w:val="28"/>
        </w:rPr>
        <w:t>обеспечение методологической поддержки оценки эффективности налоговых расходов на региональном уровне, в том числе посредством формирования «лучших практик» управления налоговыми расходами.</w:t>
      </w:r>
    </w:p>
    <w:p w14:paraId="2E082CE3" w14:textId="066F250D" w:rsidR="00361BC9" w:rsidRPr="00361BC9" w:rsidRDefault="00CB3B46" w:rsidP="00361BC9">
      <w:pPr>
        <w:autoSpaceDE w:val="0"/>
        <w:autoSpaceDN w:val="0"/>
        <w:adjustRightInd w:val="0"/>
        <w:ind w:firstLine="709"/>
        <w:jc w:val="both"/>
        <w:rPr>
          <w:rFonts w:eastAsia="Calibri"/>
          <w:sz w:val="28"/>
          <w:szCs w:val="28"/>
        </w:rPr>
      </w:pPr>
      <w:r>
        <w:rPr>
          <w:rFonts w:eastAsia="Calibri"/>
          <w:sz w:val="28"/>
          <w:szCs w:val="28"/>
        </w:rPr>
        <w:t>Таким образом, на уровне Российской Федерации с 2019 года созданы необходимые инструменты для проведения оценки налоговых расходов, обусловленных предоставлением налоговых льгот и преимуществ.</w:t>
      </w:r>
    </w:p>
    <w:p w14:paraId="1853F1B3" w14:textId="7205E224" w:rsidR="0089753E" w:rsidRDefault="0089753E" w:rsidP="000F74B2">
      <w:pPr>
        <w:autoSpaceDE w:val="0"/>
        <w:autoSpaceDN w:val="0"/>
        <w:adjustRightInd w:val="0"/>
        <w:ind w:firstLine="709"/>
        <w:jc w:val="both"/>
        <w:rPr>
          <w:rFonts w:eastAsia="Calibri"/>
          <w:sz w:val="28"/>
          <w:szCs w:val="28"/>
        </w:rPr>
      </w:pPr>
    </w:p>
    <w:p w14:paraId="08A058E3" w14:textId="749433C4" w:rsidR="00AC59C8" w:rsidRPr="00412CD0" w:rsidRDefault="00720C18" w:rsidP="00412CD0">
      <w:pPr>
        <w:autoSpaceDE w:val="0"/>
        <w:autoSpaceDN w:val="0"/>
        <w:adjustRightInd w:val="0"/>
        <w:ind w:firstLine="709"/>
        <w:jc w:val="both"/>
        <w:rPr>
          <w:rFonts w:eastAsia="Calibri"/>
          <w:sz w:val="28"/>
          <w:szCs w:val="28"/>
        </w:rPr>
      </w:pPr>
      <w:r w:rsidRPr="00412CD0">
        <w:rPr>
          <w:rFonts w:eastAsia="Calibri"/>
          <w:sz w:val="28"/>
          <w:szCs w:val="28"/>
        </w:rPr>
        <w:t xml:space="preserve">Что касается основных направлений бюджетной и налоговой политики Архангельской области на </w:t>
      </w:r>
      <w:r w:rsidR="0029287D" w:rsidRPr="00412CD0">
        <w:rPr>
          <w:rFonts w:eastAsia="Calibri"/>
          <w:sz w:val="28"/>
          <w:szCs w:val="28"/>
        </w:rPr>
        <w:t>201</w:t>
      </w:r>
      <w:r w:rsidR="00412CD0">
        <w:rPr>
          <w:rFonts w:eastAsia="Calibri"/>
          <w:sz w:val="28"/>
          <w:szCs w:val="28"/>
        </w:rPr>
        <w:t>9</w:t>
      </w:r>
      <w:r w:rsidR="0029287D" w:rsidRPr="00412CD0">
        <w:rPr>
          <w:rFonts w:eastAsia="Calibri"/>
          <w:sz w:val="28"/>
          <w:szCs w:val="28"/>
        </w:rPr>
        <w:t xml:space="preserve"> – 20</w:t>
      </w:r>
      <w:r w:rsidR="00412CD0">
        <w:rPr>
          <w:rFonts w:eastAsia="Calibri"/>
          <w:sz w:val="28"/>
          <w:szCs w:val="28"/>
        </w:rPr>
        <w:t>21</w:t>
      </w:r>
      <w:r w:rsidR="0029287D" w:rsidRPr="00412CD0">
        <w:rPr>
          <w:rFonts w:eastAsia="Calibri"/>
          <w:sz w:val="28"/>
          <w:szCs w:val="28"/>
        </w:rPr>
        <w:t xml:space="preserve"> годы, следует </w:t>
      </w:r>
      <w:r w:rsidR="008B25EA">
        <w:rPr>
          <w:rFonts w:eastAsia="Calibri"/>
          <w:sz w:val="28"/>
          <w:szCs w:val="28"/>
        </w:rPr>
        <w:t>выделить</w:t>
      </w:r>
      <w:r w:rsidR="0029287D" w:rsidRPr="00412CD0">
        <w:rPr>
          <w:rFonts w:eastAsia="Calibri"/>
          <w:sz w:val="28"/>
          <w:szCs w:val="28"/>
        </w:rPr>
        <w:t xml:space="preserve"> следующие основные моменты в части, касающейся предоставления налоговых льгот и преимуществ</w:t>
      </w:r>
      <w:r w:rsidR="00241836">
        <w:rPr>
          <w:rFonts w:eastAsia="Calibri"/>
          <w:sz w:val="28"/>
          <w:szCs w:val="28"/>
        </w:rPr>
        <w:t>, а также</w:t>
      </w:r>
      <w:r w:rsidR="00412CD0">
        <w:rPr>
          <w:rFonts w:eastAsia="Calibri"/>
          <w:sz w:val="28"/>
          <w:szCs w:val="28"/>
        </w:rPr>
        <w:t xml:space="preserve"> оценки налоговых расходов Архангельской области</w:t>
      </w:r>
      <w:r w:rsidR="0029287D" w:rsidRPr="00412CD0">
        <w:rPr>
          <w:rFonts w:eastAsia="Calibri"/>
          <w:sz w:val="28"/>
          <w:szCs w:val="28"/>
        </w:rPr>
        <w:t>:</w:t>
      </w:r>
    </w:p>
    <w:p w14:paraId="46826B4C" w14:textId="5DB1AC66" w:rsidR="007817D0" w:rsidRDefault="0029287D" w:rsidP="007817D0">
      <w:pPr>
        <w:autoSpaceDE w:val="0"/>
        <w:autoSpaceDN w:val="0"/>
        <w:adjustRightInd w:val="0"/>
        <w:ind w:firstLine="709"/>
        <w:jc w:val="both"/>
        <w:rPr>
          <w:rFonts w:eastAsia="Calibri"/>
          <w:sz w:val="28"/>
          <w:szCs w:val="28"/>
        </w:rPr>
      </w:pPr>
      <w:r w:rsidRPr="007817D0">
        <w:rPr>
          <w:rFonts w:eastAsia="Calibri"/>
          <w:sz w:val="28"/>
          <w:szCs w:val="28"/>
        </w:rPr>
        <w:t>Основными направлениями бюджетной и налоговой политики Архангельской области на 201</w:t>
      </w:r>
      <w:r w:rsidR="00A10961" w:rsidRPr="007817D0">
        <w:rPr>
          <w:rFonts w:eastAsia="Calibri"/>
          <w:sz w:val="28"/>
          <w:szCs w:val="28"/>
        </w:rPr>
        <w:t>9</w:t>
      </w:r>
      <w:r w:rsidRPr="007817D0">
        <w:rPr>
          <w:rFonts w:eastAsia="Calibri"/>
          <w:sz w:val="28"/>
          <w:szCs w:val="28"/>
        </w:rPr>
        <w:t xml:space="preserve"> год и на среднесрочную перспективу, утвержденными </w:t>
      </w:r>
      <w:r w:rsidR="00A10961" w:rsidRPr="007817D0">
        <w:rPr>
          <w:rFonts w:eastAsia="Calibri"/>
          <w:sz w:val="28"/>
          <w:szCs w:val="28"/>
        </w:rPr>
        <w:t>распоряжением</w:t>
      </w:r>
      <w:r w:rsidRPr="007817D0">
        <w:rPr>
          <w:rFonts w:eastAsia="Calibri"/>
          <w:sz w:val="28"/>
          <w:szCs w:val="28"/>
        </w:rPr>
        <w:t xml:space="preserve"> Правительства Архангельской области от </w:t>
      </w:r>
      <w:r w:rsidR="00A10961" w:rsidRPr="007817D0">
        <w:rPr>
          <w:rFonts w:eastAsia="Calibri"/>
          <w:sz w:val="28"/>
          <w:szCs w:val="28"/>
        </w:rPr>
        <w:t>25</w:t>
      </w:r>
      <w:r w:rsidR="00CC02AC" w:rsidRPr="007817D0">
        <w:rPr>
          <w:rFonts w:eastAsia="Calibri"/>
          <w:sz w:val="28"/>
          <w:szCs w:val="28"/>
        </w:rPr>
        <w:t>.0</w:t>
      </w:r>
      <w:r w:rsidR="00A10961" w:rsidRPr="007817D0">
        <w:rPr>
          <w:rFonts w:eastAsia="Calibri"/>
          <w:sz w:val="28"/>
          <w:szCs w:val="28"/>
        </w:rPr>
        <w:t>9</w:t>
      </w:r>
      <w:r w:rsidR="00CC02AC" w:rsidRPr="007817D0">
        <w:rPr>
          <w:rFonts w:eastAsia="Calibri"/>
          <w:sz w:val="28"/>
          <w:szCs w:val="28"/>
        </w:rPr>
        <w:t>.201</w:t>
      </w:r>
      <w:r w:rsidR="00A10961" w:rsidRPr="007817D0">
        <w:rPr>
          <w:rFonts w:eastAsia="Calibri"/>
          <w:sz w:val="28"/>
          <w:szCs w:val="28"/>
        </w:rPr>
        <w:t>8</w:t>
      </w:r>
      <w:r w:rsidR="00CC02AC" w:rsidRPr="007817D0">
        <w:rPr>
          <w:rFonts w:eastAsia="Calibri"/>
          <w:sz w:val="28"/>
          <w:szCs w:val="28"/>
        </w:rPr>
        <w:t xml:space="preserve"> № </w:t>
      </w:r>
      <w:r w:rsidR="00A10961" w:rsidRPr="007817D0">
        <w:rPr>
          <w:rFonts w:eastAsia="Calibri"/>
          <w:sz w:val="28"/>
          <w:szCs w:val="28"/>
        </w:rPr>
        <w:t>388</w:t>
      </w:r>
      <w:r w:rsidR="00CC02AC" w:rsidRPr="007817D0">
        <w:rPr>
          <w:rFonts w:eastAsia="Calibri"/>
          <w:sz w:val="28"/>
          <w:szCs w:val="28"/>
        </w:rPr>
        <w:t>-</w:t>
      </w:r>
      <w:r w:rsidR="00A10961" w:rsidRPr="007817D0">
        <w:rPr>
          <w:rFonts w:eastAsia="Calibri"/>
          <w:sz w:val="28"/>
          <w:szCs w:val="28"/>
        </w:rPr>
        <w:t>рп</w:t>
      </w:r>
      <w:r w:rsidR="00CC02AC" w:rsidRPr="007817D0">
        <w:rPr>
          <w:rFonts w:eastAsia="Calibri"/>
          <w:sz w:val="28"/>
          <w:szCs w:val="28"/>
        </w:rPr>
        <w:t xml:space="preserve"> одними из </w:t>
      </w:r>
      <w:r w:rsidR="00F61CFB" w:rsidRPr="007817D0">
        <w:rPr>
          <w:rFonts w:eastAsia="Calibri"/>
          <w:sz w:val="28"/>
          <w:szCs w:val="28"/>
        </w:rPr>
        <w:t>приоритетных</w:t>
      </w:r>
      <w:r w:rsidR="00CC02AC" w:rsidRPr="007817D0">
        <w:rPr>
          <w:rFonts w:eastAsia="Calibri"/>
          <w:sz w:val="28"/>
          <w:szCs w:val="28"/>
        </w:rPr>
        <w:t xml:space="preserve"> направлений </w:t>
      </w:r>
      <w:r w:rsidR="00F61CFB" w:rsidRPr="007817D0">
        <w:rPr>
          <w:rFonts w:eastAsia="Calibri"/>
          <w:sz w:val="28"/>
          <w:szCs w:val="28"/>
        </w:rPr>
        <w:t>в сфере формирования доходного потенциала</w:t>
      </w:r>
      <w:r w:rsidR="00445BD7" w:rsidRPr="007817D0">
        <w:rPr>
          <w:rFonts w:eastAsia="Calibri"/>
          <w:sz w:val="28"/>
          <w:szCs w:val="28"/>
        </w:rPr>
        <w:t xml:space="preserve"> </w:t>
      </w:r>
      <w:r w:rsidR="00F61CFB" w:rsidRPr="007817D0">
        <w:rPr>
          <w:rFonts w:eastAsia="Calibri"/>
          <w:sz w:val="28"/>
          <w:szCs w:val="28"/>
        </w:rPr>
        <w:t>обозначены:</w:t>
      </w:r>
      <w:r w:rsidR="00445BD7" w:rsidRPr="007817D0">
        <w:rPr>
          <w:rFonts w:eastAsia="Calibri"/>
          <w:sz w:val="28"/>
          <w:szCs w:val="28"/>
        </w:rPr>
        <w:t xml:space="preserve"> </w:t>
      </w:r>
      <w:r w:rsidR="007817D0" w:rsidRPr="00174BF4">
        <w:rPr>
          <w:rFonts w:eastAsia="Calibri"/>
          <w:i/>
          <w:sz w:val="28"/>
          <w:szCs w:val="28"/>
        </w:rPr>
        <w:t>стимулирование инвестиционной деятельности через механизм стандартных налоговых льгот; отмена неэффективных налоговых льгот; сохранение на период 2019 - 2021 годов ограничений на принятие новых льгот по региональным налогам, за исключением установления налоговых льгот в соответствии с положениями Налогового кодекса Р</w:t>
      </w:r>
      <w:r w:rsidR="00174BF4">
        <w:rPr>
          <w:rFonts w:eastAsia="Calibri"/>
          <w:i/>
          <w:sz w:val="28"/>
          <w:szCs w:val="28"/>
        </w:rPr>
        <w:t>Ф</w:t>
      </w:r>
      <w:r w:rsidR="007817D0" w:rsidRPr="00174BF4">
        <w:rPr>
          <w:rFonts w:eastAsia="Calibri"/>
          <w:i/>
          <w:sz w:val="28"/>
          <w:szCs w:val="28"/>
        </w:rPr>
        <w:t>, в том числе резидентам территорий опережающего социально-экономического развития</w:t>
      </w:r>
      <w:r w:rsidR="007817D0" w:rsidRPr="007817D0">
        <w:rPr>
          <w:rFonts w:eastAsia="Calibri"/>
          <w:sz w:val="28"/>
          <w:szCs w:val="28"/>
        </w:rPr>
        <w:t>.</w:t>
      </w:r>
    </w:p>
    <w:p w14:paraId="768C4147" w14:textId="10065F1B" w:rsidR="007817D0" w:rsidRDefault="00174BF4" w:rsidP="00B223D3">
      <w:pPr>
        <w:autoSpaceDE w:val="0"/>
        <w:autoSpaceDN w:val="0"/>
        <w:adjustRightInd w:val="0"/>
        <w:ind w:firstLine="709"/>
        <w:jc w:val="both"/>
        <w:rPr>
          <w:rFonts w:eastAsia="Calibri"/>
          <w:sz w:val="28"/>
          <w:szCs w:val="28"/>
        </w:rPr>
      </w:pPr>
      <w:r>
        <w:rPr>
          <w:rFonts w:eastAsia="Calibri"/>
          <w:sz w:val="28"/>
          <w:szCs w:val="28"/>
        </w:rPr>
        <w:t xml:space="preserve">Оценка эффективности предоставленных налоговых льгот Основными направлениями </w:t>
      </w:r>
      <w:r w:rsidRPr="007817D0">
        <w:rPr>
          <w:rFonts w:eastAsia="Calibri"/>
          <w:sz w:val="28"/>
          <w:szCs w:val="28"/>
        </w:rPr>
        <w:t>бюджетной и налоговой политики Архангельской области на 2019</w:t>
      </w:r>
      <w:r w:rsidR="00B223D3">
        <w:rPr>
          <w:rFonts w:eastAsia="Calibri"/>
          <w:sz w:val="28"/>
          <w:szCs w:val="28"/>
        </w:rPr>
        <w:t xml:space="preserve"> – 2021 годы не предусматривается.</w:t>
      </w:r>
    </w:p>
    <w:p w14:paraId="25B69C4F" w14:textId="3BA70804" w:rsidR="000211EF" w:rsidRDefault="000412E2" w:rsidP="000211EF">
      <w:pPr>
        <w:autoSpaceDE w:val="0"/>
        <w:autoSpaceDN w:val="0"/>
        <w:adjustRightInd w:val="0"/>
        <w:ind w:firstLine="709"/>
        <w:jc w:val="both"/>
        <w:rPr>
          <w:rFonts w:eastAsia="Calibri"/>
          <w:sz w:val="28"/>
          <w:szCs w:val="28"/>
        </w:rPr>
      </w:pPr>
      <w:r w:rsidRPr="000211EF">
        <w:rPr>
          <w:rFonts w:eastAsia="Calibri"/>
          <w:sz w:val="28"/>
          <w:szCs w:val="28"/>
        </w:rPr>
        <w:t>Основными направлениями бюджетной и налоговой политики на 20</w:t>
      </w:r>
      <w:r w:rsidR="00766D9B">
        <w:rPr>
          <w:rFonts w:eastAsia="Calibri"/>
          <w:sz w:val="28"/>
          <w:szCs w:val="28"/>
        </w:rPr>
        <w:t>20</w:t>
      </w:r>
      <w:r w:rsidRPr="000211EF">
        <w:rPr>
          <w:rFonts w:eastAsia="Calibri"/>
          <w:sz w:val="28"/>
          <w:szCs w:val="28"/>
        </w:rPr>
        <w:t xml:space="preserve"> год и </w:t>
      </w:r>
      <w:r w:rsidR="0095328D" w:rsidRPr="000211EF">
        <w:rPr>
          <w:rFonts w:eastAsia="Calibri"/>
          <w:sz w:val="28"/>
          <w:szCs w:val="28"/>
        </w:rPr>
        <w:t xml:space="preserve">на среднесрочную перспективу, утвержденными </w:t>
      </w:r>
      <w:r w:rsidR="00CB54B1" w:rsidRPr="000211EF">
        <w:rPr>
          <w:rFonts w:eastAsia="Calibri"/>
          <w:sz w:val="28"/>
          <w:szCs w:val="28"/>
        </w:rPr>
        <w:t>распоряжением</w:t>
      </w:r>
      <w:r w:rsidR="0095328D" w:rsidRPr="000211EF">
        <w:rPr>
          <w:rFonts w:eastAsia="Calibri"/>
          <w:sz w:val="28"/>
          <w:szCs w:val="28"/>
        </w:rPr>
        <w:t xml:space="preserve"> Правительства Архангельской области от </w:t>
      </w:r>
      <w:r w:rsidR="00CB54B1" w:rsidRPr="000211EF">
        <w:rPr>
          <w:rFonts w:eastAsia="Calibri"/>
          <w:sz w:val="28"/>
          <w:szCs w:val="28"/>
        </w:rPr>
        <w:t>17</w:t>
      </w:r>
      <w:r w:rsidR="0095328D" w:rsidRPr="000211EF">
        <w:rPr>
          <w:rFonts w:eastAsia="Calibri"/>
          <w:sz w:val="28"/>
          <w:szCs w:val="28"/>
        </w:rPr>
        <w:t>.0</w:t>
      </w:r>
      <w:r w:rsidR="00CB54B1" w:rsidRPr="000211EF">
        <w:rPr>
          <w:rFonts w:eastAsia="Calibri"/>
          <w:sz w:val="28"/>
          <w:szCs w:val="28"/>
        </w:rPr>
        <w:t>9</w:t>
      </w:r>
      <w:r w:rsidR="0095328D" w:rsidRPr="000211EF">
        <w:rPr>
          <w:rFonts w:eastAsia="Calibri"/>
          <w:sz w:val="28"/>
          <w:szCs w:val="28"/>
        </w:rPr>
        <w:t>.201</w:t>
      </w:r>
      <w:r w:rsidR="00CB54B1" w:rsidRPr="000211EF">
        <w:rPr>
          <w:rFonts w:eastAsia="Calibri"/>
          <w:sz w:val="28"/>
          <w:szCs w:val="28"/>
        </w:rPr>
        <w:t>9</w:t>
      </w:r>
      <w:r w:rsidR="0095328D" w:rsidRPr="000211EF">
        <w:rPr>
          <w:rFonts w:eastAsia="Calibri"/>
          <w:sz w:val="28"/>
          <w:szCs w:val="28"/>
        </w:rPr>
        <w:t xml:space="preserve"> № </w:t>
      </w:r>
      <w:r w:rsidR="00CB54B1" w:rsidRPr="000211EF">
        <w:rPr>
          <w:rFonts w:eastAsia="Calibri"/>
          <w:sz w:val="28"/>
          <w:szCs w:val="28"/>
        </w:rPr>
        <w:t>428</w:t>
      </w:r>
      <w:r w:rsidR="0095328D" w:rsidRPr="000211EF">
        <w:rPr>
          <w:rFonts w:eastAsia="Calibri"/>
          <w:sz w:val="28"/>
          <w:szCs w:val="28"/>
        </w:rPr>
        <w:t>-</w:t>
      </w:r>
      <w:r w:rsidR="00CB54B1" w:rsidRPr="000211EF">
        <w:rPr>
          <w:rFonts w:eastAsia="Calibri"/>
          <w:sz w:val="28"/>
          <w:szCs w:val="28"/>
        </w:rPr>
        <w:t>р</w:t>
      </w:r>
      <w:r w:rsidR="0095328D" w:rsidRPr="000211EF">
        <w:rPr>
          <w:rFonts w:eastAsia="Calibri"/>
          <w:sz w:val="28"/>
          <w:szCs w:val="28"/>
        </w:rPr>
        <w:t>п</w:t>
      </w:r>
      <w:r w:rsidR="00436D79" w:rsidRPr="000211EF">
        <w:rPr>
          <w:rFonts w:eastAsia="Calibri"/>
          <w:sz w:val="28"/>
          <w:szCs w:val="28"/>
        </w:rPr>
        <w:t xml:space="preserve"> </w:t>
      </w:r>
      <w:r w:rsidR="000211EF" w:rsidRPr="000211EF">
        <w:rPr>
          <w:rFonts w:eastAsia="Calibri"/>
          <w:sz w:val="28"/>
          <w:szCs w:val="28"/>
        </w:rPr>
        <w:t xml:space="preserve">одним из приоритетных направлений формирования доходного потенциала обозначено </w:t>
      </w:r>
      <w:r w:rsidR="000211EF" w:rsidRPr="00263EB9">
        <w:rPr>
          <w:rFonts w:eastAsia="Calibri"/>
          <w:i/>
          <w:sz w:val="28"/>
          <w:szCs w:val="28"/>
        </w:rPr>
        <w:t xml:space="preserve">проведение ежегодной оценки эффективности налоговых расходов с </w:t>
      </w:r>
      <w:r w:rsidR="000211EF" w:rsidRPr="00263EB9">
        <w:rPr>
          <w:rFonts w:eastAsia="Calibri"/>
          <w:i/>
          <w:sz w:val="28"/>
          <w:szCs w:val="28"/>
        </w:rPr>
        <w:lastRenderedPageBreak/>
        <w:t>последующим формированием предложений по сокращению или отмене неэффективных налоговых льгот и преференций, пересмотра условий их предоставления, а также сохранение ограничений на принятие новых льгот по региональным налогам</w:t>
      </w:r>
      <w:r w:rsidR="00263EB9">
        <w:rPr>
          <w:rFonts w:eastAsia="Calibri"/>
          <w:sz w:val="28"/>
          <w:szCs w:val="28"/>
        </w:rPr>
        <w:t>.</w:t>
      </w:r>
    </w:p>
    <w:p w14:paraId="2FA541B3" w14:textId="3CA0D1D4" w:rsidR="000211EF" w:rsidRDefault="00766D9B" w:rsidP="00E6696A">
      <w:pPr>
        <w:autoSpaceDE w:val="0"/>
        <w:autoSpaceDN w:val="0"/>
        <w:adjustRightInd w:val="0"/>
        <w:ind w:firstLine="709"/>
        <w:jc w:val="both"/>
        <w:rPr>
          <w:rFonts w:eastAsia="Calibri"/>
          <w:sz w:val="28"/>
          <w:szCs w:val="28"/>
        </w:rPr>
      </w:pPr>
      <w:r>
        <w:rPr>
          <w:rFonts w:eastAsia="Calibri"/>
          <w:sz w:val="28"/>
          <w:szCs w:val="28"/>
        </w:rPr>
        <w:t>Аналогичные приоритеты содержатся в Основных положениях бюджетной и налоговой политики</w:t>
      </w:r>
      <w:r w:rsidR="00E6696A">
        <w:rPr>
          <w:rFonts w:eastAsia="Calibri"/>
          <w:sz w:val="28"/>
          <w:szCs w:val="28"/>
        </w:rPr>
        <w:t xml:space="preserve"> на 2021 год и на плановый период 2022 и 2023 годов, утвержденных распоряжением Правительства Архангельской области от 18.09.2020 № </w:t>
      </w:r>
      <w:r w:rsidR="00164BE1">
        <w:rPr>
          <w:rFonts w:eastAsia="Calibri"/>
          <w:sz w:val="28"/>
          <w:szCs w:val="28"/>
        </w:rPr>
        <w:t xml:space="preserve">384-рп, однако при этом сохранение ограничений на принятие новых льгот по региональным налогам </w:t>
      </w:r>
      <w:r w:rsidR="00C26680">
        <w:rPr>
          <w:rFonts w:eastAsia="Calibri"/>
          <w:sz w:val="28"/>
          <w:szCs w:val="28"/>
        </w:rPr>
        <w:t xml:space="preserve">на период 2021 – 2023 годов </w:t>
      </w:r>
      <w:r w:rsidR="00164BE1">
        <w:rPr>
          <w:rFonts w:eastAsia="Calibri"/>
          <w:sz w:val="28"/>
          <w:szCs w:val="28"/>
        </w:rPr>
        <w:t>не предполагается.</w:t>
      </w:r>
    </w:p>
    <w:p w14:paraId="390E03C6" w14:textId="6646FA4C" w:rsidR="000F4DB0" w:rsidRPr="00B14745" w:rsidRDefault="00B14745" w:rsidP="002B28A2">
      <w:pPr>
        <w:autoSpaceDE w:val="0"/>
        <w:autoSpaceDN w:val="0"/>
        <w:adjustRightInd w:val="0"/>
        <w:ind w:firstLine="709"/>
        <w:jc w:val="both"/>
        <w:rPr>
          <w:rFonts w:eastAsia="Calibri"/>
          <w:sz w:val="28"/>
          <w:szCs w:val="28"/>
        </w:rPr>
      </w:pPr>
      <w:r w:rsidRPr="00B14745">
        <w:rPr>
          <w:rFonts w:eastAsia="Calibri"/>
          <w:sz w:val="28"/>
          <w:szCs w:val="28"/>
        </w:rPr>
        <w:t>Таким образом, начиная с 2020 года основными направлениями бюджетной и налоговой политики Архангельской области предусматривается ежегодная оценка эффективности налоговых</w:t>
      </w:r>
      <w:r>
        <w:rPr>
          <w:rFonts w:eastAsia="Calibri"/>
          <w:sz w:val="28"/>
          <w:szCs w:val="28"/>
        </w:rPr>
        <w:t xml:space="preserve"> расходов Архангельской области в соответствии с положениями бюджетного законодательства.</w:t>
      </w:r>
    </w:p>
    <w:p w14:paraId="73852989" w14:textId="32732E14" w:rsidR="00394311" w:rsidRPr="00FC4ABB" w:rsidRDefault="00B00FC5" w:rsidP="00B00FC5">
      <w:pPr>
        <w:pStyle w:val="1"/>
        <w:jc w:val="center"/>
        <w:rPr>
          <w:rFonts w:ascii="Times New Roman" w:hAnsi="Times New Roman" w:cs="Times New Roman"/>
          <w:sz w:val="28"/>
          <w:szCs w:val="28"/>
        </w:rPr>
      </w:pPr>
      <w:r w:rsidRPr="00FC4ABB">
        <w:rPr>
          <w:rFonts w:ascii="Times New Roman" w:hAnsi="Times New Roman" w:cs="Times New Roman"/>
          <w:sz w:val="28"/>
          <w:szCs w:val="28"/>
        </w:rPr>
        <w:t xml:space="preserve">3. Характеристика нормативных правовых актов Правительства Архангельской области в части предоставления налоговых льгот </w:t>
      </w:r>
      <w:r w:rsidR="00A05DD9" w:rsidRPr="00FC4ABB">
        <w:rPr>
          <w:rFonts w:ascii="Times New Roman" w:hAnsi="Times New Roman" w:cs="Times New Roman"/>
          <w:sz w:val="28"/>
          <w:szCs w:val="28"/>
        </w:rPr>
        <w:t>и преимуществ</w:t>
      </w:r>
      <w:r w:rsidR="002B1E28" w:rsidRPr="00FC4ABB">
        <w:rPr>
          <w:rFonts w:ascii="Times New Roman" w:hAnsi="Times New Roman" w:cs="Times New Roman"/>
          <w:sz w:val="28"/>
          <w:szCs w:val="28"/>
        </w:rPr>
        <w:t>, а также</w:t>
      </w:r>
      <w:r w:rsidR="00A05DD9" w:rsidRPr="00FC4ABB">
        <w:rPr>
          <w:rFonts w:ascii="Times New Roman" w:hAnsi="Times New Roman" w:cs="Times New Roman"/>
          <w:sz w:val="28"/>
          <w:szCs w:val="28"/>
        </w:rPr>
        <w:t xml:space="preserve"> </w:t>
      </w:r>
      <w:r w:rsidRPr="00FC4ABB">
        <w:rPr>
          <w:rFonts w:ascii="Times New Roman" w:hAnsi="Times New Roman" w:cs="Times New Roman"/>
          <w:sz w:val="28"/>
          <w:szCs w:val="28"/>
        </w:rPr>
        <w:t>оценки эффективности их предоставления</w:t>
      </w:r>
    </w:p>
    <w:p w14:paraId="70C225A9" w14:textId="136CEEF0" w:rsidR="00C35099" w:rsidRDefault="006E25B8" w:rsidP="006E25B8">
      <w:pPr>
        <w:autoSpaceDE w:val="0"/>
        <w:autoSpaceDN w:val="0"/>
        <w:adjustRightInd w:val="0"/>
        <w:ind w:firstLine="709"/>
        <w:jc w:val="both"/>
        <w:rPr>
          <w:rFonts w:eastAsia="Calibri"/>
          <w:sz w:val="28"/>
          <w:szCs w:val="28"/>
        </w:rPr>
      </w:pPr>
      <w:r>
        <w:rPr>
          <w:rFonts w:eastAsia="Calibri"/>
          <w:sz w:val="28"/>
          <w:szCs w:val="28"/>
        </w:rPr>
        <w:t xml:space="preserve">В соответствии со ст. 174.3 БК РФ и общими </w:t>
      </w:r>
      <w:r w:rsidRPr="006E25B8">
        <w:rPr>
          <w:rFonts w:eastAsia="Calibri"/>
          <w:sz w:val="28"/>
          <w:szCs w:val="28"/>
        </w:rPr>
        <w:t>требованиями</w:t>
      </w:r>
      <w:r>
        <w:rPr>
          <w:rFonts w:eastAsia="Calibri"/>
          <w:sz w:val="28"/>
          <w:szCs w:val="28"/>
        </w:rPr>
        <w:t xml:space="preserve"> к оценке налоговых расходов субъектов Р</w:t>
      </w:r>
      <w:r w:rsidR="000C0E98">
        <w:rPr>
          <w:rFonts w:eastAsia="Calibri"/>
          <w:sz w:val="28"/>
          <w:szCs w:val="28"/>
        </w:rPr>
        <w:t>Ф</w:t>
      </w:r>
      <w:r>
        <w:rPr>
          <w:rFonts w:eastAsia="Calibri"/>
          <w:sz w:val="28"/>
          <w:szCs w:val="28"/>
        </w:rPr>
        <w:t xml:space="preserve"> и муниципальных образований, утвержденными постановлением Правительства РФ от 22</w:t>
      </w:r>
      <w:r w:rsidR="000C0E98">
        <w:rPr>
          <w:rFonts w:eastAsia="Calibri"/>
          <w:sz w:val="28"/>
          <w:szCs w:val="28"/>
        </w:rPr>
        <w:t>.06.</w:t>
      </w:r>
      <w:r>
        <w:rPr>
          <w:rFonts w:eastAsia="Calibri"/>
          <w:sz w:val="28"/>
          <w:szCs w:val="28"/>
        </w:rPr>
        <w:t xml:space="preserve">2019 </w:t>
      </w:r>
      <w:r w:rsidR="000C0E98">
        <w:rPr>
          <w:rFonts w:eastAsia="Calibri"/>
          <w:sz w:val="28"/>
          <w:szCs w:val="28"/>
        </w:rPr>
        <w:t>№</w:t>
      </w:r>
      <w:r>
        <w:rPr>
          <w:rFonts w:eastAsia="Calibri"/>
          <w:sz w:val="28"/>
          <w:szCs w:val="28"/>
        </w:rPr>
        <w:t xml:space="preserve"> 796</w:t>
      </w:r>
      <w:r w:rsidR="000C0E98">
        <w:rPr>
          <w:rFonts w:eastAsia="Calibri"/>
          <w:sz w:val="28"/>
          <w:szCs w:val="28"/>
        </w:rPr>
        <w:t xml:space="preserve">, постановлением Правительства Архангельской области от 31.12.2019 № 784-пп утвержден Порядок формирования </w:t>
      </w:r>
      <w:r w:rsidR="00FB2500">
        <w:rPr>
          <w:rFonts w:eastAsia="Calibri"/>
          <w:sz w:val="28"/>
          <w:szCs w:val="28"/>
        </w:rPr>
        <w:t>перечня налоговых расходов Архангельской области и осуществления оценки налоговых расходов Архангельской области (далее – Порядок № 784-пп).</w:t>
      </w:r>
    </w:p>
    <w:p w14:paraId="482A2226" w14:textId="3E46F848" w:rsidR="00FB2500" w:rsidRDefault="006B2D8D" w:rsidP="00912163">
      <w:pPr>
        <w:autoSpaceDE w:val="0"/>
        <w:autoSpaceDN w:val="0"/>
        <w:adjustRightInd w:val="0"/>
        <w:ind w:firstLine="709"/>
        <w:jc w:val="both"/>
        <w:rPr>
          <w:rFonts w:eastAsia="Calibri"/>
          <w:sz w:val="28"/>
          <w:szCs w:val="28"/>
        </w:rPr>
      </w:pPr>
      <w:r>
        <w:rPr>
          <w:rFonts w:eastAsia="Calibri"/>
          <w:sz w:val="28"/>
          <w:szCs w:val="28"/>
        </w:rPr>
        <w:t>Пунктом 3 Порядка № 784-пп установлено, что перечень налоговых расходов формируется в целях оценки налоговых расходов.</w:t>
      </w:r>
      <w:r w:rsidR="00912163">
        <w:rPr>
          <w:rFonts w:eastAsia="Calibri"/>
          <w:sz w:val="28"/>
          <w:szCs w:val="28"/>
        </w:rPr>
        <w:t xml:space="preserve"> Результаты рассмотрения оценки налоговых расходов учитываются при формировании основных направлений бюджетной и налоговой политики Архангельской области, а также при проведении оценки эффективности реализации государственных программ Архангельской области.</w:t>
      </w:r>
    </w:p>
    <w:p w14:paraId="6F69E9D0" w14:textId="6421AA38" w:rsidR="00CC2477" w:rsidRDefault="00CC2477" w:rsidP="00CC2477">
      <w:pPr>
        <w:autoSpaceDE w:val="0"/>
        <w:autoSpaceDN w:val="0"/>
        <w:adjustRightInd w:val="0"/>
        <w:ind w:firstLine="709"/>
        <w:jc w:val="both"/>
        <w:rPr>
          <w:rFonts w:eastAsia="Calibri"/>
          <w:sz w:val="28"/>
          <w:szCs w:val="28"/>
        </w:rPr>
      </w:pPr>
      <w:r>
        <w:rPr>
          <w:rFonts w:eastAsia="Calibri"/>
          <w:sz w:val="28"/>
          <w:szCs w:val="28"/>
        </w:rPr>
        <w:t xml:space="preserve">После согласования проект перечня налоговых расходов, он направляется для утверждения первому заместителю Губернатора Архангельской области - председателю Правительства Архангельской области. Министерство финансов до конца текущего года обеспечивает размещение перечня налоговых расходов на официальном сайте Правительства Архангельской области в сети </w:t>
      </w:r>
      <w:r w:rsidR="00FB4863">
        <w:rPr>
          <w:rFonts w:eastAsia="Calibri"/>
          <w:sz w:val="28"/>
          <w:szCs w:val="28"/>
        </w:rPr>
        <w:t>«Интернет».</w:t>
      </w:r>
    </w:p>
    <w:p w14:paraId="75FB5C43" w14:textId="01A7EFDF" w:rsidR="00330A90" w:rsidRDefault="00CD30C1" w:rsidP="00330A90">
      <w:pPr>
        <w:autoSpaceDE w:val="0"/>
        <w:autoSpaceDN w:val="0"/>
        <w:adjustRightInd w:val="0"/>
        <w:ind w:firstLine="709"/>
        <w:jc w:val="both"/>
        <w:rPr>
          <w:rFonts w:eastAsia="Calibri"/>
          <w:sz w:val="28"/>
          <w:szCs w:val="28"/>
        </w:rPr>
      </w:pPr>
      <w:r>
        <w:rPr>
          <w:rFonts w:eastAsia="Calibri"/>
          <w:sz w:val="28"/>
          <w:szCs w:val="28"/>
        </w:rPr>
        <w:t xml:space="preserve">Согласно п. 9 Порядка № 784-пп, в случае </w:t>
      </w:r>
      <w:r w:rsidR="000B3762">
        <w:rPr>
          <w:rFonts w:eastAsia="Calibri"/>
          <w:sz w:val="28"/>
          <w:szCs w:val="28"/>
        </w:rPr>
        <w:t>в</w:t>
      </w:r>
      <w:r>
        <w:rPr>
          <w:rFonts w:eastAsia="Calibri"/>
          <w:sz w:val="28"/>
          <w:szCs w:val="28"/>
        </w:rPr>
        <w:t>несени</w:t>
      </w:r>
      <w:r w:rsidR="000B3762">
        <w:rPr>
          <w:rFonts w:eastAsia="Calibri"/>
          <w:sz w:val="28"/>
          <w:szCs w:val="28"/>
        </w:rPr>
        <w:t>я</w:t>
      </w:r>
      <w:r>
        <w:rPr>
          <w:rFonts w:eastAsia="Calibri"/>
          <w:sz w:val="28"/>
          <w:szCs w:val="28"/>
        </w:rPr>
        <w:t xml:space="preserve"> изменений в государственные программы Архангельской области, изменени</w:t>
      </w:r>
      <w:r w:rsidR="000B3762">
        <w:rPr>
          <w:rFonts w:eastAsia="Calibri"/>
          <w:sz w:val="28"/>
          <w:szCs w:val="28"/>
        </w:rPr>
        <w:t>я</w:t>
      </w:r>
      <w:r>
        <w:rPr>
          <w:rFonts w:eastAsia="Calibri"/>
          <w:sz w:val="28"/>
          <w:szCs w:val="28"/>
        </w:rPr>
        <w:t xml:space="preserve"> и перераспределени</w:t>
      </w:r>
      <w:r w:rsidR="000B3762">
        <w:rPr>
          <w:rFonts w:eastAsia="Calibri"/>
          <w:sz w:val="28"/>
          <w:szCs w:val="28"/>
        </w:rPr>
        <w:t>я</w:t>
      </w:r>
      <w:r>
        <w:rPr>
          <w:rFonts w:eastAsia="Calibri"/>
          <w:sz w:val="28"/>
          <w:szCs w:val="28"/>
        </w:rPr>
        <w:t xml:space="preserve"> полномочий исполнительных органов, затрагивающи</w:t>
      </w:r>
      <w:r w:rsidR="000B3762">
        <w:rPr>
          <w:rFonts w:eastAsia="Calibri"/>
          <w:sz w:val="28"/>
          <w:szCs w:val="28"/>
        </w:rPr>
        <w:t>х</w:t>
      </w:r>
      <w:r>
        <w:rPr>
          <w:rFonts w:eastAsia="Calibri"/>
          <w:sz w:val="28"/>
          <w:szCs w:val="28"/>
        </w:rPr>
        <w:t xml:space="preserve"> перечень налоговых расходов, приняти</w:t>
      </w:r>
      <w:r w:rsidR="000B3762">
        <w:rPr>
          <w:rFonts w:eastAsia="Calibri"/>
          <w:sz w:val="28"/>
          <w:szCs w:val="28"/>
        </w:rPr>
        <w:t>я</w:t>
      </w:r>
      <w:r>
        <w:rPr>
          <w:rFonts w:eastAsia="Calibri"/>
          <w:sz w:val="28"/>
          <w:szCs w:val="28"/>
        </w:rPr>
        <w:t xml:space="preserve"> областных законов, предусматривающих введение и (или) отмену налоговых льгот, изменение сроков действия налоговых льгот, изменение налоговых ставок </w:t>
      </w:r>
      <w:r w:rsidR="00330A90">
        <w:rPr>
          <w:rFonts w:eastAsia="Calibri"/>
          <w:sz w:val="28"/>
          <w:szCs w:val="28"/>
        </w:rPr>
        <w:t xml:space="preserve">перечень налоговых расходов подлежит </w:t>
      </w:r>
      <w:r>
        <w:rPr>
          <w:rFonts w:eastAsia="Calibri"/>
          <w:sz w:val="28"/>
          <w:szCs w:val="28"/>
        </w:rPr>
        <w:t>актуализации</w:t>
      </w:r>
      <w:r w:rsidR="00330A90">
        <w:rPr>
          <w:rFonts w:eastAsia="Calibri"/>
          <w:sz w:val="28"/>
          <w:szCs w:val="28"/>
        </w:rPr>
        <w:t xml:space="preserve">. Актуализированный перечень </w:t>
      </w:r>
      <w:r w:rsidR="00330A90">
        <w:rPr>
          <w:rFonts w:eastAsia="Calibri"/>
          <w:sz w:val="28"/>
          <w:szCs w:val="28"/>
        </w:rPr>
        <w:lastRenderedPageBreak/>
        <w:t>налоговых расходов также подлежит размещению на официальном сайте Правительства Архангельской области в сети «Интернет»</w:t>
      </w:r>
      <w:r w:rsidR="00BC7951">
        <w:rPr>
          <w:rFonts w:eastAsia="Calibri"/>
          <w:sz w:val="28"/>
          <w:szCs w:val="28"/>
        </w:rPr>
        <w:t>.</w:t>
      </w:r>
    </w:p>
    <w:p w14:paraId="6CCF3498" w14:textId="665D1059" w:rsidR="00FB4863" w:rsidRDefault="005F702E" w:rsidP="00CC2477">
      <w:pPr>
        <w:autoSpaceDE w:val="0"/>
        <w:autoSpaceDN w:val="0"/>
        <w:adjustRightInd w:val="0"/>
        <w:ind w:firstLine="709"/>
        <w:jc w:val="both"/>
        <w:rPr>
          <w:rFonts w:eastAsia="Calibri"/>
          <w:sz w:val="28"/>
          <w:szCs w:val="28"/>
        </w:rPr>
      </w:pPr>
      <w:r>
        <w:rPr>
          <w:rFonts w:eastAsia="Calibri"/>
          <w:sz w:val="28"/>
          <w:szCs w:val="28"/>
        </w:rPr>
        <w:t>Форма перечня налоговых расходов утверждена приложением № 1 к Порядку № 784-пп.</w:t>
      </w:r>
    </w:p>
    <w:p w14:paraId="72E14C7A" w14:textId="2AAC5BC3" w:rsidR="00861AC1" w:rsidRDefault="00861AC1" w:rsidP="00861AC1">
      <w:pPr>
        <w:autoSpaceDE w:val="0"/>
        <w:autoSpaceDN w:val="0"/>
        <w:adjustRightInd w:val="0"/>
        <w:ind w:firstLine="709"/>
        <w:jc w:val="both"/>
        <w:rPr>
          <w:rFonts w:eastAsia="Calibri"/>
          <w:sz w:val="28"/>
          <w:szCs w:val="28"/>
        </w:rPr>
      </w:pPr>
      <w:r>
        <w:rPr>
          <w:rFonts w:eastAsia="Calibri"/>
          <w:sz w:val="28"/>
          <w:szCs w:val="28"/>
        </w:rPr>
        <w:t xml:space="preserve">В целях оценки налоговых расходов ежегодно формируется информация о нормативных, целевых и фискальных характеристиках налоговых расходов. Оценка эффективности налоговых расходов осуществляется куратором налоговых расходов в соответствии с Порядком </w:t>
      </w:r>
      <w:r w:rsidR="00B04076">
        <w:rPr>
          <w:rFonts w:eastAsia="Calibri"/>
          <w:sz w:val="28"/>
          <w:szCs w:val="28"/>
        </w:rPr>
        <w:t xml:space="preserve">№ 784-пп </w:t>
      </w:r>
      <w:r>
        <w:rPr>
          <w:rFonts w:eastAsia="Calibri"/>
          <w:sz w:val="28"/>
          <w:szCs w:val="28"/>
        </w:rPr>
        <w:t>с соблюдением общих требований</w:t>
      </w:r>
      <w:r w:rsidR="00AA71F6">
        <w:rPr>
          <w:rFonts w:eastAsia="Calibri"/>
          <w:sz w:val="28"/>
          <w:szCs w:val="28"/>
        </w:rPr>
        <w:t>, установленных постановлением Правительства РФ от 22.06.2019 № 796</w:t>
      </w:r>
      <w:r>
        <w:rPr>
          <w:rFonts w:eastAsia="Calibri"/>
          <w:sz w:val="28"/>
          <w:szCs w:val="28"/>
        </w:rPr>
        <w:t>.</w:t>
      </w:r>
    </w:p>
    <w:p w14:paraId="17BCE09A" w14:textId="2919CF0F" w:rsidR="00B04076" w:rsidRDefault="00B04076" w:rsidP="001E6A0A">
      <w:pPr>
        <w:autoSpaceDE w:val="0"/>
        <w:autoSpaceDN w:val="0"/>
        <w:adjustRightInd w:val="0"/>
        <w:ind w:firstLine="709"/>
        <w:jc w:val="both"/>
        <w:rPr>
          <w:rFonts w:eastAsia="Calibri"/>
          <w:sz w:val="28"/>
          <w:szCs w:val="28"/>
        </w:rPr>
      </w:pPr>
      <w:r>
        <w:rPr>
          <w:rFonts w:eastAsia="Calibri"/>
          <w:sz w:val="28"/>
          <w:szCs w:val="28"/>
        </w:rPr>
        <w:t xml:space="preserve">Согласно п. 23 Порядка № 784-пп </w:t>
      </w:r>
      <w:r w:rsidR="001E6A0A">
        <w:rPr>
          <w:rFonts w:eastAsia="Calibri"/>
          <w:sz w:val="28"/>
          <w:szCs w:val="28"/>
        </w:rPr>
        <w:t>п</w:t>
      </w:r>
      <w:r>
        <w:rPr>
          <w:rFonts w:eastAsia="Calibri"/>
          <w:sz w:val="28"/>
          <w:szCs w:val="28"/>
        </w:rPr>
        <w:t>о результатам оценки эффективности налогового расхода куратор налогового расхода формулирует заключение в отношении каждого налогового расхода, содержащее следующие выводы и предложения:</w:t>
      </w:r>
    </w:p>
    <w:p w14:paraId="44012972" w14:textId="163C3226" w:rsidR="00B04076" w:rsidRPr="00C437D9" w:rsidRDefault="00B04076" w:rsidP="00C437D9">
      <w:pPr>
        <w:pStyle w:val="aff"/>
        <w:numPr>
          <w:ilvl w:val="0"/>
          <w:numId w:val="15"/>
        </w:numPr>
        <w:autoSpaceDE w:val="0"/>
        <w:autoSpaceDN w:val="0"/>
        <w:adjustRightInd w:val="0"/>
        <w:ind w:left="0" w:firstLine="709"/>
        <w:jc w:val="both"/>
        <w:rPr>
          <w:rFonts w:eastAsia="Calibri"/>
          <w:sz w:val="28"/>
          <w:szCs w:val="28"/>
        </w:rPr>
      </w:pPr>
      <w:r w:rsidRPr="00C437D9">
        <w:rPr>
          <w:rFonts w:eastAsia="Calibri"/>
          <w:sz w:val="28"/>
          <w:szCs w:val="28"/>
        </w:rPr>
        <w:t>о достижении целевых характеристик налогового расхода, вкладе налогового расхода в достижение целей государственной программы Архангельской области и (или) целей социально-экономической политики Архангельской области, не относящихся к государственным программам Архангельской области;</w:t>
      </w:r>
    </w:p>
    <w:p w14:paraId="7B9FC869" w14:textId="03C194DF" w:rsidR="00B04076" w:rsidRPr="00C437D9" w:rsidRDefault="00B04076" w:rsidP="00C437D9">
      <w:pPr>
        <w:pStyle w:val="aff"/>
        <w:numPr>
          <w:ilvl w:val="0"/>
          <w:numId w:val="15"/>
        </w:numPr>
        <w:autoSpaceDE w:val="0"/>
        <w:autoSpaceDN w:val="0"/>
        <w:adjustRightInd w:val="0"/>
        <w:ind w:left="0" w:firstLine="709"/>
        <w:jc w:val="both"/>
        <w:rPr>
          <w:rFonts w:eastAsia="Calibri"/>
          <w:sz w:val="28"/>
          <w:szCs w:val="28"/>
        </w:rPr>
      </w:pPr>
      <w:r w:rsidRPr="00C437D9">
        <w:rPr>
          <w:rFonts w:eastAsia="Calibri"/>
          <w:sz w:val="28"/>
          <w:szCs w:val="28"/>
        </w:rPr>
        <w:t>о наличии или об отсутствии более результативных (менее затратных для областного бюджета) альтернативных механизмов достижения целей государственной программы Архангельской области и (или) целей социально-экономической политики Архангельской области, не относящихся к государственным программам Архангельской области;</w:t>
      </w:r>
    </w:p>
    <w:p w14:paraId="3BD867B8" w14:textId="1B3D4677" w:rsidR="00B04076" w:rsidRPr="00C437D9" w:rsidRDefault="00B04076" w:rsidP="00C437D9">
      <w:pPr>
        <w:pStyle w:val="aff"/>
        <w:numPr>
          <w:ilvl w:val="0"/>
          <w:numId w:val="15"/>
        </w:numPr>
        <w:autoSpaceDE w:val="0"/>
        <w:autoSpaceDN w:val="0"/>
        <w:adjustRightInd w:val="0"/>
        <w:ind w:left="0" w:firstLine="709"/>
        <w:jc w:val="both"/>
        <w:rPr>
          <w:rFonts w:eastAsia="Calibri"/>
          <w:sz w:val="28"/>
          <w:szCs w:val="28"/>
        </w:rPr>
      </w:pPr>
      <w:r w:rsidRPr="00C437D9">
        <w:rPr>
          <w:rFonts w:eastAsia="Calibri"/>
          <w:sz w:val="28"/>
          <w:szCs w:val="28"/>
        </w:rPr>
        <w:t>об эффективности (неэффективности) налоговых расходов Архангельской области;</w:t>
      </w:r>
    </w:p>
    <w:p w14:paraId="780FD62E" w14:textId="4D3FC61F" w:rsidR="00B04076" w:rsidRDefault="00B04076" w:rsidP="00C437D9">
      <w:pPr>
        <w:pStyle w:val="aff"/>
        <w:numPr>
          <w:ilvl w:val="0"/>
          <w:numId w:val="15"/>
        </w:numPr>
        <w:autoSpaceDE w:val="0"/>
        <w:autoSpaceDN w:val="0"/>
        <w:adjustRightInd w:val="0"/>
        <w:ind w:left="0" w:firstLine="709"/>
        <w:jc w:val="both"/>
        <w:rPr>
          <w:rFonts w:eastAsia="Calibri"/>
          <w:sz w:val="28"/>
          <w:szCs w:val="28"/>
        </w:rPr>
      </w:pPr>
      <w:r w:rsidRPr="00C437D9">
        <w:rPr>
          <w:rFonts w:eastAsia="Calibri"/>
          <w:sz w:val="28"/>
          <w:szCs w:val="28"/>
        </w:rPr>
        <w:t>о сохранении (уточнении, отмене) налоговых льгот.</w:t>
      </w:r>
    </w:p>
    <w:p w14:paraId="2A2791B0" w14:textId="1D7DB514" w:rsidR="00CC2477" w:rsidRDefault="002034E4" w:rsidP="00912163">
      <w:pPr>
        <w:autoSpaceDE w:val="0"/>
        <w:autoSpaceDN w:val="0"/>
        <w:adjustRightInd w:val="0"/>
        <w:ind w:firstLine="709"/>
        <w:jc w:val="both"/>
        <w:rPr>
          <w:rFonts w:eastAsia="Calibri"/>
          <w:sz w:val="28"/>
          <w:szCs w:val="28"/>
        </w:rPr>
      </w:pPr>
      <w:r w:rsidRPr="002034E4">
        <w:rPr>
          <w:rFonts w:eastAsia="Calibri"/>
          <w:sz w:val="28"/>
          <w:szCs w:val="28"/>
        </w:rPr>
        <w:t>На основе данных, представленных кураторами налоговых расходов Архангельской области и Управлением Федеральной налоговой службы по Архангельской области и Н</w:t>
      </w:r>
      <w:r>
        <w:rPr>
          <w:rFonts w:eastAsia="Calibri"/>
          <w:sz w:val="28"/>
          <w:szCs w:val="28"/>
        </w:rPr>
        <w:t>АО</w:t>
      </w:r>
      <w:r w:rsidRPr="002034E4">
        <w:rPr>
          <w:rFonts w:eastAsia="Calibri"/>
          <w:sz w:val="28"/>
          <w:szCs w:val="28"/>
        </w:rPr>
        <w:t>, министерство финансов обобщает результаты оценки эффективности налоговых расходов и готовит сводный отчет</w:t>
      </w:r>
      <w:r w:rsidR="00B72D82">
        <w:rPr>
          <w:rFonts w:eastAsia="Calibri"/>
          <w:sz w:val="28"/>
          <w:szCs w:val="28"/>
        </w:rPr>
        <w:t>. Результаты оценки эффективности налоговых расходов подлежат размещению на официальном сайте Правительства Архангельской области в сети «Интернет»</w:t>
      </w:r>
      <w:r w:rsidR="009A0116">
        <w:rPr>
          <w:rFonts w:eastAsia="Calibri"/>
          <w:sz w:val="28"/>
          <w:szCs w:val="28"/>
        </w:rPr>
        <w:t xml:space="preserve"> в срок до 1 октября текущего года.</w:t>
      </w:r>
    </w:p>
    <w:p w14:paraId="7AF36834" w14:textId="3B45E355" w:rsidR="006A5209" w:rsidRPr="00E74B29" w:rsidRDefault="00E74B29" w:rsidP="00E74B29">
      <w:pPr>
        <w:pStyle w:val="1"/>
        <w:jc w:val="center"/>
        <w:rPr>
          <w:rFonts w:ascii="Times New Roman" w:hAnsi="Times New Roman" w:cs="Times New Roman"/>
          <w:sz w:val="28"/>
          <w:szCs w:val="28"/>
        </w:rPr>
      </w:pPr>
      <w:r w:rsidRPr="00E74B29">
        <w:rPr>
          <w:rFonts w:ascii="Times New Roman" w:hAnsi="Times New Roman" w:cs="Times New Roman"/>
          <w:sz w:val="28"/>
          <w:szCs w:val="28"/>
        </w:rPr>
        <w:t>4. Характеристика налоговых расходов Архангельской области на 2020 и 2021 годы</w:t>
      </w:r>
    </w:p>
    <w:p w14:paraId="66F17CB0" w14:textId="3E8CA2F4" w:rsidR="006A5209" w:rsidRDefault="002B4B88" w:rsidP="00912163">
      <w:pPr>
        <w:autoSpaceDE w:val="0"/>
        <w:autoSpaceDN w:val="0"/>
        <w:adjustRightInd w:val="0"/>
        <w:ind w:firstLine="709"/>
        <w:jc w:val="both"/>
        <w:rPr>
          <w:rFonts w:eastAsia="Calibri"/>
          <w:sz w:val="28"/>
          <w:szCs w:val="28"/>
        </w:rPr>
      </w:pPr>
      <w:r>
        <w:rPr>
          <w:rFonts w:eastAsia="Calibri"/>
          <w:sz w:val="28"/>
          <w:szCs w:val="28"/>
        </w:rPr>
        <w:t xml:space="preserve">Во исполнение раздела </w:t>
      </w:r>
      <w:r>
        <w:rPr>
          <w:rFonts w:eastAsia="Calibri"/>
          <w:sz w:val="28"/>
          <w:szCs w:val="28"/>
          <w:lang w:val="en-US"/>
        </w:rPr>
        <w:t>II</w:t>
      </w:r>
      <w:r>
        <w:rPr>
          <w:rFonts w:eastAsia="Calibri"/>
          <w:sz w:val="28"/>
          <w:szCs w:val="28"/>
        </w:rPr>
        <w:t xml:space="preserve"> Порядка № 784-пп на официальном сайте Правительства Архангельской области в сети «Интернет»</w:t>
      </w:r>
      <w:r w:rsidR="00A66470">
        <w:rPr>
          <w:rFonts w:eastAsia="Calibri"/>
          <w:sz w:val="28"/>
          <w:szCs w:val="28"/>
        </w:rPr>
        <w:t xml:space="preserve"> </w:t>
      </w:r>
      <w:r w:rsidR="00F8644D">
        <w:rPr>
          <w:rFonts w:eastAsia="Calibri"/>
          <w:sz w:val="28"/>
          <w:szCs w:val="28"/>
        </w:rPr>
        <w:t>размещены перечни налоговых расходов на 2020 год</w:t>
      </w:r>
      <w:r w:rsidR="000E1CDD">
        <w:rPr>
          <w:rStyle w:val="aff3"/>
          <w:rFonts w:eastAsia="Calibri"/>
          <w:sz w:val="28"/>
          <w:szCs w:val="28"/>
        </w:rPr>
        <w:footnoteReference w:id="3"/>
      </w:r>
      <w:r w:rsidR="00F8644D">
        <w:rPr>
          <w:rFonts w:eastAsia="Calibri"/>
          <w:sz w:val="28"/>
          <w:szCs w:val="28"/>
        </w:rPr>
        <w:t xml:space="preserve"> (актуализированный и утвержденный </w:t>
      </w:r>
      <w:r w:rsidR="001F3C1B">
        <w:rPr>
          <w:rFonts w:eastAsia="Calibri"/>
          <w:sz w:val="28"/>
          <w:szCs w:val="28"/>
        </w:rPr>
        <w:t xml:space="preserve">первым заместителем Губернатора Архангельской области – председателем </w:t>
      </w:r>
      <w:r w:rsidR="001F3C1B">
        <w:rPr>
          <w:rFonts w:eastAsia="Calibri"/>
          <w:sz w:val="28"/>
          <w:szCs w:val="28"/>
        </w:rPr>
        <w:lastRenderedPageBreak/>
        <w:t xml:space="preserve">Правительства Архангельской области </w:t>
      </w:r>
      <w:r w:rsidR="00F8644D">
        <w:rPr>
          <w:rFonts w:eastAsia="Calibri"/>
          <w:sz w:val="28"/>
          <w:szCs w:val="28"/>
        </w:rPr>
        <w:t>2</w:t>
      </w:r>
      <w:r w:rsidR="00E71D16">
        <w:rPr>
          <w:rFonts w:eastAsia="Calibri"/>
          <w:sz w:val="28"/>
          <w:szCs w:val="28"/>
        </w:rPr>
        <w:t>2</w:t>
      </w:r>
      <w:r w:rsidR="00F8644D">
        <w:rPr>
          <w:rFonts w:eastAsia="Calibri"/>
          <w:sz w:val="28"/>
          <w:szCs w:val="28"/>
        </w:rPr>
        <w:t>.09.2020) и на 2021 год</w:t>
      </w:r>
      <w:r w:rsidR="00E71D16">
        <w:rPr>
          <w:rStyle w:val="aff3"/>
          <w:rFonts w:eastAsia="Calibri"/>
          <w:sz w:val="28"/>
          <w:szCs w:val="28"/>
        </w:rPr>
        <w:footnoteReference w:id="4"/>
      </w:r>
      <w:r w:rsidR="00E71D16">
        <w:rPr>
          <w:rFonts w:eastAsia="Calibri"/>
          <w:sz w:val="28"/>
          <w:szCs w:val="28"/>
        </w:rPr>
        <w:t xml:space="preserve"> (утвержденный 29.12.2020)</w:t>
      </w:r>
      <w:r w:rsidR="00F8644D">
        <w:rPr>
          <w:rFonts w:eastAsia="Calibri"/>
          <w:sz w:val="28"/>
          <w:szCs w:val="28"/>
        </w:rPr>
        <w:t>.</w:t>
      </w:r>
    </w:p>
    <w:p w14:paraId="2F773D99" w14:textId="0048AB90" w:rsidR="00B529DF" w:rsidRDefault="00B529DF" w:rsidP="00912163">
      <w:pPr>
        <w:autoSpaceDE w:val="0"/>
        <w:autoSpaceDN w:val="0"/>
        <w:adjustRightInd w:val="0"/>
        <w:ind w:firstLine="709"/>
        <w:jc w:val="both"/>
        <w:rPr>
          <w:rFonts w:eastAsia="Calibri"/>
          <w:sz w:val="28"/>
          <w:szCs w:val="28"/>
        </w:rPr>
      </w:pPr>
      <w:r>
        <w:rPr>
          <w:rFonts w:eastAsia="Calibri"/>
          <w:sz w:val="28"/>
          <w:szCs w:val="28"/>
        </w:rPr>
        <w:t xml:space="preserve">Актуализированный перечень налоговых расходов на 2020 год содержит </w:t>
      </w:r>
      <w:r w:rsidR="00CD1DA5">
        <w:rPr>
          <w:rFonts w:eastAsia="Calibri"/>
          <w:sz w:val="28"/>
          <w:szCs w:val="28"/>
        </w:rPr>
        <w:t>22 наименования налоговых расходов Архангельской области</w:t>
      </w:r>
      <w:r w:rsidR="003A5F10">
        <w:rPr>
          <w:rFonts w:eastAsia="Calibri"/>
          <w:sz w:val="28"/>
          <w:szCs w:val="28"/>
        </w:rPr>
        <w:t xml:space="preserve">. Сведения о количестве налоговых расходов в разрезе </w:t>
      </w:r>
      <w:r w:rsidR="00471699">
        <w:rPr>
          <w:rFonts w:eastAsia="Calibri"/>
          <w:sz w:val="28"/>
          <w:szCs w:val="28"/>
        </w:rPr>
        <w:t xml:space="preserve">их </w:t>
      </w:r>
      <w:r w:rsidR="003A5F10">
        <w:rPr>
          <w:rFonts w:eastAsia="Calibri"/>
          <w:sz w:val="28"/>
          <w:szCs w:val="28"/>
        </w:rPr>
        <w:t xml:space="preserve">кураторов </w:t>
      </w:r>
      <w:r w:rsidR="00471699">
        <w:rPr>
          <w:rFonts w:eastAsia="Calibri"/>
          <w:sz w:val="28"/>
          <w:szCs w:val="28"/>
        </w:rPr>
        <w:t xml:space="preserve">и видов налогов представлены в таблице </w:t>
      </w:r>
      <w:r w:rsidR="00350219">
        <w:rPr>
          <w:rFonts w:eastAsia="Calibri"/>
          <w:sz w:val="28"/>
          <w:szCs w:val="28"/>
        </w:rPr>
        <w:t>1</w:t>
      </w:r>
      <w:r w:rsidR="00471699">
        <w:rPr>
          <w:rFonts w:eastAsia="Calibri"/>
          <w:sz w:val="28"/>
          <w:szCs w:val="28"/>
        </w:rPr>
        <w:t>.</w:t>
      </w:r>
    </w:p>
    <w:p w14:paraId="0BFABCC9" w14:textId="77777777" w:rsidR="00F068F0" w:rsidRPr="00AD13A5" w:rsidRDefault="00F068F0" w:rsidP="00912163">
      <w:pPr>
        <w:autoSpaceDE w:val="0"/>
        <w:autoSpaceDN w:val="0"/>
        <w:adjustRightInd w:val="0"/>
        <w:ind w:firstLine="709"/>
        <w:jc w:val="both"/>
        <w:rPr>
          <w:rFonts w:eastAsia="Calibri"/>
        </w:rPr>
      </w:pPr>
    </w:p>
    <w:p w14:paraId="2D2934E6" w14:textId="3BAFD4A5" w:rsidR="00F068F0" w:rsidRPr="00AD13A5" w:rsidRDefault="00F068F0" w:rsidP="00F068F0">
      <w:pPr>
        <w:pStyle w:val="aff0"/>
        <w:rPr>
          <w:b w:val="0"/>
          <w:sz w:val="24"/>
          <w:szCs w:val="24"/>
        </w:rPr>
      </w:pPr>
      <w:r w:rsidRPr="00AD13A5">
        <w:rPr>
          <w:b w:val="0"/>
          <w:sz w:val="24"/>
          <w:szCs w:val="24"/>
        </w:rPr>
        <w:t xml:space="preserve">Таблица </w:t>
      </w:r>
      <w:r w:rsidRPr="00AD13A5">
        <w:rPr>
          <w:b w:val="0"/>
          <w:sz w:val="24"/>
          <w:szCs w:val="24"/>
        </w:rPr>
        <w:fldChar w:fldCharType="begin"/>
      </w:r>
      <w:r w:rsidRPr="00AD13A5">
        <w:rPr>
          <w:b w:val="0"/>
          <w:sz w:val="24"/>
          <w:szCs w:val="24"/>
        </w:rPr>
        <w:instrText xml:space="preserve"> SEQ Таблица \* ARABIC </w:instrText>
      </w:r>
      <w:r w:rsidRPr="00AD13A5">
        <w:rPr>
          <w:b w:val="0"/>
          <w:sz w:val="24"/>
          <w:szCs w:val="24"/>
        </w:rPr>
        <w:fldChar w:fldCharType="separate"/>
      </w:r>
      <w:r w:rsidR="00FD79BE">
        <w:rPr>
          <w:b w:val="0"/>
          <w:noProof/>
          <w:sz w:val="24"/>
          <w:szCs w:val="24"/>
        </w:rPr>
        <w:t>1</w:t>
      </w:r>
      <w:r w:rsidRPr="00AD13A5">
        <w:rPr>
          <w:b w:val="0"/>
          <w:sz w:val="24"/>
          <w:szCs w:val="24"/>
        </w:rPr>
        <w:fldChar w:fldCharType="end"/>
      </w:r>
      <w:r w:rsidRPr="00AD13A5">
        <w:rPr>
          <w:b w:val="0"/>
          <w:sz w:val="24"/>
          <w:szCs w:val="24"/>
        </w:rPr>
        <w:t>. Налоговые расходы Архангельской области</w:t>
      </w:r>
      <w:r w:rsidR="00AD13A5" w:rsidRPr="00AD13A5">
        <w:rPr>
          <w:b w:val="0"/>
          <w:sz w:val="24"/>
          <w:szCs w:val="24"/>
        </w:rPr>
        <w:t xml:space="preserve"> на 2020 год</w:t>
      </w:r>
    </w:p>
    <w:tbl>
      <w:tblPr>
        <w:tblStyle w:val="afe"/>
        <w:tblW w:w="93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7"/>
        <w:gridCol w:w="3118"/>
        <w:gridCol w:w="1304"/>
      </w:tblGrid>
      <w:tr w:rsidR="00AD13A5" w:rsidRPr="00C46163" w14:paraId="299FBADE" w14:textId="77777777" w:rsidTr="0046253E">
        <w:trPr>
          <w:tblHeader/>
        </w:trPr>
        <w:tc>
          <w:tcPr>
            <w:tcW w:w="4947" w:type="dxa"/>
          </w:tcPr>
          <w:p w14:paraId="31B694B5" w14:textId="11B3A6D9" w:rsidR="00AD13A5" w:rsidRPr="00C46163" w:rsidRDefault="00AD13A5" w:rsidP="000E5922">
            <w:pPr>
              <w:jc w:val="center"/>
              <w:rPr>
                <w:rFonts w:eastAsia="Calibri"/>
                <w:sz w:val="22"/>
                <w:szCs w:val="22"/>
              </w:rPr>
            </w:pPr>
            <w:r w:rsidRPr="00C46163">
              <w:rPr>
                <w:rFonts w:eastAsia="Calibri"/>
                <w:sz w:val="22"/>
                <w:szCs w:val="22"/>
              </w:rPr>
              <w:t>Куратор налогового расхода</w:t>
            </w:r>
          </w:p>
        </w:tc>
        <w:tc>
          <w:tcPr>
            <w:tcW w:w="3118" w:type="dxa"/>
          </w:tcPr>
          <w:p w14:paraId="4473AEC2" w14:textId="37F06E60" w:rsidR="00AD13A5" w:rsidRPr="00C46163" w:rsidRDefault="000E5922" w:rsidP="000E5922">
            <w:pPr>
              <w:jc w:val="center"/>
              <w:rPr>
                <w:rFonts w:eastAsia="Calibri"/>
                <w:sz w:val="22"/>
                <w:szCs w:val="22"/>
              </w:rPr>
            </w:pPr>
            <w:r w:rsidRPr="00C46163">
              <w:rPr>
                <w:rFonts w:eastAsia="Calibri"/>
                <w:sz w:val="22"/>
                <w:szCs w:val="22"/>
              </w:rPr>
              <w:t>Налог</w:t>
            </w:r>
          </w:p>
        </w:tc>
        <w:tc>
          <w:tcPr>
            <w:tcW w:w="1304" w:type="dxa"/>
          </w:tcPr>
          <w:p w14:paraId="25041B80" w14:textId="217CD923" w:rsidR="00AD13A5" w:rsidRPr="00C46163" w:rsidRDefault="000E5922" w:rsidP="000E5922">
            <w:pPr>
              <w:jc w:val="center"/>
              <w:rPr>
                <w:rFonts w:eastAsia="Calibri"/>
                <w:sz w:val="22"/>
                <w:szCs w:val="22"/>
              </w:rPr>
            </w:pPr>
            <w:r w:rsidRPr="00C46163">
              <w:rPr>
                <w:rFonts w:eastAsia="Calibri"/>
                <w:sz w:val="22"/>
                <w:szCs w:val="22"/>
              </w:rPr>
              <w:t>Кол-во налоговых расходов</w:t>
            </w:r>
          </w:p>
        </w:tc>
      </w:tr>
      <w:tr w:rsidR="00AD13A5" w:rsidRPr="00C46163" w14:paraId="531A4D60" w14:textId="77777777" w:rsidTr="0046253E">
        <w:tc>
          <w:tcPr>
            <w:tcW w:w="4947" w:type="dxa"/>
          </w:tcPr>
          <w:p w14:paraId="6FD0A76B" w14:textId="31144517" w:rsidR="00AD13A5" w:rsidRPr="00C46163" w:rsidRDefault="00166BEF" w:rsidP="00AD13A5">
            <w:pPr>
              <w:rPr>
                <w:rFonts w:eastAsia="Calibri"/>
                <w:sz w:val="22"/>
                <w:szCs w:val="22"/>
              </w:rPr>
            </w:pPr>
            <w:r w:rsidRPr="00C46163">
              <w:rPr>
                <w:rFonts w:eastAsia="Calibri"/>
                <w:sz w:val="22"/>
                <w:szCs w:val="22"/>
              </w:rPr>
              <w:t>Департамент по внутренней политике и местному самоуправлению администрации Губернатора Архангельской области и Правительства Архангельской области</w:t>
            </w:r>
          </w:p>
        </w:tc>
        <w:tc>
          <w:tcPr>
            <w:tcW w:w="3118" w:type="dxa"/>
          </w:tcPr>
          <w:p w14:paraId="32B3ACBB" w14:textId="71AB534D" w:rsidR="00AD13A5" w:rsidRPr="00C46163" w:rsidRDefault="00166BEF" w:rsidP="00AD13A5">
            <w:pPr>
              <w:rPr>
                <w:rFonts w:eastAsia="Calibri"/>
                <w:sz w:val="22"/>
                <w:szCs w:val="22"/>
              </w:rPr>
            </w:pPr>
            <w:r w:rsidRPr="00C46163">
              <w:rPr>
                <w:rFonts w:eastAsia="Calibri"/>
                <w:sz w:val="22"/>
                <w:szCs w:val="22"/>
              </w:rPr>
              <w:t>Налог на имущество организаций</w:t>
            </w:r>
          </w:p>
        </w:tc>
        <w:tc>
          <w:tcPr>
            <w:tcW w:w="1304" w:type="dxa"/>
          </w:tcPr>
          <w:p w14:paraId="31F65B53" w14:textId="54A7A9E8" w:rsidR="00AD13A5" w:rsidRPr="00C46163" w:rsidRDefault="00166BEF" w:rsidP="00AD5062">
            <w:pPr>
              <w:jc w:val="center"/>
              <w:rPr>
                <w:rFonts w:eastAsia="Calibri"/>
                <w:sz w:val="22"/>
                <w:szCs w:val="22"/>
              </w:rPr>
            </w:pPr>
            <w:r w:rsidRPr="00C46163">
              <w:rPr>
                <w:rFonts w:eastAsia="Calibri"/>
                <w:sz w:val="22"/>
                <w:szCs w:val="22"/>
              </w:rPr>
              <w:t>1</w:t>
            </w:r>
          </w:p>
        </w:tc>
      </w:tr>
      <w:tr w:rsidR="00AD13A5" w:rsidRPr="00C46163" w14:paraId="7E02C1DE" w14:textId="77777777" w:rsidTr="0046253E">
        <w:tc>
          <w:tcPr>
            <w:tcW w:w="4947" w:type="dxa"/>
          </w:tcPr>
          <w:p w14:paraId="33174DFE" w14:textId="1222611B" w:rsidR="00AD13A5" w:rsidRPr="00C46163" w:rsidRDefault="00AD5062" w:rsidP="00AD13A5">
            <w:pPr>
              <w:rPr>
                <w:rFonts w:eastAsia="Calibri"/>
                <w:sz w:val="22"/>
                <w:szCs w:val="22"/>
              </w:rPr>
            </w:pPr>
            <w:r w:rsidRPr="00C46163">
              <w:rPr>
                <w:rFonts w:eastAsia="Calibri"/>
                <w:sz w:val="22"/>
                <w:szCs w:val="22"/>
              </w:rPr>
              <w:t>Министерство агропромышленного комплекса и торговли Архангельской области</w:t>
            </w:r>
          </w:p>
        </w:tc>
        <w:tc>
          <w:tcPr>
            <w:tcW w:w="3118" w:type="dxa"/>
          </w:tcPr>
          <w:p w14:paraId="2017D541" w14:textId="586DAC62" w:rsidR="00AD13A5" w:rsidRPr="00C46163" w:rsidRDefault="00AD5062" w:rsidP="00AD13A5">
            <w:pPr>
              <w:rPr>
                <w:rFonts w:eastAsia="Calibri"/>
                <w:sz w:val="22"/>
                <w:szCs w:val="22"/>
              </w:rPr>
            </w:pPr>
            <w:r w:rsidRPr="00C46163">
              <w:rPr>
                <w:rFonts w:eastAsia="Calibri"/>
                <w:sz w:val="22"/>
                <w:szCs w:val="22"/>
              </w:rPr>
              <w:t>Налог на имущество организаций</w:t>
            </w:r>
          </w:p>
        </w:tc>
        <w:tc>
          <w:tcPr>
            <w:tcW w:w="1304" w:type="dxa"/>
          </w:tcPr>
          <w:p w14:paraId="4D5CD922" w14:textId="027B13FB" w:rsidR="00AD13A5" w:rsidRPr="00C46163" w:rsidRDefault="00AD5062" w:rsidP="00992CF9">
            <w:pPr>
              <w:jc w:val="center"/>
              <w:rPr>
                <w:rFonts w:eastAsia="Calibri"/>
                <w:sz w:val="22"/>
                <w:szCs w:val="22"/>
              </w:rPr>
            </w:pPr>
            <w:r w:rsidRPr="00C46163">
              <w:rPr>
                <w:rFonts w:eastAsia="Calibri"/>
                <w:sz w:val="22"/>
                <w:szCs w:val="22"/>
              </w:rPr>
              <w:t>3</w:t>
            </w:r>
          </w:p>
        </w:tc>
      </w:tr>
      <w:tr w:rsidR="002C2C5D" w:rsidRPr="00C46163" w14:paraId="4D085365" w14:textId="77777777" w:rsidTr="0046253E">
        <w:tc>
          <w:tcPr>
            <w:tcW w:w="4947" w:type="dxa"/>
            <w:vMerge w:val="restart"/>
          </w:tcPr>
          <w:p w14:paraId="4AD45DA8" w14:textId="4B038358" w:rsidR="002C2C5D" w:rsidRPr="00C46163" w:rsidRDefault="002C2C5D" w:rsidP="00AD13A5">
            <w:pPr>
              <w:rPr>
                <w:rFonts w:eastAsia="Calibri"/>
                <w:sz w:val="22"/>
                <w:szCs w:val="22"/>
              </w:rPr>
            </w:pPr>
            <w:r w:rsidRPr="00C46163">
              <w:rPr>
                <w:rFonts w:eastAsia="Calibri"/>
                <w:sz w:val="22"/>
                <w:szCs w:val="22"/>
              </w:rPr>
              <w:t>Министерство труда, занятости и социального развития Архангельской области</w:t>
            </w:r>
          </w:p>
        </w:tc>
        <w:tc>
          <w:tcPr>
            <w:tcW w:w="3118" w:type="dxa"/>
          </w:tcPr>
          <w:p w14:paraId="5019C12F" w14:textId="0C0DEC45" w:rsidR="002C2C5D" w:rsidRPr="00C46163" w:rsidRDefault="002C2C5D" w:rsidP="00AD13A5">
            <w:pPr>
              <w:rPr>
                <w:rFonts w:eastAsia="Calibri"/>
                <w:sz w:val="22"/>
                <w:szCs w:val="22"/>
              </w:rPr>
            </w:pPr>
            <w:r w:rsidRPr="00C46163">
              <w:rPr>
                <w:rFonts w:eastAsia="Calibri"/>
                <w:sz w:val="22"/>
                <w:szCs w:val="22"/>
              </w:rPr>
              <w:t>Налог на имущество организаций</w:t>
            </w:r>
          </w:p>
        </w:tc>
        <w:tc>
          <w:tcPr>
            <w:tcW w:w="1304" w:type="dxa"/>
          </w:tcPr>
          <w:p w14:paraId="07150909" w14:textId="0D2DC99E" w:rsidR="002C2C5D" w:rsidRPr="00C46163" w:rsidRDefault="002C2C5D" w:rsidP="00992CF9">
            <w:pPr>
              <w:jc w:val="center"/>
              <w:rPr>
                <w:rFonts w:eastAsia="Calibri"/>
                <w:sz w:val="22"/>
                <w:szCs w:val="22"/>
              </w:rPr>
            </w:pPr>
            <w:r w:rsidRPr="00C46163">
              <w:rPr>
                <w:rFonts w:eastAsia="Calibri"/>
                <w:sz w:val="22"/>
                <w:szCs w:val="22"/>
              </w:rPr>
              <w:t>1</w:t>
            </w:r>
          </w:p>
        </w:tc>
      </w:tr>
      <w:tr w:rsidR="002C2C5D" w:rsidRPr="00C46163" w14:paraId="2E45203F" w14:textId="77777777" w:rsidTr="0046253E">
        <w:tc>
          <w:tcPr>
            <w:tcW w:w="4947" w:type="dxa"/>
            <w:vMerge/>
          </w:tcPr>
          <w:p w14:paraId="2DE9E4E9" w14:textId="77777777" w:rsidR="002C2C5D" w:rsidRPr="00C46163" w:rsidRDefault="002C2C5D" w:rsidP="00AD13A5">
            <w:pPr>
              <w:rPr>
                <w:rFonts w:eastAsia="Calibri"/>
                <w:sz w:val="22"/>
                <w:szCs w:val="22"/>
              </w:rPr>
            </w:pPr>
          </w:p>
        </w:tc>
        <w:tc>
          <w:tcPr>
            <w:tcW w:w="3118" w:type="dxa"/>
          </w:tcPr>
          <w:p w14:paraId="00FF8AC7" w14:textId="309C6EDE" w:rsidR="002C2C5D" w:rsidRPr="00C46163" w:rsidRDefault="002C2C5D" w:rsidP="00AD13A5">
            <w:pPr>
              <w:rPr>
                <w:rFonts w:eastAsia="Calibri"/>
                <w:sz w:val="22"/>
                <w:szCs w:val="22"/>
              </w:rPr>
            </w:pPr>
            <w:r w:rsidRPr="00C46163">
              <w:rPr>
                <w:rFonts w:eastAsia="Calibri"/>
                <w:sz w:val="22"/>
                <w:szCs w:val="22"/>
              </w:rPr>
              <w:t>Транспортный налог</w:t>
            </w:r>
          </w:p>
        </w:tc>
        <w:tc>
          <w:tcPr>
            <w:tcW w:w="1304" w:type="dxa"/>
          </w:tcPr>
          <w:p w14:paraId="667B9662" w14:textId="2FFF40E1" w:rsidR="002C2C5D" w:rsidRPr="00C46163" w:rsidRDefault="002C2C5D" w:rsidP="00992CF9">
            <w:pPr>
              <w:jc w:val="center"/>
              <w:rPr>
                <w:rFonts w:eastAsia="Calibri"/>
                <w:sz w:val="22"/>
                <w:szCs w:val="22"/>
              </w:rPr>
            </w:pPr>
            <w:r w:rsidRPr="00C46163">
              <w:rPr>
                <w:rFonts w:eastAsia="Calibri"/>
                <w:sz w:val="22"/>
                <w:szCs w:val="22"/>
              </w:rPr>
              <w:t>5</w:t>
            </w:r>
          </w:p>
        </w:tc>
      </w:tr>
      <w:tr w:rsidR="00E6693E" w:rsidRPr="00C46163" w14:paraId="6116D598" w14:textId="77777777" w:rsidTr="0046253E">
        <w:tc>
          <w:tcPr>
            <w:tcW w:w="4947" w:type="dxa"/>
            <w:vMerge w:val="restart"/>
          </w:tcPr>
          <w:p w14:paraId="75E03F1C" w14:textId="014932AC" w:rsidR="00E6693E" w:rsidRPr="00C46163" w:rsidRDefault="00E6693E" w:rsidP="00AD13A5">
            <w:pPr>
              <w:rPr>
                <w:rFonts w:eastAsia="Calibri"/>
                <w:sz w:val="22"/>
                <w:szCs w:val="22"/>
              </w:rPr>
            </w:pPr>
            <w:r w:rsidRPr="00C46163">
              <w:rPr>
                <w:rFonts w:eastAsia="Calibri"/>
                <w:sz w:val="22"/>
                <w:szCs w:val="22"/>
              </w:rPr>
              <w:t>Министерство экономического развития Архангельской области</w:t>
            </w:r>
          </w:p>
        </w:tc>
        <w:tc>
          <w:tcPr>
            <w:tcW w:w="3118" w:type="dxa"/>
          </w:tcPr>
          <w:p w14:paraId="36E20E1B" w14:textId="3829407C" w:rsidR="00E6693E" w:rsidRPr="00C46163" w:rsidRDefault="00E6693E" w:rsidP="00AD13A5">
            <w:pPr>
              <w:rPr>
                <w:rFonts w:eastAsia="Calibri"/>
                <w:sz w:val="22"/>
                <w:szCs w:val="22"/>
              </w:rPr>
            </w:pPr>
            <w:r w:rsidRPr="00C46163">
              <w:rPr>
                <w:rFonts w:eastAsia="Calibri"/>
                <w:sz w:val="22"/>
                <w:szCs w:val="22"/>
              </w:rPr>
              <w:t>Налог на имущество организаций</w:t>
            </w:r>
          </w:p>
        </w:tc>
        <w:tc>
          <w:tcPr>
            <w:tcW w:w="1304" w:type="dxa"/>
          </w:tcPr>
          <w:p w14:paraId="1944023E" w14:textId="219BA107" w:rsidR="00E6693E" w:rsidRPr="00C46163" w:rsidRDefault="00E6693E" w:rsidP="00992CF9">
            <w:pPr>
              <w:jc w:val="center"/>
              <w:rPr>
                <w:rFonts w:eastAsia="Calibri"/>
                <w:sz w:val="22"/>
                <w:szCs w:val="22"/>
              </w:rPr>
            </w:pPr>
            <w:r w:rsidRPr="00C46163">
              <w:rPr>
                <w:rFonts w:eastAsia="Calibri"/>
                <w:sz w:val="22"/>
                <w:szCs w:val="22"/>
              </w:rPr>
              <w:t>2</w:t>
            </w:r>
          </w:p>
        </w:tc>
      </w:tr>
      <w:tr w:rsidR="00E6693E" w:rsidRPr="00C46163" w14:paraId="24C51609" w14:textId="77777777" w:rsidTr="0046253E">
        <w:tc>
          <w:tcPr>
            <w:tcW w:w="4947" w:type="dxa"/>
            <w:vMerge/>
          </w:tcPr>
          <w:p w14:paraId="4214D574" w14:textId="77777777" w:rsidR="00E6693E" w:rsidRPr="00C46163" w:rsidRDefault="00E6693E" w:rsidP="00AD13A5">
            <w:pPr>
              <w:rPr>
                <w:rFonts w:eastAsia="Calibri"/>
                <w:sz w:val="22"/>
                <w:szCs w:val="22"/>
              </w:rPr>
            </w:pPr>
          </w:p>
        </w:tc>
        <w:tc>
          <w:tcPr>
            <w:tcW w:w="3118" w:type="dxa"/>
          </w:tcPr>
          <w:p w14:paraId="344D890D" w14:textId="6A7D440F" w:rsidR="00E6693E" w:rsidRPr="00C46163" w:rsidRDefault="00E6693E" w:rsidP="00AD13A5">
            <w:pPr>
              <w:rPr>
                <w:rFonts w:eastAsia="Calibri"/>
                <w:sz w:val="22"/>
                <w:szCs w:val="22"/>
              </w:rPr>
            </w:pPr>
            <w:r w:rsidRPr="00C46163">
              <w:rPr>
                <w:rFonts w:eastAsia="Calibri"/>
                <w:sz w:val="22"/>
                <w:szCs w:val="22"/>
              </w:rPr>
              <w:t>Налог на прибыль организаций</w:t>
            </w:r>
          </w:p>
        </w:tc>
        <w:tc>
          <w:tcPr>
            <w:tcW w:w="1304" w:type="dxa"/>
          </w:tcPr>
          <w:p w14:paraId="1D8F7D42" w14:textId="62A8EE54" w:rsidR="00E6693E" w:rsidRPr="00C46163" w:rsidRDefault="00E6693E" w:rsidP="00992CF9">
            <w:pPr>
              <w:jc w:val="center"/>
              <w:rPr>
                <w:rFonts w:eastAsia="Calibri"/>
                <w:sz w:val="22"/>
                <w:szCs w:val="22"/>
              </w:rPr>
            </w:pPr>
            <w:r w:rsidRPr="00C46163">
              <w:rPr>
                <w:rFonts w:eastAsia="Calibri"/>
                <w:sz w:val="22"/>
                <w:szCs w:val="22"/>
              </w:rPr>
              <w:t>3</w:t>
            </w:r>
          </w:p>
        </w:tc>
      </w:tr>
      <w:tr w:rsidR="00E6693E" w:rsidRPr="00C46163" w14:paraId="5725F6AA" w14:textId="77777777" w:rsidTr="0046253E">
        <w:tc>
          <w:tcPr>
            <w:tcW w:w="4947" w:type="dxa"/>
            <w:vMerge/>
          </w:tcPr>
          <w:p w14:paraId="05CAA3AD" w14:textId="77777777" w:rsidR="00E6693E" w:rsidRPr="00C46163" w:rsidRDefault="00E6693E" w:rsidP="00AD13A5">
            <w:pPr>
              <w:rPr>
                <w:rFonts w:eastAsia="Calibri"/>
                <w:sz w:val="22"/>
                <w:szCs w:val="22"/>
              </w:rPr>
            </w:pPr>
          </w:p>
        </w:tc>
        <w:tc>
          <w:tcPr>
            <w:tcW w:w="3118" w:type="dxa"/>
          </w:tcPr>
          <w:p w14:paraId="49F5D586" w14:textId="05CC0887" w:rsidR="00E6693E" w:rsidRPr="00C46163" w:rsidRDefault="00E6693E" w:rsidP="00AD13A5">
            <w:pPr>
              <w:rPr>
                <w:rFonts w:eastAsia="Calibri"/>
                <w:sz w:val="22"/>
                <w:szCs w:val="22"/>
              </w:rPr>
            </w:pPr>
            <w:r w:rsidRPr="00C46163">
              <w:rPr>
                <w:rFonts w:eastAsia="Calibri"/>
                <w:sz w:val="22"/>
                <w:szCs w:val="22"/>
              </w:rPr>
              <w:t>Налог, взимаемый в связи с применением упрощенной системы налогообложения</w:t>
            </w:r>
          </w:p>
        </w:tc>
        <w:tc>
          <w:tcPr>
            <w:tcW w:w="1304" w:type="dxa"/>
          </w:tcPr>
          <w:p w14:paraId="770D5FED" w14:textId="4CA5DC8B" w:rsidR="00E6693E" w:rsidRPr="00C46163" w:rsidRDefault="00613B75" w:rsidP="00992CF9">
            <w:pPr>
              <w:jc w:val="center"/>
              <w:rPr>
                <w:rFonts w:eastAsia="Calibri"/>
                <w:sz w:val="22"/>
                <w:szCs w:val="22"/>
              </w:rPr>
            </w:pPr>
            <w:r>
              <w:rPr>
                <w:rFonts w:eastAsia="Calibri"/>
                <w:sz w:val="22"/>
                <w:szCs w:val="22"/>
              </w:rPr>
              <w:t>5</w:t>
            </w:r>
          </w:p>
        </w:tc>
      </w:tr>
      <w:tr w:rsidR="00E6693E" w:rsidRPr="00C46163" w14:paraId="77D928BA" w14:textId="77777777" w:rsidTr="0046253E">
        <w:tc>
          <w:tcPr>
            <w:tcW w:w="4947" w:type="dxa"/>
            <w:vMerge/>
          </w:tcPr>
          <w:p w14:paraId="1F41CBD9" w14:textId="77777777" w:rsidR="00E6693E" w:rsidRPr="00C46163" w:rsidRDefault="00E6693E" w:rsidP="00AD13A5">
            <w:pPr>
              <w:rPr>
                <w:rFonts w:eastAsia="Calibri"/>
                <w:sz w:val="22"/>
                <w:szCs w:val="22"/>
              </w:rPr>
            </w:pPr>
          </w:p>
        </w:tc>
        <w:tc>
          <w:tcPr>
            <w:tcW w:w="3118" w:type="dxa"/>
          </w:tcPr>
          <w:p w14:paraId="3A361594" w14:textId="261531AE" w:rsidR="00E6693E" w:rsidRPr="00C46163" w:rsidRDefault="00E6693E" w:rsidP="00AD13A5">
            <w:pPr>
              <w:rPr>
                <w:rFonts w:eastAsia="Calibri"/>
                <w:sz w:val="22"/>
                <w:szCs w:val="22"/>
              </w:rPr>
            </w:pPr>
            <w:r w:rsidRPr="00C46163">
              <w:rPr>
                <w:rFonts w:eastAsia="Calibri"/>
                <w:sz w:val="22"/>
                <w:szCs w:val="22"/>
              </w:rPr>
              <w:t>Патентная система налогообложения</w:t>
            </w:r>
          </w:p>
        </w:tc>
        <w:tc>
          <w:tcPr>
            <w:tcW w:w="1304" w:type="dxa"/>
          </w:tcPr>
          <w:p w14:paraId="47E6AF20" w14:textId="7BDBD44D" w:rsidR="00E6693E" w:rsidRPr="00C46163" w:rsidRDefault="00613B75" w:rsidP="00992CF9">
            <w:pPr>
              <w:jc w:val="center"/>
              <w:rPr>
                <w:rFonts w:eastAsia="Calibri"/>
                <w:sz w:val="22"/>
                <w:szCs w:val="22"/>
              </w:rPr>
            </w:pPr>
            <w:r>
              <w:rPr>
                <w:rFonts w:eastAsia="Calibri"/>
                <w:sz w:val="22"/>
                <w:szCs w:val="22"/>
              </w:rPr>
              <w:t>2</w:t>
            </w:r>
          </w:p>
        </w:tc>
      </w:tr>
      <w:tr w:rsidR="00AD13A5" w:rsidRPr="00C46163" w14:paraId="6E3566BF" w14:textId="77777777" w:rsidTr="0046253E">
        <w:tc>
          <w:tcPr>
            <w:tcW w:w="4947" w:type="dxa"/>
          </w:tcPr>
          <w:p w14:paraId="53741B36" w14:textId="152A624A" w:rsidR="00AD13A5" w:rsidRPr="00C46163" w:rsidRDefault="00E6693E" w:rsidP="00AD13A5">
            <w:pPr>
              <w:rPr>
                <w:rFonts w:eastAsia="Calibri"/>
                <w:sz w:val="22"/>
                <w:szCs w:val="22"/>
              </w:rPr>
            </w:pPr>
            <w:r w:rsidRPr="00C46163">
              <w:rPr>
                <w:rFonts w:eastAsia="Calibri"/>
                <w:sz w:val="22"/>
                <w:szCs w:val="22"/>
              </w:rPr>
              <w:t>Итого</w:t>
            </w:r>
          </w:p>
        </w:tc>
        <w:tc>
          <w:tcPr>
            <w:tcW w:w="3118" w:type="dxa"/>
          </w:tcPr>
          <w:p w14:paraId="2844D86F" w14:textId="479128B4" w:rsidR="00AD13A5" w:rsidRPr="00C46163" w:rsidRDefault="00E6693E" w:rsidP="00E6693E">
            <w:pPr>
              <w:jc w:val="center"/>
              <w:rPr>
                <w:rFonts w:eastAsia="Calibri"/>
                <w:sz w:val="22"/>
                <w:szCs w:val="22"/>
              </w:rPr>
            </w:pPr>
            <w:r w:rsidRPr="00C46163">
              <w:rPr>
                <w:rFonts w:eastAsia="Calibri"/>
                <w:sz w:val="22"/>
                <w:szCs w:val="22"/>
              </w:rPr>
              <w:t>х</w:t>
            </w:r>
          </w:p>
        </w:tc>
        <w:tc>
          <w:tcPr>
            <w:tcW w:w="1304" w:type="dxa"/>
          </w:tcPr>
          <w:p w14:paraId="742FF0CA" w14:textId="673A6DBF" w:rsidR="00AD13A5" w:rsidRPr="00C46163" w:rsidRDefault="00E6693E" w:rsidP="00992CF9">
            <w:pPr>
              <w:jc w:val="center"/>
              <w:rPr>
                <w:rFonts w:eastAsia="Calibri"/>
                <w:sz w:val="22"/>
                <w:szCs w:val="22"/>
              </w:rPr>
            </w:pPr>
            <w:r w:rsidRPr="00C46163">
              <w:rPr>
                <w:rFonts w:eastAsia="Calibri"/>
                <w:sz w:val="22"/>
                <w:szCs w:val="22"/>
              </w:rPr>
              <w:fldChar w:fldCharType="begin"/>
            </w:r>
            <w:r w:rsidRPr="00C46163">
              <w:rPr>
                <w:rFonts w:eastAsia="Calibri"/>
                <w:sz w:val="22"/>
                <w:szCs w:val="22"/>
              </w:rPr>
              <w:instrText xml:space="preserve"> =SUM(ABOVE) </w:instrText>
            </w:r>
            <w:r w:rsidRPr="00C46163">
              <w:rPr>
                <w:rFonts w:eastAsia="Calibri"/>
                <w:sz w:val="22"/>
                <w:szCs w:val="22"/>
              </w:rPr>
              <w:fldChar w:fldCharType="separate"/>
            </w:r>
            <w:r w:rsidRPr="00C46163">
              <w:rPr>
                <w:rFonts w:eastAsia="Calibri"/>
                <w:noProof/>
                <w:sz w:val="22"/>
                <w:szCs w:val="22"/>
              </w:rPr>
              <w:t>22</w:t>
            </w:r>
            <w:r w:rsidRPr="00C46163">
              <w:rPr>
                <w:rFonts w:eastAsia="Calibri"/>
                <w:sz w:val="22"/>
                <w:szCs w:val="22"/>
              </w:rPr>
              <w:fldChar w:fldCharType="end"/>
            </w:r>
          </w:p>
        </w:tc>
      </w:tr>
    </w:tbl>
    <w:p w14:paraId="575D91D1" w14:textId="77777777" w:rsidR="00AD13A5" w:rsidRDefault="00AD13A5" w:rsidP="00AD13A5">
      <w:pPr>
        <w:rPr>
          <w:rFonts w:eastAsia="Calibri"/>
        </w:rPr>
      </w:pPr>
    </w:p>
    <w:p w14:paraId="39FDA22F" w14:textId="64AD3305" w:rsidR="0046253E" w:rsidRDefault="0046253E" w:rsidP="0046253E">
      <w:pPr>
        <w:ind w:firstLine="709"/>
        <w:jc w:val="both"/>
        <w:rPr>
          <w:rFonts w:eastAsia="Calibri"/>
          <w:sz w:val="28"/>
          <w:szCs w:val="28"/>
        </w:rPr>
      </w:pPr>
      <w:r>
        <w:rPr>
          <w:rFonts w:eastAsia="Calibri"/>
          <w:sz w:val="28"/>
          <w:szCs w:val="28"/>
        </w:rPr>
        <w:t xml:space="preserve">Таким образом, основной объем налоговых расходов </w:t>
      </w:r>
      <w:r w:rsidR="00E6267C">
        <w:rPr>
          <w:rFonts w:eastAsia="Calibri"/>
          <w:sz w:val="28"/>
          <w:szCs w:val="28"/>
        </w:rPr>
        <w:t xml:space="preserve">на 2020 год </w:t>
      </w:r>
      <w:r>
        <w:rPr>
          <w:rFonts w:eastAsia="Calibri"/>
          <w:sz w:val="28"/>
          <w:szCs w:val="28"/>
        </w:rPr>
        <w:t xml:space="preserve">закреплен за куратором – министерством экономического развития Архангельской области: </w:t>
      </w:r>
      <w:r w:rsidR="00E6267C">
        <w:rPr>
          <w:rFonts w:eastAsia="Calibri"/>
          <w:sz w:val="28"/>
          <w:szCs w:val="28"/>
        </w:rPr>
        <w:t>12 налоговых расходов, в том числе в полном объеме – в части налога на прибыль организаций и налогов, предусмотренных специальными налоговыми режимами.</w:t>
      </w:r>
      <w:r w:rsidR="009F509F">
        <w:rPr>
          <w:rFonts w:eastAsia="Calibri"/>
          <w:sz w:val="28"/>
          <w:szCs w:val="28"/>
        </w:rPr>
        <w:t xml:space="preserve"> Налоговые расходы в части транспортного налога закреплены за куратором – министерством труда, занятости и социального развития Архангельской области.</w:t>
      </w:r>
    </w:p>
    <w:p w14:paraId="43221627" w14:textId="0D477E3B" w:rsidR="00C510B1" w:rsidRDefault="00C510B1" w:rsidP="0046253E">
      <w:pPr>
        <w:ind w:firstLine="709"/>
        <w:jc w:val="both"/>
        <w:rPr>
          <w:rFonts w:eastAsia="Calibri"/>
          <w:sz w:val="28"/>
          <w:szCs w:val="28"/>
        </w:rPr>
      </w:pPr>
      <w:r>
        <w:rPr>
          <w:rFonts w:eastAsia="Calibri"/>
          <w:sz w:val="28"/>
          <w:szCs w:val="28"/>
        </w:rPr>
        <w:t>Следует отметить, что налоговые расходы под номерами 14 и 2</w:t>
      </w:r>
      <w:r w:rsidR="00012C8A">
        <w:rPr>
          <w:rFonts w:eastAsia="Calibri"/>
          <w:sz w:val="28"/>
          <w:szCs w:val="28"/>
        </w:rPr>
        <w:t>2</w:t>
      </w:r>
      <w:r>
        <w:rPr>
          <w:rFonts w:eastAsia="Calibri"/>
          <w:sz w:val="28"/>
          <w:szCs w:val="28"/>
        </w:rPr>
        <w:t xml:space="preserve"> в перечне налоговых расходов на 2020 год (о</w:t>
      </w:r>
      <w:r w:rsidRPr="00C510B1">
        <w:rPr>
          <w:rFonts w:eastAsia="Calibri"/>
          <w:sz w:val="28"/>
          <w:szCs w:val="28"/>
        </w:rPr>
        <w:t>свобождение от уплаты транспортного налога одного из родителей (усыновителей) по их выбору (единственного родителя (усыновителя), одного из приемных родителей по их выбору (единственного приемного родителя) многодетной семьи, соответствующей областному закону от 5 декабря 2016 г. № 496-30-03, -в отношении одного транспортного средства, зарегистрированного за данным лицом и в отношении которого исчислена сумма в наибольшем размере</w:t>
      </w:r>
      <w:r>
        <w:rPr>
          <w:rFonts w:eastAsia="Calibri"/>
          <w:sz w:val="28"/>
          <w:szCs w:val="28"/>
        </w:rPr>
        <w:t xml:space="preserve">) </w:t>
      </w:r>
      <w:r>
        <w:rPr>
          <w:rFonts w:eastAsia="Calibri"/>
          <w:sz w:val="28"/>
          <w:szCs w:val="28"/>
        </w:rPr>
        <w:lastRenderedPageBreak/>
        <w:t xml:space="preserve">фактически </w:t>
      </w:r>
      <w:r w:rsidR="00F702CE">
        <w:rPr>
          <w:rFonts w:eastAsia="Calibri"/>
          <w:sz w:val="28"/>
          <w:szCs w:val="28"/>
        </w:rPr>
        <w:t xml:space="preserve">являются идентичными. Таким образом, по мнению контрольно-счетной палаты общее количество налоговых расходов на 2020 год составляет 21 единицу и, соответственно, </w:t>
      </w:r>
      <w:r w:rsidR="005B2E18">
        <w:rPr>
          <w:rFonts w:eastAsia="Calibri"/>
          <w:sz w:val="28"/>
          <w:szCs w:val="28"/>
        </w:rPr>
        <w:t>министерство труда, занятости и социального развития является куратором 4 налоговых расходов в части транспортного налога.</w:t>
      </w:r>
    </w:p>
    <w:p w14:paraId="19E42572" w14:textId="40975A3D" w:rsidR="00A17D67" w:rsidRDefault="00A17D67" w:rsidP="0046253E">
      <w:pPr>
        <w:ind w:firstLine="709"/>
        <w:jc w:val="both"/>
        <w:rPr>
          <w:rFonts w:eastAsia="Calibri"/>
          <w:sz w:val="28"/>
          <w:szCs w:val="28"/>
        </w:rPr>
      </w:pPr>
      <w:r>
        <w:rPr>
          <w:rFonts w:eastAsia="Calibri"/>
          <w:sz w:val="28"/>
          <w:szCs w:val="28"/>
        </w:rPr>
        <w:t xml:space="preserve">Из общего количества налоговых расходов 10 налоговых расходов связаны с государственными программами Архангельской области и 12 – с </w:t>
      </w:r>
      <w:r w:rsidR="008904E1" w:rsidRPr="008904E1">
        <w:rPr>
          <w:rFonts w:eastAsia="Calibri"/>
          <w:sz w:val="28"/>
          <w:szCs w:val="28"/>
        </w:rPr>
        <w:t>ин</w:t>
      </w:r>
      <w:r w:rsidR="008904E1">
        <w:rPr>
          <w:rFonts w:eastAsia="Calibri"/>
          <w:sz w:val="28"/>
          <w:szCs w:val="28"/>
        </w:rPr>
        <w:t>ыми</w:t>
      </w:r>
      <w:r w:rsidR="008904E1" w:rsidRPr="008904E1">
        <w:rPr>
          <w:rFonts w:eastAsia="Calibri"/>
          <w:sz w:val="28"/>
          <w:szCs w:val="28"/>
        </w:rPr>
        <w:t xml:space="preserve"> </w:t>
      </w:r>
      <w:r w:rsidR="008904E1">
        <w:rPr>
          <w:rFonts w:eastAsia="Calibri"/>
          <w:sz w:val="28"/>
          <w:szCs w:val="28"/>
        </w:rPr>
        <w:t>нормативными правовыми актами</w:t>
      </w:r>
      <w:r w:rsidR="008904E1" w:rsidRPr="008904E1">
        <w:rPr>
          <w:rFonts w:eastAsia="Calibri"/>
          <w:sz w:val="28"/>
          <w:szCs w:val="28"/>
        </w:rPr>
        <w:t>, определяющ</w:t>
      </w:r>
      <w:r w:rsidR="00123418">
        <w:rPr>
          <w:rFonts w:eastAsia="Calibri"/>
          <w:sz w:val="28"/>
          <w:szCs w:val="28"/>
        </w:rPr>
        <w:t>ими</w:t>
      </w:r>
      <w:r w:rsidR="008904E1" w:rsidRPr="008904E1">
        <w:rPr>
          <w:rFonts w:eastAsia="Calibri"/>
          <w:sz w:val="28"/>
          <w:szCs w:val="28"/>
        </w:rPr>
        <w:t xml:space="preserve"> цели социально-экономич</w:t>
      </w:r>
      <w:r w:rsidR="00123418">
        <w:rPr>
          <w:rFonts w:eastAsia="Calibri"/>
          <w:sz w:val="28"/>
          <w:szCs w:val="28"/>
        </w:rPr>
        <w:t>еской политики, не относящимися</w:t>
      </w:r>
      <w:r w:rsidR="008904E1" w:rsidRPr="008904E1">
        <w:rPr>
          <w:rFonts w:eastAsia="Calibri"/>
          <w:sz w:val="28"/>
          <w:szCs w:val="28"/>
        </w:rPr>
        <w:t xml:space="preserve"> к государственным программам Архангельской области</w:t>
      </w:r>
      <w:r w:rsidR="008904E1">
        <w:rPr>
          <w:rFonts w:eastAsia="Calibri"/>
          <w:sz w:val="28"/>
          <w:szCs w:val="28"/>
        </w:rPr>
        <w:t>.</w:t>
      </w:r>
    </w:p>
    <w:p w14:paraId="1685BAEF" w14:textId="45C5967F" w:rsidR="000F55E6" w:rsidRDefault="000F55E6" w:rsidP="0046253E">
      <w:pPr>
        <w:ind w:firstLine="709"/>
        <w:jc w:val="both"/>
        <w:rPr>
          <w:rFonts w:eastAsia="Calibri"/>
          <w:sz w:val="28"/>
          <w:szCs w:val="28"/>
        </w:rPr>
      </w:pPr>
      <w:r w:rsidRPr="00650292">
        <w:rPr>
          <w:rFonts w:eastAsia="Calibri"/>
          <w:sz w:val="28"/>
          <w:szCs w:val="28"/>
        </w:rPr>
        <w:t xml:space="preserve">Представленный перечень налоговых расходов на 2020 год по форме и содержанию </w:t>
      </w:r>
      <w:r w:rsidR="002F0976" w:rsidRPr="00650292">
        <w:rPr>
          <w:rFonts w:eastAsia="Calibri"/>
          <w:sz w:val="28"/>
          <w:szCs w:val="28"/>
        </w:rPr>
        <w:t xml:space="preserve">в целом </w:t>
      </w:r>
      <w:r w:rsidRPr="00650292">
        <w:rPr>
          <w:rFonts w:eastAsia="Calibri"/>
          <w:sz w:val="28"/>
          <w:szCs w:val="28"/>
        </w:rPr>
        <w:t>соответствует Порядку № 784-пп.</w:t>
      </w:r>
      <w:r w:rsidR="002F0976" w:rsidRPr="00650292">
        <w:rPr>
          <w:rFonts w:eastAsia="Calibri"/>
          <w:sz w:val="28"/>
          <w:szCs w:val="28"/>
        </w:rPr>
        <w:t xml:space="preserve"> Вместе с тем контрольно-счетная палата полагает необходимым отметить следующее:</w:t>
      </w:r>
    </w:p>
    <w:p w14:paraId="064FFDBB" w14:textId="4F7B447C" w:rsidR="002F0976" w:rsidRPr="008904E1" w:rsidRDefault="008075ED" w:rsidP="008904E1">
      <w:pPr>
        <w:ind w:firstLine="709"/>
        <w:jc w:val="both"/>
        <w:rPr>
          <w:rFonts w:eastAsia="Calibri"/>
          <w:sz w:val="28"/>
          <w:szCs w:val="28"/>
        </w:rPr>
      </w:pPr>
      <w:r>
        <w:rPr>
          <w:rFonts w:eastAsia="Calibri"/>
          <w:sz w:val="28"/>
          <w:szCs w:val="28"/>
        </w:rPr>
        <w:t>1. В</w:t>
      </w:r>
      <w:r w:rsidR="002F0976" w:rsidRPr="008904E1">
        <w:rPr>
          <w:rFonts w:eastAsia="Calibri"/>
          <w:sz w:val="28"/>
          <w:szCs w:val="28"/>
        </w:rPr>
        <w:t xml:space="preserve"> отношении налогового расхода «Установление пониженной ставки налога на имущество организаций (в размере 0,3 процента), исчисленного в зависимости от кадастровой оценки имущества, организациям, применяющим специальные налоговые режимы и осуществляющим деятельность в зданиях, построенных для оказания комплексных бытовых услуг (домах быта и комплексных приемных пунктах)»</w:t>
      </w:r>
      <w:r w:rsidR="00767E54">
        <w:rPr>
          <w:rFonts w:eastAsia="Calibri"/>
          <w:sz w:val="28"/>
          <w:szCs w:val="28"/>
        </w:rPr>
        <w:t xml:space="preserve"> (пункт 5 перечня налоговых расходов на 2020 год)</w:t>
      </w:r>
      <w:r w:rsidR="002F0976" w:rsidRPr="008904E1">
        <w:rPr>
          <w:rFonts w:eastAsia="Calibri"/>
          <w:sz w:val="28"/>
          <w:szCs w:val="28"/>
        </w:rPr>
        <w:t xml:space="preserve"> в графе «Наименование и реквизиты иного НПА, определяющего цели социально-экономической политики, не относящиеся к государственным программам Архангельской области, в целях реализации которых предоставляются налоговые льготы, освобождения и иные преференции, и цель, содержащаяся в указанном нормативно правовом акте Архангельской области»</w:t>
      </w:r>
      <w:r w:rsidR="002C196D" w:rsidRPr="008904E1">
        <w:rPr>
          <w:rFonts w:eastAsia="Calibri"/>
          <w:sz w:val="28"/>
          <w:szCs w:val="28"/>
        </w:rPr>
        <w:t xml:space="preserve"> переч</w:t>
      </w:r>
      <w:r w:rsidR="0068481A" w:rsidRPr="008904E1">
        <w:rPr>
          <w:rFonts w:eastAsia="Calibri"/>
          <w:sz w:val="28"/>
          <w:szCs w:val="28"/>
        </w:rPr>
        <w:t>ня налоговых расходов не указана цель предоставления указанной налоговой льготы</w:t>
      </w:r>
      <w:r w:rsidR="00B86E8F" w:rsidRPr="008904E1">
        <w:rPr>
          <w:rFonts w:eastAsia="Calibri"/>
          <w:sz w:val="28"/>
          <w:szCs w:val="28"/>
        </w:rPr>
        <w:t>, содержащаяся в законе Архангельской области от 18.02.2019 № 57-5-03 «Об утверждении Стратегии социально-экономического развития Архангельской области до 2035 года»</w:t>
      </w:r>
      <w:r w:rsidR="0068481A" w:rsidRPr="008904E1">
        <w:rPr>
          <w:rFonts w:eastAsia="Calibri"/>
          <w:sz w:val="28"/>
          <w:szCs w:val="28"/>
        </w:rPr>
        <w:t>.</w:t>
      </w:r>
      <w:r w:rsidR="00B86E8F" w:rsidRPr="008904E1">
        <w:rPr>
          <w:rFonts w:eastAsia="Calibri"/>
          <w:sz w:val="28"/>
          <w:szCs w:val="28"/>
        </w:rPr>
        <w:t xml:space="preserve"> Данный факт </w:t>
      </w:r>
      <w:r w:rsidR="00230DC6">
        <w:rPr>
          <w:rFonts w:eastAsia="Calibri"/>
          <w:color w:val="FF0000"/>
          <w:sz w:val="28"/>
          <w:szCs w:val="28"/>
        </w:rPr>
        <w:t>является нарушением пп. 5</w:t>
      </w:r>
      <w:r w:rsidR="00B86E8F" w:rsidRPr="008904E1">
        <w:rPr>
          <w:rFonts w:eastAsia="Calibri"/>
          <w:color w:val="FF0000"/>
          <w:sz w:val="28"/>
          <w:szCs w:val="28"/>
        </w:rPr>
        <w:t xml:space="preserve"> п. 8 Порядка № 784-пп</w:t>
      </w:r>
      <w:r w:rsidR="00767E54">
        <w:rPr>
          <w:rFonts w:eastAsia="Calibri"/>
          <w:sz w:val="28"/>
          <w:szCs w:val="28"/>
        </w:rPr>
        <w:t>.</w:t>
      </w:r>
    </w:p>
    <w:p w14:paraId="704D737F" w14:textId="367DE826" w:rsidR="008904E1" w:rsidRDefault="008075ED" w:rsidP="008075ED">
      <w:pPr>
        <w:ind w:firstLine="709"/>
        <w:jc w:val="both"/>
        <w:rPr>
          <w:rFonts w:eastAsia="Calibri"/>
          <w:sz w:val="28"/>
          <w:szCs w:val="28"/>
        </w:rPr>
      </w:pPr>
      <w:r>
        <w:rPr>
          <w:rFonts w:eastAsia="Calibri"/>
          <w:sz w:val="28"/>
          <w:szCs w:val="28"/>
        </w:rPr>
        <w:t xml:space="preserve">2. </w:t>
      </w:r>
      <w:r w:rsidR="00767E54">
        <w:rPr>
          <w:rFonts w:eastAsia="Calibri"/>
          <w:sz w:val="28"/>
          <w:szCs w:val="28"/>
        </w:rPr>
        <w:t>В отношении налоговых расходов:</w:t>
      </w:r>
    </w:p>
    <w:p w14:paraId="7C5A7D17" w14:textId="2D68ECE8" w:rsidR="00767E54" w:rsidRDefault="005057FC" w:rsidP="005057FC">
      <w:pPr>
        <w:pStyle w:val="aff"/>
        <w:numPr>
          <w:ilvl w:val="0"/>
          <w:numId w:val="15"/>
        </w:numPr>
        <w:ind w:left="0" w:firstLine="725"/>
        <w:jc w:val="both"/>
        <w:rPr>
          <w:rFonts w:eastAsia="Calibri"/>
          <w:sz w:val="28"/>
          <w:szCs w:val="28"/>
        </w:rPr>
      </w:pPr>
      <w:r>
        <w:rPr>
          <w:rFonts w:eastAsia="Calibri"/>
          <w:sz w:val="28"/>
          <w:szCs w:val="28"/>
        </w:rPr>
        <w:t>у</w:t>
      </w:r>
      <w:r w:rsidR="00767E54" w:rsidRPr="00767E54">
        <w:rPr>
          <w:rFonts w:eastAsia="Calibri"/>
          <w:sz w:val="28"/>
          <w:szCs w:val="28"/>
        </w:rPr>
        <w:t>становление ставки налога в размере 8 процентов при применении налогоплательщиками упрощенной системы налогообложения в случае, если объектом налогообложения являются доходы, уменьшенную на величину расходов при выполнении ряда условий по уплате налогов и сохранения численности работников</w:t>
      </w:r>
      <w:r>
        <w:rPr>
          <w:rFonts w:eastAsia="Calibri"/>
          <w:sz w:val="28"/>
          <w:szCs w:val="28"/>
        </w:rPr>
        <w:t xml:space="preserve"> (пункт 18 перечня налоговых расходов на 2020 год);</w:t>
      </w:r>
    </w:p>
    <w:p w14:paraId="68C374E9" w14:textId="03877556" w:rsidR="005057FC" w:rsidRDefault="005E4DBD" w:rsidP="005057FC">
      <w:pPr>
        <w:pStyle w:val="aff"/>
        <w:numPr>
          <w:ilvl w:val="0"/>
          <w:numId w:val="15"/>
        </w:numPr>
        <w:ind w:left="0" w:firstLine="725"/>
        <w:jc w:val="both"/>
        <w:rPr>
          <w:rFonts w:eastAsia="Calibri"/>
          <w:sz w:val="28"/>
          <w:szCs w:val="28"/>
        </w:rPr>
      </w:pPr>
      <w:r>
        <w:rPr>
          <w:rFonts w:eastAsia="Calibri"/>
          <w:sz w:val="28"/>
          <w:szCs w:val="28"/>
        </w:rPr>
        <w:t>у</w:t>
      </w:r>
      <w:r w:rsidR="005057FC" w:rsidRPr="005057FC">
        <w:rPr>
          <w:rFonts w:eastAsia="Calibri"/>
          <w:sz w:val="28"/>
          <w:szCs w:val="28"/>
        </w:rPr>
        <w:t>становление ставки налога при применении упрощенной системы налогообложения в случае, если объектом налогообложения являются доходы, в размере 4 процентов</w:t>
      </w:r>
      <w:r w:rsidR="005057FC">
        <w:rPr>
          <w:rFonts w:eastAsia="Calibri"/>
          <w:sz w:val="28"/>
          <w:szCs w:val="28"/>
        </w:rPr>
        <w:t xml:space="preserve"> (пункт 19 перечня);</w:t>
      </w:r>
    </w:p>
    <w:p w14:paraId="75B2907A" w14:textId="2D25E87C" w:rsidR="005057FC" w:rsidRDefault="005057FC" w:rsidP="005057FC">
      <w:pPr>
        <w:pStyle w:val="aff"/>
        <w:numPr>
          <w:ilvl w:val="0"/>
          <w:numId w:val="15"/>
        </w:numPr>
        <w:ind w:left="0" w:firstLine="725"/>
        <w:jc w:val="both"/>
        <w:rPr>
          <w:rFonts w:eastAsia="Calibri"/>
          <w:sz w:val="28"/>
          <w:szCs w:val="28"/>
        </w:rPr>
      </w:pPr>
      <w:r>
        <w:rPr>
          <w:rFonts w:eastAsia="Calibri"/>
          <w:sz w:val="28"/>
          <w:szCs w:val="28"/>
        </w:rPr>
        <w:t>у</w:t>
      </w:r>
      <w:r w:rsidRPr="005057FC">
        <w:rPr>
          <w:rFonts w:eastAsia="Calibri"/>
          <w:sz w:val="28"/>
          <w:szCs w:val="28"/>
        </w:rPr>
        <w:t>меньшение для организаций, применяющих специальные налоговые режимы, налоговой базы в отношении объектов недвижимого имущества, указанных в подпунктах 1 и 2 пункта 1 статьи 1.1, на величину кадастровой стоимости 100 квадратных метров площади объекта недвижимого имущества на одного налогоплательщика в отношении одного принадлежащего ему объекта недвижимого имущества</w:t>
      </w:r>
      <w:r>
        <w:rPr>
          <w:rFonts w:eastAsia="Calibri"/>
          <w:sz w:val="28"/>
          <w:szCs w:val="28"/>
        </w:rPr>
        <w:t xml:space="preserve"> (пункт 20 перечня);</w:t>
      </w:r>
    </w:p>
    <w:p w14:paraId="1C636BA9" w14:textId="250ABF66" w:rsidR="005057FC" w:rsidRDefault="005057FC" w:rsidP="005057FC">
      <w:pPr>
        <w:pStyle w:val="aff"/>
        <w:numPr>
          <w:ilvl w:val="0"/>
          <w:numId w:val="15"/>
        </w:numPr>
        <w:ind w:left="0" w:firstLine="725"/>
        <w:jc w:val="both"/>
        <w:rPr>
          <w:rFonts w:eastAsia="Calibri"/>
          <w:sz w:val="28"/>
          <w:szCs w:val="28"/>
        </w:rPr>
      </w:pPr>
      <w:r>
        <w:rPr>
          <w:rFonts w:eastAsia="Calibri"/>
          <w:sz w:val="28"/>
          <w:szCs w:val="28"/>
        </w:rPr>
        <w:lastRenderedPageBreak/>
        <w:t>у</w:t>
      </w:r>
      <w:r w:rsidRPr="005057FC">
        <w:rPr>
          <w:rFonts w:eastAsia="Calibri"/>
          <w:sz w:val="28"/>
          <w:szCs w:val="28"/>
        </w:rPr>
        <w:t>становление для патентов, выданных индивидуальным предпринимателям на осуществление в 2020 году видов деятельности, указанных в статьях 3 и 3.2 областного закона «О применении индивидуальными предпринимателями на территории Архангельской области патентной системы налогообложения» размер потенциально возможного к получению индивидуальным предпринимателем годового дохода в размере одного рубля</w:t>
      </w:r>
      <w:r>
        <w:rPr>
          <w:rFonts w:eastAsia="Calibri"/>
          <w:sz w:val="28"/>
          <w:szCs w:val="28"/>
        </w:rPr>
        <w:t xml:space="preserve"> (пункт 21 перечня)</w:t>
      </w:r>
    </w:p>
    <w:p w14:paraId="285D7988" w14:textId="7B2BB20C" w:rsidR="005057FC" w:rsidRDefault="00E41B1A" w:rsidP="005057FC">
      <w:pPr>
        <w:jc w:val="both"/>
        <w:rPr>
          <w:rFonts w:eastAsia="Calibri"/>
          <w:sz w:val="28"/>
          <w:szCs w:val="28"/>
        </w:rPr>
      </w:pPr>
      <w:r>
        <w:rPr>
          <w:rFonts w:eastAsia="Calibri"/>
          <w:sz w:val="28"/>
          <w:szCs w:val="28"/>
        </w:rPr>
        <w:t xml:space="preserve">в качестве </w:t>
      </w:r>
      <w:r w:rsidRPr="00E41B1A">
        <w:rPr>
          <w:rFonts w:eastAsia="Calibri"/>
          <w:sz w:val="28"/>
          <w:szCs w:val="28"/>
        </w:rPr>
        <w:t>НПА, определяющего цели социально-экономической политики, не относящиеся к государственным программам Архангельской области</w:t>
      </w:r>
      <w:r>
        <w:rPr>
          <w:rFonts w:eastAsia="Calibri"/>
          <w:sz w:val="28"/>
          <w:szCs w:val="28"/>
        </w:rPr>
        <w:t xml:space="preserve"> указано распоряжение Прави</w:t>
      </w:r>
      <w:r w:rsidR="00781BEE">
        <w:rPr>
          <w:rFonts w:eastAsia="Calibri"/>
          <w:sz w:val="28"/>
          <w:szCs w:val="28"/>
        </w:rPr>
        <w:t>тельства Архангельской области. При этом согласно п. 2 ст. 2.1 Устава Архангельской области распоряжения Правительства Архангельской области не входят в систему нормативных правовых актов Архангельской области.</w:t>
      </w:r>
    </w:p>
    <w:p w14:paraId="1CE7D920" w14:textId="316DA5B4" w:rsidR="00230DC6" w:rsidRDefault="00230DC6" w:rsidP="00230DC6">
      <w:pPr>
        <w:ind w:firstLine="709"/>
        <w:jc w:val="both"/>
        <w:rPr>
          <w:rFonts w:eastAsia="Calibri"/>
          <w:sz w:val="28"/>
          <w:szCs w:val="28"/>
        </w:rPr>
      </w:pPr>
      <w:r>
        <w:rPr>
          <w:rFonts w:eastAsia="Calibri"/>
          <w:sz w:val="28"/>
          <w:szCs w:val="28"/>
        </w:rPr>
        <w:t xml:space="preserve">Приведенные факты являются </w:t>
      </w:r>
      <w:r w:rsidRPr="00F3684A">
        <w:rPr>
          <w:rFonts w:eastAsia="Calibri"/>
          <w:color w:val="FF0000"/>
          <w:sz w:val="28"/>
          <w:szCs w:val="28"/>
        </w:rPr>
        <w:t>нарушением пп. 5 п. 8 Порядка № 784-пп</w:t>
      </w:r>
      <w:r>
        <w:rPr>
          <w:rFonts w:eastAsia="Calibri"/>
          <w:sz w:val="28"/>
          <w:szCs w:val="28"/>
        </w:rPr>
        <w:t>.</w:t>
      </w:r>
    </w:p>
    <w:p w14:paraId="12DD6C3F" w14:textId="3B758B9C" w:rsidR="00656548" w:rsidRDefault="00F8102D" w:rsidP="00656548">
      <w:pPr>
        <w:autoSpaceDE w:val="0"/>
        <w:autoSpaceDN w:val="0"/>
        <w:adjustRightInd w:val="0"/>
        <w:ind w:firstLine="709"/>
        <w:jc w:val="both"/>
        <w:rPr>
          <w:rFonts w:eastAsia="Calibri"/>
          <w:sz w:val="28"/>
          <w:szCs w:val="28"/>
        </w:rPr>
      </w:pPr>
      <w:r>
        <w:rPr>
          <w:rFonts w:eastAsia="Calibri"/>
          <w:sz w:val="28"/>
          <w:szCs w:val="28"/>
        </w:rPr>
        <w:t>Перечень налоговы</w:t>
      </w:r>
      <w:r w:rsidR="00656548">
        <w:rPr>
          <w:rFonts w:eastAsia="Calibri"/>
          <w:sz w:val="28"/>
          <w:szCs w:val="28"/>
        </w:rPr>
        <w:t xml:space="preserve">х расходов на 2021 год содержит 22 наименования налоговых расходов Архангельской области. Сведения о количестве налоговых расходов в разрезе их кураторов и видов налогов представлены в таблице </w:t>
      </w:r>
      <w:r w:rsidR="00067027">
        <w:rPr>
          <w:rFonts w:eastAsia="Calibri"/>
          <w:sz w:val="28"/>
          <w:szCs w:val="28"/>
        </w:rPr>
        <w:t>2</w:t>
      </w:r>
      <w:r w:rsidR="00656548">
        <w:rPr>
          <w:rFonts w:eastAsia="Calibri"/>
          <w:sz w:val="28"/>
          <w:szCs w:val="28"/>
        </w:rPr>
        <w:t>.</w:t>
      </w:r>
    </w:p>
    <w:p w14:paraId="09DE9A9D" w14:textId="67E68DDE" w:rsidR="00230DC6" w:rsidRDefault="00230DC6" w:rsidP="00230DC6">
      <w:pPr>
        <w:ind w:firstLine="709"/>
        <w:jc w:val="both"/>
        <w:rPr>
          <w:rFonts w:eastAsia="Calibri"/>
          <w:sz w:val="28"/>
          <w:szCs w:val="28"/>
        </w:rPr>
      </w:pPr>
    </w:p>
    <w:p w14:paraId="71278A12" w14:textId="0FDE80E1" w:rsidR="00C63266" w:rsidRPr="00AD13A5" w:rsidRDefault="00C63266" w:rsidP="00C63266">
      <w:pPr>
        <w:pStyle w:val="aff0"/>
        <w:rPr>
          <w:b w:val="0"/>
          <w:sz w:val="24"/>
          <w:szCs w:val="24"/>
        </w:rPr>
      </w:pPr>
      <w:r w:rsidRPr="00AD13A5">
        <w:rPr>
          <w:b w:val="0"/>
          <w:sz w:val="24"/>
          <w:szCs w:val="24"/>
        </w:rPr>
        <w:t xml:space="preserve">Таблица </w:t>
      </w:r>
      <w:r w:rsidRPr="00AD13A5">
        <w:rPr>
          <w:b w:val="0"/>
          <w:sz w:val="24"/>
          <w:szCs w:val="24"/>
        </w:rPr>
        <w:fldChar w:fldCharType="begin"/>
      </w:r>
      <w:r w:rsidRPr="00AD13A5">
        <w:rPr>
          <w:b w:val="0"/>
          <w:sz w:val="24"/>
          <w:szCs w:val="24"/>
        </w:rPr>
        <w:instrText xml:space="preserve"> SEQ Таблица \* ARABIC </w:instrText>
      </w:r>
      <w:r w:rsidRPr="00AD13A5">
        <w:rPr>
          <w:b w:val="0"/>
          <w:sz w:val="24"/>
          <w:szCs w:val="24"/>
        </w:rPr>
        <w:fldChar w:fldCharType="separate"/>
      </w:r>
      <w:r w:rsidR="00FD79BE">
        <w:rPr>
          <w:b w:val="0"/>
          <w:noProof/>
          <w:sz w:val="24"/>
          <w:szCs w:val="24"/>
        </w:rPr>
        <w:t>2</w:t>
      </w:r>
      <w:r w:rsidRPr="00AD13A5">
        <w:rPr>
          <w:b w:val="0"/>
          <w:sz w:val="24"/>
          <w:szCs w:val="24"/>
        </w:rPr>
        <w:fldChar w:fldCharType="end"/>
      </w:r>
      <w:r w:rsidRPr="00AD13A5">
        <w:rPr>
          <w:b w:val="0"/>
          <w:sz w:val="24"/>
          <w:szCs w:val="24"/>
        </w:rPr>
        <w:t>. Налоговые расходы Архангельской области на 202</w:t>
      </w:r>
      <w:r>
        <w:rPr>
          <w:b w:val="0"/>
          <w:sz w:val="24"/>
          <w:szCs w:val="24"/>
        </w:rPr>
        <w:t>1</w:t>
      </w:r>
      <w:r w:rsidRPr="00AD13A5">
        <w:rPr>
          <w:b w:val="0"/>
          <w:sz w:val="24"/>
          <w:szCs w:val="24"/>
        </w:rPr>
        <w:t xml:space="preserve"> год</w:t>
      </w:r>
    </w:p>
    <w:tbl>
      <w:tblPr>
        <w:tblStyle w:val="afe"/>
        <w:tblW w:w="93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7"/>
        <w:gridCol w:w="3118"/>
        <w:gridCol w:w="1304"/>
      </w:tblGrid>
      <w:tr w:rsidR="00C63266" w:rsidRPr="00C46163" w14:paraId="6E35298B" w14:textId="77777777" w:rsidTr="00C63266">
        <w:trPr>
          <w:tblHeader/>
        </w:trPr>
        <w:tc>
          <w:tcPr>
            <w:tcW w:w="4947" w:type="dxa"/>
          </w:tcPr>
          <w:p w14:paraId="14E8DB90" w14:textId="77777777" w:rsidR="00C63266" w:rsidRPr="00C46163" w:rsidRDefault="00C63266" w:rsidP="00C63266">
            <w:pPr>
              <w:jc w:val="center"/>
              <w:rPr>
                <w:rFonts w:eastAsia="Calibri"/>
                <w:sz w:val="22"/>
                <w:szCs w:val="22"/>
              </w:rPr>
            </w:pPr>
            <w:r w:rsidRPr="00C46163">
              <w:rPr>
                <w:rFonts w:eastAsia="Calibri"/>
                <w:sz w:val="22"/>
                <w:szCs w:val="22"/>
              </w:rPr>
              <w:t>Куратор налогового расхода</w:t>
            </w:r>
          </w:p>
        </w:tc>
        <w:tc>
          <w:tcPr>
            <w:tcW w:w="3118" w:type="dxa"/>
          </w:tcPr>
          <w:p w14:paraId="443BE314" w14:textId="77777777" w:rsidR="00C63266" w:rsidRPr="00C46163" w:rsidRDefault="00C63266" w:rsidP="00C63266">
            <w:pPr>
              <w:jc w:val="center"/>
              <w:rPr>
                <w:rFonts w:eastAsia="Calibri"/>
                <w:sz w:val="22"/>
                <w:szCs w:val="22"/>
              </w:rPr>
            </w:pPr>
            <w:r w:rsidRPr="00C46163">
              <w:rPr>
                <w:rFonts w:eastAsia="Calibri"/>
                <w:sz w:val="22"/>
                <w:szCs w:val="22"/>
              </w:rPr>
              <w:t>Налог</w:t>
            </w:r>
          </w:p>
        </w:tc>
        <w:tc>
          <w:tcPr>
            <w:tcW w:w="1304" w:type="dxa"/>
          </w:tcPr>
          <w:p w14:paraId="48833FD8" w14:textId="77777777" w:rsidR="00C63266" w:rsidRPr="00C46163" w:rsidRDefault="00C63266" w:rsidP="00C63266">
            <w:pPr>
              <w:jc w:val="center"/>
              <w:rPr>
                <w:rFonts w:eastAsia="Calibri"/>
                <w:sz w:val="22"/>
                <w:szCs w:val="22"/>
              </w:rPr>
            </w:pPr>
            <w:r w:rsidRPr="00C46163">
              <w:rPr>
                <w:rFonts w:eastAsia="Calibri"/>
                <w:sz w:val="22"/>
                <w:szCs w:val="22"/>
              </w:rPr>
              <w:t>Кол-во налоговых расходов</w:t>
            </w:r>
          </w:p>
        </w:tc>
      </w:tr>
      <w:tr w:rsidR="00C63266" w:rsidRPr="00C46163" w14:paraId="5C6C3B4D" w14:textId="77777777" w:rsidTr="00C63266">
        <w:tc>
          <w:tcPr>
            <w:tcW w:w="4947" w:type="dxa"/>
          </w:tcPr>
          <w:p w14:paraId="08879ECE" w14:textId="77777777" w:rsidR="00C63266" w:rsidRPr="00C46163" w:rsidRDefault="00C63266" w:rsidP="00C63266">
            <w:pPr>
              <w:rPr>
                <w:rFonts w:eastAsia="Calibri"/>
                <w:sz w:val="22"/>
                <w:szCs w:val="22"/>
              </w:rPr>
            </w:pPr>
            <w:r w:rsidRPr="00C46163">
              <w:rPr>
                <w:rFonts w:eastAsia="Calibri"/>
                <w:sz w:val="22"/>
                <w:szCs w:val="22"/>
              </w:rPr>
              <w:t>Департамент по внутренней политике и местному самоуправлению администрации Губернатора Архангельской области и Правительства Архангельской области</w:t>
            </w:r>
          </w:p>
        </w:tc>
        <w:tc>
          <w:tcPr>
            <w:tcW w:w="3118" w:type="dxa"/>
          </w:tcPr>
          <w:p w14:paraId="55E3E820" w14:textId="77777777" w:rsidR="00C63266" w:rsidRPr="00C46163" w:rsidRDefault="00C63266" w:rsidP="00C63266">
            <w:pPr>
              <w:rPr>
                <w:rFonts w:eastAsia="Calibri"/>
                <w:sz w:val="22"/>
                <w:szCs w:val="22"/>
              </w:rPr>
            </w:pPr>
            <w:r w:rsidRPr="00C46163">
              <w:rPr>
                <w:rFonts w:eastAsia="Calibri"/>
                <w:sz w:val="22"/>
                <w:szCs w:val="22"/>
              </w:rPr>
              <w:t>Налог на имущество организаций</w:t>
            </w:r>
          </w:p>
        </w:tc>
        <w:tc>
          <w:tcPr>
            <w:tcW w:w="1304" w:type="dxa"/>
          </w:tcPr>
          <w:p w14:paraId="234D02AC" w14:textId="77777777" w:rsidR="00C63266" w:rsidRPr="00C46163" w:rsidRDefault="00C63266" w:rsidP="00C63266">
            <w:pPr>
              <w:jc w:val="center"/>
              <w:rPr>
                <w:rFonts w:eastAsia="Calibri"/>
                <w:sz w:val="22"/>
                <w:szCs w:val="22"/>
              </w:rPr>
            </w:pPr>
            <w:r w:rsidRPr="00C46163">
              <w:rPr>
                <w:rFonts w:eastAsia="Calibri"/>
                <w:sz w:val="22"/>
                <w:szCs w:val="22"/>
              </w:rPr>
              <w:t>1</w:t>
            </w:r>
          </w:p>
        </w:tc>
      </w:tr>
      <w:tr w:rsidR="00C63266" w:rsidRPr="00C46163" w14:paraId="30E526B2" w14:textId="77777777" w:rsidTr="00C63266">
        <w:tc>
          <w:tcPr>
            <w:tcW w:w="4947" w:type="dxa"/>
          </w:tcPr>
          <w:p w14:paraId="3F2BE95E" w14:textId="77777777" w:rsidR="00C63266" w:rsidRPr="00C46163" w:rsidRDefault="00C63266" w:rsidP="00C63266">
            <w:pPr>
              <w:rPr>
                <w:rFonts w:eastAsia="Calibri"/>
                <w:sz w:val="22"/>
                <w:szCs w:val="22"/>
              </w:rPr>
            </w:pPr>
            <w:r w:rsidRPr="00C46163">
              <w:rPr>
                <w:rFonts w:eastAsia="Calibri"/>
                <w:sz w:val="22"/>
                <w:szCs w:val="22"/>
              </w:rPr>
              <w:t>Министерство агропромышленного комплекса и торговли Архангельской области</w:t>
            </w:r>
          </w:p>
        </w:tc>
        <w:tc>
          <w:tcPr>
            <w:tcW w:w="3118" w:type="dxa"/>
          </w:tcPr>
          <w:p w14:paraId="12A4804F" w14:textId="77777777" w:rsidR="00C63266" w:rsidRPr="00C46163" w:rsidRDefault="00C63266" w:rsidP="00C63266">
            <w:pPr>
              <w:rPr>
                <w:rFonts w:eastAsia="Calibri"/>
                <w:sz w:val="22"/>
                <w:szCs w:val="22"/>
              </w:rPr>
            </w:pPr>
            <w:r w:rsidRPr="00C46163">
              <w:rPr>
                <w:rFonts w:eastAsia="Calibri"/>
                <w:sz w:val="22"/>
                <w:szCs w:val="22"/>
              </w:rPr>
              <w:t>Налог на имущество организаций</w:t>
            </w:r>
          </w:p>
        </w:tc>
        <w:tc>
          <w:tcPr>
            <w:tcW w:w="1304" w:type="dxa"/>
          </w:tcPr>
          <w:p w14:paraId="4BDB2347" w14:textId="2B1E6C3D" w:rsidR="00C63266" w:rsidRPr="00C46163" w:rsidRDefault="00021928" w:rsidP="00C63266">
            <w:pPr>
              <w:jc w:val="center"/>
              <w:rPr>
                <w:rFonts w:eastAsia="Calibri"/>
                <w:sz w:val="22"/>
                <w:szCs w:val="22"/>
              </w:rPr>
            </w:pPr>
            <w:r>
              <w:rPr>
                <w:rFonts w:eastAsia="Calibri"/>
                <w:sz w:val="22"/>
                <w:szCs w:val="22"/>
              </w:rPr>
              <w:t>3</w:t>
            </w:r>
          </w:p>
        </w:tc>
      </w:tr>
      <w:tr w:rsidR="00C63266" w:rsidRPr="00C46163" w14:paraId="0804FA54" w14:textId="77777777" w:rsidTr="00C63266">
        <w:tc>
          <w:tcPr>
            <w:tcW w:w="4947" w:type="dxa"/>
            <w:vMerge w:val="restart"/>
          </w:tcPr>
          <w:p w14:paraId="620A5494" w14:textId="77777777" w:rsidR="00C63266" w:rsidRPr="00C46163" w:rsidRDefault="00C63266" w:rsidP="00C63266">
            <w:pPr>
              <w:rPr>
                <w:rFonts w:eastAsia="Calibri"/>
                <w:sz w:val="22"/>
                <w:szCs w:val="22"/>
              </w:rPr>
            </w:pPr>
            <w:r w:rsidRPr="00C46163">
              <w:rPr>
                <w:rFonts w:eastAsia="Calibri"/>
                <w:sz w:val="22"/>
                <w:szCs w:val="22"/>
              </w:rPr>
              <w:t>Министерство труда, занятости и социального развития Архангельской области</w:t>
            </w:r>
          </w:p>
        </w:tc>
        <w:tc>
          <w:tcPr>
            <w:tcW w:w="3118" w:type="dxa"/>
          </w:tcPr>
          <w:p w14:paraId="415B8A68" w14:textId="77777777" w:rsidR="00C63266" w:rsidRPr="00C46163" w:rsidRDefault="00C63266" w:rsidP="00C63266">
            <w:pPr>
              <w:rPr>
                <w:rFonts w:eastAsia="Calibri"/>
                <w:sz w:val="22"/>
                <w:szCs w:val="22"/>
              </w:rPr>
            </w:pPr>
            <w:r w:rsidRPr="00C46163">
              <w:rPr>
                <w:rFonts w:eastAsia="Calibri"/>
                <w:sz w:val="22"/>
                <w:szCs w:val="22"/>
              </w:rPr>
              <w:t>Налог на имущество организаций</w:t>
            </w:r>
          </w:p>
        </w:tc>
        <w:tc>
          <w:tcPr>
            <w:tcW w:w="1304" w:type="dxa"/>
          </w:tcPr>
          <w:p w14:paraId="6FD98D0C" w14:textId="61F9F90E" w:rsidR="00C63266" w:rsidRPr="00C46163" w:rsidRDefault="002343CA" w:rsidP="00C63266">
            <w:pPr>
              <w:jc w:val="center"/>
              <w:rPr>
                <w:rFonts w:eastAsia="Calibri"/>
                <w:sz w:val="22"/>
                <w:szCs w:val="22"/>
              </w:rPr>
            </w:pPr>
            <w:r>
              <w:rPr>
                <w:rFonts w:eastAsia="Calibri"/>
                <w:sz w:val="22"/>
                <w:szCs w:val="22"/>
              </w:rPr>
              <w:t>1</w:t>
            </w:r>
          </w:p>
        </w:tc>
      </w:tr>
      <w:tr w:rsidR="00C63266" w:rsidRPr="00C46163" w14:paraId="4CB8E81D" w14:textId="77777777" w:rsidTr="00C63266">
        <w:tc>
          <w:tcPr>
            <w:tcW w:w="4947" w:type="dxa"/>
            <w:vMerge/>
          </w:tcPr>
          <w:p w14:paraId="42040A75" w14:textId="77777777" w:rsidR="00C63266" w:rsidRPr="00C46163" w:rsidRDefault="00C63266" w:rsidP="00C63266">
            <w:pPr>
              <w:rPr>
                <w:rFonts w:eastAsia="Calibri"/>
                <w:sz w:val="22"/>
                <w:szCs w:val="22"/>
              </w:rPr>
            </w:pPr>
          </w:p>
        </w:tc>
        <w:tc>
          <w:tcPr>
            <w:tcW w:w="3118" w:type="dxa"/>
          </w:tcPr>
          <w:p w14:paraId="30120F35" w14:textId="77777777" w:rsidR="00C63266" w:rsidRPr="00C46163" w:rsidRDefault="00C63266" w:rsidP="00C63266">
            <w:pPr>
              <w:rPr>
                <w:rFonts w:eastAsia="Calibri"/>
                <w:sz w:val="22"/>
                <w:szCs w:val="22"/>
              </w:rPr>
            </w:pPr>
            <w:r w:rsidRPr="00C46163">
              <w:rPr>
                <w:rFonts w:eastAsia="Calibri"/>
                <w:sz w:val="22"/>
                <w:szCs w:val="22"/>
              </w:rPr>
              <w:t>Транспортный налог</w:t>
            </w:r>
          </w:p>
        </w:tc>
        <w:tc>
          <w:tcPr>
            <w:tcW w:w="1304" w:type="dxa"/>
          </w:tcPr>
          <w:p w14:paraId="3FDE42E4" w14:textId="4DD47842" w:rsidR="00C63266" w:rsidRPr="00C46163" w:rsidRDefault="002343CA" w:rsidP="00C63266">
            <w:pPr>
              <w:jc w:val="center"/>
              <w:rPr>
                <w:rFonts w:eastAsia="Calibri"/>
                <w:sz w:val="22"/>
                <w:szCs w:val="22"/>
              </w:rPr>
            </w:pPr>
            <w:r>
              <w:rPr>
                <w:rFonts w:eastAsia="Calibri"/>
                <w:sz w:val="22"/>
                <w:szCs w:val="22"/>
              </w:rPr>
              <w:t>3</w:t>
            </w:r>
          </w:p>
        </w:tc>
      </w:tr>
      <w:tr w:rsidR="00C63266" w:rsidRPr="00C46163" w14:paraId="1995CB3D" w14:textId="77777777" w:rsidTr="00C63266">
        <w:tc>
          <w:tcPr>
            <w:tcW w:w="4947" w:type="dxa"/>
            <w:vMerge w:val="restart"/>
          </w:tcPr>
          <w:p w14:paraId="6CAD7EB8" w14:textId="77777777" w:rsidR="00C63266" w:rsidRPr="00C46163" w:rsidRDefault="00C63266" w:rsidP="00C63266">
            <w:pPr>
              <w:rPr>
                <w:rFonts w:eastAsia="Calibri"/>
                <w:sz w:val="22"/>
                <w:szCs w:val="22"/>
              </w:rPr>
            </w:pPr>
            <w:r w:rsidRPr="00C46163">
              <w:rPr>
                <w:rFonts w:eastAsia="Calibri"/>
                <w:sz w:val="22"/>
                <w:szCs w:val="22"/>
              </w:rPr>
              <w:t>Министерство экономического развития Архангельской области</w:t>
            </w:r>
          </w:p>
        </w:tc>
        <w:tc>
          <w:tcPr>
            <w:tcW w:w="3118" w:type="dxa"/>
          </w:tcPr>
          <w:p w14:paraId="56E33F0B" w14:textId="77777777" w:rsidR="00C63266" w:rsidRPr="00C46163" w:rsidRDefault="00C63266" w:rsidP="00C63266">
            <w:pPr>
              <w:rPr>
                <w:rFonts w:eastAsia="Calibri"/>
                <w:sz w:val="22"/>
                <w:szCs w:val="22"/>
              </w:rPr>
            </w:pPr>
            <w:r w:rsidRPr="00C46163">
              <w:rPr>
                <w:rFonts w:eastAsia="Calibri"/>
                <w:sz w:val="22"/>
                <w:szCs w:val="22"/>
              </w:rPr>
              <w:t>Налог на имущество организаций</w:t>
            </w:r>
          </w:p>
        </w:tc>
        <w:tc>
          <w:tcPr>
            <w:tcW w:w="1304" w:type="dxa"/>
          </w:tcPr>
          <w:p w14:paraId="66F67FE8" w14:textId="5596EFCB" w:rsidR="00C63266" w:rsidRPr="00C46163" w:rsidRDefault="00DF345B" w:rsidP="00C63266">
            <w:pPr>
              <w:jc w:val="center"/>
              <w:rPr>
                <w:rFonts w:eastAsia="Calibri"/>
                <w:sz w:val="22"/>
                <w:szCs w:val="22"/>
              </w:rPr>
            </w:pPr>
            <w:r>
              <w:rPr>
                <w:rFonts w:eastAsia="Calibri"/>
                <w:sz w:val="22"/>
                <w:szCs w:val="22"/>
              </w:rPr>
              <w:t>3</w:t>
            </w:r>
          </w:p>
        </w:tc>
      </w:tr>
      <w:tr w:rsidR="00C63266" w:rsidRPr="00C46163" w14:paraId="5E7C04D2" w14:textId="77777777" w:rsidTr="00C63266">
        <w:tc>
          <w:tcPr>
            <w:tcW w:w="4947" w:type="dxa"/>
            <w:vMerge/>
          </w:tcPr>
          <w:p w14:paraId="22A2A27A" w14:textId="77777777" w:rsidR="00C63266" w:rsidRPr="00C46163" w:rsidRDefault="00C63266" w:rsidP="00C63266">
            <w:pPr>
              <w:rPr>
                <w:rFonts w:eastAsia="Calibri"/>
                <w:sz w:val="22"/>
                <w:szCs w:val="22"/>
              </w:rPr>
            </w:pPr>
          </w:p>
        </w:tc>
        <w:tc>
          <w:tcPr>
            <w:tcW w:w="3118" w:type="dxa"/>
          </w:tcPr>
          <w:p w14:paraId="543FE874" w14:textId="77777777" w:rsidR="00C63266" w:rsidRPr="00C46163" w:rsidRDefault="00C63266" w:rsidP="00C63266">
            <w:pPr>
              <w:rPr>
                <w:rFonts w:eastAsia="Calibri"/>
                <w:sz w:val="22"/>
                <w:szCs w:val="22"/>
              </w:rPr>
            </w:pPr>
            <w:r w:rsidRPr="00C46163">
              <w:rPr>
                <w:rFonts w:eastAsia="Calibri"/>
                <w:sz w:val="22"/>
                <w:szCs w:val="22"/>
              </w:rPr>
              <w:t>Налог на прибыль организаций</w:t>
            </w:r>
          </w:p>
        </w:tc>
        <w:tc>
          <w:tcPr>
            <w:tcW w:w="1304" w:type="dxa"/>
          </w:tcPr>
          <w:p w14:paraId="32C58495" w14:textId="1A7A3476" w:rsidR="00C63266" w:rsidRPr="00C46163" w:rsidRDefault="00DF345B" w:rsidP="00C63266">
            <w:pPr>
              <w:jc w:val="center"/>
              <w:rPr>
                <w:rFonts w:eastAsia="Calibri"/>
                <w:sz w:val="22"/>
                <w:szCs w:val="22"/>
              </w:rPr>
            </w:pPr>
            <w:r>
              <w:rPr>
                <w:rFonts w:eastAsia="Calibri"/>
                <w:sz w:val="22"/>
                <w:szCs w:val="22"/>
              </w:rPr>
              <w:t>4</w:t>
            </w:r>
          </w:p>
        </w:tc>
      </w:tr>
      <w:tr w:rsidR="00C63266" w:rsidRPr="00C46163" w14:paraId="1DEF8FA1" w14:textId="77777777" w:rsidTr="00C63266">
        <w:tc>
          <w:tcPr>
            <w:tcW w:w="4947" w:type="dxa"/>
            <w:vMerge/>
          </w:tcPr>
          <w:p w14:paraId="56D1CB13" w14:textId="77777777" w:rsidR="00C63266" w:rsidRPr="00C46163" w:rsidRDefault="00C63266" w:rsidP="00C63266">
            <w:pPr>
              <w:rPr>
                <w:rFonts w:eastAsia="Calibri"/>
                <w:sz w:val="22"/>
                <w:szCs w:val="22"/>
              </w:rPr>
            </w:pPr>
          </w:p>
        </w:tc>
        <w:tc>
          <w:tcPr>
            <w:tcW w:w="3118" w:type="dxa"/>
          </w:tcPr>
          <w:p w14:paraId="49686920" w14:textId="77777777" w:rsidR="00C63266" w:rsidRPr="00C46163" w:rsidRDefault="00C63266" w:rsidP="00C63266">
            <w:pPr>
              <w:rPr>
                <w:rFonts w:eastAsia="Calibri"/>
                <w:sz w:val="22"/>
                <w:szCs w:val="22"/>
              </w:rPr>
            </w:pPr>
            <w:r w:rsidRPr="00C46163">
              <w:rPr>
                <w:rFonts w:eastAsia="Calibri"/>
                <w:sz w:val="22"/>
                <w:szCs w:val="22"/>
              </w:rPr>
              <w:t>Налог, взимаемый в связи с применением упрощенной системы налогообложения</w:t>
            </w:r>
          </w:p>
        </w:tc>
        <w:tc>
          <w:tcPr>
            <w:tcW w:w="1304" w:type="dxa"/>
          </w:tcPr>
          <w:p w14:paraId="4595C691" w14:textId="4C6BE08B" w:rsidR="00C63266" w:rsidRPr="00C46163" w:rsidRDefault="00632C01" w:rsidP="00C63266">
            <w:pPr>
              <w:jc w:val="center"/>
              <w:rPr>
                <w:rFonts w:eastAsia="Calibri"/>
                <w:sz w:val="22"/>
                <w:szCs w:val="22"/>
              </w:rPr>
            </w:pPr>
            <w:r>
              <w:rPr>
                <w:rFonts w:eastAsia="Calibri"/>
                <w:sz w:val="22"/>
                <w:szCs w:val="22"/>
              </w:rPr>
              <w:t>6</w:t>
            </w:r>
          </w:p>
        </w:tc>
      </w:tr>
      <w:tr w:rsidR="00C63266" w:rsidRPr="00C46163" w14:paraId="68D43209" w14:textId="77777777" w:rsidTr="00C63266">
        <w:tc>
          <w:tcPr>
            <w:tcW w:w="4947" w:type="dxa"/>
            <w:vMerge/>
          </w:tcPr>
          <w:p w14:paraId="0A65DCFF" w14:textId="77777777" w:rsidR="00C63266" w:rsidRPr="00C46163" w:rsidRDefault="00C63266" w:rsidP="00C63266">
            <w:pPr>
              <w:rPr>
                <w:rFonts w:eastAsia="Calibri"/>
                <w:sz w:val="22"/>
                <w:szCs w:val="22"/>
              </w:rPr>
            </w:pPr>
          </w:p>
        </w:tc>
        <w:tc>
          <w:tcPr>
            <w:tcW w:w="3118" w:type="dxa"/>
          </w:tcPr>
          <w:p w14:paraId="00DBDD62" w14:textId="77777777" w:rsidR="00C63266" w:rsidRPr="00C46163" w:rsidRDefault="00C63266" w:rsidP="00C63266">
            <w:pPr>
              <w:rPr>
                <w:rFonts w:eastAsia="Calibri"/>
                <w:sz w:val="22"/>
                <w:szCs w:val="22"/>
              </w:rPr>
            </w:pPr>
            <w:r w:rsidRPr="00C46163">
              <w:rPr>
                <w:rFonts w:eastAsia="Calibri"/>
                <w:sz w:val="22"/>
                <w:szCs w:val="22"/>
              </w:rPr>
              <w:t>Патентная система налогообложения</w:t>
            </w:r>
          </w:p>
        </w:tc>
        <w:tc>
          <w:tcPr>
            <w:tcW w:w="1304" w:type="dxa"/>
          </w:tcPr>
          <w:p w14:paraId="0DC8BBAA" w14:textId="61920D0F" w:rsidR="00C63266" w:rsidRPr="00C46163" w:rsidRDefault="00632C01" w:rsidP="00C63266">
            <w:pPr>
              <w:jc w:val="center"/>
              <w:rPr>
                <w:rFonts w:eastAsia="Calibri"/>
                <w:sz w:val="22"/>
                <w:szCs w:val="22"/>
              </w:rPr>
            </w:pPr>
            <w:r>
              <w:rPr>
                <w:rFonts w:eastAsia="Calibri"/>
                <w:sz w:val="22"/>
                <w:szCs w:val="22"/>
              </w:rPr>
              <w:t>1</w:t>
            </w:r>
          </w:p>
        </w:tc>
      </w:tr>
      <w:tr w:rsidR="00C63266" w:rsidRPr="00C46163" w14:paraId="4C959C21" w14:textId="77777777" w:rsidTr="00C63266">
        <w:tc>
          <w:tcPr>
            <w:tcW w:w="4947" w:type="dxa"/>
          </w:tcPr>
          <w:p w14:paraId="2F908156" w14:textId="77777777" w:rsidR="00C63266" w:rsidRPr="00C46163" w:rsidRDefault="00C63266" w:rsidP="00C63266">
            <w:pPr>
              <w:rPr>
                <w:rFonts w:eastAsia="Calibri"/>
                <w:sz w:val="22"/>
                <w:szCs w:val="22"/>
              </w:rPr>
            </w:pPr>
            <w:r w:rsidRPr="00C46163">
              <w:rPr>
                <w:rFonts w:eastAsia="Calibri"/>
                <w:sz w:val="22"/>
                <w:szCs w:val="22"/>
              </w:rPr>
              <w:t>Итого</w:t>
            </w:r>
          </w:p>
        </w:tc>
        <w:tc>
          <w:tcPr>
            <w:tcW w:w="3118" w:type="dxa"/>
          </w:tcPr>
          <w:p w14:paraId="55BE9E5A" w14:textId="77777777" w:rsidR="00C63266" w:rsidRPr="00C46163" w:rsidRDefault="00C63266" w:rsidP="00C63266">
            <w:pPr>
              <w:jc w:val="center"/>
              <w:rPr>
                <w:rFonts w:eastAsia="Calibri"/>
                <w:sz w:val="22"/>
                <w:szCs w:val="22"/>
              </w:rPr>
            </w:pPr>
            <w:r w:rsidRPr="00C46163">
              <w:rPr>
                <w:rFonts w:eastAsia="Calibri"/>
                <w:sz w:val="22"/>
                <w:szCs w:val="22"/>
              </w:rPr>
              <w:t>х</w:t>
            </w:r>
          </w:p>
        </w:tc>
        <w:tc>
          <w:tcPr>
            <w:tcW w:w="1304" w:type="dxa"/>
          </w:tcPr>
          <w:p w14:paraId="0CCDC1EF" w14:textId="77777777" w:rsidR="00C63266" w:rsidRPr="00C46163" w:rsidRDefault="00C63266" w:rsidP="00C63266">
            <w:pPr>
              <w:jc w:val="center"/>
              <w:rPr>
                <w:rFonts w:eastAsia="Calibri"/>
                <w:sz w:val="22"/>
                <w:szCs w:val="22"/>
              </w:rPr>
            </w:pPr>
            <w:r w:rsidRPr="00C46163">
              <w:rPr>
                <w:rFonts w:eastAsia="Calibri"/>
                <w:sz w:val="22"/>
                <w:szCs w:val="22"/>
              </w:rPr>
              <w:fldChar w:fldCharType="begin"/>
            </w:r>
            <w:r w:rsidRPr="00C46163">
              <w:rPr>
                <w:rFonts w:eastAsia="Calibri"/>
                <w:sz w:val="22"/>
                <w:szCs w:val="22"/>
              </w:rPr>
              <w:instrText xml:space="preserve"> =SUM(ABOVE) </w:instrText>
            </w:r>
            <w:r w:rsidRPr="00C46163">
              <w:rPr>
                <w:rFonts w:eastAsia="Calibri"/>
                <w:sz w:val="22"/>
                <w:szCs w:val="22"/>
              </w:rPr>
              <w:fldChar w:fldCharType="separate"/>
            </w:r>
            <w:r w:rsidR="00E9261A">
              <w:rPr>
                <w:rFonts w:eastAsia="Calibri"/>
                <w:noProof/>
                <w:sz w:val="22"/>
                <w:szCs w:val="22"/>
              </w:rPr>
              <w:t>22</w:t>
            </w:r>
            <w:r w:rsidRPr="00C46163">
              <w:rPr>
                <w:rFonts w:eastAsia="Calibri"/>
                <w:sz w:val="22"/>
                <w:szCs w:val="22"/>
              </w:rPr>
              <w:fldChar w:fldCharType="end"/>
            </w:r>
          </w:p>
        </w:tc>
      </w:tr>
    </w:tbl>
    <w:p w14:paraId="432EB020" w14:textId="77777777" w:rsidR="00C63266" w:rsidRDefault="00C63266" w:rsidP="00230DC6">
      <w:pPr>
        <w:ind w:firstLine="709"/>
        <w:jc w:val="both"/>
        <w:rPr>
          <w:rFonts w:eastAsia="Calibri"/>
          <w:sz w:val="28"/>
          <w:szCs w:val="28"/>
        </w:rPr>
      </w:pPr>
    </w:p>
    <w:p w14:paraId="12E86801" w14:textId="035139A3" w:rsidR="003D4CA8" w:rsidRDefault="003D4CA8" w:rsidP="003D4CA8">
      <w:pPr>
        <w:ind w:firstLine="709"/>
        <w:jc w:val="both"/>
        <w:rPr>
          <w:rFonts w:eastAsia="Calibri"/>
          <w:sz w:val="28"/>
          <w:szCs w:val="28"/>
        </w:rPr>
      </w:pPr>
      <w:r>
        <w:rPr>
          <w:rFonts w:eastAsia="Calibri"/>
          <w:sz w:val="28"/>
          <w:szCs w:val="28"/>
        </w:rPr>
        <w:t xml:space="preserve">Наибольшее количество налоговых расходов на 2021 год закреплено за куратором – министерством экономического развития Архангельской области: 14 налоговых расходов, в том числе в полном объеме – в части налога на прибыль организаций и налогов, предусмотренных специальными налоговыми режимами. Налоговые расходы в части транспортного налога </w:t>
      </w:r>
      <w:r w:rsidR="00FF7003">
        <w:rPr>
          <w:rFonts w:eastAsia="Calibri"/>
          <w:sz w:val="28"/>
          <w:szCs w:val="28"/>
        </w:rPr>
        <w:t xml:space="preserve">в </w:t>
      </w:r>
      <w:r w:rsidR="00FF7003">
        <w:rPr>
          <w:rFonts w:eastAsia="Calibri"/>
          <w:sz w:val="28"/>
          <w:szCs w:val="28"/>
        </w:rPr>
        <w:lastRenderedPageBreak/>
        <w:t xml:space="preserve">полном объеме </w:t>
      </w:r>
      <w:r>
        <w:rPr>
          <w:rFonts w:eastAsia="Calibri"/>
          <w:sz w:val="28"/>
          <w:szCs w:val="28"/>
        </w:rPr>
        <w:t>закреплены за куратором – министерством труда, занятости и социального развития Архангельской области.</w:t>
      </w:r>
    </w:p>
    <w:p w14:paraId="0992D5A8" w14:textId="4576A6F1" w:rsidR="000F5234" w:rsidRDefault="000F5234" w:rsidP="000F5234">
      <w:pPr>
        <w:ind w:firstLine="709"/>
        <w:jc w:val="both"/>
        <w:rPr>
          <w:rFonts w:eastAsia="Calibri"/>
          <w:sz w:val="28"/>
          <w:szCs w:val="28"/>
        </w:rPr>
      </w:pPr>
      <w:r>
        <w:rPr>
          <w:rFonts w:eastAsia="Calibri"/>
          <w:sz w:val="28"/>
          <w:szCs w:val="28"/>
        </w:rPr>
        <w:t xml:space="preserve">Из общего количества налоговых расходов 12 налоговых расходов связаны с государственными программами Архангельской области и 10 – с </w:t>
      </w:r>
      <w:r w:rsidRPr="008904E1">
        <w:rPr>
          <w:rFonts w:eastAsia="Calibri"/>
          <w:sz w:val="28"/>
          <w:szCs w:val="28"/>
        </w:rPr>
        <w:t>ин</w:t>
      </w:r>
      <w:r>
        <w:rPr>
          <w:rFonts w:eastAsia="Calibri"/>
          <w:sz w:val="28"/>
          <w:szCs w:val="28"/>
        </w:rPr>
        <w:t>ыми</w:t>
      </w:r>
      <w:r w:rsidRPr="008904E1">
        <w:rPr>
          <w:rFonts w:eastAsia="Calibri"/>
          <w:sz w:val="28"/>
          <w:szCs w:val="28"/>
        </w:rPr>
        <w:t xml:space="preserve"> </w:t>
      </w:r>
      <w:r>
        <w:rPr>
          <w:rFonts w:eastAsia="Calibri"/>
          <w:sz w:val="28"/>
          <w:szCs w:val="28"/>
        </w:rPr>
        <w:t>нормативными правовыми актами</w:t>
      </w:r>
      <w:r w:rsidRPr="008904E1">
        <w:rPr>
          <w:rFonts w:eastAsia="Calibri"/>
          <w:sz w:val="28"/>
          <w:szCs w:val="28"/>
        </w:rPr>
        <w:t>, определяющ</w:t>
      </w:r>
      <w:r>
        <w:rPr>
          <w:rFonts w:eastAsia="Calibri"/>
          <w:sz w:val="28"/>
          <w:szCs w:val="28"/>
        </w:rPr>
        <w:t>ими</w:t>
      </w:r>
      <w:r w:rsidRPr="008904E1">
        <w:rPr>
          <w:rFonts w:eastAsia="Calibri"/>
          <w:sz w:val="28"/>
          <w:szCs w:val="28"/>
        </w:rPr>
        <w:t xml:space="preserve"> цели социально-экономической политики, не относящи</w:t>
      </w:r>
      <w:r w:rsidR="00123418">
        <w:rPr>
          <w:rFonts w:eastAsia="Calibri"/>
          <w:sz w:val="28"/>
          <w:szCs w:val="28"/>
        </w:rPr>
        <w:t>мися</w:t>
      </w:r>
      <w:r w:rsidRPr="008904E1">
        <w:rPr>
          <w:rFonts w:eastAsia="Calibri"/>
          <w:sz w:val="28"/>
          <w:szCs w:val="28"/>
        </w:rPr>
        <w:t xml:space="preserve"> к государственным программам Архангельской области</w:t>
      </w:r>
      <w:r>
        <w:rPr>
          <w:rFonts w:eastAsia="Calibri"/>
          <w:sz w:val="28"/>
          <w:szCs w:val="28"/>
        </w:rPr>
        <w:t>.</w:t>
      </w:r>
    </w:p>
    <w:p w14:paraId="6DC811B7" w14:textId="2412E53A" w:rsidR="007D3D8E" w:rsidRDefault="007D3D8E" w:rsidP="007D3D8E">
      <w:pPr>
        <w:ind w:firstLine="709"/>
        <w:jc w:val="both"/>
        <w:rPr>
          <w:rFonts w:eastAsia="Calibri"/>
          <w:sz w:val="28"/>
          <w:szCs w:val="28"/>
        </w:rPr>
      </w:pPr>
      <w:r>
        <w:rPr>
          <w:rFonts w:eastAsia="Calibri"/>
          <w:sz w:val="28"/>
          <w:szCs w:val="28"/>
        </w:rPr>
        <w:t>П</w:t>
      </w:r>
      <w:r w:rsidRPr="00650292">
        <w:rPr>
          <w:rFonts w:eastAsia="Calibri"/>
          <w:sz w:val="28"/>
          <w:szCs w:val="28"/>
        </w:rPr>
        <w:t>еречень налоговых расходов на 202</w:t>
      </w:r>
      <w:r>
        <w:rPr>
          <w:rFonts w:eastAsia="Calibri"/>
          <w:sz w:val="28"/>
          <w:szCs w:val="28"/>
        </w:rPr>
        <w:t>1</w:t>
      </w:r>
      <w:r w:rsidRPr="00650292">
        <w:rPr>
          <w:rFonts w:eastAsia="Calibri"/>
          <w:sz w:val="28"/>
          <w:szCs w:val="28"/>
        </w:rPr>
        <w:t xml:space="preserve"> год по форме и содержанию в целом соответствует Порядку № 784-пп. Вместе с тем контрольно-счетная палата полагает необходимым отметить следующее:</w:t>
      </w:r>
    </w:p>
    <w:p w14:paraId="3E894CBE" w14:textId="186658D4" w:rsidR="00960959" w:rsidRDefault="00960959" w:rsidP="00AC714B">
      <w:pPr>
        <w:ind w:firstLine="709"/>
        <w:jc w:val="both"/>
        <w:rPr>
          <w:rFonts w:eastAsia="Calibri"/>
          <w:sz w:val="28"/>
          <w:szCs w:val="28"/>
        </w:rPr>
      </w:pPr>
      <w:r>
        <w:rPr>
          <w:rFonts w:eastAsia="Calibri"/>
          <w:sz w:val="28"/>
          <w:szCs w:val="28"/>
        </w:rPr>
        <w:t xml:space="preserve">1. </w:t>
      </w:r>
      <w:r w:rsidR="00AC714B">
        <w:rPr>
          <w:rFonts w:eastAsia="Calibri"/>
          <w:sz w:val="28"/>
          <w:szCs w:val="28"/>
        </w:rPr>
        <w:t>В</w:t>
      </w:r>
      <w:r w:rsidR="00AC714B" w:rsidRPr="008904E1">
        <w:rPr>
          <w:rFonts w:eastAsia="Calibri"/>
          <w:sz w:val="28"/>
          <w:szCs w:val="28"/>
        </w:rPr>
        <w:t xml:space="preserve"> отношении налогового расхода «</w:t>
      </w:r>
      <w:r w:rsidR="00AC714B" w:rsidRPr="00AC714B">
        <w:rPr>
          <w:rFonts w:eastAsia="Calibri"/>
          <w:sz w:val="28"/>
          <w:szCs w:val="28"/>
        </w:rPr>
        <w:t>Установление пониженной ставки налога на имущество организаций (в размере 0.3 процента), исчисленного в зависимости от кадастровой оценки имущества, организациям, применяющим специальные</w:t>
      </w:r>
      <w:r w:rsidR="00AC714B">
        <w:rPr>
          <w:rFonts w:eastAsia="Calibri"/>
          <w:sz w:val="28"/>
          <w:szCs w:val="28"/>
        </w:rPr>
        <w:t xml:space="preserve"> </w:t>
      </w:r>
      <w:r w:rsidR="00AC714B" w:rsidRPr="00AC714B">
        <w:rPr>
          <w:rFonts w:eastAsia="Calibri"/>
          <w:sz w:val="28"/>
          <w:szCs w:val="28"/>
        </w:rPr>
        <w:t>налоговые режимы и осуществляющим деятельность в</w:t>
      </w:r>
      <w:r w:rsidR="00AC714B">
        <w:rPr>
          <w:rFonts w:eastAsia="Calibri"/>
          <w:sz w:val="28"/>
          <w:szCs w:val="28"/>
        </w:rPr>
        <w:t xml:space="preserve"> </w:t>
      </w:r>
      <w:r w:rsidR="00AC714B" w:rsidRPr="00AC714B">
        <w:rPr>
          <w:rFonts w:eastAsia="Calibri"/>
          <w:sz w:val="28"/>
          <w:szCs w:val="28"/>
        </w:rPr>
        <w:t>зданиях, построенных для оказания</w:t>
      </w:r>
      <w:r w:rsidR="00AC714B">
        <w:rPr>
          <w:rFonts w:eastAsia="Calibri"/>
          <w:sz w:val="28"/>
          <w:szCs w:val="28"/>
        </w:rPr>
        <w:t xml:space="preserve"> </w:t>
      </w:r>
      <w:r w:rsidR="00AC714B" w:rsidRPr="00AC714B">
        <w:rPr>
          <w:rFonts w:eastAsia="Calibri"/>
          <w:sz w:val="28"/>
          <w:szCs w:val="28"/>
        </w:rPr>
        <w:t>комплексных бытовых услуг (домах быта и комплексных приемных пунктах)</w:t>
      </w:r>
      <w:r w:rsidR="00AC714B" w:rsidRPr="008904E1">
        <w:rPr>
          <w:rFonts w:eastAsia="Calibri"/>
          <w:sz w:val="28"/>
          <w:szCs w:val="28"/>
        </w:rPr>
        <w:t>»</w:t>
      </w:r>
      <w:r w:rsidR="00AC714B">
        <w:rPr>
          <w:rFonts w:eastAsia="Calibri"/>
          <w:sz w:val="28"/>
          <w:szCs w:val="28"/>
        </w:rPr>
        <w:t xml:space="preserve"> (пункт 5 перечня налоговых расходов на 202</w:t>
      </w:r>
      <w:r w:rsidR="00B80A61">
        <w:rPr>
          <w:rFonts w:eastAsia="Calibri"/>
          <w:sz w:val="28"/>
          <w:szCs w:val="28"/>
        </w:rPr>
        <w:t>1</w:t>
      </w:r>
      <w:r w:rsidR="00AC714B">
        <w:rPr>
          <w:rFonts w:eastAsia="Calibri"/>
          <w:sz w:val="28"/>
          <w:szCs w:val="28"/>
        </w:rPr>
        <w:t xml:space="preserve"> год)</w:t>
      </w:r>
      <w:r w:rsidR="00AC714B" w:rsidRPr="008904E1">
        <w:rPr>
          <w:rFonts w:eastAsia="Calibri"/>
          <w:sz w:val="28"/>
          <w:szCs w:val="28"/>
        </w:rPr>
        <w:t xml:space="preserve"> в графе «Наименование и реквизиты иного НПА, определяющего цели социально-экономической политики, не относящиеся к государственным программам Архангельской области, в целях реализации которых предоставляются налоговые льготы, освобождения и иные преференции, и цель, содержащаяся в указанном нормативно правовом акте Архангельской области» перечня налоговых расходов не указана цель предоставления указанной налоговой льготы, содержащаяся в законе Архангельской области от 18.02.2019 № 57-5-03 «Об утверждении Стратегии социально-экономического развития Архангельской области до 2035 года». Данный факт </w:t>
      </w:r>
      <w:r w:rsidR="00AC714B">
        <w:rPr>
          <w:rFonts w:eastAsia="Calibri"/>
          <w:color w:val="FF0000"/>
          <w:sz w:val="28"/>
          <w:szCs w:val="28"/>
        </w:rPr>
        <w:t>является нарушением пп. 5</w:t>
      </w:r>
      <w:r w:rsidR="00AC714B" w:rsidRPr="008904E1">
        <w:rPr>
          <w:rFonts w:eastAsia="Calibri"/>
          <w:color w:val="FF0000"/>
          <w:sz w:val="28"/>
          <w:szCs w:val="28"/>
        </w:rPr>
        <w:t xml:space="preserve"> п. 8 Порядка № 784-пп</w:t>
      </w:r>
      <w:r w:rsidR="00AC714B">
        <w:rPr>
          <w:rFonts w:eastAsia="Calibri"/>
          <w:sz w:val="28"/>
          <w:szCs w:val="28"/>
        </w:rPr>
        <w:t>.</w:t>
      </w:r>
    </w:p>
    <w:p w14:paraId="1494D256" w14:textId="77777777" w:rsidR="00B80A61" w:rsidRDefault="00B80A61" w:rsidP="00B80A61">
      <w:pPr>
        <w:ind w:firstLine="709"/>
        <w:jc w:val="both"/>
        <w:rPr>
          <w:rFonts w:eastAsia="Calibri"/>
          <w:sz w:val="28"/>
          <w:szCs w:val="28"/>
        </w:rPr>
      </w:pPr>
      <w:r>
        <w:rPr>
          <w:rFonts w:eastAsia="Calibri"/>
          <w:sz w:val="28"/>
          <w:szCs w:val="28"/>
        </w:rPr>
        <w:t>2. В отношении налоговых расходов:</w:t>
      </w:r>
    </w:p>
    <w:p w14:paraId="2C55DC4C" w14:textId="5E243E29" w:rsidR="00B80A61" w:rsidRDefault="00B80A61" w:rsidP="00B80A61">
      <w:pPr>
        <w:pStyle w:val="aff"/>
        <w:numPr>
          <w:ilvl w:val="0"/>
          <w:numId w:val="15"/>
        </w:numPr>
        <w:ind w:left="0" w:firstLine="725"/>
        <w:jc w:val="both"/>
        <w:rPr>
          <w:rFonts w:eastAsia="Calibri"/>
          <w:sz w:val="28"/>
          <w:szCs w:val="28"/>
        </w:rPr>
      </w:pPr>
      <w:r>
        <w:rPr>
          <w:rFonts w:eastAsia="Calibri"/>
          <w:sz w:val="28"/>
          <w:szCs w:val="28"/>
        </w:rPr>
        <w:t>у</w:t>
      </w:r>
      <w:r w:rsidRPr="00767E54">
        <w:rPr>
          <w:rFonts w:eastAsia="Calibri"/>
          <w:sz w:val="28"/>
          <w:szCs w:val="28"/>
        </w:rPr>
        <w:t>становление ставки налога в размере 8 процентов при применении налогоплательщиками упрощенной системы налогообложения в случае, если объектом налогообложения являются доходы, уменьшенную на величину расходов при выполнении ряда условий по уплате налогов и сохранения численности работников</w:t>
      </w:r>
      <w:r>
        <w:rPr>
          <w:rFonts w:eastAsia="Calibri"/>
          <w:sz w:val="28"/>
          <w:szCs w:val="28"/>
        </w:rPr>
        <w:t xml:space="preserve"> (пункт 1</w:t>
      </w:r>
      <w:r w:rsidR="006B6CEF">
        <w:rPr>
          <w:rFonts w:eastAsia="Calibri"/>
          <w:sz w:val="28"/>
          <w:szCs w:val="28"/>
        </w:rPr>
        <w:t>9</w:t>
      </w:r>
      <w:r>
        <w:rPr>
          <w:rFonts w:eastAsia="Calibri"/>
          <w:sz w:val="28"/>
          <w:szCs w:val="28"/>
        </w:rPr>
        <w:t xml:space="preserve"> перечня налоговых расходов на 202</w:t>
      </w:r>
      <w:r w:rsidR="006B6CEF">
        <w:rPr>
          <w:rFonts w:eastAsia="Calibri"/>
          <w:sz w:val="28"/>
          <w:szCs w:val="28"/>
        </w:rPr>
        <w:t>1</w:t>
      </w:r>
      <w:r>
        <w:rPr>
          <w:rFonts w:eastAsia="Calibri"/>
          <w:sz w:val="28"/>
          <w:szCs w:val="28"/>
        </w:rPr>
        <w:t xml:space="preserve"> год);</w:t>
      </w:r>
    </w:p>
    <w:p w14:paraId="74F12C25" w14:textId="158C08FC" w:rsidR="00B80A61" w:rsidRDefault="00EE1000" w:rsidP="00EE1000">
      <w:pPr>
        <w:pStyle w:val="aff"/>
        <w:numPr>
          <w:ilvl w:val="0"/>
          <w:numId w:val="15"/>
        </w:numPr>
        <w:ind w:left="0" w:firstLine="725"/>
        <w:jc w:val="both"/>
        <w:rPr>
          <w:rFonts w:eastAsia="Calibri"/>
          <w:sz w:val="28"/>
          <w:szCs w:val="28"/>
        </w:rPr>
      </w:pPr>
      <w:r>
        <w:rPr>
          <w:rFonts w:eastAsia="Calibri"/>
          <w:sz w:val="28"/>
          <w:szCs w:val="28"/>
        </w:rPr>
        <w:t>у</w:t>
      </w:r>
      <w:r w:rsidR="007024BC" w:rsidRPr="007024BC">
        <w:rPr>
          <w:rFonts w:eastAsia="Calibri"/>
          <w:sz w:val="28"/>
          <w:szCs w:val="28"/>
        </w:rPr>
        <w:t xml:space="preserve">становление пониженной ставки налога при применении упрощенной системы налогообложения в случае, если объектом налогообложения являются доходы, в размере 4 процентов </w:t>
      </w:r>
      <w:r w:rsidR="00B80A61">
        <w:rPr>
          <w:rFonts w:eastAsia="Calibri"/>
          <w:sz w:val="28"/>
          <w:szCs w:val="28"/>
        </w:rPr>
        <w:t xml:space="preserve">(пункт </w:t>
      </w:r>
      <w:r>
        <w:rPr>
          <w:rFonts w:eastAsia="Calibri"/>
          <w:sz w:val="28"/>
          <w:szCs w:val="28"/>
        </w:rPr>
        <w:t>20</w:t>
      </w:r>
      <w:r w:rsidR="00B80A61">
        <w:rPr>
          <w:rFonts w:eastAsia="Calibri"/>
          <w:sz w:val="28"/>
          <w:szCs w:val="28"/>
        </w:rPr>
        <w:t xml:space="preserve"> перечня);</w:t>
      </w:r>
    </w:p>
    <w:p w14:paraId="0BCEE9E4" w14:textId="77777777" w:rsidR="00B80A61" w:rsidRDefault="00B80A61" w:rsidP="00B80A61">
      <w:pPr>
        <w:jc w:val="both"/>
        <w:rPr>
          <w:rFonts w:eastAsia="Calibri"/>
          <w:sz w:val="28"/>
          <w:szCs w:val="28"/>
        </w:rPr>
      </w:pPr>
      <w:r>
        <w:rPr>
          <w:rFonts w:eastAsia="Calibri"/>
          <w:sz w:val="28"/>
          <w:szCs w:val="28"/>
        </w:rPr>
        <w:t xml:space="preserve">в качестве </w:t>
      </w:r>
      <w:r w:rsidRPr="00E41B1A">
        <w:rPr>
          <w:rFonts w:eastAsia="Calibri"/>
          <w:sz w:val="28"/>
          <w:szCs w:val="28"/>
        </w:rPr>
        <w:t>НПА, определяющего цели социально-экономической политики, не относящиеся к государственным программам Архангельской области</w:t>
      </w:r>
      <w:r>
        <w:rPr>
          <w:rFonts w:eastAsia="Calibri"/>
          <w:sz w:val="28"/>
          <w:szCs w:val="28"/>
        </w:rPr>
        <w:t xml:space="preserve"> указано распоряжение Правительства Архангельской области. При этом согласно п. 2 ст. 2.1 Устава Архангельской области распоряжения Правительства Архангельской области не входят в систему нормативных правовых актов Архангельской области.</w:t>
      </w:r>
    </w:p>
    <w:p w14:paraId="1BEF87A7" w14:textId="77777777" w:rsidR="00B80A61" w:rsidRDefault="00B80A61" w:rsidP="00B80A61">
      <w:pPr>
        <w:ind w:firstLine="709"/>
        <w:jc w:val="both"/>
        <w:rPr>
          <w:rFonts w:eastAsia="Calibri"/>
          <w:sz w:val="28"/>
          <w:szCs w:val="28"/>
        </w:rPr>
      </w:pPr>
      <w:r>
        <w:rPr>
          <w:rFonts w:eastAsia="Calibri"/>
          <w:sz w:val="28"/>
          <w:szCs w:val="28"/>
        </w:rPr>
        <w:t xml:space="preserve">Приведенные факты являются </w:t>
      </w:r>
      <w:r w:rsidRPr="00F3684A">
        <w:rPr>
          <w:rFonts w:eastAsia="Calibri"/>
          <w:color w:val="FF0000"/>
          <w:sz w:val="28"/>
          <w:szCs w:val="28"/>
        </w:rPr>
        <w:t>нарушением пп. 5 п. 8 Порядка № 784-пп</w:t>
      </w:r>
      <w:r>
        <w:rPr>
          <w:rFonts w:eastAsia="Calibri"/>
          <w:sz w:val="28"/>
          <w:szCs w:val="28"/>
        </w:rPr>
        <w:t>.</w:t>
      </w:r>
    </w:p>
    <w:p w14:paraId="2F2E4128" w14:textId="77777777" w:rsidR="0085061A" w:rsidRDefault="0085061A" w:rsidP="0085061A">
      <w:pPr>
        <w:autoSpaceDE w:val="0"/>
        <w:autoSpaceDN w:val="0"/>
        <w:adjustRightInd w:val="0"/>
        <w:ind w:firstLine="709"/>
        <w:jc w:val="both"/>
        <w:rPr>
          <w:rFonts w:eastAsia="Calibri"/>
          <w:sz w:val="28"/>
          <w:szCs w:val="28"/>
        </w:rPr>
      </w:pPr>
    </w:p>
    <w:p w14:paraId="1BCD5478" w14:textId="77777777" w:rsidR="0085061A" w:rsidRDefault="0085061A" w:rsidP="0085061A">
      <w:pPr>
        <w:autoSpaceDE w:val="0"/>
        <w:autoSpaceDN w:val="0"/>
        <w:adjustRightInd w:val="0"/>
        <w:ind w:firstLine="709"/>
        <w:jc w:val="both"/>
        <w:rPr>
          <w:rFonts w:eastAsia="Calibri"/>
          <w:sz w:val="28"/>
          <w:szCs w:val="28"/>
        </w:rPr>
      </w:pPr>
      <w:r>
        <w:rPr>
          <w:rFonts w:eastAsia="Calibri"/>
          <w:sz w:val="28"/>
          <w:szCs w:val="28"/>
        </w:rPr>
        <w:lastRenderedPageBreak/>
        <w:t xml:space="preserve">Согласно пп. 2 п. 10 Порядка разработки и реализации государственных программ Архангельской области, утвержденного постановлением Правительства Архангельской области от 10.07.2012 № 299-пп (далее – Порядок № 299-пп) в случае предоставления и (или) планируемого предоставления налоговых льгот, освобождений и иных преференций в рамках раздела «Механизм реализации государственной программы» указываются сведения об общем объеме налоговых расходов Архангельской области (в том числе с расшифровкой по годам реализации государственной программы), а также обоснование необходимости их применения для достижения цели государственной программы (по форме согласно </w:t>
      </w:r>
      <w:r w:rsidRPr="00E962C9">
        <w:rPr>
          <w:rFonts w:eastAsia="Calibri"/>
          <w:sz w:val="28"/>
          <w:szCs w:val="28"/>
        </w:rPr>
        <w:t xml:space="preserve">приложению </w:t>
      </w:r>
      <w:r>
        <w:rPr>
          <w:rFonts w:eastAsia="Calibri"/>
          <w:sz w:val="28"/>
          <w:szCs w:val="28"/>
        </w:rPr>
        <w:t>№</w:t>
      </w:r>
      <w:r w:rsidRPr="00E962C9">
        <w:rPr>
          <w:rFonts w:eastAsia="Calibri"/>
          <w:sz w:val="28"/>
          <w:szCs w:val="28"/>
        </w:rPr>
        <w:t xml:space="preserve"> 4</w:t>
      </w:r>
      <w:r>
        <w:rPr>
          <w:rFonts w:eastAsia="Calibri"/>
          <w:sz w:val="28"/>
          <w:szCs w:val="28"/>
        </w:rPr>
        <w:t xml:space="preserve"> к Порядку № 299-пп). Указанная норма Порядка № 299-пп вступила в силу 18.02.2020.</w:t>
      </w:r>
    </w:p>
    <w:p w14:paraId="545A0060" w14:textId="4DBCF137" w:rsidR="0085061A" w:rsidRDefault="00D056B6" w:rsidP="00B80A61">
      <w:pPr>
        <w:ind w:firstLine="709"/>
        <w:jc w:val="both"/>
        <w:rPr>
          <w:rFonts w:eastAsia="Calibri"/>
          <w:sz w:val="28"/>
          <w:szCs w:val="28"/>
        </w:rPr>
      </w:pPr>
      <w:r>
        <w:rPr>
          <w:rFonts w:eastAsia="Calibri"/>
          <w:sz w:val="28"/>
          <w:szCs w:val="28"/>
        </w:rPr>
        <w:t>С</w:t>
      </w:r>
      <w:r w:rsidR="003D01ED">
        <w:rPr>
          <w:rFonts w:eastAsia="Calibri"/>
          <w:sz w:val="28"/>
          <w:szCs w:val="28"/>
        </w:rPr>
        <w:t xml:space="preserve">ведения </w:t>
      </w:r>
      <w:r>
        <w:rPr>
          <w:rFonts w:eastAsia="Calibri"/>
          <w:sz w:val="28"/>
          <w:szCs w:val="28"/>
        </w:rPr>
        <w:t xml:space="preserve">о выпадающих доходах областного бюджета в результате предоставления налоговых льгот </w:t>
      </w:r>
      <w:r w:rsidR="00DB6FD9">
        <w:rPr>
          <w:rFonts w:eastAsia="Calibri"/>
          <w:sz w:val="28"/>
          <w:szCs w:val="28"/>
        </w:rPr>
        <w:t xml:space="preserve">согласно </w:t>
      </w:r>
      <w:r>
        <w:rPr>
          <w:rFonts w:eastAsia="Calibri"/>
          <w:sz w:val="28"/>
          <w:szCs w:val="28"/>
        </w:rPr>
        <w:t>государственны</w:t>
      </w:r>
      <w:r w:rsidR="00DB6FD9">
        <w:rPr>
          <w:rFonts w:eastAsia="Calibri"/>
          <w:sz w:val="28"/>
          <w:szCs w:val="28"/>
        </w:rPr>
        <w:t>м</w:t>
      </w:r>
      <w:r>
        <w:rPr>
          <w:rFonts w:eastAsia="Calibri"/>
          <w:sz w:val="28"/>
          <w:szCs w:val="28"/>
        </w:rPr>
        <w:t xml:space="preserve"> программ</w:t>
      </w:r>
      <w:r w:rsidR="00DB6FD9">
        <w:rPr>
          <w:rFonts w:eastAsia="Calibri"/>
          <w:sz w:val="28"/>
          <w:szCs w:val="28"/>
        </w:rPr>
        <w:t>ам</w:t>
      </w:r>
      <w:r>
        <w:rPr>
          <w:rFonts w:eastAsia="Calibri"/>
          <w:sz w:val="28"/>
          <w:szCs w:val="28"/>
        </w:rPr>
        <w:t xml:space="preserve"> </w:t>
      </w:r>
      <w:r w:rsidR="003D01ED">
        <w:rPr>
          <w:rFonts w:eastAsia="Calibri"/>
          <w:sz w:val="28"/>
          <w:szCs w:val="28"/>
        </w:rPr>
        <w:t xml:space="preserve">Архангельской области </w:t>
      </w:r>
      <w:r>
        <w:rPr>
          <w:rFonts w:eastAsia="Calibri"/>
          <w:sz w:val="28"/>
          <w:szCs w:val="28"/>
        </w:rPr>
        <w:t>представлены ниже:</w:t>
      </w:r>
    </w:p>
    <w:tbl>
      <w:tblPr>
        <w:tblStyle w:val="afe"/>
        <w:tblW w:w="933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939"/>
        <w:gridCol w:w="1691"/>
        <w:gridCol w:w="1701"/>
      </w:tblGrid>
      <w:tr w:rsidR="004F032B" w:rsidRPr="004F032B" w14:paraId="1BFDC2FA" w14:textId="77777777" w:rsidTr="008524DF">
        <w:trPr>
          <w:tblHeader/>
        </w:trPr>
        <w:tc>
          <w:tcPr>
            <w:tcW w:w="5939" w:type="dxa"/>
            <w:vMerge w:val="restart"/>
          </w:tcPr>
          <w:p w14:paraId="4D223B95" w14:textId="7CE203BD" w:rsidR="004F032B" w:rsidRPr="004F032B" w:rsidRDefault="004F032B" w:rsidP="004F032B">
            <w:pPr>
              <w:jc w:val="center"/>
              <w:rPr>
                <w:rFonts w:eastAsia="Calibri"/>
                <w:sz w:val="22"/>
                <w:szCs w:val="22"/>
              </w:rPr>
            </w:pPr>
            <w:r w:rsidRPr="004F032B">
              <w:rPr>
                <w:rFonts w:eastAsia="Calibri"/>
                <w:sz w:val="22"/>
                <w:szCs w:val="22"/>
              </w:rPr>
              <w:t>Наименование государственной программы</w:t>
            </w:r>
            <w:r w:rsidR="008C28BD">
              <w:rPr>
                <w:rFonts w:eastAsia="Calibri"/>
                <w:sz w:val="22"/>
                <w:szCs w:val="22"/>
              </w:rPr>
              <w:t xml:space="preserve"> и налоговой льготы</w:t>
            </w:r>
          </w:p>
        </w:tc>
        <w:tc>
          <w:tcPr>
            <w:tcW w:w="3392" w:type="dxa"/>
            <w:gridSpan w:val="2"/>
          </w:tcPr>
          <w:p w14:paraId="0BCB941D" w14:textId="4F0BB699" w:rsidR="004F032B" w:rsidRPr="004F032B" w:rsidRDefault="004F032B" w:rsidP="004F032B">
            <w:pPr>
              <w:jc w:val="center"/>
              <w:rPr>
                <w:rFonts w:eastAsia="Calibri"/>
                <w:sz w:val="22"/>
                <w:szCs w:val="22"/>
              </w:rPr>
            </w:pPr>
            <w:r w:rsidRPr="004F032B">
              <w:rPr>
                <w:rFonts w:eastAsia="Calibri"/>
                <w:sz w:val="22"/>
                <w:szCs w:val="22"/>
              </w:rPr>
              <w:t>Выпадающие доходы областного бюджета, тыс.руб.</w:t>
            </w:r>
          </w:p>
        </w:tc>
      </w:tr>
      <w:tr w:rsidR="004F032B" w:rsidRPr="004F032B" w14:paraId="61CCD3D0" w14:textId="77777777" w:rsidTr="008524DF">
        <w:trPr>
          <w:tblHeader/>
        </w:trPr>
        <w:tc>
          <w:tcPr>
            <w:tcW w:w="5939" w:type="dxa"/>
            <w:vMerge/>
          </w:tcPr>
          <w:p w14:paraId="712DAB43" w14:textId="77777777" w:rsidR="004F032B" w:rsidRPr="004F032B" w:rsidRDefault="004F032B" w:rsidP="004F032B">
            <w:pPr>
              <w:jc w:val="center"/>
              <w:rPr>
                <w:rFonts w:eastAsia="Calibri"/>
                <w:sz w:val="22"/>
                <w:szCs w:val="22"/>
              </w:rPr>
            </w:pPr>
          </w:p>
        </w:tc>
        <w:tc>
          <w:tcPr>
            <w:tcW w:w="1691" w:type="dxa"/>
          </w:tcPr>
          <w:p w14:paraId="00101D42" w14:textId="6C1946F2" w:rsidR="004F032B" w:rsidRPr="004F032B" w:rsidRDefault="004F032B" w:rsidP="004F032B">
            <w:pPr>
              <w:jc w:val="center"/>
              <w:rPr>
                <w:rFonts w:eastAsia="Calibri"/>
                <w:sz w:val="22"/>
                <w:szCs w:val="22"/>
              </w:rPr>
            </w:pPr>
            <w:r w:rsidRPr="004F032B">
              <w:rPr>
                <w:rFonts w:eastAsia="Calibri"/>
                <w:sz w:val="22"/>
                <w:szCs w:val="22"/>
              </w:rPr>
              <w:t>2020 год (в ред. госпрограмм на 31.12.2020)</w:t>
            </w:r>
          </w:p>
        </w:tc>
        <w:tc>
          <w:tcPr>
            <w:tcW w:w="1701" w:type="dxa"/>
          </w:tcPr>
          <w:p w14:paraId="053F2075" w14:textId="385E8064" w:rsidR="004F032B" w:rsidRPr="004F032B" w:rsidRDefault="004F032B" w:rsidP="003D26F6">
            <w:pPr>
              <w:jc w:val="center"/>
              <w:rPr>
                <w:rFonts w:eastAsia="Calibri"/>
                <w:sz w:val="22"/>
                <w:szCs w:val="22"/>
              </w:rPr>
            </w:pPr>
            <w:r w:rsidRPr="004F032B">
              <w:rPr>
                <w:rFonts w:eastAsia="Calibri"/>
                <w:sz w:val="22"/>
                <w:szCs w:val="22"/>
              </w:rPr>
              <w:t xml:space="preserve">2021 год (в ред. госпрограмм на </w:t>
            </w:r>
            <w:r w:rsidR="003D26F6">
              <w:rPr>
                <w:rFonts w:eastAsia="Calibri"/>
                <w:sz w:val="22"/>
                <w:szCs w:val="22"/>
              </w:rPr>
              <w:t>31.12.2021</w:t>
            </w:r>
            <w:r w:rsidRPr="004F032B">
              <w:rPr>
                <w:rFonts w:eastAsia="Calibri"/>
                <w:sz w:val="22"/>
                <w:szCs w:val="22"/>
              </w:rPr>
              <w:t>)</w:t>
            </w:r>
          </w:p>
        </w:tc>
      </w:tr>
      <w:tr w:rsidR="00DB6FD9" w:rsidRPr="004F032B" w14:paraId="74FCAEE0" w14:textId="77777777" w:rsidTr="00C82278">
        <w:tc>
          <w:tcPr>
            <w:tcW w:w="5939" w:type="dxa"/>
            <w:shd w:val="clear" w:color="auto" w:fill="DBE5F1" w:themeFill="accent1" w:themeFillTint="33"/>
          </w:tcPr>
          <w:p w14:paraId="09E6B99C" w14:textId="097D9CD7" w:rsidR="00DB6FD9" w:rsidRPr="004F032B" w:rsidRDefault="008C28BD" w:rsidP="002673C8">
            <w:pPr>
              <w:rPr>
                <w:rFonts w:eastAsia="Calibri"/>
                <w:sz w:val="22"/>
                <w:szCs w:val="22"/>
              </w:rPr>
            </w:pPr>
            <w:r>
              <w:rPr>
                <w:rFonts w:eastAsia="Calibri"/>
                <w:sz w:val="22"/>
                <w:szCs w:val="22"/>
              </w:rPr>
              <w:t xml:space="preserve">1. </w:t>
            </w:r>
            <w:r w:rsidR="002673C8" w:rsidRPr="002673C8">
              <w:rPr>
                <w:rFonts w:eastAsia="Calibri"/>
                <w:sz w:val="22"/>
                <w:szCs w:val="22"/>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91" w:type="dxa"/>
            <w:shd w:val="clear" w:color="auto" w:fill="DBE5F1" w:themeFill="accent1" w:themeFillTint="33"/>
          </w:tcPr>
          <w:p w14:paraId="736B5E46" w14:textId="7FBCBA04" w:rsidR="00DB6FD9" w:rsidRPr="004F032B" w:rsidRDefault="002673C8" w:rsidP="002673C8">
            <w:pPr>
              <w:jc w:val="right"/>
              <w:rPr>
                <w:rFonts w:eastAsia="Calibri"/>
                <w:sz w:val="22"/>
                <w:szCs w:val="22"/>
              </w:rPr>
            </w:pPr>
            <w:r>
              <w:rPr>
                <w:rFonts w:eastAsia="Calibri"/>
                <w:sz w:val="22"/>
                <w:szCs w:val="22"/>
              </w:rPr>
              <w:t>42 000,0</w:t>
            </w:r>
          </w:p>
        </w:tc>
        <w:tc>
          <w:tcPr>
            <w:tcW w:w="1701" w:type="dxa"/>
            <w:shd w:val="clear" w:color="auto" w:fill="DBE5F1" w:themeFill="accent1" w:themeFillTint="33"/>
          </w:tcPr>
          <w:p w14:paraId="790CA401" w14:textId="7DE859BF" w:rsidR="00DB6FD9" w:rsidRPr="004F032B" w:rsidRDefault="002673C8" w:rsidP="002673C8">
            <w:pPr>
              <w:jc w:val="right"/>
              <w:rPr>
                <w:rFonts w:eastAsia="Calibri"/>
                <w:sz w:val="22"/>
                <w:szCs w:val="22"/>
              </w:rPr>
            </w:pPr>
            <w:r>
              <w:rPr>
                <w:rFonts w:eastAsia="Calibri"/>
                <w:sz w:val="22"/>
                <w:szCs w:val="22"/>
              </w:rPr>
              <w:t>42 000,0</w:t>
            </w:r>
          </w:p>
        </w:tc>
      </w:tr>
      <w:tr w:rsidR="002673C8" w:rsidRPr="004F032B" w14:paraId="6A191F3C" w14:textId="77777777" w:rsidTr="00222E8A">
        <w:tc>
          <w:tcPr>
            <w:tcW w:w="5939" w:type="dxa"/>
          </w:tcPr>
          <w:p w14:paraId="5D406229" w14:textId="0B4C58BB" w:rsidR="002673C8" w:rsidRPr="004F032B" w:rsidRDefault="008C28BD" w:rsidP="00287313">
            <w:pPr>
              <w:autoSpaceDE w:val="0"/>
              <w:autoSpaceDN w:val="0"/>
              <w:adjustRightInd w:val="0"/>
              <w:rPr>
                <w:rFonts w:eastAsia="Calibri"/>
                <w:sz w:val="22"/>
                <w:szCs w:val="22"/>
              </w:rPr>
            </w:pPr>
            <w:r>
              <w:rPr>
                <w:rFonts w:eastAsia="Calibri"/>
                <w:sz w:val="22"/>
                <w:szCs w:val="22"/>
              </w:rPr>
              <w:t xml:space="preserve"> - </w:t>
            </w:r>
            <w:r w:rsidR="00287313">
              <w:rPr>
                <w:rFonts w:eastAsia="Calibri"/>
                <w:sz w:val="22"/>
                <w:szCs w:val="22"/>
              </w:rPr>
              <w:t>у</w:t>
            </w:r>
            <w:r>
              <w:rPr>
                <w:rFonts w:eastAsia="Calibri"/>
                <w:sz w:val="22"/>
                <w:szCs w:val="22"/>
              </w:rPr>
              <w:t>становление ставки налога на имущество организаций в размере 0 процентов в отношении имущества организаций, осуществляющих производство сельскохозяйственной продукции, первичную и последующую переработку собственной сельскохозяйственной продукции</w:t>
            </w:r>
          </w:p>
        </w:tc>
        <w:tc>
          <w:tcPr>
            <w:tcW w:w="1691" w:type="dxa"/>
          </w:tcPr>
          <w:p w14:paraId="0A029C55" w14:textId="37B3E6B2" w:rsidR="002673C8" w:rsidRPr="004F032B" w:rsidRDefault="008C28BD" w:rsidP="002673C8">
            <w:pPr>
              <w:jc w:val="right"/>
              <w:rPr>
                <w:rFonts w:eastAsia="Calibri"/>
                <w:sz w:val="22"/>
                <w:szCs w:val="22"/>
              </w:rPr>
            </w:pPr>
            <w:r>
              <w:rPr>
                <w:rFonts w:eastAsia="Calibri"/>
                <w:sz w:val="22"/>
                <w:szCs w:val="22"/>
              </w:rPr>
              <w:t>42 000,0</w:t>
            </w:r>
          </w:p>
        </w:tc>
        <w:tc>
          <w:tcPr>
            <w:tcW w:w="1701" w:type="dxa"/>
          </w:tcPr>
          <w:p w14:paraId="21342FC3" w14:textId="11EAEF10" w:rsidR="002673C8" w:rsidRPr="004F032B" w:rsidRDefault="008C28BD" w:rsidP="002673C8">
            <w:pPr>
              <w:jc w:val="right"/>
              <w:rPr>
                <w:rFonts w:eastAsia="Calibri"/>
                <w:sz w:val="22"/>
                <w:szCs w:val="22"/>
              </w:rPr>
            </w:pPr>
            <w:r>
              <w:rPr>
                <w:rFonts w:eastAsia="Calibri"/>
                <w:sz w:val="22"/>
                <w:szCs w:val="22"/>
              </w:rPr>
              <w:t>42 000,0</w:t>
            </w:r>
          </w:p>
        </w:tc>
      </w:tr>
      <w:tr w:rsidR="002673C8" w:rsidRPr="004F032B" w14:paraId="4CB01208" w14:textId="77777777" w:rsidTr="00C82278">
        <w:tc>
          <w:tcPr>
            <w:tcW w:w="5939" w:type="dxa"/>
            <w:shd w:val="clear" w:color="auto" w:fill="DBE5F1" w:themeFill="accent1" w:themeFillTint="33"/>
          </w:tcPr>
          <w:p w14:paraId="77A4ACB9" w14:textId="0F06604E" w:rsidR="002673C8" w:rsidRPr="004F032B" w:rsidRDefault="00703FC3" w:rsidP="003D26F6">
            <w:pPr>
              <w:autoSpaceDE w:val="0"/>
              <w:autoSpaceDN w:val="0"/>
              <w:adjustRightInd w:val="0"/>
              <w:rPr>
                <w:rFonts w:eastAsia="Calibri"/>
                <w:sz w:val="22"/>
                <w:szCs w:val="22"/>
              </w:rPr>
            </w:pPr>
            <w:r>
              <w:rPr>
                <w:rFonts w:eastAsia="Calibri"/>
                <w:sz w:val="22"/>
                <w:szCs w:val="22"/>
              </w:rPr>
              <w:t>2. Социальная поддержка граждан в Архангельской области</w:t>
            </w:r>
          </w:p>
        </w:tc>
        <w:tc>
          <w:tcPr>
            <w:tcW w:w="1691" w:type="dxa"/>
            <w:shd w:val="clear" w:color="auto" w:fill="DBE5F1" w:themeFill="accent1" w:themeFillTint="33"/>
          </w:tcPr>
          <w:p w14:paraId="03833D0E" w14:textId="598AA966" w:rsidR="002673C8" w:rsidRPr="004F032B" w:rsidRDefault="005D423C" w:rsidP="002673C8">
            <w:pPr>
              <w:jc w:val="right"/>
              <w:rPr>
                <w:rFonts w:eastAsia="Calibri"/>
                <w:sz w:val="22"/>
                <w:szCs w:val="22"/>
              </w:rPr>
            </w:pPr>
            <w:r>
              <w:rPr>
                <w:rFonts w:eastAsia="Calibri"/>
                <w:sz w:val="22"/>
                <w:szCs w:val="22"/>
              </w:rPr>
              <w:t>9 924,5</w:t>
            </w:r>
          </w:p>
        </w:tc>
        <w:tc>
          <w:tcPr>
            <w:tcW w:w="1701" w:type="dxa"/>
            <w:shd w:val="clear" w:color="auto" w:fill="DBE5F1" w:themeFill="accent1" w:themeFillTint="33"/>
          </w:tcPr>
          <w:p w14:paraId="5CCA01B3" w14:textId="10BB0274" w:rsidR="002673C8" w:rsidRPr="004F032B" w:rsidRDefault="00435C78" w:rsidP="002673C8">
            <w:pPr>
              <w:jc w:val="right"/>
              <w:rPr>
                <w:rFonts w:eastAsia="Calibri"/>
                <w:sz w:val="22"/>
                <w:szCs w:val="22"/>
              </w:rPr>
            </w:pPr>
            <w:r>
              <w:rPr>
                <w:rFonts w:eastAsia="Calibri"/>
                <w:sz w:val="22"/>
                <w:szCs w:val="22"/>
              </w:rPr>
              <w:t>10 473,5</w:t>
            </w:r>
          </w:p>
        </w:tc>
      </w:tr>
      <w:tr w:rsidR="002673C8" w:rsidRPr="004F032B" w14:paraId="69489259" w14:textId="77777777" w:rsidTr="00222E8A">
        <w:tc>
          <w:tcPr>
            <w:tcW w:w="5939" w:type="dxa"/>
          </w:tcPr>
          <w:p w14:paraId="41BB6E95" w14:textId="69384FF3" w:rsidR="002673C8" w:rsidRPr="004F032B" w:rsidRDefault="00287313" w:rsidP="00287313">
            <w:pPr>
              <w:autoSpaceDE w:val="0"/>
              <w:autoSpaceDN w:val="0"/>
              <w:adjustRightInd w:val="0"/>
              <w:rPr>
                <w:rFonts w:eastAsia="Calibri"/>
                <w:sz w:val="22"/>
                <w:szCs w:val="22"/>
              </w:rPr>
            </w:pPr>
            <w:r>
              <w:rPr>
                <w:rFonts w:eastAsia="Calibri"/>
                <w:sz w:val="22"/>
                <w:szCs w:val="22"/>
              </w:rPr>
              <w:t xml:space="preserve"> - освобождение от уплаты транспортного налога общественных организаций инвалидов, предприятий, учреждений и организаций, находящихся в их собственности, хозяйственных обществ и товариществ, уставной капитал которых полностью состоит из вклада общественных организаций инвалидов</w:t>
            </w:r>
          </w:p>
        </w:tc>
        <w:tc>
          <w:tcPr>
            <w:tcW w:w="1691" w:type="dxa"/>
          </w:tcPr>
          <w:p w14:paraId="4E8E150E" w14:textId="3C8CF89F" w:rsidR="002673C8" w:rsidRPr="004F032B" w:rsidRDefault="00AB12DC" w:rsidP="002673C8">
            <w:pPr>
              <w:jc w:val="right"/>
              <w:rPr>
                <w:rFonts w:eastAsia="Calibri"/>
                <w:sz w:val="22"/>
                <w:szCs w:val="22"/>
              </w:rPr>
            </w:pPr>
            <w:r>
              <w:rPr>
                <w:rFonts w:eastAsia="Calibri"/>
                <w:sz w:val="22"/>
                <w:szCs w:val="22"/>
              </w:rPr>
              <w:t>10,5</w:t>
            </w:r>
          </w:p>
        </w:tc>
        <w:tc>
          <w:tcPr>
            <w:tcW w:w="1701" w:type="dxa"/>
          </w:tcPr>
          <w:p w14:paraId="3BCAAC81" w14:textId="6EFE9BCE" w:rsidR="002673C8" w:rsidRPr="004F032B" w:rsidRDefault="00BA2421" w:rsidP="002673C8">
            <w:pPr>
              <w:jc w:val="right"/>
              <w:rPr>
                <w:rFonts w:eastAsia="Calibri"/>
                <w:sz w:val="22"/>
                <w:szCs w:val="22"/>
              </w:rPr>
            </w:pPr>
            <w:r>
              <w:rPr>
                <w:rFonts w:eastAsia="Calibri"/>
                <w:sz w:val="22"/>
                <w:szCs w:val="22"/>
              </w:rPr>
              <w:t>8,5</w:t>
            </w:r>
          </w:p>
        </w:tc>
      </w:tr>
      <w:tr w:rsidR="00AB12DC" w:rsidRPr="004F032B" w14:paraId="6D7FF348" w14:textId="77777777" w:rsidTr="00222E8A">
        <w:tc>
          <w:tcPr>
            <w:tcW w:w="5939" w:type="dxa"/>
          </w:tcPr>
          <w:p w14:paraId="568B64C0" w14:textId="0F97390F" w:rsidR="00AB12DC" w:rsidRPr="004F032B" w:rsidRDefault="00AB12DC" w:rsidP="00AB12DC">
            <w:pPr>
              <w:autoSpaceDE w:val="0"/>
              <w:autoSpaceDN w:val="0"/>
              <w:adjustRightInd w:val="0"/>
              <w:rPr>
                <w:rFonts w:eastAsia="Calibri"/>
                <w:sz w:val="22"/>
                <w:szCs w:val="22"/>
              </w:rPr>
            </w:pPr>
            <w:r>
              <w:rPr>
                <w:rFonts w:eastAsia="Calibri"/>
                <w:sz w:val="22"/>
                <w:szCs w:val="22"/>
              </w:rPr>
              <w:t xml:space="preserve"> - установление ставки налога на имущество организаций в размере 0 процентов в отношении имущества областных (региональных) и местных общественных организаций инвалидов</w:t>
            </w:r>
          </w:p>
        </w:tc>
        <w:tc>
          <w:tcPr>
            <w:tcW w:w="1691" w:type="dxa"/>
          </w:tcPr>
          <w:p w14:paraId="3CA50007" w14:textId="3774BB2F" w:rsidR="00AB12DC" w:rsidRPr="004F032B" w:rsidRDefault="00AB12DC" w:rsidP="002673C8">
            <w:pPr>
              <w:jc w:val="right"/>
              <w:rPr>
                <w:rFonts w:eastAsia="Calibri"/>
                <w:sz w:val="22"/>
                <w:szCs w:val="22"/>
              </w:rPr>
            </w:pPr>
            <w:r>
              <w:rPr>
                <w:rFonts w:eastAsia="Calibri"/>
                <w:sz w:val="22"/>
                <w:szCs w:val="22"/>
              </w:rPr>
              <w:t>14,0</w:t>
            </w:r>
          </w:p>
        </w:tc>
        <w:tc>
          <w:tcPr>
            <w:tcW w:w="1701" w:type="dxa"/>
          </w:tcPr>
          <w:p w14:paraId="20FEE410" w14:textId="4DF5C625" w:rsidR="00AB12DC" w:rsidRPr="004F032B" w:rsidRDefault="00BA2421" w:rsidP="002673C8">
            <w:pPr>
              <w:jc w:val="right"/>
              <w:rPr>
                <w:rFonts w:eastAsia="Calibri"/>
                <w:sz w:val="22"/>
                <w:szCs w:val="22"/>
              </w:rPr>
            </w:pPr>
            <w:r>
              <w:rPr>
                <w:rFonts w:eastAsia="Calibri"/>
                <w:sz w:val="22"/>
                <w:szCs w:val="22"/>
              </w:rPr>
              <w:t>13</w:t>
            </w:r>
            <w:r w:rsidR="002E3389">
              <w:rPr>
                <w:rFonts w:eastAsia="Calibri"/>
                <w:sz w:val="22"/>
                <w:szCs w:val="22"/>
              </w:rPr>
              <w:t>,0</w:t>
            </w:r>
          </w:p>
        </w:tc>
      </w:tr>
      <w:tr w:rsidR="00AB12DC" w:rsidRPr="004F032B" w14:paraId="497A8E30" w14:textId="77777777" w:rsidTr="00222E8A">
        <w:tc>
          <w:tcPr>
            <w:tcW w:w="5939" w:type="dxa"/>
          </w:tcPr>
          <w:p w14:paraId="5DE29E89" w14:textId="2AC8F4AA" w:rsidR="00AB12DC" w:rsidRPr="004F032B" w:rsidRDefault="00AB12DC" w:rsidP="005F456F">
            <w:pPr>
              <w:autoSpaceDE w:val="0"/>
              <w:autoSpaceDN w:val="0"/>
              <w:adjustRightInd w:val="0"/>
              <w:rPr>
                <w:rFonts w:eastAsia="Calibri"/>
                <w:sz w:val="22"/>
                <w:szCs w:val="22"/>
              </w:rPr>
            </w:pPr>
            <w:r>
              <w:rPr>
                <w:rFonts w:eastAsia="Calibri"/>
                <w:sz w:val="22"/>
                <w:szCs w:val="22"/>
              </w:rPr>
              <w:t xml:space="preserve"> - </w:t>
            </w:r>
            <w:r w:rsidR="005F456F">
              <w:rPr>
                <w:rFonts w:eastAsia="Calibri"/>
                <w:sz w:val="22"/>
                <w:szCs w:val="22"/>
              </w:rPr>
              <w:t>п</w:t>
            </w:r>
            <w:r>
              <w:rPr>
                <w:rFonts w:eastAsia="Calibri"/>
                <w:sz w:val="22"/>
                <w:szCs w:val="22"/>
              </w:rPr>
              <w:t>редоставление по транспортному налогу налогового вычета в сумме, не превышающей 980 рублей, инвалидам I и II групп, участникам Великой Отечественной войны, ветеранам боевых действий, участникам ликвидации последствий катастрофы на Чернобыльской АЭС, гражданам из подразделений особого риска и пенсионерам, либо достигшим возраста 55 лет для мужчин и 50 лет для женщин, являющимся опекунами признанных судом недееспособных инвалидов с детства</w:t>
            </w:r>
          </w:p>
        </w:tc>
        <w:tc>
          <w:tcPr>
            <w:tcW w:w="1691" w:type="dxa"/>
          </w:tcPr>
          <w:p w14:paraId="59E8E5E1" w14:textId="71E6CDF9" w:rsidR="00AB12DC" w:rsidRPr="004F032B" w:rsidRDefault="005F456F" w:rsidP="002673C8">
            <w:pPr>
              <w:jc w:val="right"/>
              <w:rPr>
                <w:rFonts w:eastAsia="Calibri"/>
                <w:sz w:val="22"/>
                <w:szCs w:val="22"/>
              </w:rPr>
            </w:pPr>
            <w:r>
              <w:rPr>
                <w:rFonts w:eastAsia="Calibri"/>
                <w:sz w:val="22"/>
                <w:szCs w:val="22"/>
              </w:rPr>
              <w:t>9 900,0</w:t>
            </w:r>
          </w:p>
        </w:tc>
        <w:tc>
          <w:tcPr>
            <w:tcW w:w="1701" w:type="dxa"/>
          </w:tcPr>
          <w:p w14:paraId="56C7C918" w14:textId="5B7D1CDC" w:rsidR="00AB12DC" w:rsidRPr="004F032B" w:rsidRDefault="00BA2421" w:rsidP="002673C8">
            <w:pPr>
              <w:jc w:val="right"/>
              <w:rPr>
                <w:rFonts w:eastAsia="Calibri"/>
                <w:sz w:val="22"/>
                <w:szCs w:val="22"/>
              </w:rPr>
            </w:pPr>
            <w:r>
              <w:rPr>
                <w:rFonts w:eastAsia="Calibri"/>
                <w:sz w:val="22"/>
                <w:szCs w:val="22"/>
              </w:rPr>
              <w:t>10 452,0</w:t>
            </w:r>
          </w:p>
        </w:tc>
      </w:tr>
      <w:tr w:rsidR="00AB12DC" w:rsidRPr="004F032B" w14:paraId="4E3DAC52" w14:textId="77777777" w:rsidTr="00C82278">
        <w:tc>
          <w:tcPr>
            <w:tcW w:w="5939" w:type="dxa"/>
            <w:shd w:val="clear" w:color="auto" w:fill="DBE5F1" w:themeFill="accent1" w:themeFillTint="33"/>
          </w:tcPr>
          <w:p w14:paraId="5F46CED7" w14:textId="4197078E" w:rsidR="00AB12DC" w:rsidRPr="004F032B" w:rsidRDefault="005215B5" w:rsidP="002673C8">
            <w:pPr>
              <w:rPr>
                <w:rFonts w:eastAsia="Calibri"/>
                <w:sz w:val="22"/>
                <w:szCs w:val="22"/>
              </w:rPr>
            </w:pPr>
            <w:r>
              <w:rPr>
                <w:rFonts w:eastAsia="Calibri"/>
                <w:sz w:val="22"/>
                <w:szCs w:val="22"/>
              </w:rPr>
              <w:t xml:space="preserve">3. </w:t>
            </w:r>
            <w:r w:rsidR="008524DF">
              <w:rPr>
                <w:rFonts w:eastAsia="Calibri"/>
                <w:sz w:val="22"/>
                <w:szCs w:val="22"/>
              </w:rPr>
              <w:t>Экономическое развитие и инвестиционная деятельность в Архангельской области</w:t>
            </w:r>
          </w:p>
        </w:tc>
        <w:tc>
          <w:tcPr>
            <w:tcW w:w="1691" w:type="dxa"/>
            <w:shd w:val="clear" w:color="auto" w:fill="DBE5F1" w:themeFill="accent1" w:themeFillTint="33"/>
          </w:tcPr>
          <w:p w14:paraId="3A79E7A5" w14:textId="76050B8E" w:rsidR="00AB12DC" w:rsidRPr="004F032B" w:rsidRDefault="002247C4" w:rsidP="002673C8">
            <w:pPr>
              <w:jc w:val="right"/>
              <w:rPr>
                <w:rFonts w:eastAsia="Calibri"/>
                <w:sz w:val="22"/>
                <w:szCs w:val="22"/>
              </w:rPr>
            </w:pPr>
            <w:r>
              <w:rPr>
                <w:rFonts w:eastAsia="Calibri"/>
                <w:sz w:val="22"/>
                <w:szCs w:val="22"/>
              </w:rPr>
              <w:t>45 000,0</w:t>
            </w:r>
          </w:p>
        </w:tc>
        <w:tc>
          <w:tcPr>
            <w:tcW w:w="1701" w:type="dxa"/>
            <w:shd w:val="clear" w:color="auto" w:fill="DBE5F1" w:themeFill="accent1" w:themeFillTint="33"/>
          </w:tcPr>
          <w:p w14:paraId="71B8811A" w14:textId="0781E654" w:rsidR="00AB12DC" w:rsidRPr="004F032B" w:rsidRDefault="00751A36" w:rsidP="002673C8">
            <w:pPr>
              <w:jc w:val="right"/>
              <w:rPr>
                <w:rFonts w:eastAsia="Calibri"/>
                <w:sz w:val="22"/>
                <w:szCs w:val="22"/>
              </w:rPr>
            </w:pPr>
            <w:r>
              <w:rPr>
                <w:rFonts w:eastAsia="Calibri"/>
                <w:sz w:val="22"/>
                <w:szCs w:val="22"/>
              </w:rPr>
              <w:t>45 110,0</w:t>
            </w:r>
          </w:p>
        </w:tc>
      </w:tr>
      <w:tr w:rsidR="00AB12DC" w:rsidRPr="004F032B" w14:paraId="223D9718" w14:textId="77777777" w:rsidTr="00222E8A">
        <w:tc>
          <w:tcPr>
            <w:tcW w:w="5939" w:type="dxa"/>
          </w:tcPr>
          <w:p w14:paraId="0AFA314A" w14:textId="4807BCCD" w:rsidR="00AB12DC" w:rsidRPr="004F032B" w:rsidRDefault="008524DF" w:rsidP="008524DF">
            <w:pPr>
              <w:autoSpaceDE w:val="0"/>
              <w:autoSpaceDN w:val="0"/>
              <w:adjustRightInd w:val="0"/>
              <w:rPr>
                <w:rFonts w:eastAsia="Calibri"/>
                <w:sz w:val="22"/>
                <w:szCs w:val="22"/>
              </w:rPr>
            </w:pPr>
            <w:r>
              <w:rPr>
                <w:rFonts w:eastAsia="Calibri"/>
                <w:sz w:val="22"/>
                <w:szCs w:val="22"/>
              </w:rPr>
              <w:t xml:space="preserve"> - установление ставки налога на имущество организаций в размере 0,1 процента в отношении имущества организаций, </w:t>
            </w:r>
            <w:r>
              <w:rPr>
                <w:rFonts w:eastAsia="Calibri"/>
                <w:sz w:val="22"/>
                <w:szCs w:val="22"/>
              </w:rPr>
              <w:lastRenderedPageBreak/>
              <w:t>образованного в процессе инвестиционной деятельности, при условии регистрации организаций в качестве юридического лица на территории Архангельской области, включения инвестиционного проекта в реестр приоритетных инвестиционных проектов Архангельской области и суммы вложений в размере не менее 1 млрд. рублей на протяжении любых трех календарных лет подряд начиная со дня подачи инвестором заявления о включении инвестиционного проекта в реестр приоритетных инвестиционных проектов Архангельской области</w:t>
            </w:r>
          </w:p>
        </w:tc>
        <w:tc>
          <w:tcPr>
            <w:tcW w:w="1691" w:type="dxa"/>
          </w:tcPr>
          <w:p w14:paraId="3B4196AF" w14:textId="354D1C61" w:rsidR="00AB12DC" w:rsidRPr="004F032B" w:rsidRDefault="008524DF" w:rsidP="002673C8">
            <w:pPr>
              <w:jc w:val="right"/>
              <w:rPr>
                <w:rFonts w:eastAsia="Calibri"/>
                <w:sz w:val="22"/>
                <w:szCs w:val="22"/>
              </w:rPr>
            </w:pPr>
            <w:r>
              <w:rPr>
                <w:rFonts w:eastAsia="Calibri"/>
                <w:sz w:val="22"/>
                <w:szCs w:val="22"/>
              </w:rPr>
              <w:lastRenderedPageBreak/>
              <w:t>45 000,0</w:t>
            </w:r>
          </w:p>
        </w:tc>
        <w:tc>
          <w:tcPr>
            <w:tcW w:w="1701" w:type="dxa"/>
          </w:tcPr>
          <w:p w14:paraId="5E3E9742" w14:textId="5C217EC3" w:rsidR="00AB12DC" w:rsidRPr="004F032B" w:rsidRDefault="002247C4" w:rsidP="002673C8">
            <w:pPr>
              <w:jc w:val="right"/>
              <w:rPr>
                <w:rFonts w:eastAsia="Calibri"/>
                <w:sz w:val="22"/>
                <w:szCs w:val="22"/>
              </w:rPr>
            </w:pPr>
            <w:r>
              <w:rPr>
                <w:rFonts w:eastAsia="Calibri"/>
                <w:sz w:val="22"/>
                <w:szCs w:val="22"/>
              </w:rPr>
              <w:t>20 090,0</w:t>
            </w:r>
          </w:p>
        </w:tc>
      </w:tr>
      <w:tr w:rsidR="00DB6FD9" w:rsidRPr="004F032B" w14:paraId="6BE8729B" w14:textId="77777777" w:rsidTr="00222E8A">
        <w:tc>
          <w:tcPr>
            <w:tcW w:w="5939" w:type="dxa"/>
          </w:tcPr>
          <w:p w14:paraId="1CCDB29A" w14:textId="0D25A48F" w:rsidR="00DB6FD9" w:rsidRPr="004F032B" w:rsidRDefault="00A9655F" w:rsidP="00A9655F">
            <w:pPr>
              <w:autoSpaceDE w:val="0"/>
              <w:autoSpaceDN w:val="0"/>
              <w:adjustRightInd w:val="0"/>
              <w:rPr>
                <w:rFonts w:eastAsia="Calibri"/>
                <w:sz w:val="22"/>
                <w:szCs w:val="22"/>
              </w:rPr>
            </w:pPr>
            <w:r>
              <w:rPr>
                <w:rFonts w:eastAsia="Calibri"/>
                <w:sz w:val="22"/>
                <w:szCs w:val="22"/>
              </w:rPr>
              <w:t xml:space="preserve"> - установление пониженной ставки налога на прибыль организаций (от 13,5 до 16,5 процента) для организаций, зарегистрированных на территории Архангельской области в качестве юридического лица, с учетом размера прироста балансовой стоимости основных фондов организации в результате осуществления вложений (не менее 30 процентов) для отдельных видов экономической деятельности</w:t>
            </w:r>
          </w:p>
        </w:tc>
        <w:tc>
          <w:tcPr>
            <w:tcW w:w="1691" w:type="dxa"/>
          </w:tcPr>
          <w:p w14:paraId="1A496EBA" w14:textId="7826C0D0" w:rsidR="00DB6FD9" w:rsidRPr="004F032B" w:rsidRDefault="00A9655F" w:rsidP="002673C8">
            <w:pPr>
              <w:jc w:val="right"/>
              <w:rPr>
                <w:rFonts w:eastAsia="Calibri"/>
                <w:sz w:val="22"/>
                <w:szCs w:val="22"/>
              </w:rPr>
            </w:pPr>
            <w:r>
              <w:rPr>
                <w:rFonts w:eastAsia="Calibri"/>
                <w:sz w:val="22"/>
                <w:szCs w:val="22"/>
              </w:rPr>
              <w:t>0,0</w:t>
            </w:r>
          </w:p>
        </w:tc>
        <w:tc>
          <w:tcPr>
            <w:tcW w:w="1701" w:type="dxa"/>
          </w:tcPr>
          <w:p w14:paraId="0E299291" w14:textId="246A34D3" w:rsidR="00DB6FD9" w:rsidRPr="004F032B" w:rsidRDefault="002247C4" w:rsidP="002673C8">
            <w:pPr>
              <w:jc w:val="right"/>
              <w:rPr>
                <w:rFonts w:eastAsia="Calibri"/>
                <w:sz w:val="22"/>
                <w:szCs w:val="22"/>
              </w:rPr>
            </w:pPr>
            <w:r>
              <w:rPr>
                <w:rFonts w:eastAsia="Calibri"/>
                <w:sz w:val="22"/>
                <w:szCs w:val="22"/>
              </w:rPr>
              <w:t>25 020,0</w:t>
            </w:r>
          </w:p>
        </w:tc>
      </w:tr>
      <w:tr w:rsidR="00A9655F" w:rsidRPr="004F032B" w14:paraId="331FBFA5" w14:textId="77777777" w:rsidTr="00222E8A">
        <w:tc>
          <w:tcPr>
            <w:tcW w:w="5939" w:type="dxa"/>
          </w:tcPr>
          <w:p w14:paraId="50794151" w14:textId="7A95F588" w:rsidR="00A9655F" w:rsidRPr="004F032B" w:rsidRDefault="00A9655F" w:rsidP="004944B4">
            <w:pPr>
              <w:autoSpaceDE w:val="0"/>
              <w:autoSpaceDN w:val="0"/>
              <w:adjustRightInd w:val="0"/>
              <w:rPr>
                <w:rFonts w:eastAsia="Calibri"/>
                <w:sz w:val="22"/>
                <w:szCs w:val="22"/>
              </w:rPr>
            </w:pPr>
            <w:r>
              <w:rPr>
                <w:rFonts w:eastAsia="Calibri"/>
                <w:sz w:val="22"/>
                <w:szCs w:val="22"/>
              </w:rPr>
              <w:t xml:space="preserve"> - </w:t>
            </w:r>
            <w:r w:rsidR="002247C4">
              <w:rPr>
                <w:rFonts w:eastAsia="Calibri"/>
                <w:sz w:val="22"/>
                <w:szCs w:val="22"/>
              </w:rPr>
              <w:t>п</w:t>
            </w:r>
            <w:r>
              <w:rPr>
                <w:rFonts w:eastAsia="Calibri"/>
                <w:sz w:val="22"/>
                <w:szCs w:val="22"/>
              </w:rPr>
              <w:t xml:space="preserve">редоставление права на применение </w:t>
            </w:r>
            <w:r w:rsidRPr="002247C4">
              <w:rPr>
                <w:rFonts w:eastAsia="Calibri"/>
                <w:sz w:val="22"/>
                <w:szCs w:val="22"/>
              </w:rPr>
              <w:t xml:space="preserve">инвестиционного налогового вычета, установленного статьей 286.1 </w:t>
            </w:r>
            <w:r>
              <w:rPr>
                <w:rFonts w:eastAsia="Calibri"/>
                <w:sz w:val="22"/>
                <w:szCs w:val="22"/>
              </w:rPr>
              <w:t>Налогового кодекса РФ, организациям, расположенным на территории Архангельской области и осуществляющим отдельные виды экономической деятельности</w:t>
            </w:r>
          </w:p>
        </w:tc>
        <w:tc>
          <w:tcPr>
            <w:tcW w:w="1691" w:type="dxa"/>
          </w:tcPr>
          <w:p w14:paraId="56CBA5A7" w14:textId="3E2AC56D" w:rsidR="00A9655F" w:rsidRPr="004F032B" w:rsidRDefault="002247C4" w:rsidP="002673C8">
            <w:pPr>
              <w:jc w:val="right"/>
              <w:rPr>
                <w:rFonts w:eastAsia="Calibri"/>
                <w:sz w:val="22"/>
                <w:szCs w:val="22"/>
              </w:rPr>
            </w:pPr>
            <w:r>
              <w:rPr>
                <w:rFonts w:eastAsia="Calibri"/>
                <w:sz w:val="22"/>
                <w:szCs w:val="22"/>
              </w:rPr>
              <w:t>0,0</w:t>
            </w:r>
          </w:p>
        </w:tc>
        <w:tc>
          <w:tcPr>
            <w:tcW w:w="1701" w:type="dxa"/>
          </w:tcPr>
          <w:p w14:paraId="5D9EE0B7" w14:textId="19795826" w:rsidR="00A9655F" w:rsidRPr="004F032B" w:rsidRDefault="002247C4" w:rsidP="002673C8">
            <w:pPr>
              <w:jc w:val="right"/>
              <w:rPr>
                <w:rFonts w:eastAsia="Calibri"/>
                <w:sz w:val="22"/>
                <w:szCs w:val="22"/>
              </w:rPr>
            </w:pPr>
            <w:r>
              <w:rPr>
                <w:rFonts w:eastAsia="Calibri"/>
                <w:sz w:val="22"/>
                <w:szCs w:val="22"/>
              </w:rPr>
              <w:t>0,0</w:t>
            </w:r>
          </w:p>
        </w:tc>
      </w:tr>
      <w:tr w:rsidR="00A9655F" w:rsidRPr="004F032B" w14:paraId="32DB1D2F" w14:textId="77777777" w:rsidTr="00222E8A">
        <w:tc>
          <w:tcPr>
            <w:tcW w:w="5939" w:type="dxa"/>
          </w:tcPr>
          <w:p w14:paraId="5F6D520E" w14:textId="74DF1CB6" w:rsidR="00A9655F" w:rsidRPr="00E26640" w:rsidRDefault="004944B4" w:rsidP="00E55677">
            <w:pPr>
              <w:autoSpaceDE w:val="0"/>
              <w:autoSpaceDN w:val="0"/>
              <w:adjustRightInd w:val="0"/>
              <w:rPr>
                <w:rFonts w:eastAsia="Calibri"/>
                <w:sz w:val="22"/>
                <w:szCs w:val="22"/>
              </w:rPr>
            </w:pPr>
            <w:r w:rsidRPr="00E26640">
              <w:rPr>
                <w:rFonts w:eastAsia="Calibri"/>
                <w:sz w:val="22"/>
                <w:szCs w:val="22"/>
              </w:rPr>
              <w:t xml:space="preserve"> - у</w:t>
            </w:r>
            <w:r w:rsidR="002247C4" w:rsidRPr="00E26640">
              <w:rPr>
                <w:rFonts w:eastAsia="Calibri"/>
                <w:sz w:val="22"/>
                <w:szCs w:val="22"/>
              </w:rPr>
              <w:t>становление пониженной ставки налога на прибыль организаций в размере 5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инвестиционной деятельности в Арктической зоне РФ, заключенного в порядке, установленном Федеральным законом от 13</w:t>
            </w:r>
            <w:r w:rsidR="00E55677" w:rsidRPr="00E26640">
              <w:rPr>
                <w:rFonts w:eastAsia="Calibri"/>
                <w:sz w:val="22"/>
                <w:szCs w:val="22"/>
              </w:rPr>
              <w:t>.07.</w:t>
            </w:r>
            <w:r w:rsidR="002247C4" w:rsidRPr="00E26640">
              <w:rPr>
                <w:rFonts w:eastAsia="Calibri"/>
                <w:sz w:val="22"/>
                <w:szCs w:val="22"/>
              </w:rPr>
              <w:t xml:space="preserve">2020 </w:t>
            </w:r>
            <w:r w:rsidR="00E55677" w:rsidRPr="00E26640">
              <w:rPr>
                <w:rFonts w:eastAsia="Calibri"/>
                <w:sz w:val="22"/>
                <w:szCs w:val="22"/>
              </w:rPr>
              <w:t>№</w:t>
            </w:r>
            <w:r w:rsidR="002247C4" w:rsidRPr="00E26640">
              <w:rPr>
                <w:rFonts w:eastAsia="Calibri"/>
                <w:sz w:val="22"/>
                <w:szCs w:val="22"/>
              </w:rPr>
              <w:t xml:space="preserve"> 193-ФЗ, в размере 10 процентов - в течение последующих пяти налоговых периодов начиная с шестого налогового периода</w:t>
            </w:r>
          </w:p>
        </w:tc>
        <w:tc>
          <w:tcPr>
            <w:tcW w:w="1691" w:type="dxa"/>
          </w:tcPr>
          <w:p w14:paraId="7FF1D799" w14:textId="1C65290C" w:rsidR="00A9655F" w:rsidRPr="004F032B" w:rsidRDefault="00E55677" w:rsidP="00E55677">
            <w:pPr>
              <w:jc w:val="center"/>
              <w:rPr>
                <w:rFonts w:eastAsia="Calibri"/>
                <w:sz w:val="22"/>
                <w:szCs w:val="22"/>
              </w:rPr>
            </w:pPr>
            <w:r>
              <w:rPr>
                <w:rFonts w:eastAsia="Calibri"/>
                <w:sz w:val="22"/>
                <w:szCs w:val="22"/>
              </w:rPr>
              <w:t>льгота не установлена</w:t>
            </w:r>
          </w:p>
        </w:tc>
        <w:tc>
          <w:tcPr>
            <w:tcW w:w="1701" w:type="dxa"/>
          </w:tcPr>
          <w:p w14:paraId="7BE8F3BA" w14:textId="7D1073EE" w:rsidR="00A9655F" w:rsidRPr="004F032B" w:rsidRDefault="004944B4" w:rsidP="002673C8">
            <w:pPr>
              <w:jc w:val="right"/>
              <w:rPr>
                <w:rFonts w:eastAsia="Calibri"/>
                <w:sz w:val="22"/>
                <w:szCs w:val="22"/>
              </w:rPr>
            </w:pPr>
            <w:r>
              <w:rPr>
                <w:rFonts w:eastAsia="Calibri"/>
                <w:sz w:val="22"/>
                <w:szCs w:val="22"/>
              </w:rPr>
              <w:t>0,0</w:t>
            </w:r>
          </w:p>
        </w:tc>
      </w:tr>
      <w:tr w:rsidR="00A9655F" w:rsidRPr="004F032B" w14:paraId="02994A43" w14:textId="77777777" w:rsidTr="00222E8A">
        <w:tc>
          <w:tcPr>
            <w:tcW w:w="5939" w:type="dxa"/>
          </w:tcPr>
          <w:p w14:paraId="3C5ADBE2" w14:textId="310AD9E8" w:rsidR="00A9655F" w:rsidRPr="00D12168" w:rsidRDefault="00E55677" w:rsidP="000447E1">
            <w:pPr>
              <w:autoSpaceDE w:val="0"/>
              <w:autoSpaceDN w:val="0"/>
              <w:adjustRightInd w:val="0"/>
              <w:rPr>
                <w:rFonts w:eastAsia="Calibri"/>
                <w:sz w:val="22"/>
                <w:szCs w:val="22"/>
              </w:rPr>
            </w:pPr>
            <w:r w:rsidRPr="00D12168">
              <w:rPr>
                <w:rFonts w:eastAsia="Calibri"/>
                <w:sz w:val="22"/>
                <w:szCs w:val="22"/>
              </w:rPr>
              <w:t xml:space="preserve"> - установление пониженной ставки налога на имущество организаций в размере 0,1 процента в течение первых пяти налоговых периодов начиная с первого числа месяца, в котором недвижимое имущество принято к бухгалтерскому учету в качестве объектов основных средств в порядке, установленном для ведения бухгалтерского учета в отношении имущества, учитываемого на балансе организации, получившей статус резидента Арктической зоны РФ в соответствии с Федеральным законом от 13</w:t>
            </w:r>
            <w:r w:rsidR="000447E1" w:rsidRPr="00D12168">
              <w:rPr>
                <w:rFonts w:eastAsia="Calibri"/>
                <w:sz w:val="22"/>
                <w:szCs w:val="22"/>
              </w:rPr>
              <w:t>.07.</w:t>
            </w:r>
            <w:r w:rsidRPr="00D12168">
              <w:rPr>
                <w:rFonts w:eastAsia="Calibri"/>
                <w:sz w:val="22"/>
                <w:szCs w:val="22"/>
              </w:rPr>
              <w:t xml:space="preserve">2020 </w:t>
            </w:r>
            <w:r w:rsidR="000447E1" w:rsidRPr="00D12168">
              <w:rPr>
                <w:rFonts w:eastAsia="Calibri"/>
                <w:sz w:val="22"/>
                <w:szCs w:val="22"/>
              </w:rPr>
              <w:t>№</w:t>
            </w:r>
            <w:r w:rsidRPr="00D12168">
              <w:rPr>
                <w:rFonts w:eastAsia="Calibri"/>
                <w:sz w:val="22"/>
                <w:szCs w:val="22"/>
              </w:rPr>
              <w:t xml:space="preserve"> 193-ФЗ  и в размере 1,1 процента в течение последующих пяти налоговых периодов</w:t>
            </w:r>
          </w:p>
        </w:tc>
        <w:tc>
          <w:tcPr>
            <w:tcW w:w="1691" w:type="dxa"/>
          </w:tcPr>
          <w:p w14:paraId="04B23197" w14:textId="4E36EB72" w:rsidR="00A9655F" w:rsidRPr="004F032B" w:rsidRDefault="00E26640" w:rsidP="00E26640">
            <w:pPr>
              <w:jc w:val="center"/>
              <w:rPr>
                <w:rFonts w:eastAsia="Calibri"/>
                <w:sz w:val="22"/>
                <w:szCs w:val="22"/>
              </w:rPr>
            </w:pPr>
            <w:r>
              <w:rPr>
                <w:rFonts w:eastAsia="Calibri"/>
                <w:sz w:val="22"/>
                <w:szCs w:val="22"/>
              </w:rPr>
              <w:t>льгота не установлена</w:t>
            </w:r>
          </w:p>
        </w:tc>
        <w:tc>
          <w:tcPr>
            <w:tcW w:w="1701" w:type="dxa"/>
          </w:tcPr>
          <w:p w14:paraId="43252215" w14:textId="764922E8" w:rsidR="00A9655F" w:rsidRPr="004F032B" w:rsidRDefault="00E26640" w:rsidP="002673C8">
            <w:pPr>
              <w:jc w:val="right"/>
              <w:rPr>
                <w:rFonts w:eastAsia="Calibri"/>
                <w:sz w:val="22"/>
                <w:szCs w:val="22"/>
              </w:rPr>
            </w:pPr>
            <w:r>
              <w:rPr>
                <w:rFonts w:eastAsia="Calibri"/>
                <w:sz w:val="22"/>
                <w:szCs w:val="22"/>
              </w:rPr>
              <w:t>0,0</w:t>
            </w:r>
          </w:p>
        </w:tc>
      </w:tr>
      <w:tr w:rsidR="00A9655F" w:rsidRPr="004F032B" w14:paraId="64473F23" w14:textId="77777777" w:rsidTr="00222E8A">
        <w:tc>
          <w:tcPr>
            <w:tcW w:w="5939" w:type="dxa"/>
          </w:tcPr>
          <w:p w14:paraId="540F93AC" w14:textId="5F31F198" w:rsidR="00A9655F" w:rsidRPr="00D12168" w:rsidRDefault="00E26640" w:rsidP="00D12168">
            <w:pPr>
              <w:autoSpaceDE w:val="0"/>
              <w:autoSpaceDN w:val="0"/>
              <w:adjustRightInd w:val="0"/>
              <w:rPr>
                <w:rFonts w:eastAsia="Calibri"/>
                <w:sz w:val="22"/>
                <w:szCs w:val="22"/>
              </w:rPr>
            </w:pPr>
            <w:r w:rsidRPr="00D12168">
              <w:rPr>
                <w:rFonts w:eastAsia="Calibri"/>
                <w:sz w:val="22"/>
                <w:szCs w:val="22"/>
              </w:rPr>
              <w:t xml:space="preserve"> - установление пониженной налоговой ставки в размере 5 процентов в течение пяти налоговых периодов при применении налогоплательщиком - резидентом Арктической зоны РФ упрощенной системы налогообложения в случае, если объектом налогообложения являются доходы, уменьшенные на величину расходов</w:t>
            </w:r>
          </w:p>
        </w:tc>
        <w:tc>
          <w:tcPr>
            <w:tcW w:w="1691" w:type="dxa"/>
          </w:tcPr>
          <w:p w14:paraId="74A11196" w14:textId="31C110CE" w:rsidR="00A9655F" w:rsidRPr="004F032B" w:rsidRDefault="00D12168" w:rsidP="00D12168">
            <w:pPr>
              <w:jc w:val="center"/>
              <w:rPr>
                <w:rFonts w:eastAsia="Calibri"/>
                <w:sz w:val="22"/>
                <w:szCs w:val="22"/>
              </w:rPr>
            </w:pPr>
            <w:r>
              <w:rPr>
                <w:rFonts w:eastAsia="Calibri"/>
                <w:sz w:val="22"/>
                <w:szCs w:val="22"/>
              </w:rPr>
              <w:t>льгота не установлена</w:t>
            </w:r>
          </w:p>
        </w:tc>
        <w:tc>
          <w:tcPr>
            <w:tcW w:w="1701" w:type="dxa"/>
          </w:tcPr>
          <w:p w14:paraId="622C9B1B" w14:textId="56AE83BB" w:rsidR="00A9655F" w:rsidRPr="004F032B" w:rsidRDefault="00D12168" w:rsidP="002673C8">
            <w:pPr>
              <w:jc w:val="right"/>
              <w:rPr>
                <w:rFonts w:eastAsia="Calibri"/>
                <w:sz w:val="22"/>
                <w:szCs w:val="22"/>
              </w:rPr>
            </w:pPr>
            <w:r>
              <w:rPr>
                <w:rFonts w:eastAsia="Calibri"/>
                <w:sz w:val="22"/>
                <w:szCs w:val="22"/>
              </w:rPr>
              <w:t>0,0</w:t>
            </w:r>
          </w:p>
        </w:tc>
      </w:tr>
      <w:tr w:rsidR="00D12168" w:rsidRPr="004F032B" w14:paraId="74E8BDD5" w14:textId="77777777" w:rsidTr="00222E8A">
        <w:tc>
          <w:tcPr>
            <w:tcW w:w="5939" w:type="dxa"/>
          </w:tcPr>
          <w:p w14:paraId="30C718C4" w14:textId="3F54C627" w:rsidR="00D12168" w:rsidRPr="004F032B" w:rsidRDefault="00396C96" w:rsidP="00CA1FA5">
            <w:pPr>
              <w:autoSpaceDE w:val="0"/>
              <w:autoSpaceDN w:val="0"/>
              <w:adjustRightInd w:val="0"/>
              <w:rPr>
                <w:rFonts w:eastAsia="Calibri"/>
                <w:sz w:val="22"/>
                <w:szCs w:val="22"/>
              </w:rPr>
            </w:pPr>
            <w:r>
              <w:rPr>
                <w:rFonts w:eastAsia="Calibri"/>
                <w:sz w:val="22"/>
                <w:szCs w:val="22"/>
              </w:rPr>
              <w:lastRenderedPageBreak/>
              <w:t xml:space="preserve"> - установление пониженной налоговой ставки в размере 1 процента в течение пяти налоговых периодов при применении налогоплательщиком - резидентом Арктической зоны РФ упрощенной системы налогообложения в случае, если объектом налогообложения являются доходы</w:t>
            </w:r>
          </w:p>
        </w:tc>
        <w:tc>
          <w:tcPr>
            <w:tcW w:w="1691" w:type="dxa"/>
          </w:tcPr>
          <w:p w14:paraId="610DE73A" w14:textId="53F11CA4" w:rsidR="00D12168" w:rsidRPr="004F032B" w:rsidRDefault="00751A36" w:rsidP="00751A36">
            <w:pPr>
              <w:jc w:val="center"/>
              <w:rPr>
                <w:rFonts w:eastAsia="Calibri"/>
                <w:sz w:val="22"/>
                <w:szCs w:val="22"/>
              </w:rPr>
            </w:pPr>
            <w:r>
              <w:rPr>
                <w:rFonts w:eastAsia="Calibri"/>
                <w:sz w:val="22"/>
                <w:szCs w:val="22"/>
              </w:rPr>
              <w:t>льгота не установлена</w:t>
            </w:r>
          </w:p>
        </w:tc>
        <w:tc>
          <w:tcPr>
            <w:tcW w:w="1701" w:type="dxa"/>
          </w:tcPr>
          <w:p w14:paraId="6D6C759B" w14:textId="63E4AEFF" w:rsidR="00D12168" w:rsidRPr="004F032B" w:rsidRDefault="00751A36" w:rsidP="002673C8">
            <w:pPr>
              <w:jc w:val="right"/>
              <w:rPr>
                <w:rFonts w:eastAsia="Calibri"/>
                <w:sz w:val="22"/>
                <w:szCs w:val="22"/>
              </w:rPr>
            </w:pPr>
            <w:r>
              <w:rPr>
                <w:rFonts w:eastAsia="Calibri"/>
                <w:sz w:val="22"/>
                <w:szCs w:val="22"/>
              </w:rPr>
              <w:t>0,0</w:t>
            </w:r>
          </w:p>
        </w:tc>
      </w:tr>
      <w:tr w:rsidR="00D12168" w:rsidRPr="004F032B" w14:paraId="4A3667D1" w14:textId="77777777" w:rsidTr="00C82278">
        <w:tc>
          <w:tcPr>
            <w:tcW w:w="5939" w:type="dxa"/>
            <w:shd w:val="clear" w:color="auto" w:fill="DBE5F1" w:themeFill="accent1" w:themeFillTint="33"/>
          </w:tcPr>
          <w:p w14:paraId="19A4B5F8" w14:textId="2C4F0F6B" w:rsidR="00D12168" w:rsidRPr="004F032B" w:rsidRDefault="00AC3E95" w:rsidP="002673C8">
            <w:pPr>
              <w:rPr>
                <w:rFonts w:eastAsia="Calibri"/>
                <w:sz w:val="22"/>
                <w:szCs w:val="22"/>
              </w:rPr>
            </w:pPr>
            <w:r>
              <w:rPr>
                <w:rFonts w:eastAsia="Calibri"/>
                <w:sz w:val="22"/>
                <w:szCs w:val="22"/>
              </w:rPr>
              <w:t>4. Содействие занятости населения Архангельской области, улучшение условий и охраны труда</w:t>
            </w:r>
          </w:p>
        </w:tc>
        <w:tc>
          <w:tcPr>
            <w:tcW w:w="1691" w:type="dxa"/>
            <w:shd w:val="clear" w:color="auto" w:fill="DBE5F1" w:themeFill="accent1" w:themeFillTint="33"/>
          </w:tcPr>
          <w:p w14:paraId="5EE598E0" w14:textId="098A56A9" w:rsidR="00D12168" w:rsidRPr="004F032B" w:rsidRDefault="00AC3E95" w:rsidP="002673C8">
            <w:pPr>
              <w:jc w:val="right"/>
              <w:rPr>
                <w:rFonts w:eastAsia="Calibri"/>
                <w:sz w:val="22"/>
                <w:szCs w:val="22"/>
              </w:rPr>
            </w:pPr>
            <w:r>
              <w:rPr>
                <w:rFonts w:eastAsia="Calibri"/>
                <w:sz w:val="22"/>
                <w:szCs w:val="22"/>
              </w:rPr>
              <w:t>19,0</w:t>
            </w:r>
          </w:p>
        </w:tc>
        <w:tc>
          <w:tcPr>
            <w:tcW w:w="1701" w:type="dxa"/>
            <w:shd w:val="clear" w:color="auto" w:fill="DBE5F1" w:themeFill="accent1" w:themeFillTint="33"/>
          </w:tcPr>
          <w:p w14:paraId="2926A28B" w14:textId="7F5C3E0E" w:rsidR="00D12168" w:rsidRPr="004F032B" w:rsidRDefault="00C82278" w:rsidP="002673C8">
            <w:pPr>
              <w:jc w:val="right"/>
              <w:rPr>
                <w:rFonts w:eastAsia="Calibri"/>
                <w:sz w:val="22"/>
                <w:szCs w:val="22"/>
              </w:rPr>
            </w:pPr>
            <w:r>
              <w:rPr>
                <w:rFonts w:eastAsia="Calibri"/>
                <w:sz w:val="22"/>
                <w:szCs w:val="22"/>
              </w:rPr>
              <w:t>19,0</w:t>
            </w:r>
          </w:p>
        </w:tc>
      </w:tr>
      <w:tr w:rsidR="00D12168" w:rsidRPr="004F032B" w14:paraId="55937CCC" w14:textId="77777777" w:rsidTr="00222E8A">
        <w:tc>
          <w:tcPr>
            <w:tcW w:w="5939" w:type="dxa"/>
          </w:tcPr>
          <w:p w14:paraId="55ADE8C0" w14:textId="10407B1A" w:rsidR="00D12168" w:rsidRPr="004F032B" w:rsidRDefault="00AC3E95" w:rsidP="00AC3E95">
            <w:pPr>
              <w:autoSpaceDE w:val="0"/>
              <w:autoSpaceDN w:val="0"/>
              <w:adjustRightInd w:val="0"/>
              <w:rPr>
                <w:rFonts w:eastAsia="Calibri"/>
                <w:sz w:val="22"/>
                <w:szCs w:val="22"/>
              </w:rPr>
            </w:pPr>
            <w:r>
              <w:rPr>
                <w:rFonts w:eastAsia="Calibri"/>
                <w:sz w:val="22"/>
                <w:szCs w:val="22"/>
              </w:rPr>
              <w:t xml:space="preserve"> - освобождение от уплаты транспортного налога организаций, в которых численность работающих инвалидов составляет не менее 50 процентов от общей численности работающих, - в отношении транспортных средств в количестве, не превышающем среднесписочную численность инвалидов</w:t>
            </w:r>
          </w:p>
        </w:tc>
        <w:tc>
          <w:tcPr>
            <w:tcW w:w="1691" w:type="dxa"/>
          </w:tcPr>
          <w:p w14:paraId="0BC6F71A" w14:textId="14BF4A19" w:rsidR="00D12168" w:rsidRPr="004F032B" w:rsidRDefault="00AC3E95" w:rsidP="002673C8">
            <w:pPr>
              <w:jc w:val="right"/>
              <w:rPr>
                <w:rFonts w:eastAsia="Calibri"/>
                <w:sz w:val="22"/>
                <w:szCs w:val="22"/>
              </w:rPr>
            </w:pPr>
            <w:r>
              <w:rPr>
                <w:rFonts w:eastAsia="Calibri"/>
                <w:sz w:val="22"/>
                <w:szCs w:val="22"/>
              </w:rPr>
              <w:t>19,0</w:t>
            </w:r>
          </w:p>
        </w:tc>
        <w:tc>
          <w:tcPr>
            <w:tcW w:w="1701" w:type="dxa"/>
          </w:tcPr>
          <w:p w14:paraId="6B0262C1" w14:textId="0B98C8CE" w:rsidR="00D12168" w:rsidRPr="004F032B" w:rsidRDefault="00C82278" w:rsidP="002673C8">
            <w:pPr>
              <w:jc w:val="right"/>
              <w:rPr>
                <w:rFonts w:eastAsia="Calibri"/>
                <w:sz w:val="22"/>
                <w:szCs w:val="22"/>
              </w:rPr>
            </w:pPr>
            <w:r>
              <w:rPr>
                <w:rFonts w:eastAsia="Calibri"/>
                <w:sz w:val="22"/>
                <w:szCs w:val="22"/>
              </w:rPr>
              <w:t>19,0</w:t>
            </w:r>
          </w:p>
        </w:tc>
      </w:tr>
      <w:tr w:rsidR="00D12168" w:rsidRPr="004F032B" w14:paraId="00765638" w14:textId="77777777" w:rsidTr="00222E8A">
        <w:tc>
          <w:tcPr>
            <w:tcW w:w="5939" w:type="dxa"/>
          </w:tcPr>
          <w:p w14:paraId="115E45A3" w14:textId="6D6D839A" w:rsidR="00D12168" w:rsidRPr="004F032B" w:rsidRDefault="00C82278" w:rsidP="002B0329">
            <w:pPr>
              <w:rPr>
                <w:rFonts w:eastAsia="Calibri"/>
                <w:sz w:val="22"/>
                <w:szCs w:val="22"/>
              </w:rPr>
            </w:pPr>
            <w:r>
              <w:rPr>
                <w:rFonts w:eastAsia="Calibri"/>
                <w:sz w:val="22"/>
                <w:szCs w:val="22"/>
              </w:rPr>
              <w:t>И</w:t>
            </w:r>
            <w:r w:rsidR="002B0329">
              <w:rPr>
                <w:rFonts w:eastAsia="Calibri"/>
                <w:sz w:val="22"/>
                <w:szCs w:val="22"/>
              </w:rPr>
              <w:t>того</w:t>
            </w:r>
          </w:p>
        </w:tc>
        <w:tc>
          <w:tcPr>
            <w:tcW w:w="1691" w:type="dxa"/>
          </w:tcPr>
          <w:p w14:paraId="68A245FE" w14:textId="4B6F54DB" w:rsidR="00D12168" w:rsidRPr="004F032B" w:rsidRDefault="002B0329" w:rsidP="002673C8">
            <w:pPr>
              <w:jc w:val="right"/>
              <w:rPr>
                <w:rFonts w:eastAsia="Calibri"/>
                <w:sz w:val="22"/>
                <w:szCs w:val="22"/>
              </w:rPr>
            </w:pPr>
            <w:r>
              <w:rPr>
                <w:rFonts w:eastAsia="Calibri"/>
                <w:sz w:val="22"/>
                <w:szCs w:val="22"/>
              </w:rPr>
              <w:t>96 943,5</w:t>
            </w:r>
          </w:p>
        </w:tc>
        <w:tc>
          <w:tcPr>
            <w:tcW w:w="1701" w:type="dxa"/>
          </w:tcPr>
          <w:p w14:paraId="346421ED" w14:textId="19C28DB2" w:rsidR="00D12168" w:rsidRPr="004F032B" w:rsidRDefault="00C229CA" w:rsidP="003F4221">
            <w:pPr>
              <w:jc w:val="right"/>
              <w:rPr>
                <w:rFonts w:eastAsia="Calibri"/>
                <w:sz w:val="22"/>
                <w:szCs w:val="22"/>
              </w:rPr>
            </w:pPr>
            <w:r>
              <w:rPr>
                <w:rFonts w:eastAsia="Calibri"/>
                <w:sz w:val="22"/>
                <w:szCs w:val="22"/>
              </w:rPr>
              <w:t>97</w:t>
            </w:r>
            <w:r w:rsidR="003F4221">
              <w:rPr>
                <w:rFonts w:eastAsia="Calibri"/>
                <w:sz w:val="22"/>
                <w:szCs w:val="22"/>
              </w:rPr>
              <w:t> 602,5</w:t>
            </w:r>
          </w:p>
        </w:tc>
      </w:tr>
    </w:tbl>
    <w:p w14:paraId="556E47D8" w14:textId="77777777" w:rsidR="00D056B6" w:rsidRDefault="00D056B6" w:rsidP="00B80A61">
      <w:pPr>
        <w:ind w:firstLine="709"/>
        <w:jc w:val="both"/>
        <w:rPr>
          <w:rFonts w:eastAsia="Calibri"/>
          <w:sz w:val="28"/>
          <w:szCs w:val="28"/>
        </w:rPr>
      </w:pPr>
    </w:p>
    <w:p w14:paraId="44F633BE" w14:textId="402C59FC" w:rsidR="006431A2" w:rsidRPr="00824E1D" w:rsidRDefault="00CA1FA5" w:rsidP="00B80A61">
      <w:pPr>
        <w:ind w:firstLine="709"/>
        <w:jc w:val="both"/>
        <w:rPr>
          <w:rFonts w:eastAsia="Calibri"/>
          <w:sz w:val="28"/>
          <w:szCs w:val="28"/>
        </w:rPr>
      </w:pPr>
      <w:r w:rsidRPr="00824E1D">
        <w:rPr>
          <w:rFonts w:eastAsia="Calibri"/>
          <w:sz w:val="28"/>
          <w:szCs w:val="28"/>
        </w:rPr>
        <w:t xml:space="preserve">Таким образом, основной объем выпадающих доходов областного бюджета зафиксирован в государственной программе </w:t>
      </w:r>
      <w:r w:rsidR="00824E1D" w:rsidRPr="00824E1D">
        <w:rPr>
          <w:rFonts w:eastAsia="Calibri"/>
          <w:sz w:val="28"/>
          <w:szCs w:val="28"/>
        </w:rPr>
        <w:t>развития сельского хозяйства и регулирования рынков сельскохозяйственной продукции, сырья и продовольствия Архангельской области в части налога н</w:t>
      </w:r>
      <w:r w:rsidR="00824E1D">
        <w:rPr>
          <w:rFonts w:eastAsia="Calibri"/>
          <w:sz w:val="28"/>
          <w:szCs w:val="28"/>
        </w:rPr>
        <w:t>а имущество организаций</w:t>
      </w:r>
      <w:r w:rsidR="002D0006">
        <w:rPr>
          <w:rFonts w:eastAsia="Calibri"/>
          <w:sz w:val="28"/>
          <w:szCs w:val="28"/>
        </w:rPr>
        <w:t>,</w:t>
      </w:r>
      <w:r w:rsidR="00477D5C">
        <w:rPr>
          <w:rFonts w:eastAsia="Calibri"/>
          <w:sz w:val="28"/>
          <w:szCs w:val="28"/>
        </w:rPr>
        <w:t xml:space="preserve"> </w:t>
      </w:r>
      <w:r w:rsidR="002D0006">
        <w:rPr>
          <w:rFonts w:eastAsia="Calibri"/>
          <w:sz w:val="28"/>
          <w:szCs w:val="28"/>
        </w:rPr>
        <w:t>а также</w:t>
      </w:r>
      <w:r w:rsidR="00477D5C">
        <w:rPr>
          <w:rFonts w:eastAsia="Calibri"/>
          <w:sz w:val="28"/>
          <w:szCs w:val="28"/>
        </w:rPr>
        <w:t xml:space="preserve"> </w:t>
      </w:r>
      <w:r w:rsidR="00477D5C" w:rsidRPr="002D0006">
        <w:rPr>
          <w:rFonts w:eastAsia="Calibri"/>
          <w:sz w:val="28"/>
          <w:szCs w:val="28"/>
        </w:rPr>
        <w:t>государственной программе «</w:t>
      </w:r>
      <w:r w:rsidR="002D0006" w:rsidRPr="002D0006">
        <w:rPr>
          <w:rFonts w:eastAsia="Calibri"/>
          <w:sz w:val="28"/>
          <w:szCs w:val="28"/>
        </w:rPr>
        <w:t>Экономическое развитие и инвестиционная деятельность в Архангельской области» в части налога на прибыль организаций и налога на имущество организаций.</w:t>
      </w:r>
    </w:p>
    <w:p w14:paraId="377F1BAB" w14:textId="5EC41CA0" w:rsidR="005D423C" w:rsidRPr="008F2C5D" w:rsidRDefault="005D423C" w:rsidP="00B80A61">
      <w:pPr>
        <w:ind w:firstLine="709"/>
        <w:jc w:val="both"/>
        <w:rPr>
          <w:rFonts w:eastAsia="Calibri"/>
          <w:sz w:val="28"/>
          <w:szCs w:val="28"/>
        </w:rPr>
      </w:pPr>
      <w:r w:rsidRPr="008F2C5D">
        <w:rPr>
          <w:rFonts w:eastAsia="Calibri"/>
          <w:sz w:val="28"/>
          <w:szCs w:val="28"/>
        </w:rPr>
        <w:t>В части государственной программы Архангельской области «</w:t>
      </w:r>
      <w:r w:rsidR="008F2C5D" w:rsidRPr="008F2C5D">
        <w:rPr>
          <w:rFonts w:eastAsia="Calibri"/>
          <w:sz w:val="28"/>
          <w:szCs w:val="28"/>
        </w:rPr>
        <w:t>Социальная поддержка граждан в Архангельской области</w:t>
      </w:r>
      <w:r w:rsidRPr="008F2C5D">
        <w:rPr>
          <w:rFonts w:eastAsia="Calibri"/>
          <w:sz w:val="28"/>
          <w:szCs w:val="28"/>
        </w:rPr>
        <w:t>»</w:t>
      </w:r>
      <w:r w:rsidR="008F2C5D">
        <w:rPr>
          <w:rFonts w:eastAsia="Calibri"/>
          <w:sz w:val="28"/>
          <w:szCs w:val="28"/>
        </w:rPr>
        <w:t xml:space="preserve"> </w:t>
      </w:r>
      <w:r w:rsidR="008F2C5D" w:rsidRPr="00FD79BE">
        <w:rPr>
          <w:rFonts w:eastAsia="Calibri"/>
          <w:color w:val="FF0000"/>
          <w:sz w:val="28"/>
          <w:szCs w:val="28"/>
        </w:rPr>
        <w:t>о</w:t>
      </w:r>
      <w:r w:rsidR="00F77669" w:rsidRPr="00FD79BE">
        <w:rPr>
          <w:rFonts w:eastAsia="Calibri"/>
          <w:color w:val="FF0000"/>
          <w:sz w:val="28"/>
          <w:szCs w:val="28"/>
        </w:rPr>
        <w:t>тмечается отсутствие сведений о выпадающих доходах</w:t>
      </w:r>
      <w:r w:rsidR="00F77669">
        <w:rPr>
          <w:rFonts w:eastAsia="Calibri"/>
          <w:sz w:val="28"/>
          <w:szCs w:val="28"/>
        </w:rPr>
        <w:t xml:space="preserve"> в результате о</w:t>
      </w:r>
      <w:r w:rsidR="00F77669" w:rsidRPr="00F77669">
        <w:rPr>
          <w:rFonts w:eastAsia="Calibri"/>
          <w:sz w:val="28"/>
          <w:szCs w:val="28"/>
        </w:rPr>
        <w:t>свобождени</w:t>
      </w:r>
      <w:r w:rsidR="00F77669">
        <w:rPr>
          <w:rFonts w:eastAsia="Calibri"/>
          <w:sz w:val="28"/>
          <w:szCs w:val="28"/>
        </w:rPr>
        <w:t>я</w:t>
      </w:r>
      <w:r w:rsidR="00F77669" w:rsidRPr="00F77669">
        <w:rPr>
          <w:rFonts w:eastAsia="Calibri"/>
          <w:sz w:val="28"/>
          <w:szCs w:val="28"/>
        </w:rPr>
        <w:t xml:space="preserve"> от уплаты транспортного налога одного из родителей (усыновителей) по их выбору (единственного родителя (усыновителя), одного из приемных родителей по их выбору (единственного приемного родителя) многодетной семьи, соответствующей областному закону от </w:t>
      </w:r>
      <w:r w:rsidR="00F77669">
        <w:rPr>
          <w:rFonts w:eastAsia="Calibri"/>
          <w:sz w:val="28"/>
          <w:szCs w:val="28"/>
        </w:rPr>
        <w:t>0</w:t>
      </w:r>
      <w:r w:rsidR="00F77669" w:rsidRPr="00F77669">
        <w:rPr>
          <w:rFonts w:eastAsia="Calibri"/>
          <w:sz w:val="28"/>
          <w:szCs w:val="28"/>
        </w:rPr>
        <w:t>5</w:t>
      </w:r>
      <w:r w:rsidR="00F77669">
        <w:rPr>
          <w:rFonts w:eastAsia="Calibri"/>
          <w:sz w:val="28"/>
          <w:szCs w:val="28"/>
        </w:rPr>
        <w:t>.12.</w:t>
      </w:r>
      <w:r w:rsidR="00F77669" w:rsidRPr="00F77669">
        <w:rPr>
          <w:rFonts w:eastAsia="Calibri"/>
          <w:sz w:val="28"/>
          <w:szCs w:val="28"/>
        </w:rPr>
        <w:t>2016 № 496-30-03</w:t>
      </w:r>
      <w:r w:rsidR="00F77669">
        <w:rPr>
          <w:rFonts w:eastAsia="Calibri"/>
          <w:sz w:val="28"/>
          <w:szCs w:val="28"/>
        </w:rPr>
        <w:t xml:space="preserve"> </w:t>
      </w:r>
      <w:r w:rsidR="00F77669" w:rsidRPr="00F77669">
        <w:rPr>
          <w:rFonts w:eastAsia="Calibri"/>
          <w:sz w:val="28"/>
          <w:szCs w:val="28"/>
        </w:rPr>
        <w:t>в отношении одного транспортного средства, зарегистрированного за данным лицом и в отношении которого исчислена сумма в наибольшем размере</w:t>
      </w:r>
      <w:r w:rsidR="00B9280E">
        <w:rPr>
          <w:rFonts w:eastAsia="Calibri"/>
          <w:sz w:val="28"/>
          <w:szCs w:val="28"/>
        </w:rPr>
        <w:t xml:space="preserve"> (в размере исчисленного налога за 2019 год)</w:t>
      </w:r>
      <w:r w:rsidR="001850C2">
        <w:rPr>
          <w:rFonts w:eastAsia="Calibri"/>
          <w:sz w:val="28"/>
          <w:szCs w:val="28"/>
        </w:rPr>
        <w:t>.</w:t>
      </w:r>
      <w:r w:rsidR="002E3389">
        <w:rPr>
          <w:rFonts w:eastAsia="Calibri"/>
          <w:sz w:val="28"/>
          <w:szCs w:val="28"/>
        </w:rPr>
        <w:t xml:space="preserve"> Данный факт является </w:t>
      </w:r>
      <w:r w:rsidR="002E3389" w:rsidRPr="002E3389">
        <w:rPr>
          <w:rFonts w:eastAsia="Calibri"/>
          <w:color w:val="FF0000"/>
          <w:sz w:val="28"/>
          <w:szCs w:val="28"/>
        </w:rPr>
        <w:t>нарушением пп. 2 п. 10 Порядка № 299-пп</w:t>
      </w:r>
      <w:r w:rsidR="002E3389">
        <w:rPr>
          <w:rFonts w:eastAsia="Calibri"/>
          <w:sz w:val="28"/>
          <w:szCs w:val="28"/>
        </w:rPr>
        <w:t>.</w:t>
      </w:r>
    </w:p>
    <w:p w14:paraId="0EF7B56D" w14:textId="77777777" w:rsidR="008C14C2" w:rsidRPr="00BA38C0" w:rsidRDefault="008C14C2" w:rsidP="008C14C2">
      <w:pPr>
        <w:pStyle w:val="1"/>
        <w:jc w:val="center"/>
        <w:rPr>
          <w:rFonts w:ascii="Times New Roman" w:hAnsi="Times New Roman" w:cs="Times New Roman"/>
          <w:sz w:val="28"/>
          <w:szCs w:val="28"/>
        </w:rPr>
      </w:pPr>
      <w:r>
        <w:rPr>
          <w:rFonts w:ascii="Times New Roman" w:hAnsi="Times New Roman" w:cs="Times New Roman"/>
          <w:sz w:val="28"/>
          <w:szCs w:val="28"/>
        </w:rPr>
        <w:t>5</w:t>
      </w:r>
      <w:r w:rsidRPr="00BA38C0">
        <w:rPr>
          <w:rFonts w:ascii="Times New Roman" w:hAnsi="Times New Roman" w:cs="Times New Roman"/>
          <w:sz w:val="28"/>
          <w:szCs w:val="28"/>
        </w:rPr>
        <w:t xml:space="preserve">. </w:t>
      </w:r>
      <w:r>
        <w:rPr>
          <w:rFonts w:ascii="Times New Roman" w:hAnsi="Times New Roman" w:cs="Times New Roman"/>
          <w:sz w:val="28"/>
          <w:szCs w:val="28"/>
        </w:rPr>
        <w:t>Характеристика показателей статистической налоговой отчетности в части налоговых льгот, установленных законодательством Архангельской области</w:t>
      </w:r>
    </w:p>
    <w:p w14:paraId="25322DC8" w14:textId="2FF9DAE2" w:rsidR="00297D71" w:rsidRPr="00912F5B" w:rsidRDefault="00297D71" w:rsidP="00055911">
      <w:pPr>
        <w:autoSpaceDE w:val="0"/>
        <w:autoSpaceDN w:val="0"/>
        <w:adjustRightInd w:val="0"/>
        <w:ind w:firstLine="709"/>
        <w:jc w:val="both"/>
        <w:rPr>
          <w:rFonts w:eastAsia="Calibri"/>
          <w:sz w:val="28"/>
          <w:szCs w:val="28"/>
        </w:rPr>
      </w:pPr>
      <w:r w:rsidRPr="00912F5B">
        <w:rPr>
          <w:color w:val="000000"/>
          <w:sz w:val="28"/>
          <w:szCs w:val="28"/>
        </w:rPr>
        <w:t xml:space="preserve">Предоставление налоговых льгот сокращает поступление соответствующих доходов бюджеты, </w:t>
      </w:r>
      <w:r w:rsidR="00187928">
        <w:rPr>
          <w:color w:val="000000"/>
          <w:sz w:val="28"/>
          <w:szCs w:val="28"/>
        </w:rPr>
        <w:t xml:space="preserve">что </w:t>
      </w:r>
      <w:r w:rsidR="00753A11">
        <w:rPr>
          <w:color w:val="000000"/>
          <w:sz w:val="28"/>
          <w:szCs w:val="28"/>
        </w:rPr>
        <w:t>представляет собой</w:t>
      </w:r>
      <w:r w:rsidRPr="00912F5B">
        <w:rPr>
          <w:color w:val="000000"/>
          <w:sz w:val="28"/>
          <w:szCs w:val="28"/>
        </w:rPr>
        <w:t xml:space="preserve"> выпадающи</w:t>
      </w:r>
      <w:r w:rsidR="00753A11">
        <w:rPr>
          <w:color w:val="000000"/>
          <w:sz w:val="28"/>
          <w:szCs w:val="28"/>
        </w:rPr>
        <w:t>е</w:t>
      </w:r>
      <w:r w:rsidRPr="00912F5B">
        <w:rPr>
          <w:color w:val="000000"/>
          <w:sz w:val="28"/>
          <w:szCs w:val="28"/>
        </w:rPr>
        <w:t xml:space="preserve"> доход</w:t>
      </w:r>
      <w:r w:rsidR="00753A11">
        <w:rPr>
          <w:color w:val="000000"/>
          <w:sz w:val="28"/>
          <w:szCs w:val="28"/>
        </w:rPr>
        <w:t>ы или налоговые расходы</w:t>
      </w:r>
      <w:r w:rsidRPr="00912F5B">
        <w:rPr>
          <w:color w:val="000000"/>
          <w:sz w:val="28"/>
          <w:szCs w:val="28"/>
        </w:rPr>
        <w:t>.</w:t>
      </w:r>
    </w:p>
    <w:p w14:paraId="111316EE" w14:textId="63C2B4C2" w:rsidR="00F36C30" w:rsidRPr="00C27BB4" w:rsidRDefault="00F36C30" w:rsidP="00C27BB4">
      <w:pPr>
        <w:autoSpaceDE w:val="0"/>
        <w:autoSpaceDN w:val="0"/>
        <w:adjustRightInd w:val="0"/>
        <w:ind w:firstLine="709"/>
        <w:jc w:val="both"/>
        <w:rPr>
          <w:color w:val="000000"/>
          <w:sz w:val="28"/>
          <w:szCs w:val="28"/>
        </w:rPr>
      </w:pPr>
      <w:r w:rsidRPr="00C27BB4">
        <w:rPr>
          <w:color w:val="000000"/>
          <w:sz w:val="28"/>
          <w:szCs w:val="28"/>
        </w:rPr>
        <w:t xml:space="preserve">В ходе экспертно-аналитического мероприятия </w:t>
      </w:r>
      <w:r w:rsidR="00C27BB4">
        <w:rPr>
          <w:color w:val="000000"/>
          <w:sz w:val="28"/>
          <w:szCs w:val="28"/>
        </w:rPr>
        <w:t>использованы</w:t>
      </w:r>
      <w:r w:rsidRPr="00C27BB4">
        <w:rPr>
          <w:color w:val="000000"/>
          <w:sz w:val="28"/>
          <w:szCs w:val="28"/>
        </w:rPr>
        <w:t xml:space="preserve"> </w:t>
      </w:r>
      <w:r w:rsidR="008172A6" w:rsidRPr="00C27BB4">
        <w:rPr>
          <w:color w:val="000000"/>
          <w:sz w:val="28"/>
          <w:szCs w:val="28"/>
        </w:rPr>
        <w:t xml:space="preserve">формы статистической налоговой отчетности </w:t>
      </w:r>
      <w:r w:rsidR="00671755">
        <w:rPr>
          <w:color w:val="000000"/>
          <w:sz w:val="28"/>
          <w:szCs w:val="28"/>
        </w:rPr>
        <w:t xml:space="preserve">за 2018 – 2020 годы </w:t>
      </w:r>
      <w:r w:rsidR="008172A6" w:rsidRPr="00C27BB4">
        <w:rPr>
          <w:color w:val="000000"/>
          <w:sz w:val="28"/>
          <w:szCs w:val="28"/>
        </w:rPr>
        <w:t xml:space="preserve">в части оценки </w:t>
      </w:r>
      <w:r w:rsidR="008172A6" w:rsidRPr="00C27BB4">
        <w:rPr>
          <w:color w:val="000000"/>
          <w:sz w:val="28"/>
          <w:szCs w:val="28"/>
        </w:rPr>
        <w:lastRenderedPageBreak/>
        <w:t>выпадающих доходов областного бюджета от предоставления региональных налоговых льгот</w:t>
      </w:r>
      <w:r w:rsidR="004821FF">
        <w:rPr>
          <w:rStyle w:val="aff3"/>
          <w:color w:val="000000"/>
          <w:sz w:val="28"/>
          <w:szCs w:val="28"/>
        </w:rPr>
        <w:footnoteReference w:id="5"/>
      </w:r>
      <w:r w:rsidR="008172A6" w:rsidRPr="00C27BB4">
        <w:rPr>
          <w:color w:val="000000"/>
          <w:sz w:val="28"/>
          <w:szCs w:val="28"/>
        </w:rPr>
        <w:t>:</w:t>
      </w:r>
    </w:p>
    <w:p w14:paraId="24636C4F" w14:textId="77777777" w:rsidR="00E234F1" w:rsidRPr="00671755" w:rsidRDefault="00B94743" w:rsidP="00671755">
      <w:pPr>
        <w:numPr>
          <w:ilvl w:val="0"/>
          <w:numId w:val="8"/>
        </w:numPr>
        <w:autoSpaceDE w:val="0"/>
        <w:autoSpaceDN w:val="0"/>
        <w:adjustRightInd w:val="0"/>
        <w:ind w:left="0" w:firstLine="709"/>
        <w:jc w:val="both"/>
        <w:rPr>
          <w:rFonts w:eastAsia="Calibri"/>
          <w:sz w:val="28"/>
          <w:szCs w:val="28"/>
        </w:rPr>
      </w:pPr>
      <w:r w:rsidRPr="00671755">
        <w:rPr>
          <w:rFonts w:eastAsia="Calibri"/>
          <w:sz w:val="28"/>
          <w:szCs w:val="28"/>
        </w:rPr>
        <w:t>Отчет о налоговой базе и структуре начислений по налогу на имущество организаций (ф. 5-НИО)</w:t>
      </w:r>
      <w:r w:rsidR="00345576" w:rsidRPr="00671755">
        <w:rPr>
          <w:rFonts w:eastAsia="Calibri"/>
          <w:sz w:val="28"/>
          <w:szCs w:val="28"/>
        </w:rPr>
        <w:t xml:space="preserve"> (далее по тексту – ф. 5-НИО)</w:t>
      </w:r>
      <w:r w:rsidRPr="00671755">
        <w:rPr>
          <w:rFonts w:eastAsia="Calibri"/>
          <w:sz w:val="28"/>
          <w:szCs w:val="28"/>
        </w:rPr>
        <w:t>;</w:t>
      </w:r>
    </w:p>
    <w:p w14:paraId="153EEB9B" w14:textId="77777777" w:rsidR="008172A6" w:rsidRPr="001D40E6" w:rsidRDefault="008172A6" w:rsidP="001D40E6">
      <w:pPr>
        <w:numPr>
          <w:ilvl w:val="0"/>
          <w:numId w:val="8"/>
        </w:numPr>
        <w:autoSpaceDE w:val="0"/>
        <w:autoSpaceDN w:val="0"/>
        <w:adjustRightInd w:val="0"/>
        <w:ind w:left="0" w:firstLine="709"/>
        <w:jc w:val="both"/>
        <w:rPr>
          <w:rFonts w:eastAsia="Calibri"/>
          <w:sz w:val="28"/>
          <w:szCs w:val="28"/>
        </w:rPr>
      </w:pPr>
      <w:r w:rsidRPr="001D40E6">
        <w:rPr>
          <w:rFonts w:eastAsia="Calibri"/>
          <w:sz w:val="28"/>
          <w:szCs w:val="28"/>
        </w:rPr>
        <w:t>Отчет о налоговой базе и структуре начислений по налогу на прибыль организаций, зачисляемому в бюджет субъекта Российской Федерации (ф. 5-ПМ)</w:t>
      </w:r>
      <w:r w:rsidR="00345576" w:rsidRPr="001D40E6">
        <w:rPr>
          <w:rFonts w:eastAsia="Calibri"/>
          <w:sz w:val="28"/>
          <w:szCs w:val="28"/>
        </w:rPr>
        <w:t xml:space="preserve"> (далее по тексту – ф. 5-ПМ)</w:t>
      </w:r>
      <w:r w:rsidRPr="001D40E6">
        <w:rPr>
          <w:rFonts w:eastAsia="Calibri"/>
          <w:sz w:val="28"/>
          <w:szCs w:val="28"/>
        </w:rPr>
        <w:t>;</w:t>
      </w:r>
    </w:p>
    <w:p w14:paraId="4363FB98" w14:textId="77777777" w:rsidR="008172A6" w:rsidRPr="00476D5B" w:rsidRDefault="0090335E" w:rsidP="00476D5B">
      <w:pPr>
        <w:numPr>
          <w:ilvl w:val="0"/>
          <w:numId w:val="8"/>
        </w:numPr>
        <w:autoSpaceDE w:val="0"/>
        <w:autoSpaceDN w:val="0"/>
        <w:adjustRightInd w:val="0"/>
        <w:ind w:left="0" w:firstLine="709"/>
        <w:jc w:val="both"/>
        <w:rPr>
          <w:rFonts w:eastAsia="Calibri"/>
          <w:sz w:val="28"/>
          <w:szCs w:val="28"/>
        </w:rPr>
      </w:pPr>
      <w:r w:rsidRPr="00476D5B">
        <w:rPr>
          <w:rFonts w:eastAsia="Calibri"/>
          <w:sz w:val="28"/>
          <w:szCs w:val="28"/>
        </w:rPr>
        <w:t>Отчет о налоговой базе и структуре начислений по транспортному налогу (ф. 5-ТН)</w:t>
      </w:r>
      <w:r w:rsidR="00345576" w:rsidRPr="00476D5B">
        <w:rPr>
          <w:rFonts w:eastAsia="Calibri"/>
          <w:sz w:val="28"/>
          <w:szCs w:val="28"/>
        </w:rPr>
        <w:t xml:space="preserve"> (далее по тексту – ф. 5-ТН)</w:t>
      </w:r>
      <w:r w:rsidRPr="00476D5B">
        <w:rPr>
          <w:rFonts w:eastAsia="Calibri"/>
          <w:sz w:val="28"/>
          <w:szCs w:val="28"/>
        </w:rPr>
        <w:t>;</w:t>
      </w:r>
    </w:p>
    <w:p w14:paraId="6DB7BFC2" w14:textId="77777777" w:rsidR="0090335E" w:rsidRPr="00476D5B" w:rsidRDefault="0090335E" w:rsidP="00476D5B">
      <w:pPr>
        <w:numPr>
          <w:ilvl w:val="0"/>
          <w:numId w:val="8"/>
        </w:numPr>
        <w:autoSpaceDE w:val="0"/>
        <w:autoSpaceDN w:val="0"/>
        <w:adjustRightInd w:val="0"/>
        <w:ind w:left="0" w:firstLine="709"/>
        <w:jc w:val="both"/>
        <w:rPr>
          <w:rFonts w:eastAsia="Calibri"/>
          <w:sz w:val="28"/>
          <w:szCs w:val="28"/>
        </w:rPr>
      </w:pPr>
      <w:r w:rsidRPr="00476D5B">
        <w:rPr>
          <w:rFonts w:eastAsia="Calibri"/>
          <w:sz w:val="28"/>
          <w:szCs w:val="28"/>
        </w:rPr>
        <w:t>Отчет о налоговой базе и структуре начислений по налогу, взимаемому в связи с применением упрощенной системы налогообложения (ф. 5-УСН)</w:t>
      </w:r>
      <w:r w:rsidR="00345576" w:rsidRPr="00476D5B">
        <w:rPr>
          <w:rFonts w:eastAsia="Calibri"/>
          <w:sz w:val="28"/>
          <w:szCs w:val="28"/>
        </w:rPr>
        <w:t xml:space="preserve"> (далее по тексту – ф. 5-УСН)</w:t>
      </w:r>
      <w:r w:rsidRPr="00476D5B">
        <w:rPr>
          <w:rFonts w:eastAsia="Calibri"/>
          <w:sz w:val="28"/>
          <w:szCs w:val="28"/>
        </w:rPr>
        <w:t>.</w:t>
      </w:r>
    </w:p>
    <w:p w14:paraId="3E594A3C" w14:textId="17E16706" w:rsidR="005F06B7" w:rsidRPr="00476D5B" w:rsidRDefault="005F06B7" w:rsidP="00476D5B">
      <w:pPr>
        <w:autoSpaceDE w:val="0"/>
        <w:autoSpaceDN w:val="0"/>
        <w:adjustRightInd w:val="0"/>
        <w:ind w:firstLine="709"/>
        <w:jc w:val="both"/>
        <w:rPr>
          <w:color w:val="000000"/>
          <w:sz w:val="28"/>
          <w:szCs w:val="28"/>
        </w:rPr>
      </w:pPr>
      <w:r w:rsidRPr="00476D5B">
        <w:rPr>
          <w:color w:val="000000"/>
          <w:sz w:val="28"/>
          <w:szCs w:val="28"/>
        </w:rPr>
        <w:t xml:space="preserve">Также использованы сведения, предоставленные Управлением </w:t>
      </w:r>
      <w:r w:rsidR="00343760" w:rsidRPr="00476D5B">
        <w:rPr>
          <w:color w:val="000000"/>
          <w:sz w:val="28"/>
          <w:szCs w:val="28"/>
        </w:rPr>
        <w:t>ФНС</w:t>
      </w:r>
      <w:r w:rsidRPr="00476D5B">
        <w:rPr>
          <w:color w:val="000000"/>
          <w:sz w:val="28"/>
          <w:szCs w:val="28"/>
        </w:rPr>
        <w:t xml:space="preserve"> </w:t>
      </w:r>
      <w:r w:rsidR="008D7C8E">
        <w:rPr>
          <w:color w:val="000000"/>
          <w:sz w:val="28"/>
          <w:szCs w:val="28"/>
        </w:rPr>
        <w:t xml:space="preserve">России </w:t>
      </w:r>
      <w:r w:rsidRPr="00476D5B">
        <w:rPr>
          <w:color w:val="000000"/>
          <w:sz w:val="28"/>
          <w:szCs w:val="28"/>
        </w:rPr>
        <w:t>по Архангельской области и НАО</w:t>
      </w:r>
      <w:r w:rsidR="00476D5B" w:rsidRPr="00476D5B">
        <w:rPr>
          <w:color w:val="000000"/>
          <w:sz w:val="28"/>
          <w:szCs w:val="28"/>
        </w:rPr>
        <w:t xml:space="preserve"> по запросу контрольно-счетной палаты</w:t>
      </w:r>
      <w:r w:rsidRPr="00476D5B">
        <w:rPr>
          <w:color w:val="000000"/>
          <w:sz w:val="28"/>
          <w:szCs w:val="28"/>
        </w:rPr>
        <w:t>.</w:t>
      </w:r>
    </w:p>
    <w:p w14:paraId="6BD6666C" w14:textId="77777777" w:rsidR="00B1502F" w:rsidRPr="00476D5B" w:rsidRDefault="00B1502F" w:rsidP="00CB5E66">
      <w:pPr>
        <w:autoSpaceDE w:val="0"/>
        <w:autoSpaceDN w:val="0"/>
        <w:adjustRightInd w:val="0"/>
        <w:ind w:firstLine="567"/>
        <w:jc w:val="both"/>
        <w:rPr>
          <w:color w:val="000000"/>
          <w:sz w:val="28"/>
          <w:szCs w:val="28"/>
        </w:rPr>
      </w:pPr>
    </w:p>
    <w:p w14:paraId="086A5C71" w14:textId="011D8CD2" w:rsidR="008D3DE2" w:rsidRPr="001338BA" w:rsidRDefault="008D3DE2" w:rsidP="008D3DE2">
      <w:pPr>
        <w:autoSpaceDE w:val="0"/>
        <w:autoSpaceDN w:val="0"/>
        <w:adjustRightInd w:val="0"/>
        <w:ind w:firstLine="709"/>
        <w:jc w:val="both"/>
        <w:rPr>
          <w:color w:val="000000"/>
          <w:sz w:val="28"/>
          <w:szCs w:val="28"/>
        </w:rPr>
      </w:pPr>
      <w:r w:rsidRPr="001338BA">
        <w:rPr>
          <w:color w:val="000000"/>
          <w:sz w:val="28"/>
          <w:szCs w:val="28"/>
        </w:rPr>
        <w:t xml:space="preserve">Сведения о выпадающих доходах в части </w:t>
      </w:r>
      <w:r w:rsidRPr="001338BA">
        <w:rPr>
          <w:sz w:val="28"/>
          <w:szCs w:val="28"/>
          <w:u w:val="single"/>
        </w:rPr>
        <w:t>налога на прибыль организаций,</w:t>
      </w:r>
      <w:r w:rsidRPr="001338BA">
        <w:rPr>
          <w:color w:val="000000"/>
          <w:sz w:val="28"/>
          <w:szCs w:val="28"/>
        </w:rPr>
        <w:t xml:space="preserve"> осуществляющих на территории Архангельской области инвестиционную деятельность в соответствии с областным законом </w:t>
      </w:r>
      <w:r w:rsidRPr="001338BA">
        <w:rPr>
          <w:color w:val="000000"/>
          <w:sz w:val="28"/>
          <w:szCs w:val="28"/>
        </w:rPr>
        <w:br/>
        <w:t xml:space="preserve">№ 52-4-ОЗ </w:t>
      </w:r>
      <w:r w:rsidR="003C40D9">
        <w:rPr>
          <w:color w:val="000000"/>
          <w:sz w:val="28"/>
          <w:szCs w:val="28"/>
        </w:rPr>
        <w:t xml:space="preserve">по данным ф. 5-ПМ </w:t>
      </w:r>
      <w:r w:rsidRPr="001338BA">
        <w:rPr>
          <w:color w:val="000000"/>
          <w:sz w:val="28"/>
          <w:szCs w:val="28"/>
        </w:rPr>
        <w:t xml:space="preserve">представлены в таблице </w:t>
      </w:r>
      <w:r w:rsidR="00116478">
        <w:rPr>
          <w:color w:val="000000"/>
          <w:sz w:val="28"/>
          <w:szCs w:val="28"/>
        </w:rPr>
        <w:t>3</w:t>
      </w:r>
      <w:r w:rsidRPr="001338BA">
        <w:rPr>
          <w:color w:val="000000"/>
          <w:sz w:val="28"/>
          <w:szCs w:val="28"/>
        </w:rPr>
        <w:t xml:space="preserve"> и на рисунке </w:t>
      </w:r>
      <w:r w:rsidR="00116478">
        <w:rPr>
          <w:color w:val="000000"/>
          <w:sz w:val="28"/>
          <w:szCs w:val="28"/>
        </w:rPr>
        <w:t>1</w:t>
      </w:r>
      <w:r w:rsidRPr="001338BA">
        <w:rPr>
          <w:color w:val="000000"/>
          <w:sz w:val="28"/>
          <w:szCs w:val="28"/>
        </w:rPr>
        <w:t>.</w:t>
      </w:r>
    </w:p>
    <w:p w14:paraId="736921A1" w14:textId="77777777" w:rsidR="008D3DE2" w:rsidRPr="001338BA" w:rsidRDefault="008D3DE2" w:rsidP="008D3DE2">
      <w:pPr>
        <w:autoSpaceDE w:val="0"/>
        <w:autoSpaceDN w:val="0"/>
        <w:adjustRightInd w:val="0"/>
        <w:ind w:firstLine="567"/>
        <w:jc w:val="both"/>
        <w:rPr>
          <w:color w:val="000000"/>
          <w:sz w:val="28"/>
          <w:szCs w:val="28"/>
        </w:rPr>
      </w:pPr>
    </w:p>
    <w:p w14:paraId="233C21BD" w14:textId="77777777" w:rsidR="008D3DE2" w:rsidRPr="00196878" w:rsidRDefault="008D3DE2" w:rsidP="008D3DE2">
      <w:pPr>
        <w:pStyle w:val="aff0"/>
        <w:rPr>
          <w:b w:val="0"/>
          <w:sz w:val="24"/>
          <w:szCs w:val="24"/>
        </w:rPr>
      </w:pPr>
      <w:r w:rsidRPr="00196878">
        <w:rPr>
          <w:b w:val="0"/>
          <w:sz w:val="24"/>
          <w:szCs w:val="24"/>
        </w:rPr>
        <w:t xml:space="preserve">Таблица </w:t>
      </w:r>
      <w:r w:rsidRPr="00196878">
        <w:rPr>
          <w:b w:val="0"/>
          <w:sz w:val="24"/>
          <w:szCs w:val="24"/>
        </w:rPr>
        <w:fldChar w:fldCharType="begin"/>
      </w:r>
      <w:r w:rsidRPr="00196878">
        <w:rPr>
          <w:b w:val="0"/>
          <w:sz w:val="24"/>
          <w:szCs w:val="24"/>
        </w:rPr>
        <w:instrText xml:space="preserve"> SEQ Таблица \* ARABIC </w:instrText>
      </w:r>
      <w:r w:rsidRPr="00196878">
        <w:rPr>
          <w:b w:val="0"/>
          <w:sz w:val="24"/>
          <w:szCs w:val="24"/>
        </w:rPr>
        <w:fldChar w:fldCharType="separate"/>
      </w:r>
      <w:r w:rsidR="00FD79BE">
        <w:rPr>
          <w:b w:val="0"/>
          <w:noProof/>
          <w:sz w:val="24"/>
          <w:szCs w:val="24"/>
        </w:rPr>
        <w:t>3</w:t>
      </w:r>
      <w:r w:rsidRPr="00196878">
        <w:rPr>
          <w:b w:val="0"/>
          <w:sz w:val="24"/>
          <w:szCs w:val="24"/>
        </w:rPr>
        <w:fldChar w:fldCharType="end"/>
      </w:r>
      <w:r w:rsidRPr="00196878">
        <w:rPr>
          <w:b w:val="0"/>
          <w:sz w:val="24"/>
          <w:szCs w:val="24"/>
        </w:rPr>
        <w:t>. Сведения о выпадающих доходах областного бюджета за 2018 – 2020 годы в результате применения налоговых льгот по налогу на прибыль организаций, установленных областным законом № 52-4-ОЗ по данным ф. 5-ПМ</w:t>
      </w:r>
    </w:p>
    <w:tbl>
      <w:tblPr>
        <w:tblW w:w="9429"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261"/>
        <w:gridCol w:w="1276"/>
        <w:gridCol w:w="1276"/>
        <w:gridCol w:w="1248"/>
        <w:gridCol w:w="1120"/>
        <w:gridCol w:w="1248"/>
      </w:tblGrid>
      <w:tr w:rsidR="008D3DE2" w:rsidRPr="00745819" w14:paraId="4CEB75ED" w14:textId="77777777" w:rsidTr="004821FF">
        <w:trPr>
          <w:trHeight w:val="464"/>
          <w:tblHeader/>
        </w:trPr>
        <w:tc>
          <w:tcPr>
            <w:tcW w:w="3261" w:type="dxa"/>
            <w:shd w:val="clear" w:color="auto" w:fill="auto"/>
            <w:vAlign w:val="center"/>
            <w:hideMark/>
          </w:tcPr>
          <w:p w14:paraId="54E71A10" w14:textId="77777777" w:rsidR="008D3DE2" w:rsidRPr="00745819" w:rsidRDefault="008D3DE2" w:rsidP="008D3DE2">
            <w:pPr>
              <w:jc w:val="center"/>
              <w:rPr>
                <w:color w:val="000000"/>
                <w:sz w:val="22"/>
                <w:szCs w:val="22"/>
              </w:rPr>
            </w:pPr>
            <w:r w:rsidRPr="00745819">
              <w:rPr>
                <w:color w:val="000000"/>
                <w:sz w:val="22"/>
                <w:szCs w:val="22"/>
              </w:rPr>
              <w:t>Показатель</w:t>
            </w:r>
          </w:p>
        </w:tc>
        <w:tc>
          <w:tcPr>
            <w:tcW w:w="1276" w:type="dxa"/>
            <w:shd w:val="clear" w:color="auto" w:fill="auto"/>
            <w:vAlign w:val="center"/>
            <w:hideMark/>
          </w:tcPr>
          <w:p w14:paraId="40DFBFD0" w14:textId="77777777" w:rsidR="008D3DE2" w:rsidRPr="00745819" w:rsidRDefault="008D3DE2" w:rsidP="008D3DE2">
            <w:pPr>
              <w:jc w:val="center"/>
              <w:rPr>
                <w:color w:val="000000"/>
                <w:sz w:val="22"/>
                <w:szCs w:val="22"/>
              </w:rPr>
            </w:pPr>
            <w:r w:rsidRPr="00745819">
              <w:rPr>
                <w:color w:val="000000"/>
                <w:sz w:val="22"/>
                <w:szCs w:val="22"/>
              </w:rPr>
              <w:t>2018 год</w:t>
            </w:r>
          </w:p>
        </w:tc>
        <w:tc>
          <w:tcPr>
            <w:tcW w:w="1276" w:type="dxa"/>
            <w:shd w:val="clear" w:color="auto" w:fill="auto"/>
            <w:vAlign w:val="center"/>
            <w:hideMark/>
          </w:tcPr>
          <w:p w14:paraId="62CE6CE5" w14:textId="77777777" w:rsidR="008D3DE2" w:rsidRPr="00745819" w:rsidRDefault="008D3DE2" w:rsidP="008D3DE2">
            <w:pPr>
              <w:jc w:val="center"/>
              <w:rPr>
                <w:color w:val="000000"/>
                <w:sz w:val="22"/>
                <w:szCs w:val="22"/>
              </w:rPr>
            </w:pPr>
            <w:r w:rsidRPr="00745819">
              <w:rPr>
                <w:color w:val="000000"/>
                <w:sz w:val="22"/>
                <w:szCs w:val="22"/>
              </w:rPr>
              <w:t>2019 год</w:t>
            </w:r>
          </w:p>
        </w:tc>
        <w:tc>
          <w:tcPr>
            <w:tcW w:w="1248" w:type="dxa"/>
            <w:shd w:val="clear" w:color="auto" w:fill="auto"/>
            <w:vAlign w:val="center"/>
            <w:hideMark/>
          </w:tcPr>
          <w:p w14:paraId="24348155" w14:textId="77777777" w:rsidR="008D3DE2" w:rsidRPr="00745819" w:rsidRDefault="008D3DE2" w:rsidP="008D3DE2">
            <w:pPr>
              <w:jc w:val="center"/>
              <w:rPr>
                <w:color w:val="000000"/>
                <w:sz w:val="22"/>
                <w:szCs w:val="22"/>
              </w:rPr>
            </w:pPr>
            <w:r w:rsidRPr="00745819">
              <w:rPr>
                <w:color w:val="000000"/>
                <w:sz w:val="22"/>
                <w:szCs w:val="22"/>
              </w:rPr>
              <w:t>Изменение к 2018 г.</w:t>
            </w:r>
          </w:p>
        </w:tc>
        <w:tc>
          <w:tcPr>
            <w:tcW w:w="1120" w:type="dxa"/>
            <w:shd w:val="clear" w:color="auto" w:fill="auto"/>
            <w:vAlign w:val="center"/>
            <w:hideMark/>
          </w:tcPr>
          <w:p w14:paraId="0D526230" w14:textId="77777777" w:rsidR="008D3DE2" w:rsidRPr="00745819" w:rsidRDefault="008D3DE2" w:rsidP="008D3DE2">
            <w:pPr>
              <w:jc w:val="center"/>
              <w:rPr>
                <w:color w:val="000000"/>
                <w:sz w:val="22"/>
                <w:szCs w:val="22"/>
              </w:rPr>
            </w:pPr>
            <w:r w:rsidRPr="00745819">
              <w:rPr>
                <w:color w:val="000000"/>
                <w:sz w:val="22"/>
                <w:szCs w:val="22"/>
              </w:rPr>
              <w:t>2020 год</w:t>
            </w:r>
          </w:p>
        </w:tc>
        <w:tc>
          <w:tcPr>
            <w:tcW w:w="1248" w:type="dxa"/>
            <w:shd w:val="clear" w:color="auto" w:fill="auto"/>
            <w:vAlign w:val="center"/>
            <w:hideMark/>
          </w:tcPr>
          <w:p w14:paraId="2C8D89C8" w14:textId="77777777" w:rsidR="008D3DE2" w:rsidRPr="00745819" w:rsidRDefault="008D3DE2" w:rsidP="008D3DE2">
            <w:pPr>
              <w:jc w:val="center"/>
              <w:rPr>
                <w:color w:val="000000"/>
                <w:sz w:val="22"/>
                <w:szCs w:val="22"/>
              </w:rPr>
            </w:pPr>
            <w:r w:rsidRPr="00745819">
              <w:rPr>
                <w:color w:val="000000"/>
                <w:sz w:val="22"/>
                <w:szCs w:val="22"/>
              </w:rPr>
              <w:t>Изменение к 2019 г.</w:t>
            </w:r>
          </w:p>
        </w:tc>
      </w:tr>
      <w:tr w:rsidR="008D3DE2" w:rsidRPr="00745819" w14:paraId="5E9C9D11" w14:textId="77777777" w:rsidTr="00745819">
        <w:trPr>
          <w:trHeight w:val="255"/>
        </w:trPr>
        <w:tc>
          <w:tcPr>
            <w:tcW w:w="3261" w:type="dxa"/>
            <w:shd w:val="clear" w:color="auto" w:fill="auto"/>
            <w:vAlign w:val="center"/>
            <w:hideMark/>
          </w:tcPr>
          <w:p w14:paraId="0017EEC0" w14:textId="77777777" w:rsidR="008D3DE2" w:rsidRPr="00745819" w:rsidRDefault="008D3DE2" w:rsidP="008D3DE2">
            <w:pPr>
              <w:jc w:val="center"/>
              <w:rPr>
                <w:color w:val="000000"/>
                <w:sz w:val="22"/>
                <w:szCs w:val="22"/>
              </w:rPr>
            </w:pPr>
            <w:r w:rsidRPr="00745819">
              <w:rPr>
                <w:color w:val="000000"/>
                <w:sz w:val="22"/>
                <w:szCs w:val="22"/>
              </w:rPr>
              <w:t>А</w:t>
            </w:r>
          </w:p>
        </w:tc>
        <w:tc>
          <w:tcPr>
            <w:tcW w:w="1276" w:type="dxa"/>
            <w:shd w:val="clear" w:color="auto" w:fill="auto"/>
            <w:noWrap/>
            <w:vAlign w:val="center"/>
            <w:hideMark/>
          </w:tcPr>
          <w:p w14:paraId="312EF393" w14:textId="77777777" w:rsidR="008D3DE2" w:rsidRPr="00745819" w:rsidRDefault="008D3DE2" w:rsidP="008D3DE2">
            <w:pPr>
              <w:jc w:val="center"/>
              <w:rPr>
                <w:color w:val="000000"/>
                <w:sz w:val="22"/>
                <w:szCs w:val="22"/>
              </w:rPr>
            </w:pPr>
            <w:r w:rsidRPr="00745819">
              <w:rPr>
                <w:color w:val="000000"/>
                <w:sz w:val="22"/>
                <w:szCs w:val="22"/>
              </w:rPr>
              <w:t>1</w:t>
            </w:r>
          </w:p>
        </w:tc>
        <w:tc>
          <w:tcPr>
            <w:tcW w:w="1276" w:type="dxa"/>
            <w:shd w:val="clear" w:color="auto" w:fill="auto"/>
            <w:noWrap/>
            <w:vAlign w:val="center"/>
            <w:hideMark/>
          </w:tcPr>
          <w:p w14:paraId="71430E3D" w14:textId="77777777" w:rsidR="008D3DE2" w:rsidRPr="00745819" w:rsidRDefault="008D3DE2" w:rsidP="008D3DE2">
            <w:pPr>
              <w:jc w:val="center"/>
              <w:rPr>
                <w:color w:val="000000"/>
                <w:sz w:val="22"/>
                <w:szCs w:val="22"/>
              </w:rPr>
            </w:pPr>
            <w:r w:rsidRPr="00745819">
              <w:rPr>
                <w:color w:val="000000"/>
                <w:sz w:val="22"/>
                <w:szCs w:val="22"/>
              </w:rPr>
              <w:t>2</w:t>
            </w:r>
          </w:p>
        </w:tc>
        <w:tc>
          <w:tcPr>
            <w:tcW w:w="1248" w:type="dxa"/>
            <w:shd w:val="clear" w:color="auto" w:fill="auto"/>
            <w:noWrap/>
            <w:vAlign w:val="center"/>
            <w:hideMark/>
          </w:tcPr>
          <w:p w14:paraId="34863EB6" w14:textId="77777777" w:rsidR="008D3DE2" w:rsidRPr="00745819" w:rsidRDefault="008D3DE2" w:rsidP="008D3DE2">
            <w:pPr>
              <w:jc w:val="center"/>
              <w:rPr>
                <w:color w:val="000000"/>
                <w:sz w:val="22"/>
                <w:szCs w:val="22"/>
              </w:rPr>
            </w:pPr>
            <w:r w:rsidRPr="00745819">
              <w:rPr>
                <w:color w:val="000000"/>
                <w:sz w:val="22"/>
                <w:szCs w:val="22"/>
              </w:rPr>
              <w:t>3=2-1</w:t>
            </w:r>
          </w:p>
        </w:tc>
        <w:tc>
          <w:tcPr>
            <w:tcW w:w="1120" w:type="dxa"/>
            <w:shd w:val="clear" w:color="auto" w:fill="auto"/>
            <w:noWrap/>
            <w:vAlign w:val="center"/>
            <w:hideMark/>
          </w:tcPr>
          <w:p w14:paraId="1D208C09" w14:textId="77777777" w:rsidR="008D3DE2" w:rsidRPr="00745819" w:rsidRDefault="008D3DE2" w:rsidP="008D3DE2">
            <w:pPr>
              <w:jc w:val="center"/>
              <w:rPr>
                <w:color w:val="000000"/>
                <w:sz w:val="22"/>
                <w:szCs w:val="22"/>
              </w:rPr>
            </w:pPr>
            <w:r w:rsidRPr="00745819">
              <w:rPr>
                <w:color w:val="000000"/>
                <w:sz w:val="22"/>
                <w:szCs w:val="22"/>
              </w:rPr>
              <w:t>4</w:t>
            </w:r>
          </w:p>
        </w:tc>
        <w:tc>
          <w:tcPr>
            <w:tcW w:w="1248" w:type="dxa"/>
            <w:shd w:val="clear" w:color="auto" w:fill="auto"/>
            <w:noWrap/>
            <w:vAlign w:val="center"/>
            <w:hideMark/>
          </w:tcPr>
          <w:p w14:paraId="04A8E66D" w14:textId="77777777" w:rsidR="008D3DE2" w:rsidRPr="00745819" w:rsidRDefault="008D3DE2" w:rsidP="008D3DE2">
            <w:pPr>
              <w:jc w:val="center"/>
              <w:rPr>
                <w:color w:val="000000"/>
                <w:sz w:val="22"/>
                <w:szCs w:val="22"/>
              </w:rPr>
            </w:pPr>
            <w:r w:rsidRPr="00745819">
              <w:rPr>
                <w:color w:val="000000"/>
                <w:sz w:val="22"/>
                <w:szCs w:val="22"/>
              </w:rPr>
              <w:t>5=4-2</w:t>
            </w:r>
          </w:p>
        </w:tc>
      </w:tr>
      <w:tr w:rsidR="008D3DE2" w:rsidRPr="00745819" w14:paraId="6713E2B4" w14:textId="77777777" w:rsidTr="008D3DE2">
        <w:trPr>
          <w:trHeight w:val="781"/>
        </w:trPr>
        <w:tc>
          <w:tcPr>
            <w:tcW w:w="3261" w:type="dxa"/>
            <w:shd w:val="clear" w:color="auto" w:fill="auto"/>
            <w:vAlign w:val="center"/>
            <w:hideMark/>
          </w:tcPr>
          <w:p w14:paraId="39427B3B" w14:textId="0AFF0DE7" w:rsidR="008D3DE2" w:rsidRPr="00745819" w:rsidRDefault="008D3DE2" w:rsidP="008D3DE2">
            <w:pPr>
              <w:rPr>
                <w:color w:val="000000"/>
                <w:sz w:val="22"/>
                <w:szCs w:val="22"/>
              </w:rPr>
            </w:pPr>
            <w:r w:rsidRPr="00745819">
              <w:rPr>
                <w:color w:val="000000"/>
                <w:sz w:val="22"/>
                <w:szCs w:val="22"/>
              </w:rPr>
              <w:t xml:space="preserve">Сумма налога на прибыль к уплате в областной бюджет с учетом </w:t>
            </w:r>
            <w:r w:rsidR="00745819">
              <w:rPr>
                <w:color w:val="000000"/>
                <w:sz w:val="22"/>
                <w:szCs w:val="22"/>
              </w:rPr>
              <w:t xml:space="preserve">применения </w:t>
            </w:r>
            <w:r w:rsidRPr="00745819">
              <w:rPr>
                <w:color w:val="000000"/>
                <w:sz w:val="22"/>
                <w:szCs w:val="22"/>
              </w:rPr>
              <w:t>налоговых льгот, тыс.руб.</w:t>
            </w:r>
          </w:p>
        </w:tc>
        <w:tc>
          <w:tcPr>
            <w:tcW w:w="1276" w:type="dxa"/>
            <w:shd w:val="clear" w:color="auto" w:fill="auto"/>
            <w:noWrap/>
            <w:vAlign w:val="bottom"/>
            <w:hideMark/>
          </w:tcPr>
          <w:p w14:paraId="467E490B" w14:textId="77777777" w:rsidR="008D3DE2" w:rsidRPr="00745819" w:rsidRDefault="008D3DE2" w:rsidP="008D3DE2">
            <w:pPr>
              <w:jc w:val="right"/>
              <w:rPr>
                <w:color w:val="000000"/>
                <w:sz w:val="22"/>
                <w:szCs w:val="22"/>
              </w:rPr>
            </w:pPr>
            <w:r w:rsidRPr="00745819">
              <w:rPr>
                <w:color w:val="000000"/>
                <w:sz w:val="22"/>
                <w:szCs w:val="22"/>
              </w:rPr>
              <w:t xml:space="preserve">11 192 036 </w:t>
            </w:r>
          </w:p>
        </w:tc>
        <w:tc>
          <w:tcPr>
            <w:tcW w:w="1276" w:type="dxa"/>
            <w:shd w:val="clear" w:color="auto" w:fill="auto"/>
            <w:noWrap/>
            <w:vAlign w:val="bottom"/>
            <w:hideMark/>
          </w:tcPr>
          <w:p w14:paraId="75C51731" w14:textId="77777777" w:rsidR="008D3DE2" w:rsidRPr="00745819" w:rsidRDefault="008D3DE2" w:rsidP="008D3DE2">
            <w:pPr>
              <w:jc w:val="right"/>
              <w:rPr>
                <w:color w:val="000000"/>
                <w:sz w:val="22"/>
                <w:szCs w:val="22"/>
              </w:rPr>
            </w:pPr>
            <w:r w:rsidRPr="00745819">
              <w:rPr>
                <w:color w:val="000000"/>
                <w:sz w:val="22"/>
                <w:szCs w:val="22"/>
              </w:rPr>
              <w:t xml:space="preserve">11 880 217 </w:t>
            </w:r>
          </w:p>
        </w:tc>
        <w:tc>
          <w:tcPr>
            <w:tcW w:w="1248" w:type="dxa"/>
            <w:shd w:val="clear" w:color="auto" w:fill="auto"/>
            <w:noWrap/>
            <w:vAlign w:val="bottom"/>
            <w:hideMark/>
          </w:tcPr>
          <w:p w14:paraId="251797BB" w14:textId="77777777" w:rsidR="008D3DE2" w:rsidRPr="00745819" w:rsidRDefault="008D3DE2" w:rsidP="008D3DE2">
            <w:pPr>
              <w:jc w:val="right"/>
              <w:rPr>
                <w:color w:val="000000"/>
                <w:sz w:val="22"/>
                <w:szCs w:val="22"/>
              </w:rPr>
            </w:pPr>
            <w:r w:rsidRPr="00745819">
              <w:rPr>
                <w:color w:val="000000"/>
                <w:sz w:val="22"/>
                <w:szCs w:val="22"/>
              </w:rPr>
              <w:t xml:space="preserve">688 181 </w:t>
            </w:r>
          </w:p>
        </w:tc>
        <w:tc>
          <w:tcPr>
            <w:tcW w:w="1120" w:type="dxa"/>
            <w:shd w:val="clear" w:color="auto" w:fill="auto"/>
            <w:noWrap/>
            <w:vAlign w:val="bottom"/>
            <w:hideMark/>
          </w:tcPr>
          <w:p w14:paraId="1524AE30" w14:textId="77777777" w:rsidR="008D3DE2" w:rsidRPr="00745819" w:rsidRDefault="008D3DE2" w:rsidP="008D3DE2">
            <w:pPr>
              <w:jc w:val="right"/>
              <w:rPr>
                <w:color w:val="000000"/>
                <w:sz w:val="22"/>
                <w:szCs w:val="22"/>
              </w:rPr>
            </w:pPr>
            <w:r w:rsidRPr="00745819">
              <w:rPr>
                <w:color w:val="000000"/>
                <w:sz w:val="22"/>
                <w:szCs w:val="22"/>
              </w:rPr>
              <w:t xml:space="preserve">9 574 706 </w:t>
            </w:r>
          </w:p>
        </w:tc>
        <w:tc>
          <w:tcPr>
            <w:tcW w:w="1248" w:type="dxa"/>
            <w:shd w:val="clear" w:color="auto" w:fill="auto"/>
            <w:noWrap/>
            <w:vAlign w:val="bottom"/>
            <w:hideMark/>
          </w:tcPr>
          <w:p w14:paraId="3B3B2554" w14:textId="77777777" w:rsidR="008D3DE2" w:rsidRPr="00745819" w:rsidRDefault="008D3DE2" w:rsidP="008D3DE2">
            <w:pPr>
              <w:jc w:val="right"/>
              <w:rPr>
                <w:color w:val="000000"/>
                <w:sz w:val="22"/>
                <w:szCs w:val="22"/>
              </w:rPr>
            </w:pPr>
            <w:r w:rsidRPr="00745819">
              <w:rPr>
                <w:color w:val="FF0000"/>
                <w:sz w:val="22"/>
                <w:szCs w:val="22"/>
              </w:rPr>
              <w:t xml:space="preserve">-2 305 511 </w:t>
            </w:r>
          </w:p>
        </w:tc>
      </w:tr>
      <w:tr w:rsidR="008D3DE2" w:rsidRPr="00745819" w14:paraId="32F8FEA6" w14:textId="77777777" w:rsidTr="008D3DE2">
        <w:trPr>
          <w:trHeight w:val="734"/>
        </w:trPr>
        <w:tc>
          <w:tcPr>
            <w:tcW w:w="3261" w:type="dxa"/>
            <w:shd w:val="clear" w:color="auto" w:fill="auto"/>
            <w:vAlign w:val="center"/>
            <w:hideMark/>
          </w:tcPr>
          <w:p w14:paraId="00ECEF68" w14:textId="7A66302C" w:rsidR="008D3DE2" w:rsidRPr="00745819" w:rsidRDefault="008D3DE2" w:rsidP="008D3DE2">
            <w:pPr>
              <w:rPr>
                <w:color w:val="000000"/>
                <w:sz w:val="22"/>
                <w:szCs w:val="22"/>
              </w:rPr>
            </w:pPr>
            <w:r w:rsidRPr="00745819">
              <w:rPr>
                <w:color w:val="000000"/>
                <w:sz w:val="22"/>
                <w:szCs w:val="22"/>
              </w:rPr>
              <w:t>Сумма не</w:t>
            </w:r>
            <w:r w:rsidR="006B755E">
              <w:rPr>
                <w:color w:val="000000"/>
                <w:sz w:val="22"/>
                <w:szCs w:val="22"/>
              </w:rPr>
              <w:t xml:space="preserve"> </w:t>
            </w:r>
            <w:r w:rsidRPr="00745819">
              <w:rPr>
                <w:color w:val="000000"/>
                <w:sz w:val="22"/>
                <w:szCs w:val="22"/>
              </w:rPr>
              <w:t>поступившего налога в результате применения налоговых льгот, тыс.руб.</w:t>
            </w:r>
          </w:p>
        </w:tc>
        <w:tc>
          <w:tcPr>
            <w:tcW w:w="1276" w:type="dxa"/>
            <w:shd w:val="clear" w:color="auto" w:fill="auto"/>
            <w:noWrap/>
            <w:vAlign w:val="bottom"/>
            <w:hideMark/>
          </w:tcPr>
          <w:p w14:paraId="1CA91E5C" w14:textId="77777777" w:rsidR="008D3DE2" w:rsidRPr="00745819" w:rsidRDefault="008D3DE2" w:rsidP="008D3DE2">
            <w:pPr>
              <w:jc w:val="right"/>
              <w:rPr>
                <w:color w:val="000000"/>
                <w:sz w:val="22"/>
                <w:szCs w:val="22"/>
              </w:rPr>
            </w:pPr>
            <w:r w:rsidRPr="00745819">
              <w:rPr>
                <w:color w:val="000000"/>
                <w:sz w:val="22"/>
                <w:szCs w:val="22"/>
              </w:rPr>
              <w:t xml:space="preserve">442 898 </w:t>
            </w:r>
          </w:p>
        </w:tc>
        <w:tc>
          <w:tcPr>
            <w:tcW w:w="1276" w:type="dxa"/>
            <w:shd w:val="clear" w:color="auto" w:fill="auto"/>
            <w:noWrap/>
            <w:vAlign w:val="bottom"/>
            <w:hideMark/>
          </w:tcPr>
          <w:p w14:paraId="1EFE5E08" w14:textId="77777777" w:rsidR="008D3DE2" w:rsidRPr="00745819" w:rsidRDefault="008D3DE2" w:rsidP="008D3DE2">
            <w:pPr>
              <w:jc w:val="right"/>
              <w:rPr>
                <w:color w:val="000000"/>
                <w:sz w:val="22"/>
                <w:szCs w:val="22"/>
              </w:rPr>
            </w:pPr>
            <w:r w:rsidRPr="00745819">
              <w:rPr>
                <w:color w:val="000000"/>
                <w:sz w:val="22"/>
                <w:szCs w:val="22"/>
              </w:rPr>
              <w:t xml:space="preserve">22 872 </w:t>
            </w:r>
          </w:p>
        </w:tc>
        <w:tc>
          <w:tcPr>
            <w:tcW w:w="1248" w:type="dxa"/>
            <w:shd w:val="clear" w:color="auto" w:fill="auto"/>
            <w:noWrap/>
            <w:vAlign w:val="bottom"/>
            <w:hideMark/>
          </w:tcPr>
          <w:p w14:paraId="1F6A1723" w14:textId="77777777" w:rsidR="008D3DE2" w:rsidRPr="00745819" w:rsidRDefault="008D3DE2" w:rsidP="008D3DE2">
            <w:pPr>
              <w:jc w:val="right"/>
              <w:rPr>
                <w:color w:val="000000"/>
                <w:sz w:val="22"/>
                <w:szCs w:val="22"/>
              </w:rPr>
            </w:pPr>
            <w:r w:rsidRPr="00745819">
              <w:rPr>
                <w:color w:val="FF0000"/>
                <w:sz w:val="22"/>
                <w:szCs w:val="22"/>
              </w:rPr>
              <w:t>-420 026</w:t>
            </w:r>
          </w:p>
        </w:tc>
        <w:tc>
          <w:tcPr>
            <w:tcW w:w="1120" w:type="dxa"/>
            <w:shd w:val="clear" w:color="auto" w:fill="auto"/>
            <w:noWrap/>
            <w:vAlign w:val="bottom"/>
            <w:hideMark/>
          </w:tcPr>
          <w:p w14:paraId="44065AB7" w14:textId="77777777" w:rsidR="008D3DE2" w:rsidRPr="00745819" w:rsidRDefault="008D3DE2" w:rsidP="008D3DE2">
            <w:pPr>
              <w:jc w:val="right"/>
              <w:rPr>
                <w:color w:val="000000"/>
                <w:sz w:val="22"/>
                <w:szCs w:val="22"/>
              </w:rPr>
            </w:pPr>
            <w:r w:rsidRPr="00745819">
              <w:rPr>
                <w:color w:val="000000"/>
                <w:sz w:val="22"/>
                <w:szCs w:val="22"/>
              </w:rPr>
              <w:t>202 018</w:t>
            </w:r>
          </w:p>
        </w:tc>
        <w:tc>
          <w:tcPr>
            <w:tcW w:w="1248" w:type="dxa"/>
            <w:shd w:val="clear" w:color="auto" w:fill="auto"/>
            <w:noWrap/>
            <w:vAlign w:val="bottom"/>
            <w:hideMark/>
          </w:tcPr>
          <w:p w14:paraId="42D2FB21" w14:textId="77777777" w:rsidR="008D3DE2" w:rsidRPr="00745819" w:rsidRDefault="008D3DE2" w:rsidP="008D3DE2">
            <w:pPr>
              <w:jc w:val="right"/>
              <w:rPr>
                <w:color w:val="000000"/>
                <w:sz w:val="22"/>
                <w:szCs w:val="22"/>
              </w:rPr>
            </w:pPr>
            <w:r w:rsidRPr="00745819">
              <w:rPr>
                <w:color w:val="000000"/>
                <w:sz w:val="22"/>
                <w:szCs w:val="22"/>
              </w:rPr>
              <w:t>179 146</w:t>
            </w:r>
          </w:p>
        </w:tc>
      </w:tr>
      <w:tr w:rsidR="008C14C2" w:rsidRPr="00745819" w14:paraId="64D702A9" w14:textId="77777777" w:rsidTr="002A3127">
        <w:trPr>
          <w:trHeight w:val="229"/>
        </w:trPr>
        <w:tc>
          <w:tcPr>
            <w:tcW w:w="3261" w:type="dxa"/>
            <w:shd w:val="clear" w:color="auto" w:fill="auto"/>
            <w:vAlign w:val="center"/>
          </w:tcPr>
          <w:p w14:paraId="04AA2876" w14:textId="554C7F2A" w:rsidR="008C14C2" w:rsidRPr="008C14C2" w:rsidRDefault="008C14C2" w:rsidP="008C14C2">
            <w:pPr>
              <w:rPr>
                <w:color w:val="000000"/>
                <w:sz w:val="22"/>
                <w:szCs w:val="22"/>
              </w:rPr>
            </w:pPr>
            <w:r w:rsidRPr="008C14C2">
              <w:rPr>
                <w:color w:val="000000"/>
                <w:sz w:val="22"/>
                <w:szCs w:val="22"/>
              </w:rPr>
              <w:t>Сумма налоговых льгот на 1 руб. исчисленного к уплате налога</w:t>
            </w:r>
            <w:r w:rsidR="00947D08">
              <w:rPr>
                <w:color w:val="000000"/>
                <w:sz w:val="22"/>
                <w:szCs w:val="22"/>
              </w:rPr>
              <w:t>, руб./1 руб.</w:t>
            </w:r>
          </w:p>
        </w:tc>
        <w:tc>
          <w:tcPr>
            <w:tcW w:w="1276" w:type="dxa"/>
            <w:shd w:val="clear" w:color="auto" w:fill="auto"/>
            <w:noWrap/>
            <w:vAlign w:val="bottom"/>
          </w:tcPr>
          <w:p w14:paraId="0EDEEA32" w14:textId="79A2C40B" w:rsidR="008C14C2" w:rsidRPr="008C14C2" w:rsidRDefault="008C14C2" w:rsidP="008C14C2">
            <w:pPr>
              <w:jc w:val="right"/>
              <w:rPr>
                <w:color w:val="000000"/>
                <w:sz w:val="22"/>
                <w:szCs w:val="22"/>
              </w:rPr>
            </w:pPr>
            <w:r w:rsidRPr="008C14C2">
              <w:rPr>
                <w:color w:val="000000"/>
                <w:sz w:val="22"/>
                <w:szCs w:val="22"/>
              </w:rPr>
              <w:t xml:space="preserve">0,04 </w:t>
            </w:r>
          </w:p>
        </w:tc>
        <w:tc>
          <w:tcPr>
            <w:tcW w:w="1276" w:type="dxa"/>
            <w:shd w:val="clear" w:color="auto" w:fill="auto"/>
            <w:noWrap/>
            <w:vAlign w:val="bottom"/>
          </w:tcPr>
          <w:p w14:paraId="18CB43E7" w14:textId="7447D972" w:rsidR="008C14C2" w:rsidRPr="008C14C2" w:rsidRDefault="008C14C2" w:rsidP="008C14C2">
            <w:pPr>
              <w:jc w:val="right"/>
              <w:rPr>
                <w:color w:val="000000"/>
                <w:sz w:val="22"/>
                <w:szCs w:val="22"/>
              </w:rPr>
            </w:pPr>
            <w:r w:rsidRPr="008C14C2">
              <w:rPr>
                <w:color w:val="000000"/>
                <w:sz w:val="22"/>
                <w:szCs w:val="22"/>
              </w:rPr>
              <w:t xml:space="preserve">0,00 </w:t>
            </w:r>
          </w:p>
        </w:tc>
        <w:tc>
          <w:tcPr>
            <w:tcW w:w="1248" w:type="dxa"/>
            <w:shd w:val="clear" w:color="auto" w:fill="auto"/>
            <w:noWrap/>
            <w:vAlign w:val="bottom"/>
          </w:tcPr>
          <w:p w14:paraId="48F8B030" w14:textId="036DE992" w:rsidR="008C14C2" w:rsidRPr="008C14C2" w:rsidRDefault="008C14C2" w:rsidP="008C14C2">
            <w:pPr>
              <w:jc w:val="right"/>
              <w:rPr>
                <w:color w:val="FF0000"/>
                <w:sz w:val="22"/>
                <w:szCs w:val="22"/>
              </w:rPr>
            </w:pPr>
            <w:r w:rsidRPr="008C14C2">
              <w:rPr>
                <w:color w:val="FF0000"/>
                <w:sz w:val="22"/>
                <w:szCs w:val="22"/>
              </w:rPr>
              <w:t xml:space="preserve">-0,04 </w:t>
            </w:r>
          </w:p>
        </w:tc>
        <w:tc>
          <w:tcPr>
            <w:tcW w:w="1120" w:type="dxa"/>
            <w:shd w:val="clear" w:color="auto" w:fill="auto"/>
            <w:noWrap/>
            <w:vAlign w:val="bottom"/>
          </w:tcPr>
          <w:p w14:paraId="078BEEEB" w14:textId="2AA642F5" w:rsidR="008C14C2" w:rsidRPr="008C14C2" w:rsidRDefault="008C14C2" w:rsidP="008C14C2">
            <w:pPr>
              <w:jc w:val="right"/>
              <w:rPr>
                <w:color w:val="000000"/>
                <w:sz w:val="22"/>
                <w:szCs w:val="22"/>
              </w:rPr>
            </w:pPr>
            <w:r w:rsidRPr="008C14C2">
              <w:rPr>
                <w:color w:val="000000"/>
                <w:sz w:val="22"/>
                <w:szCs w:val="22"/>
              </w:rPr>
              <w:t xml:space="preserve">0,02 </w:t>
            </w:r>
          </w:p>
        </w:tc>
        <w:tc>
          <w:tcPr>
            <w:tcW w:w="1248" w:type="dxa"/>
            <w:shd w:val="clear" w:color="auto" w:fill="auto"/>
            <w:noWrap/>
            <w:vAlign w:val="bottom"/>
          </w:tcPr>
          <w:p w14:paraId="1E5959CE" w14:textId="47637E54" w:rsidR="008C14C2" w:rsidRPr="008C14C2" w:rsidRDefault="008C14C2" w:rsidP="008C14C2">
            <w:pPr>
              <w:jc w:val="right"/>
              <w:rPr>
                <w:color w:val="000000"/>
                <w:sz w:val="22"/>
                <w:szCs w:val="22"/>
              </w:rPr>
            </w:pPr>
            <w:r w:rsidRPr="008C14C2">
              <w:rPr>
                <w:color w:val="000000"/>
                <w:sz w:val="22"/>
                <w:szCs w:val="22"/>
              </w:rPr>
              <w:t xml:space="preserve">0,02 </w:t>
            </w:r>
          </w:p>
        </w:tc>
      </w:tr>
    </w:tbl>
    <w:p w14:paraId="154E0218" w14:textId="77777777" w:rsidR="008D3DE2" w:rsidRPr="004821FF" w:rsidRDefault="008D3DE2" w:rsidP="008D3DE2"/>
    <w:p w14:paraId="2DEFBC15" w14:textId="77777777" w:rsidR="008D3DE2" w:rsidRPr="004821FF" w:rsidRDefault="008D3DE2" w:rsidP="002A3127">
      <w:pPr>
        <w:jc w:val="center"/>
      </w:pPr>
      <w:r w:rsidRPr="004821FF">
        <w:rPr>
          <w:noProof/>
        </w:rPr>
        <w:lastRenderedPageBreak/>
        <w:drawing>
          <wp:inline distT="0" distB="0" distL="0" distR="0" wp14:anchorId="06F01829" wp14:editId="43DB9D8F">
            <wp:extent cx="4498511" cy="2544418"/>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3314" cy="2547135"/>
                    </a:xfrm>
                    <a:prstGeom prst="rect">
                      <a:avLst/>
                    </a:prstGeom>
                    <a:noFill/>
                  </pic:spPr>
                </pic:pic>
              </a:graphicData>
            </a:graphic>
          </wp:inline>
        </w:drawing>
      </w:r>
    </w:p>
    <w:p w14:paraId="610F49AB" w14:textId="77777777" w:rsidR="008D3DE2" w:rsidRPr="000B2A4A" w:rsidRDefault="008D3DE2" w:rsidP="008D3DE2">
      <w:pPr>
        <w:pStyle w:val="aff0"/>
        <w:rPr>
          <w:rFonts w:eastAsia="Calibri"/>
          <w:b w:val="0"/>
          <w:sz w:val="24"/>
          <w:szCs w:val="24"/>
        </w:rPr>
      </w:pPr>
      <w:r w:rsidRPr="000B2A4A">
        <w:rPr>
          <w:b w:val="0"/>
          <w:sz w:val="24"/>
          <w:szCs w:val="24"/>
        </w:rPr>
        <w:t xml:space="preserve">Рисунок </w:t>
      </w:r>
      <w:r w:rsidRPr="000B2A4A">
        <w:rPr>
          <w:b w:val="0"/>
          <w:sz w:val="24"/>
          <w:szCs w:val="24"/>
        </w:rPr>
        <w:fldChar w:fldCharType="begin"/>
      </w:r>
      <w:r w:rsidRPr="000B2A4A">
        <w:rPr>
          <w:b w:val="0"/>
          <w:sz w:val="24"/>
          <w:szCs w:val="24"/>
        </w:rPr>
        <w:instrText xml:space="preserve"> SEQ Рисунок \* ARABIC </w:instrText>
      </w:r>
      <w:r w:rsidRPr="000B2A4A">
        <w:rPr>
          <w:b w:val="0"/>
          <w:sz w:val="24"/>
          <w:szCs w:val="24"/>
        </w:rPr>
        <w:fldChar w:fldCharType="separate"/>
      </w:r>
      <w:r w:rsidR="00FD79BE">
        <w:rPr>
          <w:b w:val="0"/>
          <w:noProof/>
          <w:sz w:val="24"/>
          <w:szCs w:val="24"/>
        </w:rPr>
        <w:t>1</w:t>
      </w:r>
      <w:r w:rsidRPr="000B2A4A">
        <w:rPr>
          <w:b w:val="0"/>
          <w:sz w:val="24"/>
          <w:szCs w:val="24"/>
        </w:rPr>
        <w:fldChar w:fldCharType="end"/>
      </w:r>
      <w:r w:rsidRPr="000B2A4A">
        <w:rPr>
          <w:b w:val="0"/>
          <w:sz w:val="24"/>
          <w:szCs w:val="24"/>
        </w:rPr>
        <w:t>. Динамика налога на прибыль к уплате и налога, не поступившего в областной бюджет в результате предоставления налоговых льгот в соответствии с областным законом № 52-4-ОЗ за 2018 – 2020 годы по данным ф. 5-ПМ</w:t>
      </w:r>
    </w:p>
    <w:p w14:paraId="228A0F5F" w14:textId="77777777" w:rsidR="008D3DE2" w:rsidRPr="000B2A4A" w:rsidRDefault="008D3DE2" w:rsidP="008D3DE2">
      <w:pPr>
        <w:autoSpaceDE w:val="0"/>
        <w:autoSpaceDN w:val="0"/>
        <w:adjustRightInd w:val="0"/>
        <w:ind w:firstLine="567"/>
        <w:jc w:val="both"/>
        <w:rPr>
          <w:color w:val="000000"/>
          <w:sz w:val="28"/>
          <w:szCs w:val="28"/>
        </w:rPr>
      </w:pPr>
    </w:p>
    <w:p w14:paraId="257C78B8" w14:textId="3D39FCCA" w:rsidR="008D3DE2" w:rsidRPr="006E5CDE" w:rsidRDefault="008D3DE2" w:rsidP="008D3DE2">
      <w:pPr>
        <w:autoSpaceDE w:val="0"/>
        <w:autoSpaceDN w:val="0"/>
        <w:adjustRightInd w:val="0"/>
        <w:ind w:firstLine="709"/>
        <w:jc w:val="both"/>
        <w:rPr>
          <w:sz w:val="28"/>
          <w:szCs w:val="28"/>
        </w:rPr>
      </w:pPr>
      <w:r w:rsidRPr="006E5CDE">
        <w:rPr>
          <w:sz w:val="28"/>
          <w:szCs w:val="28"/>
        </w:rPr>
        <w:t xml:space="preserve">В соответствии с данными Управления ФНС </w:t>
      </w:r>
      <w:r w:rsidR="008D7C8E">
        <w:rPr>
          <w:sz w:val="28"/>
          <w:szCs w:val="28"/>
        </w:rPr>
        <w:t xml:space="preserve">России </w:t>
      </w:r>
      <w:r w:rsidRPr="006E5CDE">
        <w:rPr>
          <w:sz w:val="28"/>
          <w:szCs w:val="28"/>
        </w:rPr>
        <w:t>по Архангельской области и НАО за 2018 – 2020 годы сумма непоступившего налога на прибыль организаций в результате применения налоговых льгот в соответствии с областным законом № 52-4-ОЗ составила всего 667 788 тыс.руб. Необходимо отметить, что в 2020 году по сравнению с 2018 годом сумма непоступившего налога на прибыль организаций уменьшилась в 2,2 раза, а по сравнению с 201</w:t>
      </w:r>
      <w:r w:rsidR="00166004">
        <w:rPr>
          <w:sz w:val="28"/>
          <w:szCs w:val="28"/>
        </w:rPr>
        <w:t>9 годом увеличилась в 8,8 раза.</w:t>
      </w:r>
    </w:p>
    <w:p w14:paraId="332FF014" w14:textId="2334FA87" w:rsidR="008D3DE2" w:rsidRDefault="00D21B26" w:rsidP="008D3DE2">
      <w:pPr>
        <w:autoSpaceDE w:val="0"/>
        <w:autoSpaceDN w:val="0"/>
        <w:adjustRightInd w:val="0"/>
        <w:ind w:firstLine="709"/>
        <w:jc w:val="both"/>
        <w:rPr>
          <w:sz w:val="28"/>
          <w:szCs w:val="28"/>
        </w:rPr>
      </w:pPr>
      <w:r>
        <w:rPr>
          <w:sz w:val="28"/>
          <w:szCs w:val="28"/>
        </w:rPr>
        <w:t>Общая с</w:t>
      </w:r>
      <w:r w:rsidR="008D3DE2" w:rsidRPr="00D21B26">
        <w:rPr>
          <w:sz w:val="28"/>
          <w:szCs w:val="28"/>
        </w:rPr>
        <w:t>умма налога на прибыль к уплате в областной бюджет с учетом налоговых льгот за 2018 – 2020 годы составила 32 646 959 тыс.руб. При этом сумма налога на прибыль организаций в 2020 году составила меньше чем в 2018-2019 годах соответственно на 14,5 % и 19,4 %. Одной из основных причин снижения суммы налога на прибыль к уплате в областной бюджет с учетом налоговых льгот является снижение налоговой база для исчисления налога на прибыль исходя из доли налоговой ставки, что в 2020 году составляет 57 510 642 тыс.руб. или меньше налоговой базы для исчисления налога на прибыль 2018 – 2019 годов соответственно на 15,9 % и на 17,8 % (налоговая база для исчисления налога на прибыль организаций в 2018 – 2019 годах составляла 68 440 793 тыс.руб. и 70 022 622 тыс.руб.).</w:t>
      </w:r>
    </w:p>
    <w:p w14:paraId="1BE9EB3F" w14:textId="163B3C7F" w:rsidR="00947D08" w:rsidRDefault="00947D08" w:rsidP="00947D08">
      <w:pPr>
        <w:autoSpaceDE w:val="0"/>
        <w:autoSpaceDN w:val="0"/>
        <w:adjustRightInd w:val="0"/>
        <w:ind w:firstLine="709"/>
        <w:jc w:val="both"/>
        <w:rPr>
          <w:sz w:val="28"/>
          <w:szCs w:val="28"/>
        </w:rPr>
      </w:pPr>
      <w:r>
        <w:rPr>
          <w:sz w:val="28"/>
          <w:szCs w:val="28"/>
        </w:rPr>
        <w:t>По информации У</w:t>
      </w:r>
      <w:r w:rsidR="003E632A">
        <w:rPr>
          <w:sz w:val="28"/>
          <w:szCs w:val="28"/>
        </w:rPr>
        <w:t xml:space="preserve">правления </w:t>
      </w:r>
      <w:r>
        <w:rPr>
          <w:sz w:val="28"/>
          <w:szCs w:val="28"/>
        </w:rPr>
        <w:t xml:space="preserve">ФНС </w:t>
      </w:r>
      <w:r w:rsidR="003E632A">
        <w:rPr>
          <w:sz w:val="28"/>
          <w:szCs w:val="28"/>
        </w:rPr>
        <w:t xml:space="preserve">России </w:t>
      </w:r>
      <w:r>
        <w:rPr>
          <w:sz w:val="28"/>
          <w:szCs w:val="28"/>
        </w:rPr>
        <w:t>по Архангельской области и НАО, представленной по запросу контрольно-счетной палаты, в исследуемом периоде плательщиками налога на прибыль организаций с применением налоговых льгот являлись организации, осуществляющие производство целлюлозы и древесной массы (74,4%</w:t>
      </w:r>
      <w:r w:rsidR="00084987">
        <w:rPr>
          <w:sz w:val="28"/>
          <w:szCs w:val="28"/>
        </w:rPr>
        <w:t xml:space="preserve"> от общей суммы непоступившего налога на прибыль в результате применения региональных льгот</w:t>
      </w:r>
      <w:r>
        <w:rPr>
          <w:sz w:val="28"/>
          <w:szCs w:val="28"/>
        </w:rPr>
        <w:t>) и организации, осуществляющие производство пиломатериалов (2</w:t>
      </w:r>
      <w:r w:rsidR="000C54EE">
        <w:rPr>
          <w:sz w:val="28"/>
          <w:szCs w:val="28"/>
        </w:rPr>
        <w:t>5,6</w:t>
      </w:r>
      <w:r>
        <w:rPr>
          <w:sz w:val="28"/>
          <w:szCs w:val="28"/>
        </w:rPr>
        <w:t>%).</w:t>
      </w:r>
    </w:p>
    <w:p w14:paraId="77F287EE" w14:textId="35EE6A9F" w:rsidR="00947D08" w:rsidRPr="00D21B26" w:rsidRDefault="00947D08" w:rsidP="00947D08">
      <w:pPr>
        <w:autoSpaceDE w:val="0"/>
        <w:autoSpaceDN w:val="0"/>
        <w:adjustRightInd w:val="0"/>
        <w:ind w:firstLine="709"/>
        <w:jc w:val="both"/>
        <w:rPr>
          <w:sz w:val="28"/>
          <w:szCs w:val="28"/>
        </w:rPr>
      </w:pPr>
      <w:r w:rsidRPr="002B17B5">
        <w:rPr>
          <w:sz w:val="28"/>
          <w:szCs w:val="28"/>
        </w:rPr>
        <w:t>В исследуемом периоде на 1 руб. исчисленных к уплате налога на прибыль организаций соотношение суммы налоговых льгот незначительное: в 2020 году составляет 0,02</w:t>
      </w:r>
      <w:r w:rsidR="002B17B5">
        <w:rPr>
          <w:sz w:val="28"/>
          <w:szCs w:val="28"/>
        </w:rPr>
        <w:t xml:space="preserve"> руб.</w:t>
      </w:r>
      <w:r w:rsidRPr="002B17B5">
        <w:rPr>
          <w:sz w:val="28"/>
          <w:szCs w:val="28"/>
        </w:rPr>
        <w:t>, что меньше на 50,0% аналогичного соотношения 2018 года (0,04</w:t>
      </w:r>
      <w:r w:rsidR="002B17B5">
        <w:rPr>
          <w:sz w:val="28"/>
          <w:szCs w:val="28"/>
        </w:rPr>
        <w:t xml:space="preserve"> руб.</w:t>
      </w:r>
      <w:r w:rsidRPr="002B17B5">
        <w:rPr>
          <w:sz w:val="28"/>
          <w:szCs w:val="28"/>
        </w:rPr>
        <w:t>)</w:t>
      </w:r>
      <w:r w:rsidR="002B17B5">
        <w:rPr>
          <w:sz w:val="28"/>
          <w:szCs w:val="28"/>
        </w:rPr>
        <w:t>, что свидетельствует</w:t>
      </w:r>
      <w:r w:rsidR="00C23EC5">
        <w:rPr>
          <w:sz w:val="28"/>
          <w:szCs w:val="28"/>
        </w:rPr>
        <w:t xml:space="preserve"> о низкой </w:t>
      </w:r>
      <w:r w:rsidR="00C23EC5">
        <w:rPr>
          <w:sz w:val="28"/>
          <w:szCs w:val="28"/>
        </w:rPr>
        <w:lastRenderedPageBreak/>
        <w:t>востребованности установленных льгот</w:t>
      </w:r>
      <w:r w:rsidR="00842D2E">
        <w:rPr>
          <w:sz w:val="28"/>
          <w:szCs w:val="28"/>
        </w:rPr>
        <w:t xml:space="preserve">: в 2020 году </w:t>
      </w:r>
      <w:r w:rsidR="00B50468">
        <w:rPr>
          <w:sz w:val="28"/>
          <w:szCs w:val="28"/>
        </w:rPr>
        <w:t xml:space="preserve">по данным Управления ФНС России по Архангельской области и НАО </w:t>
      </w:r>
      <w:r w:rsidR="00842D2E">
        <w:rPr>
          <w:sz w:val="28"/>
          <w:szCs w:val="28"/>
        </w:rPr>
        <w:t>льготами по налогу на прибыль воспользовалась одна организация</w:t>
      </w:r>
      <w:r w:rsidRPr="002B17B5">
        <w:rPr>
          <w:sz w:val="28"/>
          <w:szCs w:val="28"/>
        </w:rPr>
        <w:t>.</w:t>
      </w:r>
    </w:p>
    <w:p w14:paraId="0B629AA2" w14:textId="77777777" w:rsidR="00B21D48" w:rsidRDefault="00B21D48" w:rsidP="008D3DE2">
      <w:pPr>
        <w:autoSpaceDE w:val="0"/>
        <w:autoSpaceDN w:val="0"/>
        <w:adjustRightInd w:val="0"/>
        <w:ind w:firstLine="709"/>
        <w:jc w:val="both"/>
        <w:rPr>
          <w:rFonts w:eastAsia="Calibri"/>
          <w:sz w:val="28"/>
          <w:szCs w:val="28"/>
        </w:rPr>
      </w:pPr>
    </w:p>
    <w:p w14:paraId="6DEAAD57" w14:textId="5B76A8B3" w:rsidR="008D3DE2" w:rsidRPr="00AF4959" w:rsidRDefault="008D3DE2" w:rsidP="008D3DE2">
      <w:pPr>
        <w:autoSpaceDE w:val="0"/>
        <w:autoSpaceDN w:val="0"/>
        <w:adjustRightInd w:val="0"/>
        <w:ind w:firstLine="709"/>
        <w:jc w:val="both"/>
        <w:rPr>
          <w:rFonts w:eastAsia="Calibri"/>
          <w:sz w:val="28"/>
          <w:szCs w:val="28"/>
        </w:rPr>
      </w:pPr>
      <w:r w:rsidRPr="00AF4959">
        <w:rPr>
          <w:rFonts w:eastAsia="Calibri"/>
          <w:sz w:val="28"/>
          <w:szCs w:val="28"/>
        </w:rPr>
        <w:t xml:space="preserve">Сведения о выпадающих доходах по </w:t>
      </w:r>
      <w:r w:rsidRPr="00AF4959">
        <w:rPr>
          <w:rFonts w:eastAsia="Calibri"/>
          <w:sz w:val="28"/>
          <w:szCs w:val="28"/>
          <w:u w:val="single"/>
        </w:rPr>
        <w:t xml:space="preserve">налогу на имущество организаций </w:t>
      </w:r>
      <w:r w:rsidRPr="00AF4959">
        <w:rPr>
          <w:rFonts w:eastAsia="Calibri"/>
          <w:sz w:val="28"/>
          <w:szCs w:val="28"/>
        </w:rPr>
        <w:t xml:space="preserve">в результате предоставления налоговых льгот, установленных законодательством </w:t>
      </w:r>
      <w:r w:rsidR="00B21D48">
        <w:rPr>
          <w:rFonts w:eastAsia="Calibri"/>
          <w:sz w:val="28"/>
          <w:szCs w:val="28"/>
        </w:rPr>
        <w:t xml:space="preserve">Российской Федерации и </w:t>
      </w:r>
      <w:r w:rsidRPr="00AF4959">
        <w:rPr>
          <w:rFonts w:eastAsia="Calibri"/>
          <w:sz w:val="28"/>
          <w:szCs w:val="28"/>
        </w:rPr>
        <w:t xml:space="preserve">Архангельской области по данным ф. 5-НИО и информации, предоставленной Управлением ФНС </w:t>
      </w:r>
      <w:r w:rsidR="003E632A">
        <w:rPr>
          <w:rFonts w:eastAsia="Calibri"/>
          <w:sz w:val="28"/>
          <w:szCs w:val="28"/>
        </w:rPr>
        <w:t xml:space="preserve">России </w:t>
      </w:r>
      <w:r w:rsidRPr="00AF4959">
        <w:rPr>
          <w:rFonts w:eastAsia="Calibri"/>
          <w:sz w:val="28"/>
          <w:szCs w:val="28"/>
        </w:rPr>
        <w:t xml:space="preserve">по Архангельской области и НАО, представлены в таблице </w:t>
      </w:r>
      <w:r w:rsidR="00116478">
        <w:rPr>
          <w:rFonts w:eastAsia="Calibri"/>
          <w:sz w:val="28"/>
          <w:szCs w:val="28"/>
        </w:rPr>
        <w:t>4</w:t>
      </w:r>
      <w:r w:rsidRPr="00AF4959">
        <w:rPr>
          <w:rFonts w:eastAsia="Calibri"/>
          <w:sz w:val="28"/>
          <w:szCs w:val="28"/>
        </w:rPr>
        <w:t>.</w:t>
      </w:r>
    </w:p>
    <w:p w14:paraId="5F08E341" w14:textId="77777777" w:rsidR="008D3DE2" w:rsidRPr="00AF4959" w:rsidRDefault="008D3DE2" w:rsidP="008D3DE2">
      <w:pPr>
        <w:autoSpaceDE w:val="0"/>
        <w:autoSpaceDN w:val="0"/>
        <w:adjustRightInd w:val="0"/>
        <w:ind w:firstLine="567"/>
        <w:jc w:val="both"/>
        <w:rPr>
          <w:rFonts w:eastAsia="Calibri"/>
          <w:sz w:val="28"/>
          <w:szCs w:val="28"/>
        </w:rPr>
      </w:pPr>
    </w:p>
    <w:p w14:paraId="7303302B" w14:textId="77777777" w:rsidR="008D3DE2" w:rsidRPr="00084987" w:rsidRDefault="008D3DE2" w:rsidP="008D3DE2">
      <w:pPr>
        <w:pStyle w:val="aff0"/>
        <w:rPr>
          <w:b w:val="0"/>
          <w:color w:val="000000"/>
          <w:sz w:val="24"/>
          <w:szCs w:val="24"/>
        </w:rPr>
      </w:pPr>
      <w:r w:rsidRPr="00084987">
        <w:rPr>
          <w:b w:val="0"/>
          <w:sz w:val="24"/>
          <w:szCs w:val="24"/>
        </w:rPr>
        <w:t xml:space="preserve">Таблица </w:t>
      </w:r>
      <w:r w:rsidRPr="00084987">
        <w:rPr>
          <w:b w:val="0"/>
          <w:sz w:val="24"/>
          <w:szCs w:val="24"/>
        </w:rPr>
        <w:fldChar w:fldCharType="begin"/>
      </w:r>
      <w:r w:rsidRPr="00084987">
        <w:rPr>
          <w:b w:val="0"/>
          <w:sz w:val="24"/>
          <w:szCs w:val="24"/>
        </w:rPr>
        <w:instrText xml:space="preserve"> SEQ Таблица \* ARABIC </w:instrText>
      </w:r>
      <w:r w:rsidRPr="00084987">
        <w:rPr>
          <w:b w:val="0"/>
          <w:sz w:val="24"/>
          <w:szCs w:val="24"/>
        </w:rPr>
        <w:fldChar w:fldCharType="separate"/>
      </w:r>
      <w:r w:rsidR="00FD79BE">
        <w:rPr>
          <w:b w:val="0"/>
          <w:noProof/>
          <w:sz w:val="24"/>
          <w:szCs w:val="24"/>
        </w:rPr>
        <w:t>4</w:t>
      </w:r>
      <w:r w:rsidRPr="00084987">
        <w:rPr>
          <w:b w:val="0"/>
          <w:sz w:val="24"/>
          <w:szCs w:val="24"/>
        </w:rPr>
        <w:fldChar w:fldCharType="end"/>
      </w:r>
      <w:r w:rsidRPr="00084987">
        <w:rPr>
          <w:b w:val="0"/>
          <w:sz w:val="24"/>
          <w:szCs w:val="24"/>
        </w:rPr>
        <w:t xml:space="preserve">. Сведения о выпадающих доходах областного бюджета за 2018 – 2020 годы в результате применения налоговых льгот по налогу на имущество организаций, установленных законами Архангельской области </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686"/>
        <w:gridCol w:w="1134"/>
        <w:gridCol w:w="1134"/>
        <w:gridCol w:w="1134"/>
        <w:gridCol w:w="1161"/>
        <w:gridCol w:w="1107"/>
      </w:tblGrid>
      <w:tr w:rsidR="008D3DE2" w:rsidRPr="0088134F" w14:paraId="7A342051" w14:textId="77777777" w:rsidTr="00FC439F">
        <w:trPr>
          <w:trHeight w:val="524"/>
          <w:tblHeader/>
        </w:trPr>
        <w:tc>
          <w:tcPr>
            <w:tcW w:w="3686" w:type="dxa"/>
            <w:shd w:val="clear" w:color="auto" w:fill="auto"/>
            <w:noWrap/>
            <w:vAlign w:val="center"/>
            <w:hideMark/>
          </w:tcPr>
          <w:p w14:paraId="5C5BCF9D" w14:textId="77777777" w:rsidR="008D3DE2" w:rsidRPr="0088134F" w:rsidRDefault="008D3DE2" w:rsidP="008D3DE2">
            <w:pPr>
              <w:jc w:val="center"/>
              <w:rPr>
                <w:color w:val="000000"/>
                <w:sz w:val="22"/>
                <w:szCs w:val="22"/>
              </w:rPr>
            </w:pPr>
            <w:r w:rsidRPr="0088134F">
              <w:rPr>
                <w:color w:val="000000"/>
                <w:sz w:val="22"/>
                <w:szCs w:val="22"/>
              </w:rPr>
              <w:t>Показатель</w:t>
            </w:r>
          </w:p>
        </w:tc>
        <w:tc>
          <w:tcPr>
            <w:tcW w:w="1134" w:type="dxa"/>
            <w:shd w:val="clear" w:color="auto" w:fill="auto"/>
            <w:vAlign w:val="center"/>
            <w:hideMark/>
          </w:tcPr>
          <w:p w14:paraId="4938ACC0" w14:textId="77777777" w:rsidR="008D3DE2" w:rsidRPr="0088134F" w:rsidRDefault="008D3DE2" w:rsidP="008D3DE2">
            <w:pPr>
              <w:jc w:val="center"/>
              <w:rPr>
                <w:color w:val="000000"/>
                <w:sz w:val="22"/>
                <w:szCs w:val="22"/>
              </w:rPr>
            </w:pPr>
            <w:r w:rsidRPr="0088134F">
              <w:rPr>
                <w:color w:val="000000"/>
                <w:sz w:val="22"/>
                <w:szCs w:val="22"/>
              </w:rPr>
              <w:t>2018 год</w:t>
            </w:r>
          </w:p>
        </w:tc>
        <w:tc>
          <w:tcPr>
            <w:tcW w:w="1134" w:type="dxa"/>
            <w:shd w:val="clear" w:color="auto" w:fill="auto"/>
            <w:vAlign w:val="center"/>
            <w:hideMark/>
          </w:tcPr>
          <w:p w14:paraId="1E481F1D" w14:textId="77777777" w:rsidR="008D3DE2" w:rsidRPr="0088134F" w:rsidRDefault="008D3DE2" w:rsidP="008D3DE2">
            <w:pPr>
              <w:jc w:val="center"/>
              <w:rPr>
                <w:color w:val="000000"/>
                <w:sz w:val="22"/>
                <w:szCs w:val="22"/>
              </w:rPr>
            </w:pPr>
            <w:r w:rsidRPr="0088134F">
              <w:rPr>
                <w:color w:val="000000"/>
                <w:sz w:val="22"/>
                <w:szCs w:val="22"/>
              </w:rPr>
              <w:t>2019 год</w:t>
            </w:r>
          </w:p>
        </w:tc>
        <w:tc>
          <w:tcPr>
            <w:tcW w:w="1134" w:type="dxa"/>
            <w:shd w:val="clear" w:color="auto" w:fill="auto"/>
            <w:vAlign w:val="center"/>
            <w:hideMark/>
          </w:tcPr>
          <w:p w14:paraId="4FDE5B73" w14:textId="77777777" w:rsidR="008D3DE2" w:rsidRPr="0088134F" w:rsidRDefault="008D3DE2" w:rsidP="008D3DE2">
            <w:pPr>
              <w:jc w:val="center"/>
              <w:rPr>
                <w:color w:val="000000"/>
                <w:sz w:val="22"/>
                <w:szCs w:val="22"/>
              </w:rPr>
            </w:pPr>
            <w:r w:rsidRPr="0088134F">
              <w:rPr>
                <w:color w:val="000000"/>
                <w:sz w:val="22"/>
                <w:szCs w:val="22"/>
              </w:rPr>
              <w:t>Изменение к 2018 году</w:t>
            </w:r>
          </w:p>
        </w:tc>
        <w:tc>
          <w:tcPr>
            <w:tcW w:w="1161" w:type="dxa"/>
            <w:shd w:val="clear" w:color="auto" w:fill="auto"/>
            <w:vAlign w:val="center"/>
            <w:hideMark/>
          </w:tcPr>
          <w:p w14:paraId="2067224C" w14:textId="77777777" w:rsidR="008D3DE2" w:rsidRPr="0088134F" w:rsidRDefault="008D3DE2" w:rsidP="008D3DE2">
            <w:pPr>
              <w:jc w:val="center"/>
              <w:rPr>
                <w:color w:val="000000"/>
                <w:sz w:val="22"/>
                <w:szCs w:val="22"/>
              </w:rPr>
            </w:pPr>
            <w:r w:rsidRPr="0088134F">
              <w:rPr>
                <w:color w:val="000000"/>
                <w:sz w:val="22"/>
                <w:szCs w:val="22"/>
              </w:rPr>
              <w:t>2020 год</w:t>
            </w:r>
          </w:p>
        </w:tc>
        <w:tc>
          <w:tcPr>
            <w:tcW w:w="1107" w:type="dxa"/>
            <w:shd w:val="clear" w:color="auto" w:fill="auto"/>
            <w:vAlign w:val="center"/>
            <w:hideMark/>
          </w:tcPr>
          <w:p w14:paraId="2F9B7715" w14:textId="77777777" w:rsidR="008D3DE2" w:rsidRPr="0088134F" w:rsidRDefault="008D3DE2" w:rsidP="008D3DE2">
            <w:pPr>
              <w:jc w:val="center"/>
              <w:rPr>
                <w:color w:val="000000"/>
                <w:sz w:val="22"/>
                <w:szCs w:val="22"/>
              </w:rPr>
            </w:pPr>
            <w:r w:rsidRPr="0088134F">
              <w:rPr>
                <w:color w:val="000000"/>
                <w:sz w:val="22"/>
                <w:szCs w:val="22"/>
              </w:rPr>
              <w:t>Изменение к 2019 году</w:t>
            </w:r>
          </w:p>
        </w:tc>
      </w:tr>
      <w:tr w:rsidR="008D3DE2" w:rsidRPr="0088134F" w14:paraId="664B85FE" w14:textId="77777777" w:rsidTr="008D3DE2">
        <w:trPr>
          <w:trHeight w:val="406"/>
        </w:trPr>
        <w:tc>
          <w:tcPr>
            <w:tcW w:w="3686" w:type="dxa"/>
            <w:shd w:val="clear" w:color="auto" w:fill="auto"/>
            <w:vAlign w:val="center"/>
            <w:hideMark/>
          </w:tcPr>
          <w:p w14:paraId="3CC8AC67" w14:textId="2F7ED2AE" w:rsidR="008D3DE2" w:rsidRPr="0088134F" w:rsidRDefault="002F3A85" w:rsidP="008D3DE2">
            <w:pPr>
              <w:rPr>
                <w:color w:val="000000"/>
                <w:sz w:val="22"/>
                <w:szCs w:val="22"/>
              </w:rPr>
            </w:pPr>
            <w:r>
              <w:rPr>
                <w:color w:val="000000"/>
                <w:sz w:val="22"/>
                <w:szCs w:val="22"/>
              </w:rPr>
              <w:t xml:space="preserve">1. </w:t>
            </w:r>
            <w:r w:rsidR="008D3DE2" w:rsidRPr="0088134F">
              <w:rPr>
                <w:color w:val="000000"/>
                <w:sz w:val="22"/>
                <w:szCs w:val="22"/>
              </w:rPr>
              <w:t>Сумма налога, исчисленная к уплате в бюджет, тыс.руб., из нее:</w:t>
            </w:r>
          </w:p>
        </w:tc>
        <w:tc>
          <w:tcPr>
            <w:tcW w:w="1134" w:type="dxa"/>
            <w:shd w:val="clear" w:color="auto" w:fill="auto"/>
            <w:noWrap/>
            <w:vAlign w:val="bottom"/>
            <w:hideMark/>
          </w:tcPr>
          <w:p w14:paraId="798AB153" w14:textId="77777777" w:rsidR="008D3DE2" w:rsidRPr="0088134F" w:rsidRDefault="008D3DE2" w:rsidP="008D3DE2">
            <w:pPr>
              <w:jc w:val="right"/>
              <w:rPr>
                <w:color w:val="000000"/>
                <w:sz w:val="22"/>
                <w:szCs w:val="22"/>
              </w:rPr>
            </w:pPr>
            <w:r w:rsidRPr="0088134F">
              <w:rPr>
                <w:color w:val="000000"/>
                <w:sz w:val="22"/>
                <w:szCs w:val="22"/>
              </w:rPr>
              <w:t>8 295 557</w:t>
            </w:r>
          </w:p>
        </w:tc>
        <w:tc>
          <w:tcPr>
            <w:tcW w:w="1134" w:type="dxa"/>
            <w:shd w:val="clear" w:color="auto" w:fill="auto"/>
            <w:noWrap/>
            <w:vAlign w:val="bottom"/>
            <w:hideMark/>
          </w:tcPr>
          <w:p w14:paraId="58C1A90C" w14:textId="77777777" w:rsidR="008D3DE2" w:rsidRPr="0088134F" w:rsidRDefault="008D3DE2" w:rsidP="008D3DE2">
            <w:pPr>
              <w:jc w:val="right"/>
              <w:rPr>
                <w:color w:val="000000"/>
                <w:sz w:val="22"/>
                <w:szCs w:val="22"/>
              </w:rPr>
            </w:pPr>
            <w:r w:rsidRPr="0088134F">
              <w:rPr>
                <w:color w:val="000000"/>
                <w:sz w:val="22"/>
                <w:szCs w:val="22"/>
              </w:rPr>
              <w:t>7 628 892</w:t>
            </w:r>
          </w:p>
        </w:tc>
        <w:tc>
          <w:tcPr>
            <w:tcW w:w="1134" w:type="dxa"/>
            <w:shd w:val="clear" w:color="auto" w:fill="auto"/>
            <w:noWrap/>
            <w:vAlign w:val="bottom"/>
            <w:hideMark/>
          </w:tcPr>
          <w:p w14:paraId="187F20C8" w14:textId="77777777" w:rsidR="008D3DE2" w:rsidRPr="0088134F" w:rsidRDefault="008D3DE2" w:rsidP="008D3DE2">
            <w:pPr>
              <w:jc w:val="right"/>
              <w:rPr>
                <w:color w:val="000000"/>
                <w:sz w:val="22"/>
                <w:szCs w:val="22"/>
              </w:rPr>
            </w:pPr>
            <w:r w:rsidRPr="0088134F">
              <w:rPr>
                <w:color w:val="FF0000"/>
                <w:sz w:val="22"/>
                <w:szCs w:val="22"/>
              </w:rPr>
              <w:t xml:space="preserve">-666 665 </w:t>
            </w:r>
          </w:p>
        </w:tc>
        <w:tc>
          <w:tcPr>
            <w:tcW w:w="1161" w:type="dxa"/>
            <w:shd w:val="clear" w:color="auto" w:fill="auto"/>
            <w:noWrap/>
            <w:vAlign w:val="bottom"/>
            <w:hideMark/>
          </w:tcPr>
          <w:p w14:paraId="60194FF4" w14:textId="77777777" w:rsidR="008D3DE2" w:rsidRPr="0088134F" w:rsidRDefault="008D3DE2" w:rsidP="008D3DE2">
            <w:pPr>
              <w:jc w:val="right"/>
              <w:rPr>
                <w:color w:val="000000"/>
                <w:sz w:val="22"/>
                <w:szCs w:val="22"/>
              </w:rPr>
            </w:pPr>
            <w:r w:rsidRPr="0088134F">
              <w:rPr>
                <w:color w:val="000000"/>
                <w:sz w:val="22"/>
                <w:szCs w:val="22"/>
              </w:rPr>
              <w:t>7 973 193</w:t>
            </w:r>
          </w:p>
        </w:tc>
        <w:tc>
          <w:tcPr>
            <w:tcW w:w="1107" w:type="dxa"/>
            <w:shd w:val="clear" w:color="auto" w:fill="auto"/>
            <w:noWrap/>
            <w:vAlign w:val="bottom"/>
            <w:hideMark/>
          </w:tcPr>
          <w:p w14:paraId="461D1F6E" w14:textId="77777777" w:rsidR="008D3DE2" w:rsidRPr="0088134F" w:rsidRDefault="008D3DE2" w:rsidP="008D3DE2">
            <w:pPr>
              <w:jc w:val="right"/>
              <w:rPr>
                <w:color w:val="000000"/>
                <w:sz w:val="22"/>
                <w:szCs w:val="22"/>
              </w:rPr>
            </w:pPr>
            <w:r w:rsidRPr="0088134F">
              <w:rPr>
                <w:sz w:val="22"/>
                <w:szCs w:val="22"/>
              </w:rPr>
              <w:t>344 301</w:t>
            </w:r>
          </w:p>
        </w:tc>
      </w:tr>
      <w:tr w:rsidR="008D3DE2" w:rsidRPr="0088134F" w14:paraId="42AE1C43" w14:textId="77777777" w:rsidTr="008D3DE2">
        <w:trPr>
          <w:trHeight w:val="1021"/>
        </w:trPr>
        <w:tc>
          <w:tcPr>
            <w:tcW w:w="3686" w:type="dxa"/>
            <w:shd w:val="clear" w:color="auto" w:fill="auto"/>
            <w:hideMark/>
          </w:tcPr>
          <w:p w14:paraId="7A60429A" w14:textId="36CCD990" w:rsidR="008D3DE2" w:rsidRPr="0088134F" w:rsidRDefault="008D3DE2" w:rsidP="008D3DE2">
            <w:pPr>
              <w:ind w:firstLineChars="100" w:firstLine="220"/>
              <w:rPr>
                <w:color w:val="000000"/>
                <w:sz w:val="22"/>
                <w:szCs w:val="22"/>
              </w:rPr>
            </w:pPr>
            <w:r w:rsidRPr="0088134F">
              <w:rPr>
                <w:color w:val="000000"/>
                <w:sz w:val="22"/>
                <w:szCs w:val="22"/>
              </w:rPr>
              <w:t>- сумма налога, исчисленная в отношении магистральных трубопроводов, линий энергопередачи, а также сооружений, являющихся неотъемлемой технологической частью указанных объектов (п.</w:t>
            </w:r>
            <w:r w:rsidR="0088134F">
              <w:rPr>
                <w:color w:val="000000"/>
                <w:sz w:val="22"/>
                <w:szCs w:val="22"/>
              </w:rPr>
              <w:t xml:space="preserve"> </w:t>
            </w:r>
            <w:r w:rsidRPr="0088134F">
              <w:rPr>
                <w:color w:val="000000"/>
                <w:sz w:val="22"/>
                <w:szCs w:val="22"/>
              </w:rPr>
              <w:t>3 ст.</w:t>
            </w:r>
            <w:r w:rsidR="0088134F">
              <w:rPr>
                <w:color w:val="000000"/>
                <w:sz w:val="22"/>
                <w:szCs w:val="22"/>
              </w:rPr>
              <w:t xml:space="preserve"> </w:t>
            </w:r>
            <w:r w:rsidRPr="0088134F">
              <w:rPr>
                <w:color w:val="000000"/>
                <w:sz w:val="22"/>
                <w:szCs w:val="22"/>
              </w:rPr>
              <w:t>380 НК РФ)</w:t>
            </w:r>
          </w:p>
        </w:tc>
        <w:tc>
          <w:tcPr>
            <w:tcW w:w="1134" w:type="dxa"/>
            <w:shd w:val="clear" w:color="auto" w:fill="auto"/>
            <w:noWrap/>
            <w:vAlign w:val="bottom"/>
            <w:hideMark/>
          </w:tcPr>
          <w:p w14:paraId="59E80C46" w14:textId="77777777" w:rsidR="008D3DE2" w:rsidRPr="0088134F" w:rsidRDefault="008D3DE2" w:rsidP="008D3DE2">
            <w:pPr>
              <w:jc w:val="right"/>
              <w:rPr>
                <w:color w:val="000000"/>
                <w:sz w:val="22"/>
                <w:szCs w:val="22"/>
              </w:rPr>
            </w:pPr>
            <w:r w:rsidRPr="0088134F">
              <w:rPr>
                <w:color w:val="000000"/>
                <w:sz w:val="22"/>
                <w:szCs w:val="22"/>
              </w:rPr>
              <w:t>2 622 557</w:t>
            </w:r>
          </w:p>
        </w:tc>
        <w:tc>
          <w:tcPr>
            <w:tcW w:w="1134" w:type="dxa"/>
            <w:shd w:val="clear" w:color="auto" w:fill="auto"/>
            <w:noWrap/>
            <w:vAlign w:val="bottom"/>
            <w:hideMark/>
          </w:tcPr>
          <w:p w14:paraId="362BBCDC" w14:textId="77777777" w:rsidR="008D3DE2" w:rsidRPr="0088134F" w:rsidRDefault="008D3DE2" w:rsidP="008D3DE2">
            <w:pPr>
              <w:jc w:val="right"/>
              <w:rPr>
                <w:color w:val="000000"/>
                <w:sz w:val="22"/>
                <w:szCs w:val="22"/>
              </w:rPr>
            </w:pPr>
            <w:r w:rsidRPr="0088134F">
              <w:rPr>
                <w:color w:val="000000"/>
                <w:sz w:val="22"/>
                <w:szCs w:val="22"/>
              </w:rPr>
              <w:t>2 809 582</w:t>
            </w:r>
          </w:p>
        </w:tc>
        <w:tc>
          <w:tcPr>
            <w:tcW w:w="1134" w:type="dxa"/>
            <w:shd w:val="clear" w:color="auto" w:fill="auto"/>
            <w:noWrap/>
            <w:vAlign w:val="bottom"/>
            <w:hideMark/>
          </w:tcPr>
          <w:p w14:paraId="46F91F2F" w14:textId="77777777" w:rsidR="008D3DE2" w:rsidRPr="0088134F" w:rsidRDefault="008D3DE2" w:rsidP="008D3DE2">
            <w:pPr>
              <w:jc w:val="right"/>
              <w:rPr>
                <w:color w:val="000000"/>
                <w:sz w:val="22"/>
                <w:szCs w:val="22"/>
              </w:rPr>
            </w:pPr>
            <w:r w:rsidRPr="0088134F">
              <w:rPr>
                <w:color w:val="000000"/>
                <w:sz w:val="22"/>
                <w:szCs w:val="22"/>
              </w:rPr>
              <w:t xml:space="preserve">187 025 </w:t>
            </w:r>
          </w:p>
        </w:tc>
        <w:tc>
          <w:tcPr>
            <w:tcW w:w="1161" w:type="dxa"/>
            <w:shd w:val="clear" w:color="auto" w:fill="auto"/>
            <w:noWrap/>
            <w:vAlign w:val="bottom"/>
            <w:hideMark/>
          </w:tcPr>
          <w:p w14:paraId="5E2E310E" w14:textId="727AFB7A" w:rsidR="008D3DE2" w:rsidRPr="0088134F" w:rsidRDefault="008D3DE2" w:rsidP="008D3DE2">
            <w:pPr>
              <w:jc w:val="right"/>
              <w:rPr>
                <w:color w:val="000000"/>
                <w:sz w:val="22"/>
                <w:szCs w:val="22"/>
              </w:rPr>
            </w:pPr>
            <w:r w:rsidRPr="0088134F">
              <w:rPr>
                <w:color w:val="000000"/>
                <w:sz w:val="22"/>
                <w:szCs w:val="22"/>
              </w:rPr>
              <w:t>п.</w:t>
            </w:r>
            <w:r w:rsidR="00FC439F" w:rsidRPr="0088134F">
              <w:rPr>
                <w:color w:val="000000"/>
                <w:sz w:val="22"/>
                <w:szCs w:val="22"/>
              </w:rPr>
              <w:t xml:space="preserve"> </w:t>
            </w:r>
            <w:r w:rsidRPr="0088134F">
              <w:rPr>
                <w:color w:val="000000"/>
                <w:sz w:val="22"/>
                <w:szCs w:val="22"/>
              </w:rPr>
              <w:t>3</w:t>
            </w:r>
            <w:r w:rsidR="00FC439F" w:rsidRPr="0088134F">
              <w:rPr>
                <w:color w:val="000000"/>
                <w:sz w:val="22"/>
                <w:szCs w:val="22"/>
              </w:rPr>
              <w:t xml:space="preserve"> ст. 380 НК РФ</w:t>
            </w:r>
            <w:r w:rsidRPr="0088134F">
              <w:rPr>
                <w:color w:val="000000"/>
                <w:sz w:val="22"/>
                <w:szCs w:val="22"/>
              </w:rPr>
              <w:t xml:space="preserve"> утратил силу</w:t>
            </w:r>
          </w:p>
        </w:tc>
        <w:tc>
          <w:tcPr>
            <w:tcW w:w="1107" w:type="dxa"/>
            <w:shd w:val="clear" w:color="auto" w:fill="auto"/>
            <w:noWrap/>
            <w:vAlign w:val="bottom"/>
            <w:hideMark/>
          </w:tcPr>
          <w:p w14:paraId="2D1CBDE7" w14:textId="77777777" w:rsidR="008D3DE2" w:rsidRPr="0088134F" w:rsidRDefault="008D3DE2" w:rsidP="008D3DE2">
            <w:pPr>
              <w:jc w:val="right"/>
              <w:rPr>
                <w:color w:val="000000"/>
                <w:sz w:val="22"/>
                <w:szCs w:val="22"/>
              </w:rPr>
            </w:pPr>
            <w:r w:rsidRPr="0088134F">
              <w:rPr>
                <w:color w:val="000000"/>
                <w:sz w:val="22"/>
                <w:szCs w:val="22"/>
              </w:rPr>
              <w:t>х</w:t>
            </w:r>
          </w:p>
        </w:tc>
      </w:tr>
      <w:tr w:rsidR="008D3DE2" w:rsidRPr="0088134F" w14:paraId="57EE9DD3" w14:textId="77777777" w:rsidTr="008D3DE2">
        <w:trPr>
          <w:trHeight w:val="780"/>
        </w:trPr>
        <w:tc>
          <w:tcPr>
            <w:tcW w:w="3686" w:type="dxa"/>
            <w:shd w:val="clear" w:color="auto" w:fill="auto"/>
            <w:vAlign w:val="center"/>
            <w:hideMark/>
          </w:tcPr>
          <w:p w14:paraId="2C7F0BE9" w14:textId="0632A655" w:rsidR="008D3DE2" w:rsidRPr="0088134F" w:rsidRDefault="008D3DE2" w:rsidP="008D3DE2">
            <w:pPr>
              <w:ind w:firstLineChars="100" w:firstLine="220"/>
              <w:rPr>
                <w:color w:val="000000"/>
                <w:sz w:val="22"/>
                <w:szCs w:val="22"/>
              </w:rPr>
            </w:pPr>
            <w:r w:rsidRPr="0088134F">
              <w:rPr>
                <w:color w:val="000000"/>
                <w:sz w:val="22"/>
                <w:szCs w:val="22"/>
              </w:rPr>
              <w:t>- сумма налога, исчисленная в отношении железнодорожных путей общего пользования и сооружений, являющихся их неотъемлемой технологической частью (п.</w:t>
            </w:r>
            <w:r w:rsidR="002369AA">
              <w:rPr>
                <w:color w:val="000000"/>
                <w:sz w:val="22"/>
                <w:szCs w:val="22"/>
              </w:rPr>
              <w:t xml:space="preserve"> </w:t>
            </w:r>
            <w:r w:rsidRPr="0088134F">
              <w:rPr>
                <w:color w:val="000000"/>
                <w:sz w:val="22"/>
                <w:szCs w:val="22"/>
              </w:rPr>
              <w:t>3.2 ст.</w:t>
            </w:r>
            <w:r w:rsidR="002369AA">
              <w:rPr>
                <w:color w:val="000000"/>
                <w:sz w:val="22"/>
                <w:szCs w:val="22"/>
              </w:rPr>
              <w:t xml:space="preserve"> </w:t>
            </w:r>
            <w:r w:rsidRPr="0088134F">
              <w:rPr>
                <w:color w:val="000000"/>
                <w:sz w:val="22"/>
                <w:szCs w:val="22"/>
              </w:rPr>
              <w:t>380 НК РФ)</w:t>
            </w:r>
          </w:p>
        </w:tc>
        <w:tc>
          <w:tcPr>
            <w:tcW w:w="1134" w:type="dxa"/>
            <w:shd w:val="clear" w:color="auto" w:fill="auto"/>
            <w:noWrap/>
            <w:vAlign w:val="bottom"/>
            <w:hideMark/>
          </w:tcPr>
          <w:p w14:paraId="20F8ADC2" w14:textId="77777777" w:rsidR="008D3DE2" w:rsidRPr="0088134F" w:rsidRDefault="008D3DE2" w:rsidP="008D3DE2">
            <w:pPr>
              <w:jc w:val="right"/>
              <w:rPr>
                <w:color w:val="000000"/>
                <w:sz w:val="22"/>
                <w:szCs w:val="22"/>
              </w:rPr>
            </w:pPr>
            <w:r w:rsidRPr="0088134F">
              <w:rPr>
                <w:color w:val="000000"/>
                <w:sz w:val="22"/>
                <w:szCs w:val="22"/>
              </w:rPr>
              <w:t>451 642</w:t>
            </w:r>
          </w:p>
        </w:tc>
        <w:tc>
          <w:tcPr>
            <w:tcW w:w="1134" w:type="dxa"/>
            <w:shd w:val="clear" w:color="auto" w:fill="auto"/>
            <w:noWrap/>
            <w:vAlign w:val="bottom"/>
            <w:hideMark/>
          </w:tcPr>
          <w:p w14:paraId="7F2EA338" w14:textId="77777777" w:rsidR="008D3DE2" w:rsidRPr="0088134F" w:rsidRDefault="008D3DE2" w:rsidP="008D3DE2">
            <w:pPr>
              <w:jc w:val="right"/>
              <w:rPr>
                <w:color w:val="000000"/>
                <w:sz w:val="22"/>
                <w:szCs w:val="22"/>
              </w:rPr>
            </w:pPr>
            <w:r w:rsidRPr="0088134F">
              <w:rPr>
                <w:color w:val="000000"/>
                <w:sz w:val="22"/>
                <w:szCs w:val="22"/>
              </w:rPr>
              <w:t>443 593</w:t>
            </w:r>
          </w:p>
        </w:tc>
        <w:tc>
          <w:tcPr>
            <w:tcW w:w="1134" w:type="dxa"/>
            <w:shd w:val="clear" w:color="auto" w:fill="auto"/>
            <w:noWrap/>
            <w:vAlign w:val="bottom"/>
            <w:hideMark/>
          </w:tcPr>
          <w:p w14:paraId="3B38A0F1" w14:textId="77777777" w:rsidR="008D3DE2" w:rsidRPr="0088134F" w:rsidRDefault="008D3DE2" w:rsidP="008D3DE2">
            <w:pPr>
              <w:jc w:val="right"/>
              <w:rPr>
                <w:color w:val="000000"/>
                <w:sz w:val="22"/>
                <w:szCs w:val="22"/>
              </w:rPr>
            </w:pPr>
            <w:r w:rsidRPr="0088134F">
              <w:rPr>
                <w:color w:val="FF0000"/>
                <w:sz w:val="22"/>
                <w:szCs w:val="22"/>
              </w:rPr>
              <w:t xml:space="preserve">-8 049 </w:t>
            </w:r>
          </w:p>
        </w:tc>
        <w:tc>
          <w:tcPr>
            <w:tcW w:w="1161" w:type="dxa"/>
            <w:shd w:val="clear" w:color="auto" w:fill="auto"/>
            <w:noWrap/>
            <w:vAlign w:val="bottom"/>
            <w:hideMark/>
          </w:tcPr>
          <w:p w14:paraId="0683124C" w14:textId="77777777" w:rsidR="008D3DE2" w:rsidRPr="0088134F" w:rsidRDefault="008D3DE2" w:rsidP="008D3DE2">
            <w:pPr>
              <w:jc w:val="right"/>
              <w:rPr>
                <w:color w:val="000000"/>
                <w:sz w:val="22"/>
                <w:szCs w:val="22"/>
              </w:rPr>
            </w:pPr>
            <w:r w:rsidRPr="0088134F">
              <w:rPr>
                <w:color w:val="000000"/>
                <w:sz w:val="22"/>
                <w:szCs w:val="22"/>
              </w:rPr>
              <w:t>547 818</w:t>
            </w:r>
          </w:p>
        </w:tc>
        <w:tc>
          <w:tcPr>
            <w:tcW w:w="1107" w:type="dxa"/>
            <w:shd w:val="clear" w:color="auto" w:fill="auto"/>
            <w:noWrap/>
            <w:vAlign w:val="bottom"/>
            <w:hideMark/>
          </w:tcPr>
          <w:p w14:paraId="6D61B1CB" w14:textId="77777777" w:rsidR="008D3DE2" w:rsidRPr="0088134F" w:rsidRDefault="008D3DE2" w:rsidP="008D3DE2">
            <w:pPr>
              <w:jc w:val="right"/>
              <w:rPr>
                <w:color w:val="000000"/>
                <w:sz w:val="22"/>
                <w:szCs w:val="22"/>
              </w:rPr>
            </w:pPr>
            <w:r w:rsidRPr="0088134F">
              <w:rPr>
                <w:color w:val="000000"/>
                <w:sz w:val="22"/>
                <w:szCs w:val="22"/>
              </w:rPr>
              <w:t>104 225</w:t>
            </w:r>
          </w:p>
        </w:tc>
      </w:tr>
      <w:tr w:rsidR="008D3DE2" w:rsidRPr="0088134F" w14:paraId="7A54A045" w14:textId="77777777" w:rsidTr="008D3DE2">
        <w:trPr>
          <w:trHeight w:val="1544"/>
        </w:trPr>
        <w:tc>
          <w:tcPr>
            <w:tcW w:w="3686" w:type="dxa"/>
            <w:shd w:val="clear" w:color="auto" w:fill="auto"/>
            <w:hideMark/>
          </w:tcPr>
          <w:p w14:paraId="782982D6" w14:textId="2F651D5A" w:rsidR="008D3DE2" w:rsidRPr="0088134F" w:rsidRDefault="002F3A85" w:rsidP="008D3DE2">
            <w:pPr>
              <w:rPr>
                <w:color w:val="000000"/>
                <w:sz w:val="22"/>
                <w:szCs w:val="22"/>
              </w:rPr>
            </w:pPr>
            <w:r>
              <w:rPr>
                <w:color w:val="000000"/>
                <w:sz w:val="22"/>
                <w:szCs w:val="22"/>
              </w:rPr>
              <w:t xml:space="preserve">2. </w:t>
            </w:r>
            <w:r w:rsidR="008D3DE2" w:rsidRPr="0088134F">
              <w:rPr>
                <w:color w:val="000000"/>
                <w:sz w:val="22"/>
                <w:szCs w:val="22"/>
              </w:rPr>
              <w:t>Сумма налога, исчисленная к уплате, за исключением налогов, исчисленных в отношении магистральных трубопроводов и линий энергопередачи, железнодорожных путей, тыс.руб.</w:t>
            </w:r>
          </w:p>
        </w:tc>
        <w:tc>
          <w:tcPr>
            <w:tcW w:w="1134" w:type="dxa"/>
            <w:shd w:val="clear" w:color="auto" w:fill="auto"/>
            <w:noWrap/>
            <w:vAlign w:val="bottom"/>
            <w:hideMark/>
          </w:tcPr>
          <w:p w14:paraId="6B8D4E1D" w14:textId="77777777" w:rsidR="008D3DE2" w:rsidRPr="0088134F" w:rsidRDefault="008D3DE2" w:rsidP="008D3DE2">
            <w:pPr>
              <w:jc w:val="right"/>
              <w:rPr>
                <w:color w:val="000000"/>
                <w:sz w:val="22"/>
                <w:szCs w:val="22"/>
              </w:rPr>
            </w:pPr>
            <w:r w:rsidRPr="0088134F">
              <w:rPr>
                <w:color w:val="000000"/>
                <w:sz w:val="22"/>
                <w:szCs w:val="22"/>
              </w:rPr>
              <w:t>5 221 358</w:t>
            </w:r>
          </w:p>
        </w:tc>
        <w:tc>
          <w:tcPr>
            <w:tcW w:w="1134" w:type="dxa"/>
            <w:shd w:val="clear" w:color="auto" w:fill="auto"/>
            <w:noWrap/>
            <w:vAlign w:val="bottom"/>
            <w:hideMark/>
          </w:tcPr>
          <w:p w14:paraId="26FAB0D6" w14:textId="77777777" w:rsidR="008D3DE2" w:rsidRPr="0088134F" w:rsidRDefault="008D3DE2" w:rsidP="008D3DE2">
            <w:pPr>
              <w:jc w:val="right"/>
              <w:rPr>
                <w:color w:val="000000"/>
                <w:sz w:val="22"/>
                <w:szCs w:val="22"/>
              </w:rPr>
            </w:pPr>
            <w:r w:rsidRPr="0088134F">
              <w:rPr>
                <w:color w:val="000000"/>
                <w:sz w:val="22"/>
                <w:szCs w:val="22"/>
              </w:rPr>
              <w:t>4 375 717</w:t>
            </w:r>
          </w:p>
        </w:tc>
        <w:tc>
          <w:tcPr>
            <w:tcW w:w="1134" w:type="dxa"/>
            <w:shd w:val="clear" w:color="auto" w:fill="auto"/>
            <w:noWrap/>
            <w:vAlign w:val="bottom"/>
            <w:hideMark/>
          </w:tcPr>
          <w:p w14:paraId="7A5ED6C8" w14:textId="77777777" w:rsidR="008D3DE2" w:rsidRPr="0088134F" w:rsidRDefault="008D3DE2" w:rsidP="008D3DE2">
            <w:pPr>
              <w:jc w:val="right"/>
              <w:rPr>
                <w:color w:val="000000"/>
                <w:sz w:val="22"/>
                <w:szCs w:val="22"/>
              </w:rPr>
            </w:pPr>
            <w:r w:rsidRPr="0088134F">
              <w:rPr>
                <w:color w:val="FF0000"/>
                <w:sz w:val="22"/>
                <w:szCs w:val="22"/>
              </w:rPr>
              <w:t xml:space="preserve">-845 641 </w:t>
            </w:r>
          </w:p>
        </w:tc>
        <w:tc>
          <w:tcPr>
            <w:tcW w:w="1161" w:type="dxa"/>
            <w:shd w:val="clear" w:color="auto" w:fill="auto"/>
            <w:noWrap/>
            <w:vAlign w:val="bottom"/>
            <w:hideMark/>
          </w:tcPr>
          <w:p w14:paraId="2362BD14" w14:textId="77777777" w:rsidR="008D3DE2" w:rsidRPr="0088134F" w:rsidRDefault="008D3DE2" w:rsidP="008D3DE2">
            <w:pPr>
              <w:jc w:val="right"/>
              <w:rPr>
                <w:color w:val="000000"/>
                <w:sz w:val="22"/>
                <w:szCs w:val="22"/>
              </w:rPr>
            </w:pPr>
            <w:r w:rsidRPr="0088134F">
              <w:rPr>
                <w:color w:val="000000"/>
                <w:sz w:val="22"/>
                <w:szCs w:val="22"/>
              </w:rPr>
              <w:t>6 881 602</w:t>
            </w:r>
          </w:p>
        </w:tc>
        <w:tc>
          <w:tcPr>
            <w:tcW w:w="1107" w:type="dxa"/>
            <w:shd w:val="clear" w:color="auto" w:fill="auto"/>
            <w:noWrap/>
            <w:vAlign w:val="bottom"/>
            <w:hideMark/>
          </w:tcPr>
          <w:p w14:paraId="1DFC7D03" w14:textId="77777777" w:rsidR="008D3DE2" w:rsidRPr="0088134F" w:rsidRDefault="008D3DE2" w:rsidP="008D3DE2">
            <w:pPr>
              <w:jc w:val="right"/>
              <w:rPr>
                <w:color w:val="000000"/>
                <w:sz w:val="22"/>
                <w:szCs w:val="22"/>
              </w:rPr>
            </w:pPr>
            <w:r w:rsidRPr="0088134F">
              <w:rPr>
                <w:color w:val="000000"/>
                <w:sz w:val="22"/>
                <w:szCs w:val="22"/>
              </w:rPr>
              <w:t>2 505 885</w:t>
            </w:r>
          </w:p>
        </w:tc>
      </w:tr>
      <w:tr w:rsidR="008D3DE2" w:rsidRPr="0088134F" w14:paraId="27BB9810" w14:textId="77777777" w:rsidTr="008D3DE2">
        <w:trPr>
          <w:trHeight w:val="1041"/>
        </w:trPr>
        <w:tc>
          <w:tcPr>
            <w:tcW w:w="3686" w:type="dxa"/>
            <w:shd w:val="clear" w:color="auto" w:fill="auto"/>
          </w:tcPr>
          <w:p w14:paraId="1B958283" w14:textId="594C7E95" w:rsidR="008D3DE2" w:rsidRPr="0088134F" w:rsidRDefault="002F3A85" w:rsidP="008D3DE2">
            <w:pPr>
              <w:rPr>
                <w:color w:val="000000"/>
                <w:sz w:val="22"/>
                <w:szCs w:val="22"/>
              </w:rPr>
            </w:pPr>
            <w:r>
              <w:rPr>
                <w:color w:val="000000"/>
                <w:sz w:val="22"/>
                <w:szCs w:val="22"/>
              </w:rPr>
              <w:t xml:space="preserve">3. </w:t>
            </w:r>
            <w:r w:rsidR="008D3DE2" w:rsidRPr="0088134F">
              <w:rPr>
                <w:color w:val="000000"/>
                <w:sz w:val="22"/>
                <w:szCs w:val="22"/>
              </w:rPr>
              <w:t>Сумма налога, не поступившая в бюджет в связи с предоставлением налогоплательщикам налоговых льгот, тыс.руб., из них:</w:t>
            </w:r>
          </w:p>
        </w:tc>
        <w:tc>
          <w:tcPr>
            <w:tcW w:w="1134" w:type="dxa"/>
            <w:shd w:val="clear" w:color="auto" w:fill="auto"/>
            <w:noWrap/>
            <w:vAlign w:val="bottom"/>
          </w:tcPr>
          <w:p w14:paraId="51BC906A" w14:textId="77777777" w:rsidR="008D3DE2" w:rsidRPr="0088134F" w:rsidRDefault="008D3DE2" w:rsidP="008D3DE2">
            <w:pPr>
              <w:jc w:val="right"/>
              <w:rPr>
                <w:color w:val="000000"/>
                <w:sz w:val="22"/>
                <w:szCs w:val="22"/>
              </w:rPr>
            </w:pPr>
            <w:r w:rsidRPr="0088134F">
              <w:rPr>
                <w:color w:val="000000"/>
                <w:sz w:val="22"/>
                <w:szCs w:val="22"/>
              </w:rPr>
              <w:t>454 186</w:t>
            </w:r>
          </w:p>
        </w:tc>
        <w:tc>
          <w:tcPr>
            <w:tcW w:w="1134" w:type="dxa"/>
            <w:shd w:val="clear" w:color="auto" w:fill="auto"/>
            <w:noWrap/>
            <w:vAlign w:val="bottom"/>
          </w:tcPr>
          <w:p w14:paraId="49FD0E85" w14:textId="77777777" w:rsidR="008D3DE2" w:rsidRPr="0088134F" w:rsidRDefault="008D3DE2" w:rsidP="008D3DE2">
            <w:pPr>
              <w:jc w:val="right"/>
              <w:rPr>
                <w:color w:val="000000"/>
                <w:sz w:val="22"/>
                <w:szCs w:val="22"/>
              </w:rPr>
            </w:pPr>
            <w:r w:rsidRPr="0088134F">
              <w:rPr>
                <w:color w:val="000000"/>
                <w:sz w:val="22"/>
                <w:szCs w:val="22"/>
              </w:rPr>
              <w:t>529 297</w:t>
            </w:r>
          </w:p>
        </w:tc>
        <w:tc>
          <w:tcPr>
            <w:tcW w:w="1134" w:type="dxa"/>
            <w:shd w:val="clear" w:color="auto" w:fill="auto"/>
            <w:noWrap/>
            <w:vAlign w:val="bottom"/>
          </w:tcPr>
          <w:p w14:paraId="0C22E042" w14:textId="77777777" w:rsidR="008D3DE2" w:rsidRPr="0088134F" w:rsidRDefault="008D3DE2" w:rsidP="008D3DE2">
            <w:pPr>
              <w:jc w:val="right"/>
              <w:rPr>
                <w:color w:val="FF0000"/>
                <w:sz w:val="22"/>
                <w:szCs w:val="22"/>
              </w:rPr>
            </w:pPr>
            <w:r w:rsidRPr="0088134F">
              <w:rPr>
                <w:color w:val="000000"/>
                <w:sz w:val="22"/>
                <w:szCs w:val="22"/>
              </w:rPr>
              <w:t>75 111</w:t>
            </w:r>
          </w:p>
        </w:tc>
        <w:tc>
          <w:tcPr>
            <w:tcW w:w="1161" w:type="dxa"/>
            <w:shd w:val="clear" w:color="auto" w:fill="auto"/>
            <w:noWrap/>
            <w:vAlign w:val="bottom"/>
          </w:tcPr>
          <w:p w14:paraId="3101F295" w14:textId="77777777" w:rsidR="008D3DE2" w:rsidRPr="0088134F" w:rsidRDefault="008D3DE2" w:rsidP="008D3DE2">
            <w:pPr>
              <w:jc w:val="right"/>
              <w:rPr>
                <w:color w:val="000000"/>
                <w:sz w:val="22"/>
                <w:szCs w:val="22"/>
              </w:rPr>
            </w:pPr>
            <w:r w:rsidRPr="0088134F">
              <w:rPr>
                <w:color w:val="000000"/>
                <w:sz w:val="22"/>
                <w:szCs w:val="22"/>
              </w:rPr>
              <w:t>653 307</w:t>
            </w:r>
          </w:p>
        </w:tc>
        <w:tc>
          <w:tcPr>
            <w:tcW w:w="1107" w:type="dxa"/>
            <w:shd w:val="clear" w:color="auto" w:fill="auto"/>
            <w:noWrap/>
            <w:vAlign w:val="bottom"/>
          </w:tcPr>
          <w:p w14:paraId="32C41738" w14:textId="77777777" w:rsidR="008D3DE2" w:rsidRPr="0088134F" w:rsidRDefault="008D3DE2" w:rsidP="008D3DE2">
            <w:pPr>
              <w:jc w:val="right"/>
              <w:rPr>
                <w:color w:val="000000"/>
                <w:sz w:val="22"/>
                <w:szCs w:val="22"/>
              </w:rPr>
            </w:pPr>
            <w:r w:rsidRPr="0088134F">
              <w:rPr>
                <w:color w:val="000000"/>
                <w:sz w:val="22"/>
                <w:szCs w:val="22"/>
              </w:rPr>
              <w:t>124 010</w:t>
            </w:r>
          </w:p>
        </w:tc>
      </w:tr>
      <w:tr w:rsidR="008D3DE2" w:rsidRPr="0088134F" w14:paraId="392E1D6A" w14:textId="77777777" w:rsidTr="008D3DE2">
        <w:trPr>
          <w:trHeight w:val="468"/>
        </w:trPr>
        <w:tc>
          <w:tcPr>
            <w:tcW w:w="3686" w:type="dxa"/>
            <w:shd w:val="clear" w:color="auto" w:fill="auto"/>
            <w:hideMark/>
          </w:tcPr>
          <w:p w14:paraId="62C553AF" w14:textId="77777777" w:rsidR="008D3DE2" w:rsidRPr="0088134F" w:rsidRDefault="008D3DE2" w:rsidP="008D3DE2">
            <w:pPr>
              <w:ind w:left="176"/>
              <w:rPr>
                <w:color w:val="000000"/>
                <w:sz w:val="22"/>
                <w:szCs w:val="22"/>
              </w:rPr>
            </w:pPr>
            <w:r w:rsidRPr="0088134F">
              <w:rPr>
                <w:color w:val="000000"/>
                <w:sz w:val="22"/>
                <w:szCs w:val="22"/>
              </w:rPr>
              <w:t>-в отношении имущества, налоговая база по которому исчисляется как среднегодовая стоимость, тыс.руб.</w:t>
            </w:r>
          </w:p>
        </w:tc>
        <w:tc>
          <w:tcPr>
            <w:tcW w:w="1134" w:type="dxa"/>
            <w:shd w:val="clear" w:color="auto" w:fill="auto"/>
            <w:noWrap/>
            <w:vAlign w:val="bottom"/>
            <w:hideMark/>
          </w:tcPr>
          <w:p w14:paraId="4728516B" w14:textId="77777777" w:rsidR="008D3DE2" w:rsidRPr="0088134F" w:rsidRDefault="008D3DE2" w:rsidP="008D3DE2">
            <w:pPr>
              <w:jc w:val="right"/>
              <w:rPr>
                <w:color w:val="000000"/>
                <w:sz w:val="22"/>
                <w:szCs w:val="22"/>
              </w:rPr>
            </w:pPr>
            <w:r w:rsidRPr="0088134F">
              <w:rPr>
                <w:color w:val="000000"/>
                <w:sz w:val="22"/>
                <w:szCs w:val="22"/>
              </w:rPr>
              <w:t>454 186</w:t>
            </w:r>
          </w:p>
        </w:tc>
        <w:tc>
          <w:tcPr>
            <w:tcW w:w="1134" w:type="dxa"/>
            <w:shd w:val="clear" w:color="auto" w:fill="auto"/>
            <w:noWrap/>
            <w:vAlign w:val="bottom"/>
            <w:hideMark/>
          </w:tcPr>
          <w:p w14:paraId="70C83E79" w14:textId="77777777" w:rsidR="008D3DE2" w:rsidRPr="0088134F" w:rsidRDefault="008D3DE2" w:rsidP="008D3DE2">
            <w:pPr>
              <w:jc w:val="right"/>
              <w:rPr>
                <w:color w:val="000000"/>
                <w:sz w:val="22"/>
                <w:szCs w:val="22"/>
              </w:rPr>
            </w:pPr>
            <w:r w:rsidRPr="0088134F">
              <w:rPr>
                <w:color w:val="000000"/>
                <w:sz w:val="22"/>
                <w:szCs w:val="22"/>
              </w:rPr>
              <w:t>529 297</w:t>
            </w:r>
          </w:p>
        </w:tc>
        <w:tc>
          <w:tcPr>
            <w:tcW w:w="1134" w:type="dxa"/>
            <w:shd w:val="clear" w:color="auto" w:fill="auto"/>
            <w:noWrap/>
            <w:vAlign w:val="bottom"/>
            <w:hideMark/>
          </w:tcPr>
          <w:p w14:paraId="4D11A889" w14:textId="77777777" w:rsidR="008D3DE2" w:rsidRPr="0088134F" w:rsidRDefault="008D3DE2" w:rsidP="008D3DE2">
            <w:pPr>
              <w:jc w:val="right"/>
              <w:rPr>
                <w:color w:val="000000"/>
                <w:sz w:val="22"/>
                <w:szCs w:val="22"/>
              </w:rPr>
            </w:pPr>
            <w:r w:rsidRPr="0088134F">
              <w:rPr>
                <w:color w:val="000000"/>
                <w:sz w:val="22"/>
                <w:szCs w:val="22"/>
              </w:rPr>
              <w:t>75 111</w:t>
            </w:r>
          </w:p>
        </w:tc>
        <w:tc>
          <w:tcPr>
            <w:tcW w:w="1161" w:type="dxa"/>
            <w:shd w:val="clear" w:color="auto" w:fill="auto"/>
            <w:noWrap/>
            <w:vAlign w:val="bottom"/>
            <w:hideMark/>
          </w:tcPr>
          <w:p w14:paraId="397B5DEC" w14:textId="77777777" w:rsidR="008D3DE2" w:rsidRPr="0088134F" w:rsidRDefault="008D3DE2" w:rsidP="008D3DE2">
            <w:pPr>
              <w:jc w:val="right"/>
              <w:rPr>
                <w:color w:val="000000"/>
                <w:sz w:val="22"/>
                <w:szCs w:val="22"/>
              </w:rPr>
            </w:pPr>
            <w:r w:rsidRPr="0088134F">
              <w:rPr>
                <w:color w:val="000000"/>
                <w:sz w:val="22"/>
                <w:szCs w:val="22"/>
              </w:rPr>
              <w:t>651 929</w:t>
            </w:r>
          </w:p>
        </w:tc>
        <w:tc>
          <w:tcPr>
            <w:tcW w:w="1107" w:type="dxa"/>
            <w:shd w:val="clear" w:color="auto" w:fill="auto"/>
            <w:noWrap/>
            <w:vAlign w:val="bottom"/>
            <w:hideMark/>
          </w:tcPr>
          <w:p w14:paraId="4CCEEB85" w14:textId="77777777" w:rsidR="008D3DE2" w:rsidRPr="0088134F" w:rsidRDefault="008D3DE2" w:rsidP="008D3DE2">
            <w:pPr>
              <w:jc w:val="right"/>
              <w:rPr>
                <w:color w:val="000000"/>
                <w:sz w:val="22"/>
                <w:szCs w:val="22"/>
              </w:rPr>
            </w:pPr>
            <w:r w:rsidRPr="0088134F">
              <w:rPr>
                <w:color w:val="000000"/>
                <w:sz w:val="22"/>
                <w:szCs w:val="22"/>
              </w:rPr>
              <w:t>122 632</w:t>
            </w:r>
          </w:p>
        </w:tc>
      </w:tr>
      <w:tr w:rsidR="008D3DE2" w:rsidRPr="0088134F" w14:paraId="151F5594" w14:textId="77777777" w:rsidTr="008D3DE2">
        <w:trPr>
          <w:trHeight w:val="504"/>
        </w:trPr>
        <w:tc>
          <w:tcPr>
            <w:tcW w:w="3686" w:type="dxa"/>
            <w:shd w:val="clear" w:color="auto" w:fill="auto"/>
          </w:tcPr>
          <w:p w14:paraId="392B4C04" w14:textId="77777777" w:rsidR="008D3DE2" w:rsidRPr="0088134F" w:rsidRDefault="008D3DE2" w:rsidP="008D3DE2">
            <w:pPr>
              <w:ind w:left="176"/>
              <w:rPr>
                <w:color w:val="000000"/>
                <w:sz w:val="22"/>
                <w:szCs w:val="22"/>
              </w:rPr>
            </w:pPr>
            <w:r w:rsidRPr="0088134F">
              <w:rPr>
                <w:color w:val="000000"/>
                <w:sz w:val="22"/>
                <w:szCs w:val="22"/>
              </w:rPr>
              <w:t>-в отношении имущества, налоговая база по которому исчисляется как кадастровая стоимость, тыс.руб.</w:t>
            </w:r>
          </w:p>
        </w:tc>
        <w:tc>
          <w:tcPr>
            <w:tcW w:w="1134" w:type="dxa"/>
            <w:shd w:val="clear" w:color="auto" w:fill="auto"/>
            <w:noWrap/>
            <w:vAlign w:val="bottom"/>
          </w:tcPr>
          <w:p w14:paraId="4D100D7E" w14:textId="77777777" w:rsidR="008D3DE2" w:rsidRPr="0088134F" w:rsidRDefault="008D3DE2" w:rsidP="008D3DE2">
            <w:pPr>
              <w:jc w:val="right"/>
              <w:rPr>
                <w:color w:val="000000"/>
                <w:sz w:val="22"/>
                <w:szCs w:val="22"/>
              </w:rPr>
            </w:pPr>
            <w:r w:rsidRPr="0088134F">
              <w:rPr>
                <w:color w:val="000000"/>
                <w:sz w:val="22"/>
                <w:szCs w:val="22"/>
              </w:rPr>
              <w:t>х</w:t>
            </w:r>
          </w:p>
        </w:tc>
        <w:tc>
          <w:tcPr>
            <w:tcW w:w="1134" w:type="dxa"/>
            <w:shd w:val="clear" w:color="auto" w:fill="auto"/>
            <w:noWrap/>
            <w:vAlign w:val="bottom"/>
          </w:tcPr>
          <w:p w14:paraId="7BE28505" w14:textId="77777777" w:rsidR="008D3DE2" w:rsidRPr="0088134F" w:rsidRDefault="008D3DE2" w:rsidP="008D3DE2">
            <w:pPr>
              <w:jc w:val="right"/>
              <w:rPr>
                <w:color w:val="000000"/>
                <w:sz w:val="22"/>
                <w:szCs w:val="22"/>
              </w:rPr>
            </w:pPr>
            <w:r w:rsidRPr="0088134F">
              <w:rPr>
                <w:color w:val="000000"/>
                <w:sz w:val="22"/>
                <w:szCs w:val="22"/>
              </w:rPr>
              <w:t>х</w:t>
            </w:r>
          </w:p>
        </w:tc>
        <w:tc>
          <w:tcPr>
            <w:tcW w:w="1134" w:type="dxa"/>
            <w:shd w:val="clear" w:color="auto" w:fill="auto"/>
            <w:noWrap/>
            <w:vAlign w:val="bottom"/>
          </w:tcPr>
          <w:p w14:paraId="3C160063" w14:textId="77777777" w:rsidR="008D3DE2" w:rsidRPr="0088134F" w:rsidRDefault="008D3DE2" w:rsidP="008D3DE2">
            <w:pPr>
              <w:jc w:val="right"/>
              <w:rPr>
                <w:color w:val="000000"/>
                <w:sz w:val="22"/>
                <w:szCs w:val="22"/>
              </w:rPr>
            </w:pPr>
            <w:r w:rsidRPr="0088134F">
              <w:rPr>
                <w:color w:val="000000"/>
                <w:sz w:val="22"/>
                <w:szCs w:val="22"/>
              </w:rPr>
              <w:t>х</w:t>
            </w:r>
          </w:p>
        </w:tc>
        <w:tc>
          <w:tcPr>
            <w:tcW w:w="1161" w:type="dxa"/>
            <w:shd w:val="clear" w:color="auto" w:fill="auto"/>
            <w:noWrap/>
            <w:vAlign w:val="bottom"/>
          </w:tcPr>
          <w:p w14:paraId="33199B46" w14:textId="77777777" w:rsidR="008D3DE2" w:rsidRPr="0088134F" w:rsidRDefault="008D3DE2" w:rsidP="008D3DE2">
            <w:pPr>
              <w:jc w:val="right"/>
              <w:rPr>
                <w:color w:val="000000"/>
                <w:sz w:val="22"/>
                <w:szCs w:val="22"/>
              </w:rPr>
            </w:pPr>
            <w:r w:rsidRPr="0088134F">
              <w:rPr>
                <w:color w:val="000000"/>
                <w:sz w:val="22"/>
                <w:szCs w:val="22"/>
              </w:rPr>
              <w:t>1 378</w:t>
            </w:r>
          </w:p>
        </w:tc>
        <w:tc>
          <w:tcPr>
            <w:tcW w:w="1107" w:type="dxa"/>
            <w:shd w:val="clear" w:color="auto" w:fill="auto"/>
            <w:noWrap/>
            <w:vAlign w:val="bottom"/>
          </w:tcPr>
          <w:p w14:paraId="7866A6F1" w14:textId="77777777" w:rsidR="008D3DE2" w:rsidRPr="0088134F" w:rsidRDefault="008D3DE2" w:rsidP="008D3DE2">
            <w:pPr>
              <w:jc w:val="right"/>
              <w:rPr>
                <w:color w:val="000000"/>
                <w:sz w:val="22"/>
                <w:szCs w:val="22"/>
              </w:rPr>
            </w:pPr>
            <w:r w:rsidRPr="0088134F">
              <w:rPr>
                <w:color w:val="000000"/>
                <w:sz w:val="22"/>
                <w:szCs w:val="22"/>
              </w:rPr>
              <w:t>1 378</w:t>
            </w:r>
          </w:p>
        </w:tc>
      </w:tr>
      <w:tr w:rsidR="008D3DE2" w:rsidRPr="0088134F" w14:paraId="4F7B10E4" w14:textId="77777777" w:rsidTr="008D3DE2">
        <w:trPr>
          <w:trHeight w:val="1530"/>
        </w:trPr>
        <w:tc>
          <w:tcPr>
            <w:tcW w:w="3686" w:type="dxa"/>
            <w:shd w:val="clear" w:color="auto" w:fill="auto"/>
            <w:vAlign w:val="center"/>
            <w:hideMark/>
          </w:tcPr>
          <w:p w14:paraId="6E22C323" w14:textId="66A1014E" w:rsidR="008D3DE2" w:rsidRPr="0088134F" w:rsidRDefault="002F3A85" w:rsidP="008D3DE2">
            <w:pPr>
              <w:rPr>
                <w:color w:val="000000"/>
                <w:sz w:val="22"/>
                <w:szCs w:val="22"/>
              </w:rPr>
            </w:pPr>
            <w:r>
              <w:rPr>
                <w:color w:val="000000"/>
                <w:sz w:val="22"/>
                <w:szCs w:val="22"/>
              </w:rPr>
              <w:lastRenderedPageBreak/>
              <w:t xml:space="preserve">4. </w:t>
            </w:r>
            <w:r w:rsidR="002369AA">
              <w:rPr>
                <w:color w:val="000000"/>
                <w:sz w:val="22"/>
                <w:szCs w:val="22"/>
              </w:rPr>
              <w:t>С</w:t>
            </w:r>
            <w:r w:rsidR="008D3DE2" w:rsidRPr="0088134F">
              <w:rPr>
                <w:color w:val="000000"/>
                <w:sz w:val="22"/>
                <w:szCs w:val="22"/>
              </w:rPr>
              <w:t>умма налога, не поступившая в бюджет в связи с предоставлением налогоплательщикам налоговых льгот, установленным в соответствии с п.</w:t>
            </w:r>
            <w:r w:rsidR="0088134F">
              <w:rPr>
                <w:color w:val="000000"/>
                <w:sz w:val="22"/>
                <w:szCs w:val="22"/>
              </w:rPr>
              <w:t xml:space="preserve"> </w:t>
            </w:r>
            <w:r w:rsidR="008D3DE2" w:rsidRPr="0088134F">
              <w:rPr>
                <w:color w:val="000000"/>
                <w:sz w:val="22"/>
                <w:szCs w:val="22"/>
              </w:rPr>
              <w:t>2 ст.</w:t>
            </w:r>
            <w:r w:rsidR="0088134F">
              <w:rPr>
                <w:color w:val="000000"/>
                <w:sz w:val="22"/>
                <w:szCs w:val="22"/>
              </w:rPr>
              <w:t xml:space="preserve"> </w:t>
            </w:r>
            <w:r w:rsidR="008D3DE2" w:rsidRPr="0088134F">
              <w:rPr>
                <w:color w:val="000000"/>
                <w:sz w:val="22"/>
                <w:szCs w:val="22"/>
              </w:rPr>
              <w:t>372 НК РФ органами законодательной власти субъектов РФ, тыс.руб.</w:t>
            </w:r>
          </w:p>
        </w:tc>
        <w:tc>
          <w:tcPr>
            <w:tcW w:w="1134" w:type="dxa"/>
            <w:shd w:val="clear" w:color="auto" w:fill="auto"/>
            <w:noWrap/>
            <w:vAlign w:val="bottom"/>
            <w:hideMark/>
          </w:tcPr>
          <w:p w14:paraId="46A514A5" w14:textId="77777777" w:rsidR="008D3DE2" w:rsidRPr="0088134F" w:rsidRDefault="008D3DE2" w:rsidP="008D3DE2">
            <w:pPr>
              <w:jc w:val="right"/>
              <w:rPr>
                <w:color w:val="000000"/>
                <w:sz w:val="22"/>
                <w:szCs w:val="22"/>
              </w:rPr>
            </w:pPr>
            <w:r w:rsidRPr="0088134F">
              <w:rPr>
                <w:color w:val="000000"/>
                <w:sz w:val="22"/>
                <w:szCs w:val="22"/>
              </w:rPr>
              <w:t>365 364</w:t>
            </w:r>
          </w:p>
        </w:tc>
        <w:tc>
          <w:tcPr>
            <w:tcW w:w="1134" w:type="dxa"/>
            <w:shd w:val="clear" w:color="auto" w:fill="auto"/>
            <w:noWrap/>
            <w:vAlign w:val="bottom"/>
            <w:hideMark/>
          </w:tcPr>
          <w:p w14:paraId="4615CC64" w14:textId="77777777" w:rsidR="008D3DE2" w:rsidRPr="0088134F" w:rsidRDefault="008D3DE2" w:rsidP="008D3DE2">
            <w:pPr>
              <w:jc w:val="right"/>
              <w:rPr>
                <w:color w:val="000000"/>
                <w:sz w:val="22"/>
                <w:szCs w:val="22"/>
              </w:rPr>
            </w:pPr>
            <w:r w:rsidRPr="0088134F">
              <w:rPr>
                <w:color w:val="000000"/>
                <w:sz w:val="22"/>
                <w:szCs w:val="22"/>
              </w:rPr>
              <w:t>119 081</w:t>
            </w:r>
          </w:p>
        </w:tc>
        <w:tc>
          <w:tcPr>
            <w:tcW w:w="1134" w:type="dxa"/>
            <w:shd w:val="clear" w:color="auto" w:fill="auto"/>
            <w:noWrap/>
            <w:vAlign w:val="bottom"/>
            <w:hideMark/>
          </w:tcPr>
          <w:p w14:paraId="4D4EF8FC" w14:textId="7302AD94" w:rsidR="008D3DE2" w:rsidRPr="0088134F" w:rsidRDefault="00F21CF1" w:rsidP="008D3DE2">
            <w:pPr>
              <w:jc w:val="right"/>
              <w:rPr>
                <w:color w:val="000000"/>
                <w:sz w:val="22"/>
                <w:szCs w:val="22"/>
              </w:rPr>
            </w:pPr>
            <w:r w:rsidRPr="00F21CF1">
              <w:rPr>
                <w:color w:val="FF0000"/>
                <w:sz w:val="22"/>
                <w:szCs w:val="22"/>
              </w:rPr>
              <w:t>-</w:t>
            </w:r>
            <w:r w:rsidR="008D3DE2" w:rsidRPr="00F21CF1">
              <w:rPr>
                <w:color w:val="FF0000"/>
                <w:sz w:val="22"/>
                <w:szCs w:val="22"/>
              </w:rPr>
              <w:t>246 283</w:t>
            </w:r>
          </w:p>
        </w:tc>
        <w:tc>
          <w:tcPr>
            <w:tcW w:w="1161" w:type="dxa"/>
            <w:shd w:val="clear" w:color="auto" w:fill="auto"/>
            <w:noWrap/>
            <w:vAlign w:val="bottom"/>
            <w:hideMark/>
          </w:tcPr>
          <w:p w14:paraId="69B2C186" w14:textId="77777777" w:rsidR="008D3DE2" w:rsidRPr="0088134F" w:rsidRDefault="008D3DE2" w:rsidP="008D3DE2">
            <w:pPr>
              <w:jc w:val="right"/>
              <w:rPr>
                <w:color w:val="000000"/>
                <w:sz w:val="22"/>
                <w:szCs w:val="22"/>
              </w:rPr>
            </w:pPr>
            <w:r w:rsidRPr="0088134F">
              <w:rPr>
                <w:color w:val="000000"/>
                <w:sz w:val="22"/>
                <w:szCs w:val="22"/>
              </w:rPr>
              <w:t>300 875</w:t>
            </w:r>
          </w:p>
        </w:tc>
        <w:tc>
          <w:tcPr>
            <w:tcW w:w="1107" w:type="dxa"/>
            <w:shd w:val="clear" w:color="auto" w:fill="auto"/>
            <w:noWrap/>
            <w:vAlign w:val="bottom"/>
            <w:hideMark/>
          </w:tcPr>
          <w:p w14:paraId="09B713B1" w14:textId="77777777" w:rsidR="008D3DE2" w:rsidRPr="0088134F" w:rsidRDefault="008D3DE2" w:rsidP="008D3DE2">
            <w:pPr>
              <w:jc w:val="right"/>
              <w:rPr>
                <w:color w:val="000000"/>
                <w:sz w:val="22"/>
                <w:szCs w:val="22"/>
              </w:rPr>
            </w:pPr>
            <w:r w:rsidRPr="0088134F">
              <w:rPr>
                <w:color w:val="000000"/>
                <w:sz w:val="22"/>
                <w:szCs w:val="22"/>
              </w:rPr>
              <w:t>181 794</w:t>
            </w:r>
          </w:p>
        </w:tc>
      </w:tr>
      <w:tr w:rsidR="00B50468" w:rsidRPr="0088134F" w14:paraId="015AFD7B" w14:textId="77777777" w:rsidTr="00AF2C6A">
        <w:trPr>
          <w:trHeight w:val="332"/>
        </w:trPr>
        <w:tc>
          <w:tcPr>
            <w:tcW w:w="3686" w:type="dxa"/>
            <w:shd w:val="clear" w:color="auto" w:fill="auto"/>
            <w:vAlign w:val="center"/>
          </w:tcPr>
          <w:p w14:paraId="32C5742B" w14:textId="02BA03DA" w:rsidR="00B50468" w:rsidRPr="00F21CF1" w:rsidRDefault="002F3A85" w:rsidP="00B50468">
            <w:pPr>
              <w:rPr>
                <w:color w:val="000000"/>
                <w:sz w:val="22"/>
                <w:szCs w:val="22"/>
              </w:rPr>
            </w:pPr>
            <w:r>
              <w:rPr>
                <w:color w:val="000000"/>
                <w:sz w:val="22"/>
                <w:szCs w:val="22"/>
              </w:rPr>
              <w:t xml:space="preserve">5. </w:t>
            </w:r>
            <w:r w:rsidR="00B50468" w:rsidRPr="00F21CF1">
              <w:rPr>
                <w:color w:val="000000"/>
                <w:sz w:val="22"/>
                <w:szCs w:val="22"/>
              </w:rPr>
              <w:t>Сумма региональных налоговых льгот на 1 руб. исчисленного к уплате налога, руб./1 руб.</w:t>
            </w:r>
            <w:r>
              <w:rPr>
                <w:color w:val="000000"/>
                <w:sz w:val="22"/>
                <w:szCs w:val="22"/>
              </w:rPr>
              <w:t xml:space="preserve"> (стр. 4 / стр. 2)</w:t>
            </w:r>
          </w:p>
        </w:tc>
        <w:tc>
          <w:tcPr>
            <w:tcW w:w="1134" w:type="dxa"/>
            <w:shd w:val="clear" w:color="auto" w:fill="auto"/>
            <w:noWrap/>
            <w:vAlign w:val="bottom"/>
          </w:tcPr>
          <w:p w14:paraId="5C0660C6" w14:textId="03321EE5" w:rsidR="00B50468" w:rsidRPr="00F21CF1" w:rsidRDefault="00A751C4" w:rsidP="00B50468">
            <w:pPr>
              <w:jc w:val="right"/>
              <w:rPr>
                <w:color w:val="000000"/>
                <w:sz w:val="22"/>
                <w:szCs w:val="22"/>
              </w:rPr>
            </w:pPr>
            <w:r>
              <w:rPr>
                <w:color w:val="000000"/>
                <w:sz w:val="22"/>
                <w:szCs w:val="22"/>
              </w:rPr>
              <w:t>0,07</w:t>
            </w:r>
          </w:p>
        </w:tc>
        <w:tc>
          <w:tcPr>
            <w:tcW w:w="1134" w:type="dxa"/>
            <w:shd w:val="clear" w:color="auto" w:fill="auto"/>
            <w:noWrap/>
            <w:vAlign w:val="bottom"/>
          </w:tcPr>
          <w:p w14:paraId="7BBB6CE2" w14:textId="722274E6" w:rsidR="00B50468" w:rsidRPr="00F21CF1" w:rsidRDefault="00A751C4" w:rsidP="00B50468">
            <w:pPr>
              <w:jc w:val="right"/>
              <w:rPr>
                <w:color w:val="000000"/>
                <w:sz w:val="22"/>
                <w:szCs w:val="22"/>
              </w:rPr>
            </w:pPr>
            <w:r>
              <w:rPr>
                <w:color w:val="000000"/>
                <w:sz w:val="22"/>
                <w:szCs w:val="22"/>
              </w:rPr>
              <w:t>0,03</w:t>
            </w:r>
          </w:p>
        </w:tc>
        <w:tc>
          <w:tcPr>
            <w:tcW w:w="1134" w:type="dxa"/>
            <w:shd w:val="clear" w:color="auto" w:fill="auto"/>
            <w:noWrap/>
            <w:vAlign w:val="bottom"/>
          </w:tcPr>
          <w:p w14:paraId="604D1BF3" w14:textId="42B97420" w:rsidR="00B50468" w:rsidRPr="00F21CF1" w:rsidRDefault="00A751C4" w:rsidP="00B50468">
            <w:pPr>
              <w:jc w:val="right"/>
              <w:rPr>
                <w:color w:val="000000"/>
                <w:sz w:val="22"/>
                <w:szCs w:val="22"/>
              </w:rPr>
            </w:pPr>
            <w:r>
              <w:rPr>
                <w:color w:val="000000"/>
                <w:sz w:val="22"/>
                <w:szCs w:val="22"/>
              </w:rPr>
              <w:t>-0,04</w:t>
            </w:r>
          </w:p>
        </w:tc>
        <w:tc>
          <w:tcPr>
            <w:tcW w:w="1161" w:type="dxa"/>
            <w:shd w:val="clear" w:color="auto" w:fill="auto"/>
            <w:noWrap/>
            <w:vAlign w:val="bottom"/>
          </w:tcPr>
          <w:p w14:paraId="0936313E" w14:textId="54885174" w:rsidR="00B50468" w:rsidRPr="00F21CF1" w:rsidRDefault="00A751C4" w:rsidP="00B50468">
            <w:pPr>
              <w:jc w:val="right"/>
              <w:rPr>
                <w:color w:val="000000"/>
                <w:sz w:val="22"/>
                <w:szCs w:val="22"/>
              </w:rPr>
            </w:pPr>
            <w:r>
              <w:rPr>
                <w:color w:val="000000"/>
                <w:sz w:val="22"/>
                <w:szCs w:val="22"/>
              </w:rPr>
              <w:t>0,04</w:t>
            </w:r>
          </w:p>
        </w:tc>
        <w:tc>
          <w:tcPr>
            <w:tcW w:w="1107" w:type="dxa"/>
            <w:shd w:val="clear" w:color="auto" w:fill="auto"/>
            <w:noWrap/>
            <w:vAlign w:val="bottom"/>
          </w:tcPr>
          <w:p w14:paraId="7F0BC394" w14:textId="33CF206D" w:rsidR="00B50468" w:rsidRPr="00F21CF1" w:rsidRDefault="00A751C4" w:rsidP="00B50468">
            <w:pPr>
              <w:jc w:val="right"/>
              <w:rPr>
                <w:color w:val="000000"/>
                <w:sz w:val="22"/>
                <w:szCs w:val="22"/>
              </w:rPr>
            </w:pPr>
            <w:r>
              <w:rPr>
                <w:color w:val="000000"/>
                <w:sz w:val="22"/>
                <w:szCs w:val="22"/>
              </w:rPr>
              <w:t>+0,01</w:t>
            </w:r>
          </w:p>
        </w:tc>
      </w:tr>
    </w:tbl>
    <w:p w14:paraId="42C428EC" w14:textId="77777777" w:rsidR="0088134F" w:rsidRPr="00C738B1" w:rsidRDefault="0088134F" w:rsidP="008D3DE2">
      <w:pPr>
        <w:autoSpaceDE w:val="0"/>
        <w:autoSpaceDN w:val="0"/>
        <w:adjustRightInd w:val="0"/>
        <w:ind w:firstLine="709"/>
        <w:jc w:val="both"/>
        <w:rPr>
          <w:rFonts w:eastAsia="Calibri"/>
          <w:sz w:val="28"/>
          <w:szCs w:val="28"/>
        </w:rPr>
      </w:pPr>
    </w:p>
    <w:p w14:paraId="3F43DF62" w14:textId="6429A7AD" w:rsidR="008D3DE2" w:rsidRPr="00C738B1" w:rsidRDefault="008D3DE2" w:rsidP="008D3DE2">
      <w:pPr>
        <w:autoSpaceDE w:val="0"/>
        <w:autoSpaceDN w:val="0"/>
        <w:adjustRightInd w:val="0"/>
        <w:ind w:firstLine="709"/>
        <w:jc w:val="both"/>
        <w:rPr>
          <w:rFonts w:eastAsia="Calibri"/>
          <w:sz w:val="28"/>
          <w:szCs w:val="28"/>
        </w:rPr>
      </w:pPr>
      <w:r w:rsidRPr="00C738B1">
        <w:rPr>
          <w:rFonts w:eastAsia="Calibri"/>
          <w:sz w:val="28"/>
          <w:szCs w:val="28"/>
        </w:rPr>
        <w:t>В исследуемом периоде общая сумма налога на имущество организаций, не поступившая в областной бюджет в результате применения налогоплательщиками льгот, установленных статьями 381, 385.1 НК РФ составила 1 636 790 тыс.руб., в том числе в 2018 году – 454 186 тыс.руб., в 2019 году – 529 297 тыс.руб. (на 16,5 % превышает показатель 2018 года), в 2020 году – 653 307 тыс.руб. (на 23,4 % превышает показатель 2019 г</w:t>
      </w:r>
      <w:r w:rsidR="00C738B1">
        <w:rPr>
          <w:rFonts w:eastAsia="Calibri"/>
          <w:sz w:val="28"/>
          <w:szCs w:val="28"/>
        </w:rPr>
        <w:t>ода).</w:t>
      </w:r>
    </w:p>
    <w:p w14:paraId="29DD834D" w14:textId="3D530497" w:rsidR="008D3DE2" w:rsidRPr="005B3706" w:rsidRDefault="006B755E" w:rsidP="008D3DE2">
      <w:pPr>
        <w:autoSpaceDE w:val="0"/>
        <w:autoSpaceDN w:val="0"/>
        <w:adjustRightInd w:val="0"/>
        <w:ind w:firstLine="709"/>
        <w:jc w:val="both"/>
        <w:rPr>
          <w:rFonts w:eastAsia="Calibri"/>
          <w:sz w:val="28"/>
          <w:szCs w:val="28"/>
        </w:rPr>
      </w:pPr>
      <w:r w:rsidRPr="005B3706">
        <w:rPr>
          <w:rFonts w:eastAsia="Calibri"/>
          <w:sz w:val="28"/>
          <w:szCs w:val="28"/>
        </w:rPr>
        <w:t>С</w:t>
      </w:r>
      <w:r w:rsidR="008D3DE2" w:rsidRPr="005B3706">
        <w:rPr>
          <w:rFonts w:eastAsia="Calibri"/>
          <w:sz w:val="28"/>
          <w:szCs w:val="28"/>
        </w:rPr>
        <w:t>умм</w:t>
      </w:r>
      <w:r w:rsidRPr="005B3706">
        <w:rPr>
          <w:rFonts w:eastAsia="Calibri"/>
          <w:sz w:val="28"/>
          <w:szCs w:val="28"/>
        </w:rPr>
        <w:t>а</w:t>
      </w:r>
      <w:r w:rsidR="008D3DE2" w:rsidRPr="005B3706">
        <w:rPr>
          <w:rFonts w:eastAsia="Calibri"/>
          <w:sz w:val="28"/>
          <w:szCs w:val="28"/>
        </w:rPr>
        <w:t xml:space="preserve"> налога</w:t>
      </w:r>
      <w:r w:rsidRPr="005B3706">
        <w:rPr>
          <w:rFonts w:eastAsia="Calibri"/>
          <w:sz w:val="28"/>
          <w:szCs w:val="28"/>
        </w:rPr>
        <w:t xml:space="preserve"> на имущество организаций</w:t>
      </w:r>
      <w:r w:rsidR="008D3DE2" w:rsidRPr="005B3706">
        <w:rPr>
          <w:rFonts w:eastAsia="Calibri"/>
          <w:sz w:val="28"/>
          <w:szCs w:val="28"/>
        </w:rPr>
        <w:t>, не поступивш</w:t>
      </w:r>
      <w:r w:rsidRPr="005B3706">
        <w:rPr>
          <w:rFonts w:eastAsia="Calibri"/>
          <w:sz w:val="28"/>
          <w:szCs w:val="28"/>
        </w:rPr>
        <w:t>ая</w:t>
      </w:r>
      <w:r w:rsidR="008D3DE2" w:rsidRPr="005B3706">
        <w:rPr>
          <w:rFonts w:eastAsia="Calibri"/>
          <w:sz w:val="28"/>
          <w:szCs w:val="28"/>
        </w:rPr>
        <w:t xml:space="preserve"> в областной бюджет в результате применения налогоплательщиками региональных налоговых льгот составила всего 785 320 тыс.руб., в том числе в 2018 году – 365 364 тыс.руб., в 2019 году – 119 081 тыс.руб., что на 67,4 % меньше показателя за 2018 год, в 2020 году – 300 875 тыс.руб. (более чем в 2,5 раза превышает показатель 2019 года).</w:t>
      </w:r>
    </w:p>
    <w:p w14:paraId="5B51591A" w14:textId="6D7AF9B1" w:rsidR="00796F42" w:rsidRPr="00187928" w:rsidRDefault="00796F42" w:rsidP="00796F42">
      <w:pPr>
        <w:autoSpaceDE w:val="0"/>
        <w:autoSpaceDN w:val="0"/>
        <w:adjustRightInd w:val="0"/>
        <w:ind w:firstLine="709"/>
        <w:jc w:val="both"/>
        <w:rPr>
          <w:rFonts w:eastAsia="Calibri"/>
          <w:sz w:val="28"/>
          <w:szCs w:val="28"/>
        </w:rPr>
      </w:pPr>
      <w:r w:rsidRPr="00187928">
        <w:rPr>
          <w:rFonts w:eastAsia="Calibri"/>
          <w:sz w:val="28"/>
          <w:szCs w:val="28"/>
        </w:rPr>
        <w:t>Из общей суммы налога на имущество организаций</w:t>
      </w:r>
      <w:r w:rsidR="00187928">
        <w:rPr>
          <w:rFonts w:eastAsia="Calibri"/>
          <w:sz w:val="28"/>
          <w:szCs w:val="28"/>
        </w:rPr>
        <w:t>,</w:t>
      </w:r>
      <w:r w:rsidRPr="00187928">
        <w:rPr>
          <w:rFonts w:eastAsia="Calibri"/>
          <w:sz w:val="28"/>
          <w:szCs w:val="28"/>
        </w:rPr>
        <w:t xml:space="preserve"> не поступившего в бюджет</w:t>
      </w:r>
      <w:r w:rsidR="00187928">
        <w:rPr>
          <w:rFonts w:eastAsia="Calibri"/>
          <w:sz w:val="28"/>
          <w:szCs w:val="28"/>
        </w:rPr>
        <w:t>,</w:t>
      </w:r>
      <w:r w:rsidRPr="00187928">
        <w:rPr>
          <w:rFonts w:eastAsia="Calibri"/>
          <w:sz w:val="28"/>
          <w:szCs w:val="28"/>
        </w:rPr>
        <w:t xml:space="preserve"> значительную долю занимают льготы, установленные областным законом от 14.11.2003 № 204-25-ОЗ «О налоге на имущество организаций»:</w:t>
      </w:r>
    </w:p>
    <w:p w14:paraId="5AD417A8" w14:textId="5F96C327" w:rsidR="00796F42" w:rsidRPr="00187928" w:rsidRDefault="00796F42" w:rsidP="00187928">
      <w:pPr>
        <w:numPr>
          <w:ilvl w:val="0"/>
          <w:numId w:val="8"/>
        </w:numPr>
        <w:autoSpaceDE w:val="0"/>
        <w:autoSpaceDN w:val="0"/>
        <w:adjustRightInd w:val="0"/>
        <w:ind w:left="0" w:firstLine="709"/>
        <w:jc w:val="both"/>
        <w:rPr>
          <w:rFonts w:eastAsia="Calibri"/>
          <w:sz w:val="28"/>
          <w:szCs w:val="28"/>
        </w:rPr>
      </w:pPr>
      <w:r w:rsidRPr="00187928">
        <w:rPr>
          <w:rFonts w:eastAsia="Calibri"/>
          <w:sz w:val="28"/>
          <w:szCs w:val="28"/>
        </w:rPr>
        <w:t>в 2018 году в отношении имущества организаций, образованного в процессе инвестиционной деятельности…</w:t>
      </w:r>
      <w:r w:rsidR="003F6CEF">
        <w:rPr>
          <w:rFonts w:eastAsia="Calibri"/>
          <w:sz w:val="28"/>
          <w:szCs w:val="28"/>
        </w:rPr>
        <w:t>,</w:t>
      </w:r>
      <w:r w:rsidRPr="00187928">
        <w:rPr>
          <w:rFonts w:eastAsia="Calibri"/>
          <w:sz w:val="28"/>
          <w:szCs w:val="28"/>
        </w:rPr>
        <w:t xml:space="preserve"> льготы составили 225 237 тыс.руб. или 61,6 %</w:t>
      </w:r>
      <w:r w:rsidR="00732F4E">
        <w:rPr>
          <w:rFonts w:eastAsia="Calibri"/>
          <w:sz w:val="28"/>
          <w:szCs w:val="28"/>
        </w:rPr>
        <w:t xml:space="preserve"> (4 налогоплательщика)</w:t>
      </w:r>
      <w:r w:rsidRPr="00187928">
        <w:rPr>
          <w:rFonts w:eastAsia="Calibri"/>
          <w:sz w:val="28"/>
          <w:szCs w:val="28"/>
        </w:rPr>
        <w:t>; в отношении имущества 15 сельскохозяйственных организаций, осуществляющих производство сельскохозяйственной продукции, первичную и последующую переработку собственной сельскохозяйственной продукции – 62 014 тыс.руб. или 17,0 %</w:t>
      </w:r>
      <w:r w:rsidR="008D20EA">
        <w:rPr>
          <w:rFonts w:eastAsia="Calibri"/>
          <w:sz w:val="28"/>
          <w:szCs w:val="28"/>
        </w:rPr>
        <w:t>;</w:t>
      </w:r>
    </w:p>
    <w:p w14:paraId="159C6060" w14:textId="6BBB0DB5" w:rsidR="00796F42" w:rsidRPr="00BB74AF" w:rsidRDefault="00796F42" w:rsidP="00BB74AF">
      <w:pPr>
        <w:numPr>
          <w:ilvl w:val="0"/>
          <w:numId w:val="8"/>
        </w:numPr>
        <w:autoSpaceDE w:val="0"/>
        <w:autoSpaceDN w:val="0"/>
        <w:adjustRightInd w:val="0"/>
        <w:ind w:left="0" w:firstLine="709"/>
        <w:jc w:val="both"/>
        <w:rPr>
          <w:rFonts w:eastAsia="Calibri"/>
          <w:sz w:val="28"/>
          <w:szCs w:val="28"/>
        </w:rPr>
      </w:pPr>
      <w:r w:rsidRPr="00BB74AF">
        <w:rPr>
          <w:rFonts w:eastAsia="Calibri"/>
          <w:sz w:val="28"/>
          <w:szCs w:val="28"/>
        </w:rPr>
        <w:t xml:space="preserve">в 2019 году в отношении имущества 17 сельскохозяйственных организаций </w:t>
      </w:r>
      <w:r w:rsidR="008D20EA">
        <w:rPr>
          <w:rFonts w:eastAsia="Calibri"/>
          <w:sz w:val="28"/>
          <w:szCs w:val="28"/>
        </w:rPr>
        <w:t xml:space="preserve">сумма </w:t>
      </w:r>
      <w:r w:rsidRPr="00BB74AF">
        <w:rPr>
          <w:rFonts w:eastAsia="Calibri"/>
          <w:sz w:val="28"/>
          <w:szCs w:val="28"/>
        </w:rPr>
        <w:t>льгот составил</w:t>
      </w:r>
      <w:r w:rsidR="008D20EA">
        <w:rPr>
          <w:rFonts w:eastAsia="Calibri"/>
          <w:sz w:val="28"/>
          <w:szCs w:val="28"/>
        </w:rPr>
        <w:t>а</w:t>
      </w:r>
      <w:r w:rsidRPr="00BB74AF">
        <w:rPr>
          <w:rFonts w:eastAsia="Calibri"/>
          <w:sz w:val="28"/>
          <w:szCs w:val="28"/>
        </w:rPr>
        <w:t xml:space="preserve"> 48 938 тыс.руб. или 41,1 %;</w:t>
      </w:r>
    </w:p>
    <w:p w14:paraId="2B29FC46" w14:textId="6AB1CE6F" w:rsidR="00796F42" w:rsidRPr="000F0E92" w:rsidRDefault="00796F42" w:rsidP="00BB74AF">
      <w:pPr>
        <w:numPr>
          <w:ilvl w:val="0"/>
          <w:numId w:val="8"/>
        </w:numPr>
        <w:autoSpaceDE w:val="0"/>
        <w:autoSpaceDN w:val="0"/>
        <w:adjustRightInd w:val="0"/>
        <w:ind w:left="0" w:firstLine="709"/>
        <w:jc w:val="both"/>
        <w:rPr>
          <w:rFonts w:eastAsia="Calibri"/>
          <w:sz w:val="28"/>
          <w:szCs w:val="28"/>
        </w:rPr>
      </w:pPr>
      <w:r w:rsidRPr="00BB74AF">
        <w:rPr>
          <w:rFonts w:eastAsia="Calibri"/>
          <w:sz w:val="28"/>
          <w:szCs w:val="28"/>
        </w:rPr>
        <w:t>в 2020 году льготы составили в отношении имущества организаций образованного в процессе инвестиционной деятельности… 168 486 тыс.руб. или 56,0 %</w:t>
      </w:r>
      <w:r w:rsidR="00610FDB">
        <w:rPr>
          <w:rFonts w:eastAsia="Calibri"/>
          <w:sz w:val="28"/>
          <w:szCs w:val="28"/>
        </w:rPr>
        <w:t xml:space="preserve"> (2 налогоплательщика)</w:t>
      </w:r>
      <w:r w:rsidRPr="00BB74AF">
        <w:rPr>
          <w:rFonts w:eastAsia="Calibri"/>
          <w:sz w:val="28"/>
          <w:szCs w:val="28"/>
        </w:rPr>
        <w:t>; в отношении имущества 15 сельскохозяйственных организаций – 47 083 тыс.руб. или 15,6 %</w:t>
      </w:r>
      <w:r>
        <w:rPr>
          <w:rFonts w:eastAsia="Calibri"/>
          <w:sz w:val="28"/>
          <w:szCs w:val="28"/>
        </w:rPr>
        <w:t>.</w:t>
      </w:r>
    </w:p>
    <w:p w14:paraId="3537C7F0" w14:textId="2B3E833D" w:rsidR="008D3DE2" w:rsidRPr="009871C8" w:rsidRDefault="008D3DE2" w:rsidP="008D3DE2">
      <w:pPr>
        <w:autoSpaceDE w:val="0"/>
        <w:autoSpaceDN w:val="0"/>
        <w:adjustRightInd w:val="0"/>
        <w:ind w:firstLine="709"/>
        <w:jc w:val="both"/>
        <w:rPr>
          <w:rFonts w:eastAsia="Calibri"/>
          <w:sz w:val="28"/>
          <w:szCs w:val="28"/>
        </w:rPr>
      </w:pPr>
      <w:r w:rsidRPr="009871C8">
        <w:rPr>
          <w:rFonts w:eastAsia="Calibri"/>
          <w:sz w:val="28"/>
          <w:szCs w:val="28"/>
        </w:rPr>
        <w:t xml:space="preserve">В рассматриваемом периоде </w:t>
      </w:r>
      <w:r w:rsidR="00796F42">
        <w:rPr>
          <w:rFonts w:eastAsia="Calibri"/>
          <w:sz w:val="28"/>
          <w:szCs w:val="28"/>
        </w:rPr>
        <w:t>имеет место</w:t>
      </w:r>
      <w:r w:rsidRPr="009871C8">
        <w:rPr>
          <w:rFonts w:eastAsia="Calibri"/>
          <w:sz w:val="28"/>
          <w:szCs w:val="28"/>
        </w:rPr>
        <w:t xml:space="preserve"> как снижение налога на имущество организаций, исчисленного к уплате в бюджет, так и рост: в 2019 году сумма налога на имущество к уплате составила 7 628 892 тыс.руб., что на 8,0 % меньше показателя 2018 года, в 2020 году налог к уплате составил 7 973 193 тыс.руб., что на 4,5 % превышает показатель 2019 года.</w:t>
      </w:r>
    </w:p>
    <w:p w14:paraId="37FE0912" w14:textId="49A66B1A" w:rsidR="008D3DE2" w:rsidRPr="00897760" w:rsidRDefault="008D3DE2" w:rsidP="008D3DE2">
      <w:pPr>
        <w:autoSpaceDE w:val="0"/>
        <w:autoSpaceDN w:val="0"/>
        <w:adjustRightInd w:val="0"/>
        <w:ind w:firstLine="709"/>
        <w:jc w:val="both"/>
        <w:rPr>
          <w:rFonts w:eastAsia="Calibri"/>
          <w:sz w:val="28"/>
          <w:szCs w:val="28"/>
        </w:rPr>
      </w:pPr>
      <w:r w:rsidRPr="00897760">
        <w:rPr>
          <w:rFonts w:eastAsia="Calibri"/>
          <w:sz w:val="28"/>
          <w:szCs w:val="28"/>
        </w:rPr>
        <w:lastRenderedPageBreak/>
        <w:t>Необходимо отметить, что прирост суммы налога на имущество организаций в 2020 году, не поступившей в бюджет в связи с предоставлением налоговых льгот, меньше суммы налога, исчисленного к уплате в бюджет</w:t>
      </w:r>
      <w:r w:rsidR="00897760">
        <w:rPr>
          <w:rFonts w:eastAsia="Calibri"/>
          <w:sz w:val="28"/>
          <w:szCs w:val="28"/>
        </w:rPr>
        <w:t>.</w:t>
      </w:r>
      <w:r w:rsidRPr="00897760">
        <w:rPr>
          <w:rFonts w:eastAsia="Calibri"/>
          <w:sz w:val="28"/>
          <w:szCs w:val="28"/>
        </w:rPr>
        <w:t xml:space="preserve"> </w:t>
      </w:r>
      <w:r w:rsidR="00897760">
        <w:rPr>
          <w:rFonts w:eastAsia="Calibri"/>
          <w:sz w:val="28"/>
          <w:szCs w:val="28"/>
        </w:rPr>
        <w:t>П</w:t>
      </w:r>
      <w:r w:rsidRPr="00897760">
        <w:rPr>
          <w:rFonts w:eastAsia="Calibri"/>
          <w:sz w:val="28"/>
          <w:szCs w:val="28"/>
        </w:rPr>
        <w:t>рирост суммы налога, исчисленного к уплате, составил 344 301 тыс.руб., что в 1,9 раза превышает прирост суммы налога, не поступившего в бюджет в связи с предоставлением налогоплательщикам налоговых льгот (181 794 тыс.руб.), установленным в соответствии с п.</w:t>
      </w:r>
      <w:r w:rsidR="005766DD" w:rsidRPr="00897760">
        <w:rPr>
          <w:rFonts w:eastAsia="Calibri"/>
          <w:sz w:val="28"/>
          <w:szCs w:val="28"/>
        </w:rPr>
        <w:t xml:space="preserve"> </w:t>
      </w:r>
      <w:r w:rsidRPr="00897760">
        <w:rPr>
          <w:rFonts w:eastAsia="Calibri"/>
          <w:sz w:val="28"/>
          <w:szCs w:val="28"/>
        </w:rPr>
        <w:t>2 ст.</w:t>
      </w:r>
      <w:r w:rsidR="005766DD" w:rsidRPr="00897760">
        <w:rPr>
          <w:rFonts w:eastAsia="Calibri"/>
          <w:sz w:val="28"/>
          <w:szCs w:val="28"/>
        </w:rPr>
        <w:t xml:space="preserve"> </w:t>
      </w:r>
      <w:r w:rsidRPr="00897760">
        <w:rPr>
          <w:rFonts w:eastAsia="Calibri"/>
          <w:sz w:val="28"/>
          <w:szCs w:val="28"/>
        </w:rPr>
        <w:t>372 НК РФ органами законодательной власти субъектов РФ.</w:t>
      </w:r>
    </w:p>
    <w:p w14:paraId="27AECAF0" w14:textId="5A036755" w:rsidR="008D3DE2" w:rsidRPr="00897760" w:rsidRDefault="008D3DE2" w:rsidP="008D3DE2">
      <w:pPr>
        <w:autoSpaceDE w:val="0"/>
        <w:autoSpaceDN w:val="0"/>
        <w:adjustRightInd w:val="0"/>
        <w:ind w:firstLine="709"/>
        <w:jc w:val="both"/>
        <w:rPr>
          <w:rFonts w:eastAsia="Calibri"/>
          <w:sz w:val="28"/>
          <w:szCs w:val="28"/>
        </w:rPr>
      </w:pPr>
      <w:r w:rsidRPr="00897760">
        <w:rPr>
          <w:rFonts w:eastAsia="Calibri"/>
          <w:sz w:val="28"/>
          <w:szCs w:val="28"/>
        </w:rPr>
        <w:t xml:space="preserve">Изменение выпадающих доходов областного бюджета в части налога на имущество организаций и сумм налога на имущество организаций к уплате в бюджет представлено на рисунке </w:t>
      </w:r>
      <w:r w:rsidR="00116478">
        <w:rPr>
          <w:rFonts w:eastAsia="Calibri"/>
          <w:sz w:val="28"/>
          <w:szCs w:val="28"/>
        </w:rPr>
        <w:t>2</w:t>
      </w:r>
      <w:r w:rsidRPr="00897760">
        <w:rPr>
          <w:rFonts w:eastAsia="Calibri"/>
          <w:sz w:val="28"/>
          <w:szCs w:val="28"/>
        </w:rPr>
        <w:t>.</w:t>
      </w:r>
    </w:p>
    <w:p w14:paraId="76FE2C8A" w14:textId="77777777" w:rsidR="005766DD" w:rsidRPr="00897760" w:rsidRDefault="005766DD" w:rsidP="008D3DE2">
      <w:pPr>
        <w:autoSpaceDE w:val="0"/>
        <w:autoSpaceDN w:val="0"/>
        <w:adjustRightInd w:val="0"/>
        <w:ind w:firstLine="709"/>
        <w:jc w:val="both"/>
        <w:rPr>
          <w:rFonts w:eastAsia="Calibri"/>
          <w:sz w:val="28"/>
          <w:szCs w:val="28"/>
        </w:rPr>
      </w:pPr>
    </w:p>
    <w:p w14:paraId="08D0F7BF" w14:textId="77777777" w:rsidR="008D3DE2" w:rsidRPr="00897760" w:rsidRDefault="008D3DE2" w:rsidP="008D3DE2">
      <w:pPr>
        <w:autoSpaceDE w:val="0"/>
        <w:autoSpaceDN w:val="0"/>
        <w:adjustRightInd w:val="0"/>
        <w:ind w:firstLine="993"/>
        <w:jc w:val="both"/>
        <w:rPr>
          <w:rFonts w:eastAsia="Calibri"/>
          <w:sz w:val="28"/>
          <w:szCs w:val="28"/>
        </w:rPr>
      </w:pPr>
      <w:r w:rsidRPr="00897760">
        <w:rPr>
          <w:rFonts w:eastAsia="Calibri"/>
          <w:noProof/>
          <w:sz w:val="28"/>
          <w:szCs w:val="28"/>
        </w:rPr>
        <w:drawing>
          <wp:inline distT="0" distB="0" distL="0" distR="0" wp14:anchorId="5B38476C" wp14:editId="1918D739">
            <wp:extent cx="4617720" cy="25619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837" cy="2569768"/>
                    </a:xfrm>
                    <a:prstGeom prst="rect">
                      <a:avLst/>
                    </a:prstGeom>
                    <a:noFill/>
                  </pic:spPr>
                </pic:pic>
              </a:graphicData>
            </a:graphic>
          </wp:inline>
        </w:drawing>
      </w:r>
    </w:p>
    <w:p w14:paraId="53BD0DA3" w14:textId="77777777" w:rsidR="008D3DE2" w:rsidRPr="00897760" w:rsidRDefault="008D3DE2" w:rsidP="008D3DE2">
      <w:pPr>
        <w:pStyle w:val="aff0"/>
        <w:rPr>
          <w:rFonts w:eastAsia="Calibri"/>
          <w:b w:val="0"/>
          <w:sz w:val="24"/>
          <w:szCs w:val="24"/>
        </w:rPr>
      </w:pPr>
      <w:r w:rsidRPr="00897760">
        <w:rPr>
          <w:b w:val="0"/>
          <w:sz w:val="24"/>
          <w:szCs w:val="24"/>
        </w:rPr>
        <w:t xml:space="preserve">Рисунок </w:t>
      </w:r>
      <w:r w:rsidRPr="00897760">
        <w:rPr>
          <w:b w:val="0"/>
          <w:sz w:val="24"/>
          <w:szCs w:val="24"/>
        </w:rPr>
        <w:fldChar w:fldCharType="begin"/>
      </w:r>
      <w:r w:rsidRPr="00897760">
        <w:rPr>
          <w:b w:val="0"/>
          <w:sz w:val="24"/>
          <w:szCs w:val="24"/>
        </w:rPr>
        <w:instrText xml:space="preserve"> SEQ Рисунок \* ARABIC </w:instrText>
      </w:r>
      <w:r w:rsidRPr="00897760">
        <w:rPr>
          <w:b w:val="0"/>
          <w:sz w:val="24"/>
          <w:szCs w:val="24"/>
        </w:rPr>
        <w:fldChar w:fldCharType="separate"/>
      </w:r>
      <w:r w:rsidR="00FD79BE">
        <w:rPr>
          <w:b w:val="0"/>
          <w:noProof/>
          <w:sz w:val="24"/>
          <w:szCs w:val="24"/>
        </w:rPr>
        <w:t>2</w:t>
      </w:r>
      <w:r w:rsidRPr="00897760">
        <w:rPr>
          <w:b w:val="0"/>
          <w:sz w:val="24"/>
          <w:szCs w:val="24"/>
        </w:rPr>
        <w:fldChar w:fldCharType="end"/>
      </w:r>
      <w:r w:rsidRPr="00897760">
        <w:rPr>
          <w:b w:val="0"/>
          <w:sz w:val="24"/>
          <w:szCs w:val="24"/>
        </w:rPr>
        <w:t>. Динамика налога на имущество организаций к уплате и налога, не поступившего в областной бюджет в результате предоставления налоговых льгот за 2018 – 2020 годы</w:t>
      </w:r>
    </w:p>
    <w:p w14:paraId="16C10959" w14:textId="77777777" w:rsidR="008D3DE2" w:rsidRPr="00897760" w:rsidRDefault="008D3DE2" w:rsidP="008D3DE2">
      <w:pPr>
        <w:autoSpaceDE w:val="0"/>
        <w:autoSpaceDN w:val="0"/>
        <w:adjustRightInd w:val="0"/>
        <w:ind w:firstLine="567"/>
        <w:jc w:val="both"/>
        <w:rPr>
          <w:rFonts w:eastAsia="Calibri"/>
          <w:sz w:val="28"/>
          <w:szCs w:val="28"/>
        </w:rPr>
      </w:pPr>
    </w:p>
    <w:p w14:paraId="06905ABA" w14:textId="59BE82F5" w:rsidR="008D3DE2" w:rsidRPr="00B65FE7" w:rsidRDefault="008D3DE2" w:rsidP="008D3DE2">
      <w:pPr>
        <w:autoSpaceDE w:val="0"/>
        <w:autoSpaceDN w:val="0"/>
        <w:adjustRightInd w:val="0"/>
        <w:ind w:firstLine="709"/>
        <w:jc w:val="both"/>
        <w:rPr>
          <w:rFonts w:eastAsia="Calibri"/>
          <w:sz w:val="28"/>
          <w:szCs w:val="28"/>
        </w:rPr>
      </w:pPr>
      <w:r w:rsidRPr="00B65FE7">
        <w:rPr>
          <w:rFonts w:eastAsia="Calibri"/>
          <w:sz w:val="28"/>
          <w:szCs w:val="28"/>
        </w:rPr>
        <w:t xml:space="preserve">Представленные на рисунке данные </w:t>
      </w:r>
      <w:r w:rsidR="00B65FE7">
        <w:rPr>
          <w:rFonts w:eastAsia="Calibri"/>
          <w:sz w:val="28"/>
          <w:szCs w:val="28"/>
        </w:rPr>
        <w:t>свидетельствуют</w:t>
      </w:r>
      <w:r w:rsidRPr="00B65FE7">
        <w:rPr>
          <w:rFonts w:eastAsia="Calibri"/>
          <w:sz w:val="28"/>
          <w:szCs w:val="28"/>
        </w:rPr>
        <w:t xml:space="preserve">, что объем налога на имущество организаций к уплате в 2020 году увеличился к объему налога на имущество организаций в 2019 года, но не достиг </w:t>
      </w:r>
      <w:r w:rsidR="00B65FE7">
        <w:rPr>
          <w:rFonts w:eastAsia="Calibri"/>
          <w:sz w:val="28"/>
          <w:szCs w:val="28"/>
        </w:rPr>
        <w:t>уровня 2018 года.</w:t>
      </w:r>
    </w:p>
    <w:p w14:paraId="77491FE7" w14:textId="5A260822" w:rsidR="00C071F9" w:rsidRPr="00090E98" w:rsidRDefault="00C071F9" w:rsidP="00C071F9">
      <w:pPr>
        <w:autoSpaceDE w:val="0"/>
        <w:autoSpaceDN w:val="0"/>
        <w:adjustRightInd w:val="0"/>
        <w:ind w:firstLine="709"/>
        <w:jc w:val="both"/>
        <w:rPr>
          <w:rFonts w:eastAsia="Calibri"/>
          <w:sz w:val="28"/>
          <w:szCs w:val="28"/>
        </w:rPr>
      </w:pPr>
      <w:r w:rsidRPr="001D1AEB">
        <w:rPr>
          <w:rFonts w:eastAsia="Calibri"/>
          <w:sz w:val="28"/>
          <w:szCs w:val="28"/>
        </w:rPr>
        <w:t>Необходимо отметить, что на динамику налога на имущество исчисленного к уплате значительное влияние оказало изменение ставок налога в отношении магистральных трубопроводов, линий энергопередачи, а также сооружений, являющихся неотъемлемой технологической частью указанных объектов п.</w:t>
      </w:r>
      <w:r w:rsidR="001D1AEB">
        <w:rPr>
          <w:rFonts w:eastAsia="Calibri"/>
          <w:sz w:val="28"/>
          <w:szCs w:val="28"/>
        </w:rPr>
        <w:t xml:space="preserve"> </w:t>
      </w:r>
      <w:r w:rsidRPr="001D1AEB">
        <w:rPr>
          <w:rFonts w:eastAsia="Calibri"/>
          <w:sz w:val="28"/>
          <w:szCs w:val="28"/>
        </w:rPr>
        <w:t>3 ст. 380 НК РФ (в 2018 –– 1,9 %, с 2019 года – 2,2 %), а также оказало изменение ставок налога в отношении железнодорожных путей общего пользования и сооружений, являющихся их неотъемлемой технологической частью п. 3.2 ст. 380 НК РФ (в 2018 – 2019 годах – 1,3 %, в 2020 году – 1,6 %).</w:t>
      </w:r>
    </w:p>
    <w:p w14:paraId="5C7E0504" w14:textId="14D6D38D" w:rsidR="008D3DE2" w:rsidRPr="00CC7E32" w:rsidRDefault="008D3DE2" w:rsidP="008D3DE2">
      <w:pPr>
        <w:autoSpaceDE w:val="0"/>
        <w:autoSpaceDN w:val="0"/>
        <w:adjustRightInd w:val="0"/>
        <w:ind w:firstLine="709"/>
        <w:jc w:val="both"/>
        <w:rPr>
          <w:sz w:val="28"/>
          <w:szCs w:val="28"/>
        </w:rPr>
      </w:pPr>
      <w:r w:rsidRPr="00CC7E32">
        <w:rPr>
          <w:sz w:val="28"/>
          <w:szCs w:val="28"/>
        </w:rPr>
        <w:t xml:space="preserve">Динамика налога на имущество организаций к уплате и налога, не поступившего в бюджет в связи с применением региональных налоговых льгот, без учета сумм налога, исчисленного в отношении </w:t>
      </w:r>
      <w:r w:rsidRPr="00CC7E32">
        <w:rPr>
          <w:rFonts w:eastAsia="Calibri"/>
          <w:sz w:val="28"/>
          <w:szCs w:val="28"/>
        </w:rPr>
        <w:t xml:space="preserve">магистральных трубопроводов, линий энергопередачи, </w:t>
      </w:r>
      <w:r w:rsidRPr="00CC7E32">
        <w:rPr>
          <w:sz w:val="28"/>
          <w:szCs w:val="28"/>
        </w:rPr>
        <w:t xml:space="preserve">железнодорожных путей общего пользования, </w:t>
      </w:r>
      <w:r w:rsidRPr="00CC7E32">
        <w:rPr>
          <w:rFonts w:eastAsia="Calibri"/>
          <w:sz w:val="28"/>
          <w:szCs w:val="28"/>
        </w:rPr>
        <w:t xml:space="preserve">а также сооружений, являющихся неотъемлемой </w:t>
      </w:r>
      <w:r w:rsidRPr="00CC7E32">
        <w:rPr>
          <w:rFonts w:eastAsia="Calibri"/>
          <w:sz w:val="28"/>
          <w:szCs w:val="28"/>
        </w:rPr>
        <w:lastRenderedPageBreak/>
        <w:t>технологической частью указанных объектов</w:t>
      </w:r>
      <w:r w:rsidRPr="00CC7E32">
        <w:rPr>
          <w:sz w:val="28"/>
          <w:szCs w:val="28"/>
        </w:rPr>
        <w:t xml:space="preserve"> (п.</w:t>
      </w:r>
      <w:r w:rsidR="00ED44CA">
        <w:rPr>
          <w:sz w:val="28"/>
          <w:szCs w:val="28"/>
        </w:rPr>
        <w:t xml:space="preserve"> </w:t>
      </w:r>
      <w:r w:rsidRPr="00CC7E32">
        <w:rPr>
          <w:sz w:val="28"/>
          <w:szCs w:val="28"/>
        </w:rPr>
        <w:t>3 и п.</w:t>
      </w:r>
      <w:r w:rsidR="00ED44CA">
        <w:rPr>
          <w:sz w:val="28"/>
          <w:szCs w:val="28"/>
        </w:rPr>
        <w:t xml:space="preserve"> </w:t>
      </w:r>
      <w:r w:rsidRPr="00CC7E32">
        <w:rPr>
          <w:sz w:val="28"/>
          <w:szCs w:val="28"/>
        </w:rPr>
        <w:t xml:space="preserve">3.2 ст. 380 НК РФ) представлена на рисунке </w:t>
      </w:r>
      <w:r w:rsidR="007D4715">
        <w:rPr>
          <w:sz w:val="28"/>
          <w:szCs w:val="28"/>
        </w:rPr>
        <w:t>3</w:t>
      </w:r>
      <w:r w:rsidR="00CC7E32">
        <w:rPr>
          <w:sz w:val="28"/>
          <w:szCs w:val="28"/>
        </w:rPr>
        <w:t>.</w:t>
      </w:r>
    </w:p>
    <w:p w14:paraId="69934DE1" w14:textId="77777777" w:rsidR="008D3DE2" w:rsidRPr="00CC7E32" w:rsidRDefault="008D3DE2" w:rsidP="008D3DE2">
      <w:pPr>
        <w:autoSpaceDE w:val="0"/>
        <w:autoSpaceDN w:val="0"/>
        <w:adjustRightInd w:val="0"/>
        <w:ind w:firstLine="709"/>
        <w:jc w:val="both"/>
        <w:rPr>
          <w:sz w:val="28"/>
          <w:szCs w:val="28"/>
        </w:rPr>
      </w:pPr>
    </w:p>
    <w:p w14:paraId="531FB25D" w14:textId="77777777" w:rsidR="008D3DE2" w:rsidRPr="00ED44CA" w:rsidRDefault="008D3DE2" w:rsidP="008D3DE2">
      <w:pPr>
        <w:autoSpaceDE w:val="0"/>
        <w:autoSpaceDN w:val="0"/>
        <w:adjustRightInd w:val="0"/>
        <w:ind w:firstLine="1134"/>
        <w:jc w:val="both"/>
        <w:rPr>
          <w:sz w:val="28"/>
          <w:szCs w:val="28"/>
        </w:rPr>
      </w:pPr>
      <w:r w:rsidRPr="00ED44CA">
        <w:rPr>
          <w:noProof/>
          <w:sz w:val="28"/>
          <w:szCs w:val="28"/>
        </w:rPr>
        <w:drawing>
          <wp:inline distT="0" distB="0" distL="0" distR="0" wp14:anchorId="69056924" wp14:editId="0F9F7634">
            <wp:extent cx="4399915" cy="271462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5647" cy="2724331"/>
                    </a:xfrm>
                    <a:prstGeom prst="rect">
                      <a:avLst/>
                    </a:prstGeom>
                    <a:noFill/>
                  </pic:spPr>
                </pic:pic>
              </a:graphicData>
            </a:graphic>
          </wp:inline>
        </w:drawing>
      </w:r>
    </w:p>
    <w:p w14:paraId="020A7CC5" w14:textId="57C038A0" w:rsidR="008D3DE2" w:rsidRPr="00ED44CA" w:rsidRDefault="008D3DE2" w:rsidP="008D3DE2">
      <w:pPr>
        <w:pStyle w:val="aff0"/>
        <w:rPr>
          <w:rFonts w:eastAsia="Calibri"/>
          <w:b w:val="0"/>
          <w:sz w:val="24"/>
          <w:szCs w:val="24"/>
        </w:rPr>
      </w:pPr>
      <w:r w:rsidRPr="00ED44CA">
        <w:rPr>
          <w:b w:val="0"/>
          <w:sz w:val="24"/>
          <w:szCs w:val="24"/>
        </w:rPr>
        <w:t xml:space="preserve">Рисунок </w:t>
      </w:r>
      <w:r w:rsidRPr="00ED44CA">
        <w:rPr>
          <w:b w:val="0"/>
          <w:sz w:val="24"/>
          <w:szCs w:val="24"/>
        </w:rPr>
        <w:fldChar w:fldCharType="begin"/>
      </w:r>
      <w:r w:rsidRPr="00ED44CA">
        <w:rPr>
          <w:b w:val="0"/>
          <w:sz w:val="24"/>
          <w:szCs w:val="24"/>
        </w:rPr>
        <w:instrText xml:space="preserve"> SEQ Рисунок \* ARABIC </w:instrText>
      </w:r>
      <w:r w:rsidRPr="00ED44CA">
        <w:rPr>
          <w:b w:val="0"/>
          <w:sz w:val="24"/>
          <w:szCs w:val="24"/>
        </w:rPr>
        <w:fldChar w:fldCharType="separate"/>
      </w:r>
      <w:r w:rsidR="00FD79BE">
        <w:rPr>
          <w:b w:val="0"/>
          <w:noProof/>
          <w:sz w:val="24"/>
          <w:szCs w:val="24"/>
        </w:rPr>
        <w:t>3</w:t>
      </w:r>
      <w:r w:rsidRPr="00ED44CA">
        <w:rPr>
          <w:b w:val="0"/>
          <w:sz w:val="24"/>
          <w:szCs w:val="24"/>
        </w:rPr>
        <w:fldChar w:fldCharType="end"/>
      </w:r>
      <w:r w:rsidRPr="00ED44CA">
        <w:rPr>
          <w:b w:val="0"/>
          <w:sz w:val="24"/>
          <w:szCs w:val="24"/>
        </w:rPr>
        <w:t>. Динамика налога на имущество организаций к уплате (без учета сумм</w:t>
      </w:r>
      <w:r w:rsidR="00085754">
        <w:rPr>
          <w:b w:val="0"/>
          <w:sz w:val="24"/>
          <w:szCs w:val="24"/>
        </w:rPr>
        <w:t>ы</w:t>
      </w:r>
      <w:r w:rsidRPr="00ED44CA">
        <w:rPr>
          <w:b w:val="0"/>
          <w:sz w:val="24"/>
          <w:szCs w:val="24"/>
        </w:rPr>
        <w:t xml:space="preserve"> налога, исчисленного в соответствии с п. 3, п. 3.2 ст. 380 НК РФ) и налога, не поступившего в областной бюджет в результате предоставления налоговых льгот за 2018 – 2020 годы</w:t>
      </w:r>
    </w:p>
    <w:p w14:paraId="67614304" w14:textId="77777777" w:rsidR="008D3DE2" w:rsidRPr="00ED44CA" w:rsidRDefault="008D3DE2" w:rsidP="008D3DE2">
      <w:pPr>
        <w:autoSpaceDE w:val="0"/>
        <w:autoSpaceDN w:val="0"/>
        <w:adjustRightInd w:val="0"/>
        <w:ind w:firstLine="567"/>
        <w:jc w:val="both"/>
        <w:rPr>
          <w:sz w:val="28"/>
          <w:szCs w:val="28"/>
        </w:rPr>
      </w:pPr>
    </w:p>
    <w:p w14:paraId="1954EC2A" w14:textId="195DE3B4" w:rsidR="008D3DE2" w:rsidRPr="00F5781B" w:rsidRDefault="007D4715" w:rsidP="008D3DE2">
      <w:pPr>
        <w:autoSpaceDE w:val="0"/>
        <w:autoSpaceDN w:val="0"/>
        <w:adjustRightInd w:val="0"/>
        <w:ind w:firstLine="709"/>
        <w:jc w:val="both"/>
        <w:rPr>
          <w:sz w:val="28"/>
          <w:szCs w:val="28"/>
        </w:rPr>
      </w:pPr>
      <w:r>
        <w:rPr>
          <w:sz w:val="28"/>
          <w:szCs w:val="28"/>
        </w:rPr>
        <w:t>В</w:t>
      </w:r>
      <w:r w:rsidR="008D3DE2" w:rsidRPr="00F5781B">
        <w:rPr>
          <w:sz w:val="28"/>
          <w:szCs w:val="28"/>
        </w:rPr>
        <w:t xml:space="preserve"> 2020 году по сравнению с 2018 годом сумма налога на имущество организаций, исчисленная к уплате без учета налога, исчисленного в соответствии с п. 3, п. 3.2 ст. 380 НК РФ, увеличилась на 2 204 017 тыс.руб. или более чем в 1,4 раза. В то же время, сумма налога, не поступившая в областной бюджет в связи с применением налоговых льгот, в 2020 году уменьшилась по сравнению с 2018 годом на 64 489 тыс.руб. или на 17,7 %.</w:t>
      </w:r>
    </w:p>
    <w:p w14:paraId="458A7478" w14:textId="30A39C78" w:rsidR="00125E40" w:rsidRDefault="00125E40" w:rsidP="00125E40">
      <w:pPr>
        <w:autoSpaceDE w:val="0"/>
        <w:autoSpaceDN w:val="0"/>
        <w:adjustRightInd w:val="0"/>
        <w:ind w:firstLine="709"/>
        <w:jc w:val="both"/>
        <w:rPr>
          <w:sz w:val="28"/>
          <w:szCs w:val="28"/>
        </w:rPr>
      </w:pPr>
      <w:r w:rsidRPr="00F5781B">
        <w:rPr>
          <w:sz w:val="28"/>
          <w:szCs w:val="28"/>
        </w:rPr>
        <w:t xml:space="preserve">С учетом изложенного, рост налоговых поступлений в 2020 году по сравнению с 2018 годом обусловлен </w:t>
      </w:r>
      <w:r w:rsidR="004B4602">
        <w:rPr>
          <w:sz w:val="28"/>
          <w:szCs w:val="28"/>
        </w:rPr>
        <w:t>увеличением</w:t>
      </w:r>
      <w:r w:rsidRPr="00F5781B">
        <w:rPr>
          <w:sz w:val="28"/>
          <w:szCs w:val="28"/>
        </w:rPr>
        <w:t xml:space="preserve"> налоговых ставок в отношении железнодорожных путей, магистральных трубопроводов и линий энергопередачи, при увеличении количества налогоплательщиков, применяющих налоговые льготы по налогу на имущество организаций</w:t>
      </w:r>
      <w:r>
        <w:rPr>
          <w:sz w:val="28"/>
          <w:szCs w:val="28"/>
        </w:rPr>
        <w:t xml:space="preserve"> (в 2020 году – 734 плательщика, что превышает на 117 ед. количество плательщиков 2019 года</w:t>
      </w:r>
      <w:r w:rsidR="00BD769F">
        <w:rPr>
          <w:sz w:val="28"/>
          <w:szCs w:val="28"/>
        </w:rPr>
        <w:t xml:space="preserve"> и</w:t>
      </w:r>
      <w:r>
        <w:rPr>
          <w:sz w:val="28"/>
          <w:szCs w:val="28"/>
        </w:rPr>
        <w:t xml:space="preserve"> на 90 ед.</w:t>
      </w:r>
      <w:r w:rsidRPr="0003742B">
        <w:rPr>
          <w:sz w:val="28"/>
          <w:szCs w:val="28"/>
        </w:rPr>
        <w:t xml:space="preserve"> </w:t>
      </w:r>
      <w:r>
        <w:rPr>
          <w:sz w:val="28"/>
          <w:szCs w:val="28"/>
        </w:rPr>
        <w:t xml:space="preserve">– </w:t>
      </w:r>
      <w:r w:rsidR="004B4602">
        <w:rPr>
          <w:sz w:val="28"/>
          <w:szCs w:val="28"/>
        </w:rPr>
        <w:t xml:space="preserve">количество плательщиков </w:t>
      </w:r>
      <w:r>
        <w:rPr>
          <w:sz w:val="28"/>
          <w:szCs w:val="28"/>
        </w:rPr>
        <w:t>2018 года)</w:t>
      </w:r>
      <w:r w:rsidRPr="00F5781B">
        <w:rPr>
          <w:sz w:val="28"/>
          <w:szCs w:val="28"/>
        </w:rPr>
        <w:t>.</w:t>
      </w:r>
    </w:p>
    <w:p w14:paraId="60D2FC83" w14:textId="77777777" w:rsidR="00B21D48" w:rsidRPr="00F5781B" w:rsidRDefault="00B21D48" w:rsidP="008D3DE2">
      <w:pPr>
        <w:autoSpaceDE w:val="0"/>
        <w:autoSpaceDN w:val="0"/>
        <w:adjustRightInd w:val="0"/>
        <w:ind w:firstLine="709"/>
        <w:jc w:val="both"/>
        <w:rPr>
          <w:sz w:val="28"/>
          <w:szCs w:val="28"/>
        </w:rPr>
      </w:pPr>
    </w:p>
    <w:p w14:paraId="6F7B2FA2" w14:textId="3911877A" w:rsidR="008D3DE2" w:rsidRPr="00B21D48" w:rsidRDefault="008D3DE2" w:rsidP="008D3DE2">
      <w:pPr>
        <w:autoSpaceDE w:val="0"/>
        <w:autoSpaceDN w:val="0"/>
        <w:adjustRightInd w:val="0"/>
        <w:ind w:firstLine="709"/>
        <w:jc w:val="both"/>
        <w:rPr>
          <w:rFonts w:eastAsia="Calibri"/>
          <w:sz w:val="28"/>
          <w:szCs w:val="28"/>
        </w:rPr>
      </w:pPr>
      <w:r w:rsidRPr="00B21D48">
        <w:rPr>
          <w:rFonts w:eastAsia="Calibri"/>
          <w:sz w:val="28"/>
          <w:szCs w:val="28"/>
        </w:rPr>
        <w:t xml:space="preserve">Сведения о выпадающих доходах в части </w:t>
      </w:r>
      <w:r w:rsidRPr="00B21D48">
        <w:rPr>
          <w:rFonts w:eastAsia="Calibri"/>
          <w:sz w:val="28"/>
          <w:szCs w:val="28"/>
          <w:u w:val="single"/>
        </w:rPr>
        <w:t>транспортного налога</w:t>
      </w:r>
      <w:r w:rsidRPr="00B21D48">
        <w:rPr>
          <w:rFonts w:eastAsia="Calibri"/>
          <w:sz w:val="28"/>
          <w:szCs w:val="28"/>
        </w:rPr>
        <w:t xml:space="preserve"> в результате предоставления налоговых льгот, установленных законодательством Архангельской области по данным ф.</w:t>
      </w:r>
      <w:r w:rsidR="00727231">
        <w:rPr>
          <w:rFonts w:eastAsia="Calibri"/>
          <w:sz w:val="28"/>
          <w:szCs w:val="28"/>
        </w:rPr>
        <w:t xml:space="preserve"> 5-ТН представлены в таблице </w:t>
      </w:r>
      <w:r w:rsidR="007D4715">
        <w:rPr>
          <w:rFonts w:eastAsia="Calibri"/>
          <w:sz w:val="28"/>
          <w:szCs w:val="28"/>
        </w:rPr>
        <w:t>5</w:t>
      </w:r>
      <w:r w:rsidRPr="00B21D48">
        <w:rPr>
          <w:rFonts w:eastAsia="Calibri"/>
          <w:sz w:val="28"/>
          <w:szCs w:val="28"/>
        </w:rPr>
        <w:t>.</w:t>
      </w:r>
    </w:p>
    <w:p w14:paraId="63DF5F26" w14:textId="77777777" w:rsidR="008D3DE2" w:rsidRDefault="008D3DE2" w:rsidP="00727231">
      <w:pPr>
        <w:autoSpaceDE w:val="0"/>
        <w:autoSpaceDN w:val="0"/>
        <w:adjustRightInd w:val="0"/>
        <w:ind w:firstLine="567"/>
      </w:pPr>
    </w:p>
    <w:p w14:paraId="0B52140B" w14:textId="03D63F1A" w:rsidR="008D3DE2" w:rsidRPr="00727231" w:rsidRDefault="008D3DE2" w:rsidP="00727231">
      <w:pPr>
        <w:pStyle w:val="aff0"/>
        <w:rPr>
          <w:b w:val="0"/>
          <w:color w:val="000000"/>
          <w:sz w:val="24"/>
          <w:szCs w:val="24"/>
        </w:rPr>
      </w:pPr>
      <w:r w:rsidRPr="00727231">
        <w:rPr>
          <w:b w:val="0"/>
          <w:sz w:val="24"/>
          <w:szCs w:val="24"/>
        </w:rPr>
        <w:t xml:space="preserve">Таблица </w:t>
      </w:r>
      <w:r w:rsidRPr="00727231">
        <w:rPr>
          <w:b w:val="0"/>
          <w:sz w:val="24"/>
          <w:szCs w:val="24"/>
        </w:rPr>
        <w:fldChar w:fldCharType="begin"/>
      </w:r>
      <w:r w:rsidRPr="00727231">
        <w:rPr>
          <w:b w:val="0"/>
          <w:sz w:val="24"/>
          <w:szCs w:val="24"/>
        </w:rPr>
        <w:instrText xml:space="preserve"> SEQ Таблица \* ARABIC </w:instrText>
      </w:r>
      <w:r w:rsidRPr="00727231">
        <w:rPr>
          <w:b w:val="0"/>
          <w:sz w:val="24"/>
          <w:szCs w:val="24"/>
        </w:rPr>
        <w:fldChar w:fldCharType="separate"/>
      </w:r>
      <w:r w:rsidR="00FD79BE">
        <w:rPr>
          <w:b w:val="0"/>
          <w:noProof/>
          <w:sz w:val="24"/>
          <w:szCs w:val="24"/>
        </w:rPr>
        <w:t>5</w:t>
      </w:r>
      <w:r w:rsidRPr="00727231">
        <w:rPr>
          <w:b w:val="0"/>
          <w:sz w:val="24"/>
          <w:szCs w:val="24"/>
        </w:rPr>
        <w:fldChar w:fldCharType="end"/>
      </w:r>
      <w:r w:rsidR="005C4D02">
        <w:rPr>
          <w:b w:val="0"/>
          <w:sz w:val="24"/>
          <w:szCs w:val="24"/>
        </w:rPr>
        <w:t>.</w:t>
      </w:r>
      <w:r w:rsidRPr="00727231">
        <w:rPr>
          <w:b w:val="0"/>
          <w:sz w:val="24"/>
          <w:szCs w:val="24"/>
        </w:rPr>
        <w:t xml:space="preserve"> Сведения о выпадающих доходах областного бюджета за 2018 – 2020 годы в результате применения налоговых льгот по транспортному налогу, установленных законодательством Архангельской области, по данным ф. 5-ТН</w:t>
      </w:r>
    </w:p>
    <w:tbl>
      <w:tblPr>
        <w:tblW w:w="9431" w:type="dxa"/>
        <w:tblInd w:w="-23" w:type="dxa"/>
        <w:tblLayout w:type="fixed"/>
        <w:tblLook w:val="04A0" w:firstRow="1" w:lastRow="0" w:firstColumn="1" w:lastColumn="0" w:noHBand="0" w:noVBand="1"/>
      </w:tblPr>
      <w:tblGrid>
        <w:gridCol w:w="4111"/>
        <w:gridCol w:w="1134"/>
        <w:gridCol w:w="1167"/>
        <w:gridCol w:w="915"/>
        <w:gridCol w:w="1179"/>
        <w:gridCol w:w="925"/>
      </w:tblGrid>
      <w:tr w:rsidR="008D3DE2" w:rsidRPr="005850AA" w14:paraId="7618EE67" w14:textId="77777777" w:rsidTr="007B45C6">
        <w:trPr>
          <w:trHeight w:val="521"/>
          <w:tblHeader/>
        </w:trPr>
        <w:tc>
          <w:tcPr>
            <w:tcW w:w="4111"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66D7984D" w14:textId="77777777" w:rsidR="008D3DE2" w:rsidRPr="005850AA" w:rsidRDefault="008D3DE2" w:rsidP="008D3DE2">
            <w:pPr>
              <w:jc w:val="center"/>
              <w:rPr>
                <w:color w:val="000000"/>
                <w:sz w:val="22"/>
                <w:szCs w:val="22"/>
              </w:rPr>
            </w:pPr>
            <w:r w:rsidRPr="005850AA">
              <w:rPr>
                <w:color w:val="000000"/>
                <w:sz w:val="22"/>
                <w:szCs w:val="22"/>
              </w:rPr>
              <w:t>Показатель</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77FAA58D" w14:textId="77777777" w:rsidR="008D3DE2" w:rsidRPr="005850AA" w:rsidRDefault="008D3DE2" w:rsidP="008D3DE2">
            <w:pPr>
              <w:jc w:val="center"/>
              <w:rPr>
                <w:color w:val="000000"/>
                <w:sz w:val="22"/>
                <w:szCs w:val="22"/>
              </w:rPr>
            </w:pPr>
            <w:r w:rsidRPr="005850AA">
              <w:rPr>
                <w:color w:val="000000"/>
                <w:sz w:val="22"/>
                <w:szCs w:val="22"/>
              </w:rPr>
              <w:t>2018 год</w:t>
            </w:r>
          </w:p>
        </w:tc>
        <w:tc>
          <w:tcPr>
            <w:tcW w:w="1167" w:type="dxa"/>
            <w:tcBorders>
              <w:top w:val="double" w:sz="6" w:space="0" w:color="auto"/>
              <w:left w:val="nil"/>
              <w:bottom w:val="single" w:sz="4" w:space="0" w:color="auto"/>
              <w:right w:val="single" w:sz="4" w:space="0" w:color="auto"/>
            </w:tcBorders>
            <w:shd w:val="clear" w:color="auto" w:fill="auto"/>
            <w:vAlign w:val="center"/>
            <w:hideMark/>
          </w:tcPr>
          <w:p w14:paraId="65ADFB6C" w14:textId="77777777" w:rsidR="008D3DE2" w:rsidRPr="005850AA" w:rsidRDefault="008D3DE2" w:rsidP="008D3DE2">
            <w:pPr>
              <w:jc w:val="center"/>
              <w:rPr>
                <w:color w:val="000000"/>
                <w:sz w:val="22"/>
                <w:szCs w:val="22"/>
              </w:rPr>
            </w:pPr>
            <w:r w:rsidRPr="005850AA">
              <w:rPr>
                <w:color w:val="000000"/>
                <w:sz w:val="22"/>
                <w:szCs w:val="22"/>
              </w:rPr>
              <w:t>2019 год</w:t>
            </w:r>
          </w:p>
        </w:tc>
        <w:tc>
          <w:tcPr>
            <w:tcW w:w="915" w:type="dxa"/>
            <w:tcBorders>
              <w:top w:val="double" w:sz="6" w:space="0" w:color="auto"/>
              <w:left w:val="nil"/>
              <w:bottom w:val="single" w:sz="4" w:space="0" w:color="auto"/>
              <w:right w:val="single" w:sz="4" w:space="0" w:color="auto"/>
            </w:tcBorders>
            <w:shd w:val="clear" w:color="auto" w:fill="auto"/>
            <w:vAlign w:val="center"/>
            <w:hideMark/>
          </w:tcPr>
          <w:p w14:paraId="5E9338F9" w14:textId="77777777" w:rsidR="008D3DE2" w:rsidRPr="005850AA" w:rsidRDefault="008D3DE2" w:rsidP="008D3DE2">
            <w:pPr>
              <w:jc w:val="center"/>
              <w:rPr>
                <w:color w:val="000000"/>
                <w:sz w:val="22"/>
                <w:szCs w:val="22"/>
              </w:rPr>
            </w:pPr>
            <w:r w:rsidRPr="005850AA">
              <w:rPr>
                <w:color w:val="000000"/>
                <w:sz w:val="22"/>
                <w:szCs w:val="22"/>
              </w:rPr>
              <w:t>Изменение к 2018 г.</w:t>
            </w:r>
          </w:p>
        </w:tc>
        <w:tc>
          <w:tcPr>
            <w:tcW w:w="1179" w:type="dxa"/>
            <w:tcBorders>
              <w:top w:val="double" w:sz="6" w:space="0" w:color="auto"/>
              <w:left w:val="nil"/>
              <w:bottom w:val="single" w:sz="4" w:space="0" w:color="auto"/>
              <w:right w:val="single" w:sz="4" w:space="0" w:color="auto"/>
            </w:tcBorders>
            <w:shd w:val="clear" w:color="auto" w:fill="auto"/>
            <w:vAlign w:val="center"/>
            <w:hideMark/>
          </w:tcPr>
          <w:p w14:paraId="50FD8106" w14:textId="77777777" w:rsidR="008D3DE2" w:rsidRPr="005850AA" w:rsidRDefault="008D3DE2" w:rsidP="008D3DE2">
            <w:pPr>
              <w:jc w:val="center"/>
              <w:rPr>
                <w:color w:val="000000"/>
                <w:sz w:val="22"/>
                <w:szCs w:val="22"/>
              </w:rPr>
            </w:pPr>
            <w:r w:rsidRPr="005850AA">
              <w:rPr>
                <w:color w:val="000000"/>
                <w:sz w:val="22"/>
                <w:szCs w:val="22"/>
              </w:rPr>
              <w:t>2020 год</w:t>
            </w:r>
          </w:p>
        </w:tc>
        <w:tc>
          <w:tcPr>
            <w:tcW w:w="925" w:type="dxa"/>
            <w:tcBorders>
              <w:top w:val="double" w:sz="6" w:space="0" w:color="auto"/>
              <w:left w:val="nil"/>
              <w:bottom w:val="single" w:sz="4" w:space="0" w:color="auto"/>
              <w:right w:val="double" w:sz="6" w:space="0" w:color="auto"/>
            </w:tcBorders>
            <w:shd w:val="clear" w:color="auto" w:fill="auto"/>
            <w:vAlign w:val="center"/>
            <w:hideMark/>
          </w:tcPr>
          <w:p w14:paraId="284B917B" w14:textId="77777777" w:rsidR="008D3DE2" w:rsidRPr="005850AA" w:rsidRDefault="008D3DE2" w:rsidP="008D3DE2">
            <w:pPr>
              <w:jc w:val="center"/>
              <w:rPr>
                <w:color w:val="000000"/>
                <w:sz w:val="22"/>
                <w:szCs w:val="22"/>
              </w:rPr>
            </w:pPr>
            <w:r w:rsidRPr="005850AA">
              <w:rPr>
                <w:color w:val="000000"/>
                <w:sz w:val="22"/>
                <w:szCs w:val="22"/>
              </w:rPr>
              <w:t>Изменение к 2019 г.</w:t>
            </w:r>
          </w:p>
        </w:tc>
      </w:tr>
      <w:tr w:rsidR="008D3DE2" w:rsidRPr="005850AA" w14:paraId="5D89F58C" w14:textId="77777777" w:rsidTr="008D3DE2">
        <w:trPr>
          <w:trHeight w:val="120"/>
        </w:trPr>
        <w:tc>
          <w:tcPr>
            <w:tcW w:w="9431" w:type="dxa"/>
            <w:gridSpan w:val="6"/>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357ED3A3" w14:textId="77777777" w:rsidR="008D3DE2" w:rsidRPr="005850AA" w:rsidRDefault="008D3DE2" w:rsidP="008D3DE2">
            <w:pPr>
              <w:jc w:val="center"/>
              <w:rPr>
                <w:color w:val="000000"/>
                <w:sz w:val="22"/>
                <w:szCs w:val="22"/>
              </w:rPr>
            </w:pPr>
            <w:r w:rsidRPr="005850AA">
              <w:rPr>
                <w:color w:val="000000"/>
                <w:sz w:val="22"/>
                <w:szCs w:val="22"/>
              </w:rPr>
              <w:t>Организации </w:t>
            </w:r>
          </w:p>
        </w:tc>
      </w:tr>
      <w:tr w:rsidR="008D3DE2" w:rsidRPr="005850AA" w14:paraId="2DD692DE" w14:textId="77777777" w:rsidTr="008D3DE2">
        <w:trPr>
          <w:trHeight w:val="403"/>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109DD3D4" w14:textId="77777777" w:rsidR="008D3DE2" w:rsidRPr="005850AA" w:rsidRDefault="008D3DE2" w:rsidP="008D3DE2">
            <w:pPr>
              <w:rPr>
                <w:color w:val="000000"/>
                <w:sz w:val="22"/>
                <w:szCs w:val="22"/>
              </w:rPr>
            </w:pPr>
            <w:r w:rsidRPr="005850AA">
              <w:rPr>
                <w:color w:val="000000"/>
                <w:sz w:val="22"/>
                <w:szCs w:val="22"/>
              </w:rPr>
              <w:lastRenderedPageBreak/>
              <w:t>Количество транспортных средств, по которым исчислен налог к уплате, ед.</w:t>
            </w:r>
          </w:p>
        </w:tc>
        <w:tc>
          <w:tcPr>
            <w:tcW w:w="1134" w:type="dxa"/>
            <w:tcBorders>
              <w:top w:val="nil"/>
              <w:left w:val="nil"/>
              <w:bottom w:val="single" w:sz="4" w:space="0" w:color="auto"/>
              <w:right w:val="single" w:sz="4" w:space="0" w:color="auto"/>
            </w:tcBorders>
            <w:shd w:val="clear" w:color="auto" w:fill="auto"/>
            <w:noWrap/>
            <w:vAlign w:val="bottom"/>
            <w:hideMark/>
          </w:tcPr>
          <w:p w14:paraId="11D428EF" w14:textId="77777777" w:rsidR="008D3DE2" w:rsidRPr="005850AA" w:rsidRDefault="008D3DE2" w:rsidP="008D3DE2">
            <w:pPr>
              <w:jc w:val="right"/>
              <w:rPr>
                <w:color w:val="000000"/>
                <w:sz w:val="22"/>
                <w:szCs w:val="22"/>
              </w:rPr>
            </w:pPr>
            <w:r w:rsidRPr="005850AA">
              <w:rPr>
                <w:color w:val="000000"/>
                <w:sz w:val="22"/>
                <w:szCs w:val="22"/>
              </w:rPr>
              <w:t>30 026</w:t>
            </w:r>
          </w:p>
        </w:tc>
        <w:tc>
          <w:tcPr>
            <w:tcW w:w="1167" w:type="dxa"/>
            <w:tcBorders>
              <w:top w:val="nil"/>
              <w:left w:val="nil"/>
              <w:bottom w:val="single" w:sz="4" w:space="0" w:color="auto"/>
              <w:right w:val="single" w:sz="4" w:space="0" w:color="auto"/>
            </w:tcBorders>
            <w:shd w:val="clear" w:color="auto" w:fill="auto"/>
            <w:noWrap/>
            <w:vAlign w:val="bottom"/>
            <w:hideMark/>
          </w:tcPr>
          <w:p w14:paraId="13332627" w14:textId="77777777" w:rsidR="008D3DE2" w:rsidRPr="005850AA" w:rsidRDefault="008D3DE2" w:rsidP="008D3DE2">
            <w:pPr>
              <w:jc w:val="right"/>
              <w:rPr>
                <w:color w:val="000000"/>
                <w:sz w:val="22"/>
                <w:szCs w:val="22"/>
              </w:rPr>
            </w:pPr>
            <w:r w:rsidRPr="005850AA">
              <w:rPr>
                <w:color w:val="000000"/>
                <w:sz w:val="22"/>
                <w:szCs w:val="22"/>
              </w:rPr>
              <w:t>31 502</w:t>
            </w:r>
          </w:p>
        </w:tc>
        <w:tc>
          <w:tcPr>
            <w:tcW w:w="915" w:type="dxa"/>
            <w:tcBorders>
              <w:top w:val="nil"/>
              <w:left w:val="nil"/>
              <w:bottom w:val="single" w:sz="4" w:space="0" w:color="auto"/>
              <w:right w:val="single" w:sz="4" w:space="0" w:color="auto"/>
            </w:tcBorders>
            <w:shd w:val="clear" w:color="auto" w:fill="auto"/>
            <w:noWrap/>
            <w:vAlign w:val="bottom"/>
            <w:hideMark/>
          </w:tcPr>
          <w:p w14:paraId="2C4B6B07" w14:textId="77777777" w:rsidR="008D3DE2" w:rsidRPr="005850AA" w:rsidRDefault="008D3DE2" w:rsidP="008D3DE2">
            <w:pPr>
              <w:jc w:val="right"/>
              <w:rPr>
                <w:sz w:val="22"/>
                <w:szCs w:val="22"/>
              </w:rPr>
            </w:pPr>
            <w:r w:rsidRPr="005850AA">
              <w:rPr>
                <w:sz w:val="22"/>
                <w:szCs w:val="22"/>
              </w:rPr>
              <w:t xml:space="preserve">1 476 </w:t>
            </w:r>
          </w:p>
        </w:tc>
        <w:tc>
          <w:tcPr>
            <w:tcW w:w="1179" w:type="dxa"/>
            <w:tcBorders>
              <w:top w:val="nil"/>
              <w:left w:val="nil"/>
              <w:bottom w:val="single" w:sz="4" w:space="0" w:color="auto"/>
              <w:right w:val="single" w:sz="4" w:space="0" w:color="auto"/>
            </w:tcBorders>
            <w:shd w:val="clear" w:color="auto" w:fill="auto"/>
            <w:noWrap/>
            <w:vAlign w:val="bottom"/>
            <w:hideMark/>
          </w:tcPr>
          <w:p w14:paraId="6455C29C" w14:textId="77777777" w:rsidR="008D3DE2" w:rsidRPr="005850AA" w:rsidRDefault="008D3DE2" w:rsidP="008D3DE2">
            <w:pPr>
              <w:jc w:val="right"/>
              <w:rPr>
                <w:color w:val="000000"/>
                <w:sz w:val="22"/>
                <w:szCs w:val="22"/>
              </w:rPr>
            </w:pPr>
            <w:r w:rsidRPr="005850AA">
              <w:rPr>
                <w:color w:val="000000"/>
                <w:sz w:val="22"/>
                <w:szCs w:val="22"/>
              </w:rPr>
              <w:t>30 561</w:t>
            </w:r>
          </w:p>
        </w:tc>
        <w:tc>
          <w:tcPr>
            <w:tcW w:w="925" w:type="dxa"/>
            <w:tcBorders>
              <w:top w:val="nil"/>
              <w:left w:val="nil"/>
              <w:bottom w:val="single" w:sz="4" w:space="0" w:color="auto"/>
              <w:right w:val="double" w:sz="6" w:space="0" w:color="auto"/>
            </w:tcBorders>
            <w:shd w:val="clear" w:color="auto" w:fill="auto"/>
            <w:noWrap/>
            <w:vAlign w:val="bottom"/>
            <w:hideMark/>
          </w:tcPr>
          <w:p w14:paraId="4917B70F" w14:textId="77777777" w:rsidR="008D3DE2" w:rsidRPr="005850AA" w:rsidRDefault="008D3DE2" w:rsidP="008D3DE2">
            <w:pPr>
              <w:jc w:val="right"/>
              <w:rPr>
                <w:color w:val="FF0000"/>
                <w:sz w:val="22"/>
                <w:szCs w:val="22"/>
              </w:rPr>
            </w:pPr>
            <w:r w:rsidRPr="005850AA">
              <w:rPr>
                <w:color w:val="FF0000"/>
                <w:sz w:val="22"/>
                <w:szCs w:val="22"/>
              </w:rPr>
              <w:t xml:space="preserve">-941 </w:t>
            </w:r>
          </w:p>
        </w:tc>
      </w:tr>
      <w:tr w:rsidR="008D3DE2" w:rsidRPr="005850AA" w14:paraId="41236EF1" w14:textId="77777777" w:rsidTr="008D3DE2">
        <w:trPr>
          <w:trHeight w:val="326"/>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1BCD0F04" w14:textId="77777777" w:rsidR="008D3DE2" w:rsidRPr="005850AA" w:rsidRDefault="008D3DE2" w:rsidP="008D3DE2">
            <w:pPr>
              <w:rPr>
                <w:color w:val="000000"/>
                <w:sz w:val="22"/>
                <w:szCs w:val="22"/>
              </w:rPr>
            </w:pPr>
            <w:r w:rsidRPr="005850AA">
              <w:rPr>
                <w:color w:val="000000"/>
                <w:sz w:val="22"/>
                <w:szCs w:val="22"/>
              </w:rPr>
              <w:t>Количество налогоплательщиков, применяющих региональную льготу, ед.</w:t>
            </w:r>
          </w:p>
        </w:tc>
        <w:tc>
          <w:tcPr>
            <w:tcW w:w="1134" w:type="dxa"/>
            <w:tcBorders>
              <w:top w:val="nil"/>
              <w:left w:val="nil"/>
              <w:bottom w:val="single" w:sz="4" w:space="0" w:color="auto"/>
              <w:right w:val="single" w:sz="4" w:space="0" w:color="auto"/>
            </w:tcBorders>
            <w:shd w:val="clear" w:color="auto" w:fill="auto"/>
            <w:noWrap/>
            <w:vAlign w:val="bottom"/>
            <w:hideMark/>
          </w:tcPr>
          <w:p w14:paraId="24C5C10E" w14:textId="77777777" w:rsidR="008D3DE2" w:rsidRPr="005850AA" w:rsidRDefault="008D3DE2" w:rsidP="008D3DE2">
            <w:pPr>
              <w:jc w:val="right"/>
              <w:rPr>
                <w:color w:val="000000"/>
                <w:sz w:val="22"/>
                <w:szCs w:val="22"/>
              </w:rPr>
            </w:pPr>
            <w:r w:rsidRPr="005850AA">
              <w:rPr>
                <w:color w:val="000000"/>
                <w:sz w:val="22"/>
                <w:szCs w:val="22"/>
              </w:rPr>
              <w:t>10</w:t>
            </w:r>
          </w:p>
        </w:tc>
        <w:tc>
          <w:tcPr>
            <w:tcW w:w="1167" w:type="dxa"/>
            <w:tcBorders>
              <w:top w:val="nil"/>
              <w:left w:val="nil"/>
              <w:bottom w:val="single" w:sz="4" w:space="0" w:color="auto"/>
              <w:right w:val="single" w:sz="4" w:space="0" w:color="auto"/>
            </w:tcBorders>
            <w:shd w:val="clear" w:color="auto" w:fill="auto"/>
            <w:noWrap/>
            <w:vAlign w:val="bottom"/>
            <w:hideMark/>
          </w:tcPr>
          <w:p w14:paraId="518BFD31" w14:textId="77777777" w:rsidR="008D3DE2" w:rsidRPr="005850AA" w:rsidRDefault="008D3DE2" w:rsidP="008D3DE2">
            <w:pPr>
              <w:jc w:val="right"/>
              <w:rPr>
                <w:color w:val="000000"/>
                <w:sz w:val="22"/>
                <w:szCs w:val="22"/>
              </w:rPr>
            </w:pPr>
            <w:r w:rsidRPr="005850AA">
              <w:rPr>
                <w:color w:val="000000"/>
                <w:sz w:val="22"/>
                <w:szCs w:val="22"/>
              </w:rPr>
              <w:t>6</w:t>
            </w:r>
          </w:p>
        </w:tc>
        <w:tc>
          <w:tcPr>
            <w:tcW w:w="915" w:type="dxa"/>
            <w:tcBorders>
              <w:top w:val="nil"/>
              <w:left w:val="nil"/>
              <w:bottom w:val="single" w:sz="4" w:space="0" w:color="auto"/>
              <w:right w:val="single" w:sz="4" w:space="0" w:color="auto"/>
            </w:tcBorders>
            <w:shd w:val="clear" w:color="auto" w:fill="auto"/>
            <w:noWrap/>
            <w:vAlign w:val="bottom"/>
            <w:hideMark/>
          </w:tcPr>
          <w:p w14:paraId="027D291B" w14:textId="77777777" w:rsidR="008D3DE2" w:rsidRPr="005850AA" w:rsidRDefault="008D3DE2" w:rsidP="008D3DE2">
            <w:pPr>
              <w:jc w:val="right"/>
              <w:rPr>
                <w:color w:val="FF0000"/>
                <w:sz w:val="22"/>
                <w:szCs w:val="22"/>
              </w:rPr>
            </w:pPr>
            <w:r w:rsidRPr="005850AA">
              <w:rPr>
                <w:color w:val="FF0000"/>
                <w:sz w:val="22"/>
                <w:szCs w:val="22"/>
              </w:rPr>
              <w:t xml:space="preserve">-4 </w:t>
            </w:r>
          </w:p>
        </w:tc>
        <w:tc>
          <w:tcPr>
            <w:tcW w:w="1179" w:type="dxa"/>
            <w:tcBorders>
              <w:top w:val="nil"/>
              <w:left w:val="nil"/>
              <w:bottom w:val="single" w:sz="4" w:space="0" w:color="auto"/>
              <w:right w:val="single" w:sz="4" w:space="0" w:color="auto"/>
            </w:tcBorders>
            <w:shd w:val="clear" w:color="auto" w:fill="auto"/>
            <w:noWrap/>
            <w:vAlign w:val="bottom"/>
            <w:hideMark/>
          </w:tcPr>
          <w:p w14:paraId="169E9E4B" w14:textId="77777777" w:rsidR="008D3DE2" w:rsidRPr="005850AA" w:rsidRDefault="008D3DE2" w:rsidP="008D3DE2">
            <w:pPr>
              <w:jc w:val="right"/>
              <w:rPr>
                <w:color w:val="000000"/>
                <w:sz w:val="22"/>
                <w:szCs w:val="22"/>
              </w:rPr>
            </w:pPr>
            <w:r w:rsidRPr="005850AA">
              <w:rPr>
                <w:color w:val="000000"/>
                <w:sz w:val="22"/>
                <w:szCs w:val="22"/>
              </w:rPr>
              <w:t>5</w:t>
            </w:r>
          </w:p>
        </w:tc>
        <w:tc>
          <w:tcPr>
            <w:tcW w:w="925" w:type="dxa"/>
            <w:tcBorders>
              <w:top w:val="nil"/>
              <w:left w:val="nil"/>
              <w:bottom w:val="single" w:sz="4" w:space="0" w:color="auto"/>
              <w:right w:val="double" w:sz="6" w:space="0" w:color="auto"/>
            </w:tcBorders>
            <w:shd w:val="clear" w:color="auto" w:fill="auto"/>
            <w:noWrap/>
            <w:vAlign w:val="bottom"/>
            <w:hideMark/>
          </w:tcPr>
          <w:p w14:paraId="5E2B608A" w14:textId="77777777" w:rsidR="008D3DE2" w:rsidRPr="005850AA" w:rsidRDefault="008D3DE2" w:rsidP="008D3DE2">
            <w:pPr>
              <w:jc w:val="right"/>
              <w:rPr>
                <w:color w:val="FF0000"/>
                <w:sz w:val="22"/>
                <w:szCs w:val="22"/>
              </w:rPr>
            </w:pPr>
            <w:r w:rsidRPr="005850AA">
              <w:rPr>
                <w:color w:val="FF0000"/>
                <w:sz w:val="22"/>
                <w:szCs w:val="22"/>
              </w:rPr>
              <w:t xml:space="preserve">-1 </w:t>
            </w:r>
          </w:p>
        </w:tc>
      </w:tr>
      <w:tr w:rsidR="008D3DE2" w:rsidRPr="005850AA" w14:paraId="411F5DAE" w14:textId="77777777" w:rsidTr="008D3DE2">
        <w:trPr>
          <w:trHeight w:val="407"/>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0763E11B" w14:textId="77777777" w:rsidR="008D3DE2" w:rsidRPr="005850AA" w:rsidRDefault="008D3DE2" w:rsidP="008D3DE2">
            <w:pPr>
              <w:rPr>
                <w:color w:val="000000"/>
                <w:sz w:val="22"/>
                <w:szCs w:val="22"/>
              </w:rPr>
            </w:pPr>
            <w:r w:rsidRPr="005850AA">
              <w:rPr>
                <w:color w:val="000000"/>
                <w:sz w:val="22"/>
                <w:szCs w:val="22"/>
              </w:rPr>
              <w:t>Сумма налога, подлежащая уплате, тыс.руб.</w:t>
            </w:r>
          </w:p>
        </w:tc>
        <w:tc>
          <w:tcPr>
            <w:tcW w:w="1134" w:type="dxa"/>
            <w:tcBorders>
              <w:top w:val="nil"/>
              <w:left w:val="nil"/>
              <w:bottom w:val="single" w:sz="4" w:space="0" w:color="auto"/>
              <w:right w:val="single" w:sz="4" w:space="0" w:color="auto"/>
            </w:tcBorders>
            <w:shd w:val="clear" w:color="auto" w:fill="auto"/>
            <w:noWrap/>
            <w:vAlign w:val="bottom"/>
            <w:hideMark/>
          </w:tcPr>
          <w:p w14:paraId="1DBF7C36" w14:textId="77777777" w:rsidR="008D3DE2" w:rsidRPr="005850AA" w:rsidRDefault="008D3DE2" w:rsidP="008D3DE2">
            <w:pPr>
              <w:jc w:val="right"/>
              <w:rPr>
                <w:color w:val="000000"/>
                <w:sz w:val="22"/>
                <w:szCs w:val="22"/>
              </w:rPr>
            </w:pPr>
            <w:r w:rsidRPr="005850AA">
              <w:rPr>
                <w:color w:val="000000"/>
                <w:sz w:val="22"/>
                <w:szCs w:val="22"/>
              </w:rPr>
              <w:t>230 728</w:t>
            </w:r>
          </w:p>
        </w:tc>
        <w:tc>
          <w:tcPr>
            <w:tcW w:w="1167" w:type="dxa"/>
            <w:tcBorders>
              <w:top w:val="nil"/>
              <w:left w:val="nil"/>
              <w:bottom w:val="single" w:sz="4" w:space="0" w:color="auto"/>
              <w:right w:val="single" w:sz="4" w:space="0" w:color="auto"/>
            </w:tcBorders>
            <w:shd w:val="clear" w:color="auto" w:fill="auto"/>
            <w:noWrap/>
            <w:vAlign w:val="bottom"/>
            <w:hideMark/>
          </w:tcPr>
          <w:p w14:paraId="560CEE52" w14:textId="77777777" w:rsidR="008D3DE2" w:rsidRPr="005850AA" w:rsidRDefault="008D3DE2" w:rsidP="008D3DE2">
            <w:pPr>
              <w:jc w:val="right"/>
              <w:rPr>
                <w:color w:val="000000"/>
                <w:sz w:val="22"/>
                <w:szCs w:val="22"/>
              </w:rPr>
            </w:pPr>
            <w:r w:rsidRPr="005850AA">
              <w:rPr>
                <w:color w:val="000000"/>
                <w:sz w:val="22"/>
                <w:szCs w:val="22"/>
              </w:rPr>
              <w:t>257 881</w:t>
            </w:r>
          </w:p>
        </w:tc>
        <w:tc>
          <w:tcPr>
            <w:tcW w:w="915" w:type="dxa"/>
            <w:tcBorders>
              <w:top w:val="nil"/>
              <w:left w:val="nil"/>
              <w:bottom w:val="single" w:sz="4" w:space="0" w:color="auto"/>
              <w:right w:val="single" w:sz="4" w:space="0" w:color="auto"/>
            </w:tcBorders>
            <w:shd w:val="clear" w:color="auto" w:fill="auto"/>
            <w:noWrap/>
            <w:vAlign w:val="bottom"/>
            <w:hideMark/>
          </w:tcPr>
          <w:p w14:paraId="491F9D4D" w14:textId="77777777" w:rsidR="008D3DE2" w:rsidRPr="005850AA" w:rsidRDefault="008D3DE2" w:rsidP="008D3DE2">
            <w:pPr>
              <w:jc w:val="right"/>
              <w:rPr>
                <w:sz w:val="22"/>
                <w:szCs w:val="22"/>
              </w:rPr>
            </w:pPr>
            <w:r w:rsidRPr="005850AA">
              <w:rPr>
                <w:sz w:val="22"/>
                <w:szCs w:val="22"/>
              </w:rPr>
              <w:t xml:space="preserve">27 153 </w:t>
            </w:r>
          </w:p>
        </w:tc>
        <w:tc>
          <w:tcPr>
            <w:tcW w:w="1179" w:type="dxa"/>
            <w:tcBorders>
              <w:top w:val="nil"/>
              <w:left w:val="nil"/>
              <w:bottom w:val="single" w:sz="4" w:space="0" w:color="auto"/>
              <w:right w:val="single" w:sz="4" w:space="0" w:color="auto"/>
            </w:tcBorders>
            <w:shd w:val="clear" w:color="auto" w:fill="auto"/>
            <w:noWrap/>
            <w:vAlign w:val="bottom"/>
            <w:hideMark/>
          </w:tcPr>
          <w:p w14:paraId="5CE260D2" w14:textId="77777777" w:rsidR="008D3DE2" w:rsidRPr="005850AA" w:rsidRDefault="008D3DE2" w:rsidP="008D3DE2">
            <w:pPr>
              <w:jc w:val="right"/>
              <w:rPr>
                <w:color w:val="000000"/>
                <w:sz w:val="22"/>
                <w:szCs w:val="22"/>
              </w:rPr>
            </w:pPr>
            <w:r w:rsidRPr="005850AA">
              <w:rPr>
                <w:color w:val="000000"/>
                <w:sz w:val="22"/>
                <w:szCs w:val="22"/>
              </w:rPr>
              <w:t>250 390</w:t>
            </w:r>
          </w:p>
        </w:tc>
        <w:tc>
          <w:tcPr>
            <w:tcW w:w="925" w:type="dxa"/>
            <w:tcBorders>
              <w:top w:val="nil"/>
              <w:left w:val="nil"/>
              <w:bottom w:val="single" w:sz="4" w:space="0" w:color="auto"/>
              <w:right w:val="double" w:sz="6" w:space="0" w:color="auto"/>
            </w:tcBorders>
            <w:shd w:val="clear" w:color="auto" w:fill="auto"/>
            <w:noWrap/>
            <w:vAlign w:val="bottom"/>
            <w:hideMark/>
          </w:tcPr>
          <w:p w14:paraId="73A94DEC" w14:textId="77777777" w:rsidR="008D3DE2" w:rsidRPr="005850AA" w:rsidRDefault="008D3DE2" w:rsidP="008D3DE2">
            <w:pPr>
              <w:jc w:val="right"/>
              <w:rPr>
                <w:sz w:val="22"/>
                <w:szCs w:val="22"/>
              </w:rPr>
            </w:pPr>
            <w:r w:rsidRPr="005850AA">
              <w:rPr>
                <w:color w:val="FF0000"/>
                <w:sz w:val="22"/>
                <w:szCs w:val="22"/>
              </w:rPr>
              <w:t xml:space="preserve">-7 491 </w:t>
            </w:r>
          </w:p>
        </w:tc>
      </w:tr>
      <w:tr w:rsidR="008D3DE2" w:rsidRPr="005850AA" w14:paraId="273A3A88" w14:textId="77777777" w:rsidTr="008D3DE2">
        <w:trPr>
          <w:trHeight w:val="1160"/>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6B59BB4B" w14:textId="77777777" w:rsidR="008D3DE2" w:rsidRPr="005850AA" w:rsidRDefault="008D3DE2" w:rsidP="008D3DE2">
            <w:pPr>
              <w:rPr>
                <w:color w:val="000000"/>
                <w:sz w:val="22"/>
                <w:szCs w:val="22"/>
              </w:rPr>
            </w:pPr>
            <w:r w:rsidRPr="005850AA">
              <w:rPr>
                <w:color w:val="000000"/>
                <w:sz w:val="22"/>
                <w:szCs w:val="22"/>
              </w:rPr>
              <w:t>Сумма налога, не поступившая в бюджет в связи с предоставлением налогоплательщикам налоговых льгот, установленных законодательством субъектов РФ, тыс.руб.</w:t>
            </w:r>
          </w:p>
        </w:tc>
        <w:tc>
          <w:tcPr>
            <w:tcW w:w="1134" w:type="dxa"/>
            <w:tcBorders>
              <w:top w:val="nil"/>
              <w:left w:val="nil"/>
              <w:bottom w:val="single" w:sz="4" w:space="0" w:color="auto"/>
              <w:right w:val="single" w:sz="4" w:space="0" w:color="auto"/>
            </w:tcBorders>
            <w:shd w:val="clear" w:color="auto" w:fill="auto"/>
            <w:noWrap/>
            <w:vAlign w:val="bottom"/>
            <w:hideMark/>
          </w:tcPr>
          <w:p w14:paraId="6C731957" w14:textId="77777777" w:rsidR="008D3DE2" w:rsidRPr="005850AA" w:rsidRDefault="008D3DE2" w:rsidP="008D3DE2">
            <w:pPr>
              <w:jc w:val="right"/>
              <w:rPr>
                <w:color w:val="000000"/>
                <w:sz w:val="22"/>
                <w:szCs w:val="22"/>
              </w:rPr>
            </w:pPr>
            <w:r w:rsidRPr="005850AA">
              <w:rPr>
                <w:color w:val="000000"/>
                <w:sz w:val="22"/>
                <w:szCs w:val="22"/>
              </w:rPr>
              <w:t>99</w:t>
            </w:r>
          </w:p>
        </w:tc>
        <w:tc>
          <w:tcPr>
            <w:tcW w:w="1167" w:type="dxa"/>
            <w:tcBorders>
              <w:top w:val="nil"/>
              <w:left w:val="nil"/>
              <w:bottom w:val="single" w:sz="4" w:space="0" w:color="auto"/>
              <w:right w:val="single" w:sz="4" w:space="0" w:color="auto"/>
            </w:tcBorders>
            <w:shd w:val="clear" w:color="auto" w:fill="auto"/>
            <w:noWrap/>
            <w:vAlign w:val="bottom"/>
            <w:hideMark/>
          </w:tcPr>
          <w:p w14:paraId="16A00A6E" w14:textId="77777777" w:rsidR="008D3DE2" w:rsidRPr="005850AA" w:rsidRDefault="008D3DE2" w:rsidP="008D3DE2">
            <w:pPr>
              <w:jc w:val="right"/>
              <w:rPr>
                <w:color w:val="000000"/>
                <w:sz w:val="22"/>
                <w:szCs w:val="22"/>
              </w:rPr>
            </w:pPr>
            <w:r w:rsidRPr="005850AA">
              <w:rPr>
                <w:color w:val="000000"/>
                <w:sz w:val="22"/>
                <w:szCs w:val="22"/>
              </w:rPr>
              <w:t>31</w:t>
            </w:r>
          </w:p>
        </w:tc>
        <w:tc>
          <w:tcPr>
            <w:tcW w:w="915" w:type="dxa"/>
            <w:tcBorders>
              <w:top w:val="nil"/>
              <w:left w:val="nil"/>
              <w:bottom w:val="single" w:sz="4" w:space="0" w:color="auto"/>
              <w:right w:val="single" w:sz="4" w:space="0" w:color="auto"/>
            </w:tcBorders>
            <w:shd w:val="clear" w:color="auto" w:fill="auto"/>
            <w:noWrap/>
            <w:vAlign w:val="bottom"/>
            <w:hideMark/>
          </w:tcPr>
          <w:p w14:paraId="14BCE020" w14:textId="77777777" w:rsidR="008D3DE2" w:rsidRPr="005850AA" w:rsidRDefault="008D3DE2" w:rsidP="008D3DE2">
            <w:pPr>
              <w:jc w:val="right"/>
              <w:rPr>
                <w:sz w:val="22"/>
                <w:szCs w:val="22"/>
              </w:rPr>
            </w:pPr>
            <w:r w:rsidRPr="005850AA">
              <w:rPr>
                <w:color w:val="FF0000"/>
                <w:sz w:val="22"/>
                <w:szCs w:val="22"/>
              </w:rPr>
              <w:t xml:space="preserve">-68 </w:t>
            </w:r>
          </w:p>
        </w:tc>
        <w:tc>
          <w:tcPr>
            <w:tcW w:w="1179" w:type="dxa"/>
            <w:tcBorders>
              <w:top w:val="nil"/>
              <w:left w:val="nil"/>
              <w:bottom w:val="single" w:sz="4" w:space="0" w:color="auto"/>
              <w:right w:val="single" w:sz="4" w:space="0" w:color="auto"/>
            </w:tcBorders>
            <w:shd w:val="clear" w:color="auto" w:fill="auto"/>
            <w:noWrap/>
            <w:vAlign w:val="bottom"/>
            <w:hideMark/>
          </w:tcPr>
          <w:p w14:paraId="2CEEEE03" w14:textId="77777777" w:rsidR="008D3DE2" w:rsidRPr="005850AA" w:rsidRDefault="008D3DE2" w:rsidP="008D3DE2">
            <w:pPr>
              <w:jc w:val="right"/>
              <w:rPr>
                <w:color w:val="000000"/>
                <w:sz w:val="22"/>
                <w:szCs w:val="22"/>
              </w:rPr>
            </w:pPr>
            <w:r w:rsidRPr="005850AA">
              <w:rPr>
                <w:color w:val="000000"/>
                <w:sz w:val="22"/>
                <w:szCs w:val="22"/>
              </w:rPr>
              <w:t>25</w:t>
            </w:r>
          </w:p>
        </w:tc>
        <w:tc>
          <w:tcPr>
            <w:tcW w:w="925" w:type="dxa"/>
            <w:tcBorders>
              <w:top w:val="nil"/>
              <w:left w:val="nil"/>
              <w:bottom w:val="single" w:sz="4" w:space="0" w:color="auto"/>
              <w:right w:val="double" w:sz="6" w:space="0" w:color="auto"/>
            </w:tcBorders>
            <w:shd w:val="clear" w:color="auto" w:fill="auto"/>
            <w:noWrap/>
            <w:vAlign w:val="bottom"/>
            <w:hideMark/>
          </w:tcPr>
          <w:p w14:paraId="652DC061" w14:textId="77777777" w:rsidR="008D3DE2" w:rsidRPr="005850AA" w:rsidRDefault="008D3DE2" w:rsidP="008D3DE2">
            <w:pPr>
              <w:jc w:val="right"/>
              <w:rPr>
                <w:sz w:val="22"/>
                <w:szCs w:val="22"/>
              </w:rPr>
            </w:pPr>
            <w:r w:rsidRPr="005850AA">
              <w:rPr>
                <w:color w:val="FF0000"/>
                <w:sz w:val="22"/>
                <w:szCs w:val="22"/>
              </w:rPr>
              <w:t xml:space="preserve">-6 </w:t>
            </w:r>
          </w:p>
        </w:tc>
      </w:tr>
      <w:tr w:rsidR="008D3DE2" w:rsidRPr="005850AA" w14:paraId="7263535A" w14:textId="77777777" w:rsidTr="008D3DE2">
        <w:trPr>
          <w:trHeight w:val="266"/>
        </w:trPr>
        <w:tc>
          <w:tcPr>
            <w:tcW w:w="9431" w:type="dxa"/>
            <w:gridSpan w:val="6"/>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7FE43F74" w14:textId="77777777" w:rsidR="008D3DE2" w:rsidRPr="005850AA" w:rsidRDefault="008D3DE2" w:rsidP="008D3DE2">
            <w:pPr>
              <w:jc w:val="center"/>
              <w:rPr>
                <w:color w:val="000000"/>
                <w:sz w:val="22"/>
                <w:szCs w:val="22"/>
              </w:rPr>
            </w:pPr>
            <w:r w:rsidRPr="005850AA">
              <w:rPr>
                <w:color w:val="000000"/>
                <w:sz w:val="22"/>
                <w:szCs w:val="22"/>
              </w:rPr>
              <w:t>Физические лица </w:t>
            </w:r>
          </w:p>
        </w:tc>
      </w:tr>
      <w:tr w:rsidR="008D3DE2" w:rsidRPr="005850AA" w14:paraId="3C16B9DE" w14:textId="77777777" w:rsidTr="008D3DE2">
        <w:trPr>
          <w:trHeight w:val="395"/>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67819A9B" w14:textId="77777777" w:rsidR="008D3DE2" w:rsidRPr="005850AA" w:rsidRDefault="008D3DE2" w:rsidP="008D3DE2">
            <w:pPr>
              <w:rPr>
                <w:color w:val="000000"/>
                <w:sz w:val="22"/>
                <w:szCs w:val="22"/>
              </w:rPr>
            </w:pPr>
            <w:r w:rsidRPr="005850AA">
              <w:rPr>
                <w:color w:val="000000"/>
                <w:sz w:val="22"/>
                <w:szCs w:val="22"/>
              </w:rPr>
              <w:t>Количество транспортных средств, по которым предъявлен налог к уплате, ед.</w:t>
            </w:r>
          </w:p>
        </w:tc>
        <w:tc>
          <w:tcPr>
            <w:tcW w:w="1134" w:type="dxa"/>
            <w:tcBorders>
              <w:top w:val="nil"/>
              <w:left w:val="nil"/>
              <w:bottom w:val="single" w:sz="4" w:space="0" w:color="auto"/>
              <w:right w:val="single" w:sz="4" w:space="0" w:color="auto"/>
            </w:tcBorders>
            <w:shd w:val="clear" w:color="auto" w:fill="auto"/>
            <w:noWrap/>
            <w:vAlign w:val="bottom"/>
            <w:hideMark/>
          </w:tcPr>
          <w:p w14:paraId="72151056" w14:textId="77777777" w:rsidR="008D3DE2" w:rsidRPr="005850AA" w:rsidRDefault="008D3DE2" w:rsidP="008D3DE2">
            <w:pPr>
              <w:jc w:val="right"/>
              <w:rPr>
                <w:color w:val="000000"/>
                <w:sz w:val="22"/>
                <w:szCs w:val="22"/>
              </w:rPr>
            </w:pPr>
            <w:r w:rsidRPr="005850AA">
              <w:rPr>
                <w:color w:val="000000"/>
                <w:sz w:val="22"/>
                <w:szCs w:val="22"/>
              </w:rPr>
              <w:t>381 632</w:t>
            </w:r>
          </w:p>
        </w:tc>
        <w:tc>
          <w:tcPr>
            <w:tcW w:w="1167" w:type="dxa"/>
            <w:tcBorders>
              <w:top w:val="nil"/>
              <w:left w:val="nil"/>
              <w:bottom w:val="single" w:sz="4" w:space="0" w:color="auto"/>
              <w:right w:val="single" w:sz="4" w:space="0" w:color="auto"/>
            </w:tcBorders>
            <w:shd w:val="clear" w:color="auto" w:fill="auto"/>
            <w:noWrap/>
            <w:vAlign w:val="bottom"/>
            <w:hideMark/>
          </w:tcPr>
          <w:p w14:paraId="2D209FE4" w14:textId="77777777" w:rsidR="008D3DE2" w:rsidRPr="005850AA" w:rsidRDefault="008D3DE2" w:rsidP="008D3DE2">
            <w:pPr>
              <w:jc w:val="right"/>
              <w:rPr>
                <w:color w:val="000000"/>
                <w:sz w:val="22"/>
                <w:szCs w:val="22"/>
              </w:rPr>
            </w:pPr>
            <w:r w:rsidRPr="005850AA">
              <w:rPr>
                <w:color w:val="000000"/>
                <w:sz w:val="22"/>
                <w:szCs w:val="22"/>
              </w:rPr>
              <w:t>386 057</w:t>
            </w:r>
          </w:p>
        </w:tc>
        <w:tc>
          <w:tcPr>
            <w:tcW w:w="915" w:type="dxa"/>
            <w:tcBorders>
              <w:top w:val="nil"/>
              <w:left w:val="nil"/>
              <w:bottom w:val="single" w:sz="4" w:space="0" w:color="auto"/>
              <w:right w:val="single" w:sz="4" w:space="0" w:color="auto"/>
            </w:tcBorders>
            <w:shd w:val="clear" w:color="auto" w:fill="auto"/>
            <w:noWrap/>
            <w:vAlign w:val="bottom"/>
            <w:hideMark/>
          </w:tcPr>
          <w:p w14:paraId="57A2AFFD" w14:textId="77777777" w:rsidR="008D3DE2" w:rsidRPr="005850AA" w:rsidRDefault="008D3DE2" w:rsidP="008D3DE2">
            <w:pPr>
              <w:jc w:val="right"/>
              <w:rPr>
                <w:sz w:val="22"/>
                <w:szCs w:val="22"/>
              </w:rPr>
            </w:pPr>
            <w:r w:rsidRPr="005850AA">
              <w:rPr>
                <w:sz w:val="22"/>
                <w:szCs w:val="22"/>
              </w:rPr>
              <w:t xml:space="preserve">4 425 </w:t>
            </w:r>
          </w:p>
        </w:tc>
        <w:tc>
          <w:tcPr>
            <w:tcW w:w="1179" w:type="dxa"/>
            <w:tcBorders>
              <w:top w:val="nil"/>
              <w:left w:val="nil"/>
              <w:bottom w:val="single" w:sz="4" w:space="0" w:color="auto"/>
              <w:right w:val="single" w:sz="4" w:space="0" w:color="auto"/>
            </w:tcBorders>
            <w:shd w:val="clear" w:color="auto" w:fill="auto"/>
            <w:noWrap/>
            <w:vAlign w:val="bottom"/>
            <w:hideMark/>
          </w:tcPr>
          <w:p w14:paraId="174665AA" w14:textId="77777777" w:rsidR="008D3DE2" w:rsidRPr="005850AA" w:rsidRDefault="008D3DE2" w:rsidP="008D3DE2">
            <w:pPr>
              <w:jc w:val="right"/>
              <w:rPr>
                <w:color w:val="000000"/>
                <w:sz w:val="22"/>
                <w:szCs w:val="22"/>
              </w:rPr>
            </w:pPr>
            <w:r w:rsidRPr="005850AA">
              <w:rPr>
                <w:color w:val="000000"/>
                <w:sz w:val="22"/>
                <w:szCs w:val="22"/>
              </w:rPr>
              <w:t>385 999</w:t>
            </w:r>
          </w:p>
        </w:tc>
        <w:tc>
          <w:tcPr>
            <w:tcW w:w="925" w:type="dxa"/>
            <w:tcBorders>
              <w:top w:val="nil"/>
              <w:left w:val="nil"/>
              <w:bottom w:val="single" w:sz="4" w:space="0" w:color="auto"/>
              <w:right w:val="double" w:sz="6" w:space="0" w:color="auto"/>
            </w:tcBorders>
            <w:shd w:val="clear" w:color="auto" w:fill="auto"/>
            <w:noWrap/>
            <w:vAlign w:val="bottom"/>
            <w:hideMark/>
          </w:tcPr>
          <w:p w14:paraId="02B6DBB1" w14:textId="77777777" w:rsidR="008D3DE2" w:rsidRPr="005850AA" w:rsidRDefault="008D3DE2" w:rsidP="008D3DE2">
            <w:pPr>
              <w:jc w:val="right"/>
              <w:rPr>
                <w:sz w:val="22"/>
                <w:szCs w:val="22"/>
              </w:rPr>
            </w:pPr>
            <w:r w:rsidRPr="005850AA">
              <w:rPr>
                <w:color w:val="FF0000"/>
                <w:sz w:val="22"/>
                <w:szCs w:val="22"/>
              </w:rPr>
              <w:t xml:space="preserve">-58 </w:t>
            </w:r>
          </w:p>
        </w:tc>
      </w:tr>
      <w:tr w:rsidR="008D3DE2" w:rsidRPr="005850AA" w14:paraId="0BB6DF50" w14:textId="77777777" w:rsidTr="008D3DE2">
        <w:trPr>
          <w:trHeight w:val="405"/>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4EE545B4" w14:textId="77777777" w:rsidR="008D3DE2" w:rsidRPr="005850AA" w:rsidRDefault="008D3DE2" w:rsidP="008D3DE2">
            <w:pPr>
              <w:rPr>
                <w:color w:val="000000"/>
                <w:sz w:val="22"/>
                <w:szCs w:val="22"/>
              </w:rPr>
            </w:pPr>
            <w:r w:rsidRPr="005850AA">
              <w:rPr>
                <w:color w:val="000000"/>
                <w:sz w:val="22"/>
                <w:szCs w:val="22"/>
              </w:rPr>
              <w:t>Количество налогоплательщиков, применяющих региональную льготу, ед.</w:t>
            </w:r>
          </w:p>
        </w:tc>
        <w:tc>
          <w:tcPr>
            <w:tcW w:w="1134" w:type="dxa"/>
            <w:tcBorders>
              <w:top w:val="nil"/>
              <w:left w:val="nil"/>
              <w:bottom w:val="single" w:sz="4" w:space="0" w:color="auto"/>
              <w:right w:val="single" w:sz="4" w:space="0" w:color="auto"/>
            </w:tcBorders>
            <w:shd w:val="clear" w:color="auto" w:fill="auto"/>
            <w:noWrap/>
            <w:vAlign w:val="bottom"/>
            <w:hideMark/>
          </w:tcPr>
          <w:p w14:paraId="4CAFE2E1" w14:textId="77777777" w:rsidR="008D3DE2" w:rsidRPr="005850AA" w:rsidRDefault="008D3DE2" w:rsidP="008D3DE2">
            <w:pPr>
              <w:jc w:val="right"/>
              <w:rPr>
                <w:color w:val="000000"/>
                <w:sz w:val="22"/>
                <w:szCs w:val="22"/>
              </w:rPr>
            </w:pPr>
            <w:r w:rsidRPr="005850AA">
              <w:rPr>
                <w:color w:val="000000"/>
                <w:sz w:val="22"/>
                <w:szCs w:val="22"/>
              </w:rPr>
              <w:t>10 936</w:t>
            </w:r>
          </w:p>
        </w:tc>
        <w:tc>
          <w:tcPr>
            <w:tcW w:w="1167" w:type="dxa"/>
            <w:tcBorders>
              <w:top w:val="nil"/>
              <w:left w:val="nil"/>
              <w:bottom w:val="single" w:sz="4" w:space="0" w:color="auto"/>
              <w:right w:val="single" w:sz="4" w:space="0" w:color="auto"/>
            </w:tcBorders>
            <w:shd w:val="clear" w:color="auto" w:fill="auto"/>
            <w:noWrap/>
            <w:vAlign w:val="bottom"/>
            <w:hideMark/>
          </w:tcPr>
          <w:p w14:paraId="129FBF70" w14:textId="77777777" w:rsidR="008D3DE2" w:rsidRPr="005850AA" w:rsidRDefault="008D3DE2" w:rsidP="008D3DE2">
            <w:pPr>
              <w:jc w:val="right"/>
              <w:rPr>
                <w:color w:val="000000"/>
                <w:sz w:val="22"/>
                <w:szCs w:val="22"/>
              </w:rPr>
            </w:pPr>
            <w:r w:rsidRPr="005850AA">
              <w:rPr>
                <w:color w:val="000000"/>
                <w:sz w:val="22"/>
                <w:szCs w:val="22"/>
              </w:rPr>
              <w:t>11 629</w:t>
            </w:r>
          </w:p>
        </w:tc>
        <w:tc>
          <w:tcPr>
            <w:tcW w:w="915" w:type="dxa"/>
            <w:tcBorders>
              <w:top w:val="nil"/>
              <w:left w:val="nil"/>
              <w:bottom w:val="single" w:sz="4" w:space="0" w:color="auto"/>
              <w:right w:val="single" w:sz="4" w:space="0" w:color="auto"/>
            </w:tcBorders>
            <w:shd w:val="clear" w:color="auto" w:fill="auto"/>
            <w:noWrap/>
            <w:vAlign w:val="bottom"/>
            <w:hideMark/>
          </w:tcPr>
          <w:p w14:paraId="157FDC2B" w14:textId="77777777" w:rsidR="008D3DE2" w:rsidRPr="005850AA" w:rsidRDefault="008D3DE2" w:rsidP="008D3DE2">
            <w:pPr>
              <w:jc w:val="right"/>
              <w:rPr>
                <w:sz w:val="22"/>
                <w:szCs w:val="22"/>
              </w:rPr>
            </w:pPr>
            <w:r w:rsidRPr="005850AA">
              <w:rPr>
                <w:sz w:val="22"/>
                <w:szCs w:val="22"/>
              </w:rPr>
              <w:t xml:space="preserve">693 </w:t>
            </w:r>
          </w:p>
        </w:tc>
        <w:tc>
          <w:tcPr>
            <w:tcW w:w="1179" w:type="dxa"/>
            <w:tcBorders>
              <w:top w:val="nil"/>
              <w:left w:val="nil"/>
              <w:bottom w:val="single" w:sz="4" w:space="0" w:color="auto"/>
              <w:right w:val="single" w:sz="4" w:space="0" w:color="auto"/>
            </w:tcBorders>
            <w:shd w:val="clear" w:color="auto" w:fill="auto"/>
            <w:noWrap/>
            <w:vAlign w:val="bottom"/>
            <w:hideMark/>
          </w:tcPr>
          <w:p w14:paraId="652E251A" w14:textId="77777777" w:rsidR="008D3DE2" w:rsidRPr="005850AA" w:rsidRDefault="008D3DE2" w:rsidP="008D3DE2">
            <w:pPr>
              <w:jc w:val="right"/>
              <w:rPr>
                <w:color w:val="000000"/>
                <w:sz w:val="22"/>
                <w:szCs w:val="22"/>
              </w:rPr>
            </w:pPr>
            <w:r w:rsidRPr="005850AA">
              <w:rPr>
                <w:color w:val="000000"/>
                <w:sz w:val="22"/>
                <w:szCs w:val="22"/>
              </w:rPr>
              <w:t>14 379</w:t>
            </w:r>
          </w:p>
        </w:tc>
        <w:tc>
          <w:tcPr>
            <w:tcW w:w="925" w:type="dxa"/>
            <w:tcBorders>
              <w:top w:val="nil"/>
              <w:left w:val="nil"/>
              <w:bottom w:val="single" w:sz="4" w:space="0" w:color="auto"/>
              <w:right w:val="double" w:sz="6" w:space="0" w:color="auto"/>
            </w:tcBorders>
            <w:shd w:val="clear" w:color="auto" w:fill="auto"/>
            <w:noWrap/>
            <w:vAlign w:val="bottom"/>
            <w:hideMark/>
          </w:tcPr>
          <w:p w14:paraId="36523B3A" w14:textId="77777777" w:rsidR="008D3DE2" w:rsidRPr="005850AA" w:rsidRDefault="008D3DE2" w:rsidP="008D3DE2">
            <w:pPr>
              <w:jc w:val="right"/>
              <w:rPr>
                <w:sz w:val="22"/>
                <w:szCs w:val="22"/>
              </w:rPr>
            </w:pPr>
            <w:r w:rsidRPr="005850AA">
              <w:rPr>
                <w:sz w:val="22"/>
                <w:szCs w:val="22"/>
              </w:rPr>
              <w:t xml:space="preserve">2 750 </w:t>
            </w:r>
          </w:p>
        </w:tc>
      </w:tr>
      <w:tr w:rsidR="008D3DE2" w:rsidRPr="005850AA" w14:paraId="78F3AAFE" w14:textId="77777777" w:rsidTr="008D3DE2">
        <w:trPr>
          <w:trHeight w:val="375"/>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01A1BF3B" w14:textId="77777777" w:rsidR="008D3DE2" w:rsidRPr="005850AA" w:rsidRDefault="008D3DE2" w:rsidP="008D3DE2">
            <w:pPr>
              <w:rPr>
                <w:color w:val="000000"/>
                <w:sz w:val="22"/>
                <w:szCs w:val="22"/>
              </w:rPr>
            </w:pPr>
            <w:r w:rsidRPr="005850AA">
              <w:rPr>
                <w:color w:val="000000"/>
                <w:sz w:val="22"/>
                <w:szCs w:val="22"/>
              </w:rPr>
              <w:t>Сумма налога, подлежащая уплате, тыс.руб.</w:t>
            </w:r>
          </w:p>
        </w:tc>
        <w:tc>
          <w:tcPr>
            <w:tcW w:w="1134" w:type="dxa"/>
            <w:tcBorders>
              <w:top w:val="nil"/>
              <w:left w:val="nil"/>
              <w:bottom w:val="single" w:sz="4" w:space="0" w:color="auto"/>
              <w:right w:val="single" w:sz="4" w:space="0" w:color="auto"/>
            </w:tcBorders>
            <w:shd w:val="clear" w:color="auto" w:fill="auto"/>
            <w:noWrap/>
            <w:vAlign w:val="bottom"/>
            <w:hideMark/>
          </w:tcPr>
          <w:p w14:paraId="3531F2A1" w14:textId="77777777" w:rsidR="008D3DE2" w:rsidRPr="005850AA" w:rsidRDefault="008D3DE2" w:rsidP="008D3DE2">
            <w:pPr>
              <w:jc w:val="right"/>
              <w:rPr>
                <w:color w:val="000000"/>
                <w:sz w:val="22"/>
                <w:szCs w:val="22"/>
              </w:rPr>
            </w:pPr>
            <w:r w:rsidRPr="005850AA">
              <w:rPr>
                <w:color w:val="000000"/>
                <w:sz w:val="22"/>
                <w:szCs w:val="22"/>
              </w:rPr>
              <w:t>1 021 841</w:t>
            </w:r>
          </w:p>
        </w:tc>
        <w:tc>
          <w:tcPr>
            <w:tcW w:w="1167" w:type="dxa"/>
            <w:tcBorders>
              <w:top w:val="nil"/>
              <w:left w:val="nil"/>
              <w:bottom w:val="single" w:sz="4" w:space="0" w:color="auto"/>
              <w:right w:val="single" w:sz="4" w:space="0" w:color="auto"/>
            </w:tcBorders>
            <w:shd w:val="clear" w:color="auto" w:fill="auto"/>
            <w:noWrap/>
            <w:vAlign w:val="bottom"/>
            <w:hideMark/>
          </w:tcPr>
          <w:p w14:paraId="5835ED2B" w14:textId="77777777" w:rsidR="008D3DE2" w:rsidRPr="005850AA" w:rsidRDefault="008D3DE2" w:rsidP="008D3DE2">
            <w:pPr>
              <w:jc w:val="right"/>
              <w:rPr>
                <w:color w:val="000000"/>
                <w:sz w:val="22"/>
                <w:szCs w:val="22"/>
              </w:rPr>
            </w:pPr>
            <w:r w:rsidRPr="005850AA">
              <w:rPr>
                <w:color w:val="000000"/>
                <w:sz w:val="22"/>
                <w:szCs w:val="22"/>
              </w:rPr>
              <w:t>1 073 752</w:t>
            </w:r>
          </w:p>
        </w:tc>
        <w:tc>
          <w:tcPr>
            <w:tcW w:w="915" w:type="dxa"/>
            <w:tcBorders>
              <w:top w:val="nil"/>
              <w:left w:val="nil"/>
              <w:bottom w:val="single" w:sz="4" w:space="0" w:color="auto"/>
              <w:right w:val="single" w:sz="4" w:space="0" w:color="auto"/>
            </w:tcBorders>
            <w:shd w:val="clear" w:color="auto" w:fill="auto"/>
            <w:noWrap/>
            <w:vAlign w:val="bottom"/>
            <w:hideMark/>
          </w:tcPr>
          <w:p w14:paraId="27D8786E" w14:textId="77777777" w:rsidR="008D3DE2" w:rsidRPr="005850AA" w:rsidRDefault="008D3DE2" w:rsidP="008D3DE2">
            <w:pPr>
              <w:jc w:val="right"/>
              <w:rPr>
                <w:sz w:val="22"/>
                <w:szCs w:val="22"/>
              </w:rPr>
            </w:pPr>
            <w:r w:rsidRPr="005850AA">
              <w:rPr>
                <w:sz w:val="22"/>
                <w:szCs w:val="22"/>
              </w:rPr>
              <w:t xml:space="preserve">51 911 </w:t>
            </w:r>
          </w:p>
        </w:tc>
        <w:tc>
          <w:tcPr>
            <w:tcW w:w="1179" w:type="dxa"/>
            <w:tcBorders>
              <w:top w:val="nil"/>
              <w:left w:val="nil"/>
              <w:bottom w:val="single" w:sz="4" w:space="0" w:color="auto"/>
              <w:right w:val="single" w:sz="4" w:space="0" w:color="auto"/>
            </w:tcBorders>
            <w:shd w:val="clear" w:color="auto" w:fill="auto"/>
            <w:noWrap/>
            <w:vAlign w:val="bottom"/>
            <w:hideMark/>
          </w:tcPr>
          <w:p w14:paraId="3690E20A" w14:textId="77777777" w:rsidR="008D3DE2" w:rsidRPr="005850AA" w:rsidRDefault="008D3DE2" w:rsidP="008D3DE2">
            <w:pPr>
              <w:jc w:val="right"/>
              <w:rPr>
                <w:color w:val="000000"/>
                <w:sz w:val="22"/>
                <w:szCs w:val="22"/>
              </w:rPr>
            </w:pPr>
            <w:r w:rsidRPr="005850AA">
              <w:rPr>
                <w:color w:val="000000"/>
                <w:sz w:val="22"/>
                <w:szCs w:val="22"/>
              </w:rPr>
              <w:t>1 079 034</w:t>
            </w:r>
          </w:p>
        </w:tc>
        <w:tc>
          <w:tcPr>
            <w:tcW w:w="925" w:type="dxa"/>
            <w:tcBorders>
              <w:top w:val="nil"/>
              <w:left w:val="nil"/>
              <w:bottom w:val="single" w:sz="4" w:space="0" w:color="auto"/>
              <w:right w:val="double" w:sz="6" w:space="0" w:color="auto"/>
            </w:tcBorders>
            <w:shd w:val="clear" w:color="auto" w:fill="auto"/>
            <w:noWrap/>
            <w:vAlign w:val="bottom"/>
            <w:hideMark/>
          </w:tcPr>
          <w:p w14:paraId="6F3C5772" w14:textId="77777777" w:rsidR="008D3DE2" w:rsidRPr="005850AA" w:rsidRDefault="008D3DE2" w:rsidP="008D3DE2">
            <w:pPr>
              <w:jc w:val="right"/>
              <w:rPr>
                <w:sz w:val="22"/>
                <w:szCs w:val="22"/>
              </w:rPr>
            </w:pPr>
            <w:r w:rsidRPr="005850AA">
              <w:rPr>
                <w:sz w:val="22"/>
                <w:szCs w:val="22"/>
              </w:rPr>
              <w:t xml:space="preserve">5 282 </w:t>
            </w:r>
          </w:p>
        </w:tc>
      </w:tr>
      <w:tr w:rsidR="008D3DE2" w:rsidRPr="005850AA" w14:paraId="613D060A" w14:textId="77777777" w:rsidTr="008D3DE2">
        <w:trPr>
          <w:trHeight w:val="1220"/>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36F3D8C5" w14:textId="77777777" w:rsidR="008D3DE2" w:rsidRPr="005850AA" w:rsidRDefault="008D3DE2" w:rsidP="008D3DE2">
            <w:pPr>
              <w:rPr>
                <w:color w:val="000000"/>
                <w:sz w:val="22"/>
                <w:szCs w:val="22"/>
              </w:rPr>
            </w:pPr>
            <w:r w:rsidRPr="005850AA">
              <w:rPr>
                <w:color w:val="000000"/>
                <w:sz w:val="22"/>
                <w:szCs w:val="22"/>
              </w:rPr>
              <w:t>Сумма налога, не поступившая в бюджет в связи с предоставлением налогоплательщикам налоговых льгот, установленных законодательством субъектов РФ, тыс.руб.</w:t>
            </w:r>
          </w:p>
        </w:tc>
        <w:tc>
          <w:tcPr>
            <w:tcW w:w="1134" w:type="dxa"/>
            <w:tcBorders>
              <w:top w:val="nil"/>
              <w:left w:val="nil"/>
              <w:bottom w:val="single" w:sz="4" w:space="0" w:color="auto"/>
              <w:right w:val="single" w:sz="4" w:space="0" w:color="auto"/>
            </w:tcBorders>
            <w:shd w:val="clear" w:color="auto" w:fill="auto"/>
            <w:noWrap/>
            <w:vAlign w:val="bottom"/>
            <w:hideMark/>
          </w:tcPr>
          <w:p w14:paraId="43CFD934" w14:textId="77777777" w:rsidR="008D3DE2" w:rsidRPr="005850AA" w:rsidRDefault="008D3DE2" w:rsidP="008D3DE2">
            <w:pPr>
              <w:jc w:val="right"/>
              <w:rPr>
                <w:color w:val="000000"/>
                <w:sz w:val="22"/>
                <w:szCs w:val="22"/>
              </w:rPr>
            </w:pPr>
            <w:r w:rsidRPr="005850AA">
              <w:rPr>
                <w:color w:val="000000"/>
                <w:sz w:val="22"/>
                <w:szCs w:val="22"/>
              </w:rPr>
              <w:t>9 733</w:t>
            </w:r>
          </w:p>
        </w:tc>
        <w:tc>
          <w:tcPr>
            <w:tcW w:w="1167" w:type="dxa"/>
            <w:tcBorders>
              <w:top w:val="nil"/>
              <w:left w:val="nil"/>
              <w:bottom w:val="single" w:sz="4" w:space="0" w:color="auto"/>
              <w:right w:val="single" w:sz="4" w:space="0" w:color="auto"/>
            </w:tcBorders>
            <w:shd w:val="clear" w:color="auto" w:fill="auto"/>
            <w:noWrap/>
            <w:vAlign w:val="bottom"/>
            <w:hideMark/>
          </w:tcPr>
          <w:p w14:paraId="17CC7F5A" w14:textId="77777777" w:rsidR="008D3DE2" w:rsidRPr="005850AA" w:rsidRDefault="008D3DE2" w:rsidP="008D3DE2">
            <w:pPr>
              <w:jc w:val="right"/>
              <w:rPr>
                <w:color w:val="000000"/>
                <w:sz w:val="22"/>
                <w:szCs w:val="22"/>
              </w:rPr>
            </w:pPr>
            <w:r w:rsidRPr="005850AA">
              <w:rPr>
                <w:color w:val="000000"/>
                <w:sz w:val="22"/>
                <w:szCs w:val="22"/>
              </w:rPr>
              <w:t>10 597</w:t>
            </w:r>
          </w:p>
        </w:tc>
        <w:tc>
          <w:tcPr>
            <w:tcW w:w="915" w:type="dxa"/>
            <w:tcBorders>
              <w:top w:val="nil"/>
              <w:left w:val="nil"/>
              <w:bottom w:val="single" w:sz="4" w:space="0" w:color="auto"/>
              <w:right w:val="single" w:sz="4" w:space="0" w:color="auto"/>
            </w:tcBorders>
            <w:shd w:val="clear" w:color="auto" w:fill="auto"/>
            <w:noWrap/>
            <w:vAlign w:val="bottom"/>
            <w:hideMark/>
          </w:tcPr>
          <w:p w14:paraId="1B3E62E9" w14:textId="77777777" w:rsidR="008D3DE2" w:rsidRPr="005850AA" w:rsidRDefault="008D3DE2" w:rsidP="008D3DE2">
            <w:pPr>
              <w:jc w:val="right"/>
              <w:rPr>
                <w:sz w:val="22"/>
                <w:szCs w:val="22"/>
              </w:rPr>
            </w:pPr>
            <w:r w:rsidRPr="005850AA">
              <w:rPr>
                <w:sz w:val="22"/>
                <w:szCs w:val="22"/>
              </w:rPr>
              <w:t>864</w:t>
            </w:r>
          </w:p>
        </w:tc>
        <w:tc>
          <w:tcPr>
            <w:tcW w:w="1179" w:type="dxa"/>
            <w:tcBorders>
              <w:top w:val="nil"/>
              <w:left w:val="nil"/>
              <w:bottom w:val="single" w:sz="4" w:space="0" w:color="auto"/>
              <w:right w:val="single" w:sz="4" w:space="0" w:color="auto"/>
            </w:tcBorders>
            <w:shd w:val="clear" w:color="auto" w:fill="auto"/>
            <w:noWrap/>
            <w:vAlign w:val="bottom"/>
            <w:hideMark/>
          </w:tcPr>
          <w:p w14:paraId="4365357F" w14:textId="77777777" w:rsidR="008D3DE2" w:rsidRPr="005850AA" w:rsidRDefault="008D3DE2" w:rsidP="008D3DE2">
            <w:pPr>
              <w:jc w:val="right"/>
              <w:rPr>
                <w:color w:val="000000"/>
                <w:sz w:val="22"/>
                <w:szCs w:val="22"/>
              </w:rPr>
            </w:pPr>
            <w:r w:rsidRPr="005850AA">
              <w:rPr>
                <w:color w:val="000000"/>
                <w:sz w:val="22"/>
                <w:szCs w:val="22"/>
              </w:rPr>
              <w:t>16 174</w:t>
            </w:r>
          </w:p>
        </w:tc>
        <w:tc>
          <w:tcPr>
            <w:tcW w:w="925" w:type="dxa"/>
            <w:tcBorders>
              <w:top w:val="nil"/>
              <w:left w:val="nil"/>
              <w:bottom w:val="single" w:sz="4" w:space="0" w:color="auto"/>
              <w:right w:val="double" w:sz="6" w:space="0" w:color="auto"/>
            </w:tcBorders>
            <w:shd w:val="clear" w:color="auto" w:fill="auto"/>
            <w:noWrap/>
            <w:vAlign w:val="bottom"/>
            <w:hideMark/>
          </w:tcPr>
          <w:p w14:paraId="1CC23376" w14:textId="77777777" w:rsidR="008D3DE2" w:rsidRPr="005850AA" w:rsidRDefault="008D3DE2" w:rsidP="008D3DE2">
            <w:pPr>
              <w:jc w:val="right"/>
              <w:rPr>
                <w:sz w:val="22"/>
                <w:szCs w:val="22"/>
              </w:rPr>
            </w:pPr>
            <w:r w:rsidRPr="005850AA">
              <w:rPr>
                <w:sz w:val="22"/>
                <w:szCs w:val="22"/>
              </w:rPr>
              <w:t xml:space="preserve">5 577 </w:t>
            </w:r>
          </w:p>
        </w:tc>
      </w:tr>
      <w:tr w:rsidR="008D3DE2" w:rsidRPr="005850AA" w14:paraId="72EE2717" w14:textId="77777777" w:rsidTr="008D3DE2">
        <w:trPr>
          <w:trHeight w:val="217"/>
        </w:trPr>
        <w:tc>
          <w:tcPr>
            <w:tcW w:w="9431" w:type="dxa"/>
            <w:gridSpan w:val="6"/>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7D1D951B" w14:textId="77777777" w:rsidR="008D3DE2" w:rsidRPr="005850AA" w:rsidRDefault="008D3DE2" w:rsidP="008D3DE2">
            <w:pPr>
              <w:jc w:val="center"/>
              <w:rPr>
                <w:color w:val="000000"/>
                <w:sz w:val="22"/>
                <w:szCs w:val="22"/>
              </w:rPr>
            </w:pPr>
            <w:r w:rsidRPr="005850AA">
              <w:rPr>
                <w:color w:val="000000"/>
                <w:sz w:val="22"/>
                <w:szCs w:val="22"/>
              </w:rPr>
              <w:t>Всего</w:t>
            </w:r>
          </w:p>
        </w:tc>
      </w:tr>
      <w:tr w:rsidR="008D3DE2" w:rsidRPr="005850AA" w14:paraId="626DB1A2" w14:textId="77777777" w:rsidTr="008D3DE2">
        <w:trPr>
          <w:trHeight w:val="491"/>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355E87FB" w14:textId="77777777" w:rsidR="008D3DE2" w:rsidRPr="005850AA" w:rsidRDefault="008D3DE2" w:rsidP="008D3DE2">
            <w:pPr>
              <w:rPr>
                <w:color w:val="000000"/>
                <w:sz w:val="22"/>
                <w:szCs w:val="22"/>
              </w:rPr>
            </w:pPr>
            <w:r w:rsidRPr="005850AA">
              <w:rPr>
                <w:color w:val="000000"/>
                <w:sz w:val="22"/>
                <w:szCs w:val="22"/>
              </w:rPr>
              <w:t>Количество транспортных средств, по которым исчислен налог к уплате, ед.</w:t>
            </w:r>
          </w:p>
        </w:tc>
        <w:tc>
          <w:tcPr>
            <w:tcW w:w="1134" w:type="dxa"/>
            <w:tcBorders>
              <w:top w:val="nil"/>
              <w:left w:val="nil"/>
              <w:bottom w:val="single" w:sz="4" w:space="0" w:color="auto"/>
              <w:right w:val="single" w:sz="4" w:space="0" w:color="auto"/>
            </w:tcBorders>
            <w:shd w:val="clear" w:color="auto" w:fill="auto"/>
            <w:noWrap/>
            <w:vAlign w:val="bottom"/>
            <w:hideMark/>
          </w:tcPr>
          <w:p w14:paraId="06936DF2" w14:textId="77777777" w:rsidR="008D3DE2" w:rsidRPr="005850AA" w:rsidRDefault="008D3DE2" w:rsidP="008D3DE2">
            <w:pPr>
              <w:jc w:val="right"/>
              <w:rPr>
                <w:color w:val="000000"/>
                <w:sz w:val="22"/>
                <w:szCs w:val="22"/>
              </w:rPr>
            </w:pPr>
            <w:r w:rsidRPr="005850AA">
              <w:rPr>
                <w:color w:val="000000"/>
                <w:sz w:val="22"/>
                <w:szCs w:val="22"/>
              </w:rPr>
              <w:t>411 658</w:t>
            </w:r>
          </w:p>
        </w:tc>
        <w:tc>
          <w:tcPr>
            <w:tcW w:w="1167" w:type="dxa"/>
            <w:tcBorders>
              <w:top w:val="nil"/>
              <w:left w:val="nil"/>
              <w:bottom w:val="single" w:sz="4" w:space="0" w:color="auto"/>
              <w:right w:val="single" w:sz="4" w:space="0" w:color="auto"/>
            </w:tcBorders>
            <w:shd w:val="clear" w:color="auto" w:fill="auto"/>
            <w:noWrap/>
            <w:vAlign w:val="bottom"/>
            <w:hideMark/>
          </w:tcPr>
          <w:p w14:paraId="60ED9482" w14:textId="77777777" w:rsidR="008D3DE2" w:rsidRPr="005850AA" w:rsidRDefault="008D3DE2" w:rsidP="008D3DE2">
            <w:pPr>
              <w:jc w:val="right"/>
              <w:rPr>
                <w:color w:val="000000"/>
                <w:sz w:val="22"/>
                <w:szCs w:val="22"/>
              </w:rPr>
            </w:pPr>
            <w:r w:rsidRPr="005850AA">
              <w:rPr>
                <w:color w:val="000000"/>
                <w:sz w:val="22"/>
                <w:szCs w:val="22"/>
              </w:rPr>
              <w:t>417 559</w:t>
            </w:r>
          </w:p>
        </w:tc>
        <w:tc>
          <w:tcPr>
            <w:tcW w:w="915" w:type="dxa"/>
            <w:tcBorders>
              <w:top w:val="nil"/>
              <w:left w:val="nil"/>
              <w:bottom w:val="single" w:sz="4" w:space="0" w:color="auto"/>
              <w:right w:val="single" w:sz="4" w:space="0" w:color="auto"/>
            </w:tcBorders>
            <w:shd w:val="clear" w:color="auto" w:fill="auto"/>
            <w:noWrap/>
            <w:vAlign w:val="bottom"/>
            <w:hideMark/>
          </w:tcPr>
          <w:p w14:paraId="156736E4" w14:textId="77777777" w:rsidR="008D3DE2" w:rsidRPr="005850AA" w:rsidRDefault="008D3DE2" w:rsidP="008D3DE2">
            <w:pPr>
              <w:jc w:val="right"/>
              <w:rPr>
                <w:sz w:val="22"/>
                <w:szCs w:val="22"/>
              </w:rPr>
            </w:pPr>
            <w:r w:rsidRPr="005850AA">
              <w:rPr>
                <w:sz w:val="22"/>
                <w:szCs w:val="22"/>
              </w:rPr>
              <w:t xml:space="preserve">5 901 </w:t>
            </w:r>
          </w:p>
        </w:tc>
        <w:tc>
          <w:tcPr>
            <w:tcW w:w="1179" w:type="dxa"/>
            <w:tcBorders>
              <w:top w:val="nil"/>
              <w:left w:val="nil"/>
              <w:bottom w:val="single" w:sz="4" w:space="0" w:color="auto"/>
              <w:right w:val="single" w:sz="4" w:space="0" w:color="auto"/>
            </w:tcBorders>
            <w:shd w:val="clear" w:color="auto" w:fill="auto"/>
            <w:noWrap/>
            <w:vAlign w:val="bottom"/>
            <w:hideMark/>
          </w:tcPr>
          <w:p w14:paraId="33B17F61" w14:textId="77777777" w:rsidR="008D3DE2" w:rsidRPr="005850AA" w:rsidRDefault="008D3DE2" w:rsidP="008D3DE2">
            <w:pPr>
              <w:jc w:val="right"/>
              <w:rPr>
                <w:color w:val="000000"/>
                <w:sz w:val="22"/>
                <w:szCs w:val="22"/>
              </w:rPr>
            </w:pPr>
            <w:r w:rsidRPr="005850AA">
              <w:rPr>
                <w:color w:val="000000"/>
                <w:sz w:val="22"/>
                <w:szCs w:val="22"/>
              </w:rPr>
              <w:t>416 560</w:t>
            </w:r>
          </w:p>
        </w:tc>
        <w:tc>
          <w:tcPr>
            <w:tcW w:w="925" w:type="dxa"/>
            <w:tcBorders>
              <w:top w:val="nil"/>
              <w:left w:val="nil"/>
              <w:bottom w:val="single" w:sz="4" w:space="0" w:color="auto"/>
              <w:right w:val="double" w:sz="6" w:space="0" w:color="auto"/>
            </w:tcBorders>
            <w:shd w:val="clear" w:color="auto" w:fill="auto"/>
            <w:noWrap/>
            <w:vAlign w:val="bottom"/>
            <w:hideMark/>
          </w:tcPr>
          <w:p w14:paraId="3B7068B5" w14:textId="77777777" w:rsidR="008D3DE2" w:rsidRPr="005850AA" w:rsidRDefault="008D3DE2" w:rsidP="008D3DE2">
            <w:pPr>
              <w:jc w:val="right"/>
              <w:rPr>
                <w:sz w:val="22"/>
                <w:szCs w:val="22"/>
              </w:rPr>
            </w:pPr>
            <w:r w:rsidRPr="005850AA">
              <w:rPr>
                <w:color w:val="FF0000"/>
                <w:sz w:val="22"/>
                <w:szCs w:val="22"/>
              </w:rPr>
              <w:t xml:space="preserve">-999 </w:t>
            </w:r>
          </w:p>
        </w:tc>
      </w:tr>
      <w:tr w:rsidR="008D3DE2" w:rsidRPr="005850AA" w14:paraId="5830EA09" w14:textId="77777777" w:rsidTr="008D3DE2">
        <w:trPr>
          <w:trHeight w:val="483"/>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25447170" w14:textId="77777777" w:rsidR="008D3DE2" w:rsidRPr="005850AA" w:rsidRDefault="008D3DE2" w:rsidP="008D3DE2">
            <w:pPr>
              <w:rPr>
                <w:color w:val="000000"/>
                <w:sz w:val="22"/>
                <w:szCs w:val="22"/>
              </w:rPr>
            </w:pPr>
            <w:r w:rsidRPr="005850AA">
              <w:rPr>
                <w:color w:val="000000"/>
                <w:sz w:val="22"/>
                <w:szCs w:val="22"/>
              </w:rPr>
              <w:t>Количество налогоплательщиков, применяющих региональную льготу, ед.</w:t>
            </w:r>
          </w:p>
        </w:tc>
        <w:tc>
          <w:tcPr>
            <w:tcW w:w="1134" w:type="dxa"/>
            <w:tcBorders>
              <w:top w:val="nil"/>
              <w:left w:val="nil"/>
              <w:bottom w:val="single" w:sz="4" w:space="0" w:color="auto"/>
              <w:right w:val="single" w:sz="4" w:space="0" w:color="auto"/>
            </w:tcBorders>
            <w:shd w:val="clear" w:color="auto" w:fill="auto"/>
            <w:noWrap/>
            <w:vAlign w:val="bottom"/>
            <w:hideMark/>
          </w:tcPr>
          <w:p w14:paraId="4DC0AA81" w14:textId="77777777" w:rsidR="008D3DE2" w:rsidRPr="005850AA" w:rsidRDefault="008D3DE2" w:rsidP="008D3DE2">
            <w:pPr>
              <w:jc w:val="right"/>
              <w:rPr>
                <w:color w:val="000000"/>
                <w:sz w:val="22"/>
                <w:szCs w:val="22"/>
              </w:rPr>
            </w:pPr>
            <w:r w:rsidRPr="005850AA">
              <w:rPr>
                <w:color w:val="000000"/>
                <w:sz w:val="22"/>
                <w:szCs w:val="22"/>
              </w:rPr>
              <w:t>10 946</w:t>
            </w:r>
          </w:p>
        </w:tc>
        <w:tc>
          <w:tcPr>
            <w:tcW w:w="1167" w:type="dxa"/>
            <w:tcBorders>
              <w:top w:val="nil"/>
              <w:left w:val="nil"/>
              <w:bottom w:val="single" w:sz="4" w:space="0" w:color="auto"/>
              <w:right w:val="single" w:sz="4" w:space="0" w:color="auto"/>
            </w:tcBorders>
            <w:shd w:val="clear" w:color="auto" w:fill="auto"/>
            <w:noWrap/>
            <w:vAlign w:val="bottom"/>
            <w:hideMark/>
          </w:tcPr>
          <w:p w14:paraId="735A0860" w14:textId="77777777" w:rsidR="008D3DE2" w:rsidRPr="005850AA" w:rsidRDefault="008D3DE2" w:rsidP="008D3DE2">
            <w:pPr>
              <w:jc w:val="right"/>
              <w:rPr>
                <w:color w:val="000000"/>
                <w:sz w:val="22"/>
                <w:szCs w:val="22"/>
              </w:rPr>
            </w:pPr>
            <w:r w:rsidRPr="005850AA">
              <w:rPr>
                <w:color w:val="000000"/>
                <w:sz w:val="22"/>
                <w:szCs w:val="22"/>
              </w:rPr>
              <w:t>11 635</w:t>
            </w:r>
          </w:p>
        </w:tc>
        <w:tc>
          <w:tcPr>
            <w:tcW w:w="915" w:type="dxa"/>
            <w:tcBorders>
              <w:top w:val="nil"/>
              <w:left w:val="nil"/>
              <w:bottom w:val="single" w:sz="4" w:space="0" w:color="auto"/>
              <w:right w:val="single" w:sz="4" w:space="0" w:color="auto"/>
            </w:tcBorders>
            <w:shd w:val="clear" w:color="auto" w:fill="auto"/>
            <w:noWrap/>
            <w:vAlign w:val="bottom"/>
            <w:hideMark/>
          </w:tcPr>
          <w:p w14:paraId="60005232" w14:textId="77777777" w:rsidR="008D3DE2" w:rsidRPr="005850AA" w:rsidRDefault="008D3DE2" w:rsidP="008D3DE2">
            <w:pPr>
              <w:jc w:val="right"/>
              <w:rPr>
                <w:sz w:val="22"/>
                <w:szCs w:val="22"/>
              </w:rPr>
            </w:pPr>
            <w:r w:rsidRPr="005850AA">
              <w:rPr>
                <w:sz w:val="22"/>
                <w:szCs w:val="22"/>
              </w:rPr>
              <w:t xml:space="preserve">689 </w:t>
            </w:r>
          </w:p>
        </w:tc>
        <w:tc>
          <w:tcPr>
            <w:tcW w:w="1179" w:type="dxa"/>
            <w:tcBorders>
              <w:top w:val="nil"/>
              <w:left w:val="nil"/>
              <w:bottom w:val="single" w:sz="4" w:space="0" w:color="auto"/>
              <w:right w:val="single" w:sz="4" w:space="0" w:color="auto"/>
            </w:tcBorders>
            <w:shd w:val="clear" w:color="auto" w:fill="auto"/>
            <w:noWrap/>
            <w:vAlign w:val="bottom"/>
            <w:hideMark/>
          </w:tcPr>
          <w:p w14:paraId="075E23CE" w14:textId="77777777" w:rsidR="008D3DE2" w:rsidRPr="005850AA" w:rsidRDefault="008D3DE2" w:rsidP="008D3DE2">
            <w:pPr>
              <w:jc w:val="right"/>
              <w:rPr>
                <w:color w:val="000000"/>
                <w:sz w:val="22"/>
                <w:szCs w:val="22"/>
              </w:rPr>
            </w:pPr>
            <w:r w:rsidRPr="005850AA">
              <w:rPr>
                <w:color w:val="000000"/>
                <w:sz w:val="22"/>
                <w:szCs w:val="22"/>
              </w:rPr>
              <w:t>14 384</w:t>
            </w:r>
          </w:p>
        </w:tc>
        <w:tc>
          <w:tcPr>
            <w:tcW w:w="925" w:type="dxa"/>
            <w:tcBorders>
              <w:top w:val="nil"/>
              <w:left w:val="nil"/>
              <w:bottom w:val="single" w:sz="4" w:space="0" w:color="auto"/>
              <w:right w:val="double" w:sz="6" w:space="0" w:color="auto"/>
            </w:tcBorders>
            <w:shd w:val="clear" w:color="auto" w:fill="auto"/>
            <w:noWrap/>
            <w:vAlign w:val="bottom"/>
            <w:hideMark/>
          </w:tcPr>
          <w:p w14:paraId="41904EEE" w14:textId="77777777" w:rsidR="008D3DE2" w:rsidRPr="005850AA" w:rsidRDefault="008D3DE2" w:rsidP="008D3DE2">
            <w:pPr>
              <w:jc w:val="right"/>
              <w:rPr>
                <w:sz w:val="22"/>
                <w:szCs w:val="22"/>
              </w:rPr>
            </w:pPr>
            <w:r w:rsidRPr="005850AA">
              <w:rPr>
                <w:sz w:val="22"/>
                <w:szCs w:val="22"/>
              </w:rPr>
              <w:t xml:space="preserve">2 749 </w:t>
            </w:r>
          </w:p>
        </w:tc>
      </w:tr>
      <w:tr w:rsidR="008D3DE2" w:rsidRPr="005850AA" w14:paraId="2C8ABCDF" w14:textId="77777777" w:rsidTr="008D3DE2">
        <w:trPr>
          <w:trHeight w:val="326"/>
        </w:trPr>
        <w:tc>
          <w:tcPr>
            <w:tcW w:w="4111" w:type="dxa"/>
            <w:tcBorders>
              <w:top w:val="nil"/>
              <w:left w:val="double" w:sz="6" w:space="0" w:color="auto"/>
              <w:bottom w:val="single" w:sz="4" w:space="0" w:color="auto"/>
              <w:right w:val="single" w:sz="4" w:space="0" w:color="auto"/>
            </w:tcBorders>
            <w:shd w:val="clear" w:color="auto" w:fill="auto"/>
            <w:vAlign w:val="bottom"/>
            <w:hideMark/>
          </w:tcPr>
          <w:p w14:paraId="678F327C" w14:textId="77777777" w:rsidR="008D3DE2" w:rsidRPr="005850AA" w:rsidRDefault="008D3DE2" w:rsidP="008D3DE2">
            <w:pPr>
              <w:rPr>
                <w:color w:val="000000"/>
                <w:sz w:val="22"/>
                <w:szCs w:val="22"/>
              </w:rPr>
            </w:pPr>
            <w:r w:rsidRPr="005850AA">
              <w:rPr>
                <w:color w:val="000000"/>
                <w:sz w:val="22"/>
                <w:szCs w:val="22"/>
              </w:rPr>
              <w:t>Сумма налога, подлежащая уплате, тыс.руб.</w:t>
            </w:r>
          </w:p>
        </w:tc>
        <w:tc>
          <w:tcPr>
            <w:tcW w:w="1134" w:type="dxa"/>
            <w:tcBorders>
              <w:top w:val="nil"/>
              <w:left w:val="nil"/>
              <w:bottom w:val="single" w:sz="4" w:space="0" w:color="auto"/>
              <w:right w:val="single" w:sz="4" w:space="0" w:color="auto"/>
            </w:tcBorders>
            <w:shd w:val="clear" w:color="auto" w:fill="auto"/>
            <w:noWrap/>
            <w:vAlign w:val="bottom"/>
            <w:hideMark/>
          </w:tcPr>
          <w:p w14:paraId="7B90A95E" w14:textId="77777777" w:rsidR="008D3DE2" w:rsidRPr="005850AA" w:rsidRDefault="008D3DE2" w:rsidP="008D3DE2">
            <w:pPr>
              <w:jc w:val="right"/>
              <w:rPr>
                <w:color w:val="000000"/>
                <w:sz w:val="22"/>
                <w:szCs w:val="22"/>
              </w:rPr>
            </w:pPr>
            <w:r w:rsidRPr="005850AA">
              <w:rPr>
                <w:color w:val="000000"/>
                <w:sz w:val="22"/>
                <w:szCs w:val="22"/>
              </w:rPr>
              <w:t>1 252 569</w:t>
            </w:r>
          </w:p>
        </w:tc>
        <w:tc>
          <w:tcPr>
            <w:tcW w:w="1167" w:type="dxa"/>
            <w:tcBorders>
              <w:top w:val="nil"/>
              <w:left w:val="nil"/>
              <w:bottom w:val="single" w:sz="4" w:space="0" w:color="auto"/>
              <w:right w:val="single" w:sz="4" w:space="0" w:color="auto"/>
            </w:tcBorders>
            <w:shd w:val="clear" w:color="auto" w:fill="auto"/>
            <w:noWrap/>
            <w:vAlign w:val="bottom"/>
            <w:hideMark/>
          </w:tcPr>
          <w:p w14:paraId="77BE71AF" w14:textId="77777777" w:rsidR="008D3DE2" w:rsidRPr="005850AA" w:rsidRDefault="008D3DE2" w:rsidP="008D3DE2">
            <w:pPr>
              <w:jc w:val="right"/>
              <w:rPr>
                <w:color w:val="000000"/>
                <w:sz w:val="22"/>
                <w:szCs w:val="22"/>
              </w:rPr>
            </w:pPr>
            <w:r w:rsidRPr="005850AA">
              <w:rPr>
                <w:color w:val="000000"/>
                <w:sz w:val="22"/>
                <w:szCs w:val="22"/>
              </w:rPr>
              <w:t>1 331 633</w:t>
            </w:r>
          </w:p>
        </w:tc>
        <w:tc>
          <w:tcPr>
            <w:tcW w:w="915" w:type="dxa"/>
            <w:tcBorders>
              <w:top w:val="nil"/>
              <w:left w:val="nil"/>
              <w:bottom w:val="single" w:sz="4" w:space="0" w:color="auto"/>
              <w:right w:val="single" w:sz="4" w:space="0" w:color="auto"/>
            </w:tcBorders>
            <w:shd w:val="clear" w:color="auto" w:fill="auto"/>
            <w:noWrap/>
            <w:vAlign w:val="bottom"/>
            <w:hideMark/>
          </w:tcPr>
          <w:p w14:paraId="601C2E33" w14:textId="77777777" w:rsidR="008D3DE2" w:rsidRPr="005850AA" w:rsidRDefault="008D3DE2" w:rsidP="008D3DE2">
            <w:pPr>
              <w:jc w:val="right"/>
              <w:rPr>
                <w:sz w:val="22"/>
                <w:szCs w:val="22"/>
              </w:rPr>
            </w:pPr>
            <w:r w:rsidRPr="005850AA">
              <w:rPr>
                <w:sz w:val="22"/>
                <w:szCs w:val="22"/>
              </w:rPr>
              <w:t xml:space="preserve">79 064 </w:t>
            </w:r>
          </w:p>
        </w:tc>
        <w:tc>
          <w:tcPr>
            <w:tcW w:w="1179" w:type="dxa"/>
            <w:tcBorders>
              <w:top w:val="nil"/>
              <w:left w:val="nil"/>
              <w:bottom w:val="single" w:sz="4" w:space="0" w:color="auto"/>
              <w:right w:val="single" w:sz="4" w:space="0" w:color="auto"/>
            </w:tcBorders>
            <w:shd w:val="clear" w:color="auto" w:fill="auto"/>
            <w:noWrap/>
            <w:vAlign w:val="bottom"/>
            <w:hideMark/>
          </w:tcPr>
          <w:p w14:paraId="34253C76" w14:textId="77777777" w:rsidR="008D3DE2" w:rsidRPr="005850AA" w:rsidRDefault="008D3DE2" w:rsidP="008D3DE2">
            <w:pPr>
              <w:jc w:val="right"/>
              <w:rPr>
                <w:color w:val="000000"/>
                <w:sz w:val="22"/>
                <w:szCs w:val="22"/>
              </w:rPr>
            </w:pPr>
            <w:r w:rsidRPr="005850AA">
              <w:rPr>
                <w:color w:val="000000"/>
                <w:sz w:val="22"/>
                <w:szCs w:val="22"/>
              </w:rPr>
              <w:t>1 329 424</w:t>
            </w:r>
          </w:p>
        </w:tc>
        <w:tc>
          <w:tcPr>
            <w:tcW w:w="925" w:type="dxa"/>
            <w:tcBorders>
              <w:top w:val="nil"/>
              <w:left w:val="nil"/>
              <w:bottom w:val="single" w:sz="4" w:space="0" w:color="auto"/>
              <w:right w:val="double" w:sz="6" w:space="0" w:color="auto"/>
            </w:tcBorders>
            <w:shd w:val="clear" w:color="auto" w:fill="auto"/>
            <w:noWrap/>
            <w:vAlign w:val="bottom"/>
            <w:hideMark/>
          </w:tcPr>
          <w:p w14:paraId="138D3DDB" w14:textId="77777777" w:rsidR="008D3DE2" w:rsidRPr="005850AA" w:rsidRDefault="008D3DE2" w:rsidP="008D3DE2">
            <w:pPr>
              <w:jc w:val="right"/>
              <w:rPr>
                <w:sz w:val="22"/>
                <w:szCs w:val="22"/>
              </w:rPr>
            </w:pPr>
            <w:r w:rsidRPr="005850AA">
              <w:rPr>
                <w:color w:val="FF0000"/>
                <w:sz w:val="22"/>
                <w:szCs w:val="22"/>
              </w:rPr>
              <w:t xml:space="preserve">-2 209 </w:t>
            </w:r>
          </w:p>
        </w:tc>
      </w:tr>
      <w:tr w:rsidR="008D3DE2" w:rsidRPr="005850AA" w14:paraId="154716F9" w14:textId="77777777" w:rsidTr="008D3DE2">
        <w:trPr>
          <w:trHeight w:val="957"/>
        </w:trPr>
        <w:tc>
          <w:tcPr>
            <w:tcW w:w="4111" w:type="dxa"/>
            <w:tcBorders>
              <w:top w:val="nil"/>
              <w:left w:val="double" w:sz="6" w:space="0" w:color="auto"/>
              <w:bottom w:val="double" w:sz="6" w:space="0" w:color="auto"/>
              <w:right w:val="single" w:sz="4" w:space="0" w:color="auto"/>
            </w:tcBorders>
            <w:shd w:val="clear" w:color="auto" w:fill="auto"/>
            <w:vAlign w:val="bottom"/>
            <w:hideMark/>
          </w:tcPr>
          <w:p w14:paraId="617C8755" w14:textId="77777777" w:rsidR="008D3DE2" w:rsidRPr="005850AA" w:rsidRDefault="008D3DE2" w:rsidP="008D3DE2">
            <w:pPr>
              <w:rPr>
                <w:color w:val="000000"/>
                <w:sz w:val="22"/>
                <w:szCs w:val="22"/>
              </w:rPr>
            </w:pPr>
            <w:r w:rsidRPr="005850AA">
              <w:rPr>
                <w:color w:val="000000"/>
                <w:sz w:val="22"/>
                <w:szCs w:val="22"/>
              </w:rPr>
              <w:t>Сумма налога, не поступившая в бюджет в связи с предоставлением налогоплательщикам налоговых льгот, установленных законодательством субъектов РФ, тыс.руб.</w:t>
            </w:r>
          </w:p>
        </w:tc>
        <w:tc>
          <w:tcPr>
            <w:tcW w:w="1134" w:type="dxa"/>
            <w:tcBorders>
              <w:top w:val="nil"/>
              <w:left w:val="nil"/>
              <w:bottom w:val="double" w:sz="6" w:space="0" w:color="auto"/>
              <w:right w:val="single" w:sz="4" w:space="0" w:color="auto"/>
            </w:tcBorders>
            <w:shd w:val="clear" w:color="auto" w:fill="auto"/>
            <w:noWrap/>
            <w:vAlign w:val="bottom"/>
            <w:hideMark/>
          </w:tcPr>
          <w:p w14:paraId="0160BD4C" w14:textId="77777777" w:rsidR="008D3DE2" w:rsidRPr="005850AA" w:rsidRDefault="008D3DE2" w:rsidP="008D3DE2">
            <w:pPr>
              <w:jc w:val="right"/>
              <w:rPr>
                <w:color w:val="000000"/>
                <w:sz w:val="22"/>
                <w:szCs w:val="22"/>
              </w:rPr>
            </w:pPr>
            <w:r w:rsidRPr="005850AA">
              <w:rPr>
                <w:color w:val="000000"/>
                <w:sz w:val="22"/>
                <w:szCs w:val="22"/>
              </w:rPr>
              <w:t>9 832</w:t>
            </w:r>
          </w:p>
        </w:tc>
        <w:tc>
          <w:tcPr>
            <w:tcW w:w="1167" w:type="dxa"/>
            <w:tcBorders>
              <w:top w:val="nil"/>
              <w:left w:val="nil"/>
              <w:bottom w:val="double" w:sz="6" w:space="0" w:color="auto"/>
              <w:right w:val="single" w:sz="4" w:space="0" w:color="auto"/>
            </w:tcBorders>
            <w:shd w:val="clear" w:color="auto" w:fill="auto"/>
            <w:noWrap/>
            <w:vAlign w:val="bottom"/>
            <w:hideMark/>
          </w:tcPr>
          <w:p w14:paraId="774AB1EC" w14:textId="77777777" w:rsidR="008D3DE2" w:rsidRPr="005850AA" w:rsidRDefault="008D3DE2" w:rsidP="008D3DE2">
            <w:pPr>
              <w:jc w:val="right"/>
              <w:rPr>
                <w:color w:val="000000"/>
                <w:sz w:val="22"/>
                <w:szCs w:val="22"/>
              </w:rPr>
            </w:pPr>
            <w:r w:rsidRPr="005850AA">
              <w:rPr>
                <w:color w:val="000000"/>
                <w:sz w:val="22"/>
                <w:szCs w:val="22"/>
              </w:rPr>
              <w:t>10 628</w:t>
            </w:r>
          </w:p>
        </w:tc>
        <w:tc>
          <w:tcPr>
            <w:tcW w:w="915" w:type="dxa"/>
            <w:tcBorders>
              <w:top w:val="nil"/>
              <w:left w:val="nil"/>
              <w:bottom w:val="double" w:sz="6" w:space="0" w:color="auto"/>
              <w:right w:val="single" w:sz="4" w:space="0" w:color="auto"/>
            </w:tcBorders>
            <w:shd w:val="clear" w:color="auto" w:fill="auto"/>
            <w:noWrap/>
            <w:vAlign w:val="bottom"/>
            <w:hideMark/>
          </w:tcPr>
          <w:p w14:paraId="0798961D" w14:textId="77777777" w:rsidR="008D3DE2" w:rsidRPr="005850AA" w:rsidRDefault="008D3DE2" w:rsidP="008D3DE2">
            <w:pPr>
              <w:jc w:val="right"/>
              <w:rPr>
                <w:sz w:val="22"/>
                <w:szCs w:val="22"/>
              </w:rPr>
            </w:pPr>
            <w:r w:rsidRPr="005850AA">
              <w:rPr>
                <w:sz w:val="22"/>
                <w:szCs w:val="22"/>
              </w:rPr>
              <w:t>796</w:t>
            </w:r>
            <w:r w:rsidRPr="005850AA">
              <w:rPr>
                <w:color w:val="FF0000"/>
                <w:sz w:val="22"/>
                <w:szCs w:val="22"/>
              </w:rPr>
              <w:t xml:space="preserve"> </w:t>
            </w:r>
          </w:p>
        </w:tc>
        <w:tc>
          <w:tcPr>
            <w:tcW w:w="1179" w:type="dxa"/>
            <w:tcBorders>
              <w:top w:val="nil"/>
              <w:left w:val="nil"/>
              <w:bottom w:val="double" w:sz="6" w:space="0" w:color="auto"/>
              <w:right w:val="single" w:sz="4" w:space="0" w:color="auto"/>
            </w:tcBorders>
            <w:shd w:val="clear" w:color="auto" w:fill="auto"/>
            <w:noWrap/>
            <w:vAlign w:val="bottom"/>
            <w:hideMark/>
          </w:tcPr>
          <w:p w14:paraId="03C37A6E" w14:textId="77777777" w:rsidR="008D3DE2" w:rsidRPr="005850AA" w:rsidRDefault="008D3DE2" w:rsidP="008D3DE2">
            <w:pPr>
              <w:jc w:val="right"/>
              <w:rPr>
                <w:color w:val="000000"/>
                <w:sz w:val="22"/>
                <w:szCs w:val="22"/>
              </w:rPr>
            </w:pPr>
            <w:r w:rsidRPr="005850AA">
              <w:rPr>
                <w:color w:val="000000"/>
                <w:sz w:val="22"/>
                <w:szCs w:val="22"/>
              </w:rPr>
              <w:t>16 199</w:t>
            </w:r>
          </w:p>
        </w:tc>
        <w:tc>
          <w:tcPr>
            <w:tcW w:w="925" w:type="dxa"/>
            <w:tcBorders>
              <w:top w:val="nil"/>
              <w:left w:val="nil"/>
              <w:bottom w:val="double" w:sz="6" w:space="0" w:color="auto"/>
              <w:right w:val="double" w:sz="6" w:space="0" w:color="auto"/>
            </w:tcBorders>
            <w:shd w:val="clear" w:color="auto" w:fill="auto"/>
            <w:noWrap/>
            <w:vAlign w:val="bottom"/>
            <w:hideMark/>
          </w:tcPr>
          <w:p w14:paraId="7D3C81A8" w14:textId="77777777" w:rsidR="008D3DE2" w:rsidRPr="005850AA" w:rsidRDefault="008D3DE2" w:rsidP="008D3DE2">
            <w:pPr>
              <w:jc w:val="right"/>
              <w:rPr>
                <w:sz w:val="22"/>
                <w:szCs w:val="22"/>
              </w:rPr>
            </w:pPr>
            <w:r w:rsidRPr="005850AA">
              <w:rPr>
                <w:sz w:val="22"/>
                <w:szCs w:val="22"/>
              </w:rPr>
              <w:t xml:space="preserve">5 571 </w:t>
            </w:r>
          </w:p>
        </w:tc>
      </w:tr>
    </w:tbl>
    <w:p w14:paraId="5CB3D9BC" w14:textId="77777777" w:rsidR="005850AA" w:rsidRPr="005850AA" w:rsidRDefault="005850AA" w:rsidP="008D3DE2">
      <w:pPr>
        <w:autoSpaceDE w:val="0"/>
        <w:autoSpaceDN w:val="0"/>
        <w:adjustRightInd w:val="0"/>
        <w:ind w:firstLine="709"/>
        <w:jc w:val="both"/>
        <w:rPr>
          <w:rFonts w:eastAsia="Calibri"/>
          <w:sz w:val="28"/>
          <w:szCs w:val="28"/>
        </w:rPr>
      </w:pPr>
    </w:p>
    <w:p w14:paraId="63491B8E" w14:textId="2FE3F424" w:rsidR="008D3DE2" w:rsidRPr="00586BF0" w:rsidRDefault="008D3DE2" w:rsidP="008D3DE2">
      <w:pPr>
        <w:autoSpaceDE w:val="0"/>
        <w:autoSpaceDN w:val="0"/>
        <w:adjustRightInd w:val="0"/>
        <w:ind w:firstLine="709"/>
        <w:jc w:val="both"/>
        <w:rPr>
          <w:rFonts w:eastAsia="Calibri"/>
          <w:sz w:val="28"/>
          <w:szCs w:val="28"/>
        </w:rPr>
      </w:pPr>
      <w:r w:rsidRPr="00586BF0">
        <w:rPr>
          <w:rFonts w:eastAsia="Calibri"/>
          <w:sz w:val="28"/>
          <w:szCs w:val="28"/>
        </w:rPr>
        <w:t>Общая сумма не поступившего в бюджет транспортного налога в результате применения налоговых льгот в соответствии с законодательством Архангельской области за 2018 – 2020 годы составила 36 659 тыс.руб., в том числе в 2018 году – 9 832 тыс.руб., в 2019 году – 10 628 тыс.руб. (+8,1 % к уровню 2018 года), в 2020 году – 16 199 тыс.руб. (в 1,5 раз</w:t>
      </w:r>
      <w:r w:rsidR="00586BF0">
        <w:rPr>
          <w:rFonts w:eastAsia="Calibri"/>
          <w:sz w:val="28"/>
          <w:szCs w:val="28"/>
        </w:rPr>
        <w:t>а превышает уровень 2019 года).</w:t>
      </w:r>
    </w:p>
    <w:p w14:paraId="06B31345" w14:textId="77777777" w:rsidR="008D3DE2" w:rsidRPr="00586BF0" w:rsidRDefault="008D3DE2" w:rsidP="008D3DE2">
      <w:pPr>
        <w:autoSpaceDE w:val="0"/>
        <w:autoSpaceDN w:val="0"/>
        <w:adjustRightInd w:val="0"/>
        <w:ind w:firstLine="709"/>
        <w:jc w:val="both"/>
        <w:rPr>
          <w:rFonts w:eastAsia="Calibri"/>
          <w:sz w:val="28"/>
          <w:szCs w:val="28"/>
        </w:rPr>
      </w:pPr>
      <w:r w:rsidRPr="00586BF0">
        <w:rPr>
          <w:rFonts w:eastAsia="Calibri"/>
          <w:sz w:val="28"/>
          <w:szCs w:val="28"/>
        </w:rPr>
        <w:t>В 2020 году установлено снижение выпадающих доходов бюджета по организациям – на 19,3 %, по физическим лицам – рост в 1,5 раза к уровню 2019 года, при этом количество налогоплательщиков в 2020 году – физических лиц увеличилось на 2 750 ед. или на 23,6 %, а организаций – уменьшилось на 1 ед. или на 16,7%.</w:t>
      </w:r>
    </w:p>
    <w:p w14:paraId="1EF6FB23" w14:textId="49117A00" w:rsidR="008D3DE2" w:rsidRPr="00FF784F" w:rsidRDefault="008D3DE2" w:rsidP="008D3DE2">
      <w:pPr>
        <w:autoSpaceDE w:val="0"/>
        <w:autoSpaceDN w:val="0"/>
        <w:adjustRightInd w:val="0"/>
        <w:ind w:firstLine="709"/>
        <w:jc w:val="both"/>
        <w:rPr>
          <w:rFonts w:eastAsia="Calibri"/>
          <w:sz w:val="28"/>
          <w:szCs w:val="28"/>
        </w:rPr>
      </w:pPr>
      <w:r w:rsidRPr="00FF784F">
        <w:rPr>
          <w:rFonts w:eastAsia="Calibri"/>
          <w:sz w:val="28"/>
          <w:szCs w:val="28"/>
        </w:rPr>
        <w:lastRenderedPageBreak/>
        <w:t xml:space="preserve">Отмечается рост </w:t>
      </w:r>
      <w:r w:rsidR="00FF784F" w:rsidRPr="00FF784F">
        <w:rPr>
          <w:rFonts w:eastAsia="Calibri"/>
          <w:sz w:val="28"/>
          <w:szCs w:val="28"/>
        </w:rPr>
        <w:t>сумм</w:t>
      </w:r>
      <w:r w:rsidRPr="00FF784F">
        <w:rPr>
          <w:rFonts w:eastAsia="Calibri"/>
          <w:sz w:val="28"/>
          <w:szCs w:val="28"/>
        </w:rPr>
        <w:t xml:space="preserve"> транспортного налога, исчисленного к уплате в 2019 году по отношению к 2018-му – на 6,3 %, а в 2020 году по отношению к 2019-му – снижение на 0,2 %.</w:t>
      </w:r>
    </w:p>
    <w:p w14:paraId="040D229E" w14:textId="20AE76D5" w:rsidR="008D3DE2" w:rsidRPr="0009029F" w:rsidRDefault="008D3DE2" w:rsidP="008D3DE2">
      <w:pPr>
        <w:autoSpaceDE w:val="0"/>
        <w:autoSpaceDN w:val="0"/>
        <w:adjustRightInd w:val="0"/>
        <w:ind w:firstLine="709"/>
        <w:jc w:val="both"/>
        <w:rPr>
          <w:rFonts w:eastAsia="Calibri"/>
          <w:sz w:val="28"/>
          <w:szCs w:val="28"/>
        </w:rPr>
      </w:pPr>
      <w:r w:rsidRPr="0009029F">
        <w:rPr>
          <w:rFonts w:eastAsia="Calibri"/>
          <w:sz w:val="28"/>
          <w:szCs w:val="28"/>
        </w:rPr>
        <w:t xml:space="preserve">Динамика сумм транспортного налога, исчисленного к уплате и налога, не поступившего в результате применения налоговых льгот, установленных законодательством Архангельской области, представлена на рисунках </w:t>
      </w:r>
      <w:r w:rsidR="005C4D02">
        <w:rPr>
          <w:rFonts w:eastAsia="Calibri"/>
          <w:sz w:val="28"/>
          <w:szCs w:val="28"/>
        </w:rPr>
        <w:t xml:space="preserve">4 </w:t>
      </w:r>
      <w:r w:rsidRPr="0009029F">
        <w:rPr>
          <w:rFonts w:eastAsia="Calibri"/>
          <w:sz w:val="28"/>
          <w:szCs w:val="28"/>
        </w:rPr>
        <w:t xml:space="preserve">и </w:t>
      </w:r>
      <w:r w:rsidR="005C4D02">
        <w:rPr>
          <w:rFonts w:eastAsia="Calibri"/>
          <w:sz w:val="28"/>
          <w:szCs w:val="28"/>
        </w:rPr>
        <w:t>5</w:t>
      </w:r>
      <w:r w:rsidRPr="0009029F">
        <w:rPr>
          <w:rFonts w:eastAsia="Calibri"/>
          <w:sz w:val="28"/>
          <w:szCs w:val="28"/>
        </w:rPr>
        <w:t>.</w:t>
      </w:r>
    </w:p>
    <w:p w14:paraId="06F5C405" w14:textId="77777777" w:rsidR="008D3DE2" w:rsidRPr="0009029F" w:rsidRDefault="008D3DE2" w:rsidP="0009029F">
      <w:pPr>
        <w:autoSpaceDE w:val="0"/>
        <w:autoSpaceDN w:val="0"/>
        <w:adjustRightInd w:val="0"/>
        <w:jc w:val="center"/>
        <w:rPr>
          <w:rFonts w:eastAsia="Calibri"/>
          <w:sz w:val="28"/>
          <w:szCs w:val="28"/>
        </w:rPr>
      </w:pPr>
      <w:r w:rsidRPr="0009029F">
        <w:rPr>
          <w:rFonts w:eastAsia="Calibri"/>
          <w:noProof/>
          <w:sz w:val="28"/>
          <w:szCs w:val="28"/>
        </w:rPr>
        <w:drawing>
          <wp:inline distT="0" distB="0" distL="0" distR="0" wp14:anchorId="7386607C" wp14:editId="05306CB6">
            <wp:extent cx="4280069" cy="3101009"/>
            <wp:effectExtent l="0" t="0" r="635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5063" cy="3133608"/>
                    </a:xfrm>
                    <a:prstGeom prst="rect">
                      <a:avLst/>
                    </a:prstGeom>
                    <a:noFill/>
                  </pic:spPr>
                </pic:pic>
              </a:graphicData>
            </a:graphic>
          </wp:inline>
        </w:drawing>
      </w:r>
    </w:p>
    <w:p w14:paraId="1D6DA546" w14:textId="77777777" w:rsidR="008D3DE2" w:rsidRPr="005C4D02" w:rsidRDefault="008D3DE2" w:rsidP="008D3DE2">
      <w:pPr>
        <w:pStyle w:val="aff0"/>
        <w:jc w:val="both"/>
        <w:rPr>
          <w:b w:val="0"/>
          <w:sz w:val="24"/>
          <w:szCs w:val="24"/>
        </w:rPr>
      </w:pPr>
      <w:r w:rsidRPr="005C4D02">
        <w:rPr>
          <w:b w:val="0"/>
          <w:sz w:val="24"/>
          <w:szCs w:val="24"/>
        </w:rPr>
        <w:t xml:space="preserve">Рисунок </w:t>
      </w:r>
      <w:r w:rsidRPr="005C4D02">
        <w:rPr>
          <w:b w:val="0"/>
          <w:sz w:val="24"/>
          <w:szCs w:val="24"/>
        </w:rPr>
        <w:fldChar w:fldCharType="begin"/>
      </w:r>
      <w:r w:rsidRPr="005C4D02">
        <w:rPr>
          <w:b w:val="0"/>
          <w:sz w:val="24"/>
          <w:szCs w:val="24"/>
        </w:rPr>
        <w:instrText xml:space="preserve"> SEQ Рисунок \* ARABIC </w:instrText>
      </w:r>
      <w:r w:rsidRPr="005C4D02">
        <w:rPr>
          <w:b w:val="0"/>
          <w:sz w:val="24"/>
          <w:szCs w:val="24"/>
        </w:rPr>
        <w:fldChar w:fldCharType="separate"/>
      </w:r>
      <w:r w:rsidR="00FD79BE">
        <w:rPr>
          <w:b w:val="0"/>
          <w:noProof/>
          <w:sz w:val="24"/>
          <w:szCs w:val="24"/>
        </w:rPr>
        <w:t>4</w:t>
      </w:r>
      <w:r w:rsidRPr="005C4D02">
        <w:rPr>
          <w:b w:val="0"/>
          <w:sz w:val="24"/>
          <w:szCs w:val="24"/>
        </w:rPr>
        <w:fldChar w:fldCharType="end"/>
      </w:r>
      <w:r w:rsidRPr="005C4D02">
        <w:rPr>
          <w:b w:val="0"/>
          <w:sz w:val="24"/>
          <w:szCs w:val="24"/>
        </w:rPr>
        <w:t>. Динамика транспортного налога к уплате и налога, не поступившего в областной бюджет в результате предоставления налоговых льгот за 2018 – 2020 годы (</w:t>
      </w:r>
      <w:r w:rsidRPr="005C4D02">
        <w:rPr>
          <w:b w:val="0"/>
          <w:i/>
          <w:sz w:val="24"/>
          <w:szCs w:val="24"/>
          <w:u w:val="single"/>
        </w:rPr>
        <w:t>организации</w:t>
      </w:r>
      <w:r w:rsidRPr="005C4D02">
        <w:rPr>
          <w:b w:val="0"/>
          <w:sz w:val="24"/>
          <w:szCs w:val="24"/>
        </w:rPr>
        <w:t>)</w:t>
      </w:r>
    </w:p>
    <w:p w14:paraId="0BF71AB7" w14:textId="77777777" w:rsidR="008D3DE2" w:rsidRPr="0009029F" w:rsidRDefault="008D3DE2" w:rsidP="008D3DE2">
      <w:pPr>
        <w:ind w:firstLine="1560"/>
      </w:pPr>
      <w:r w:rsidRPr="0009029F">
        <w:rPr>
          <w:noProof/>
        </w:rPr>
        <w:drawing>
          <wp:inline distT="0" distB="0" distL="0" distR="0" wp14:anchorId="2DC738BE" wp14:editId="4ED89475">
            <wp:extent cx="4192270" cy="3120887"/>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4415" cy="3152261"/>
                    </a:xfrm>
                    <a:prstGeom prst="rect">
                      <a:avLst/>
                    </a:prstGeom>
                    <a:noFill/>
                  </pic:spPr>
                </pic:pic>
              </a:graphicData>
            </a:graphic>
          </wp:inline>
        </w:drawing>
      </w:r>
    </w:p>
    <w:p w14:paraId="21C8A298" w14:textId="77777777" w:rsidR="008D3DE2" w:rsidRPr="005C4D02" w:rsidRDefault="008D3DE2" w:rsidP="008D3DE2">
      <w:r w:rsidRPr="005C4D02">
        <w:t xml:space="preserve">Рисунок </w:t>
      </w:r>
      <w:r w:rsidR="006D3C49">
        <w:rPr>
          <w:noProof/>
        </w:rPr>
        <w:fldChar w:fldCharType="begin"/>
      </w:r>
      <w:r w:rsidR="006D3C49">
        <w:rPr>
          <w:noProof/>
        </w:rPr>
        <w:instrText xml:space="preserve"> SEQ Рисунок \* ARABIC </w:instrText>
      </w:r>
      <w:r w:rsidR="006D3C49">
        <w:rPr>
          <w:noProof/>
        </w:rPr>
        <w:fldChar w:fldCharType="separate"/>
      </w:r>
      <w:r w:rsidR="00FD79BE">
        <w:rPr>
          <w:noProof/>
        </w:rPr>
        <w:t>5</w:t>
      </w:r>
      <w:r w:rsidR="006D3C49">
        <w:rPr>
          <w:noProof/>
        </w:rPr>
        <w:fldChar w:fldCharType="end"/>
      </w:r>
      <w:r w:rsidRPr="005C4D02">
        <w:t>. Динамика транспортного налога к уплате и налога, не поступившего в областной бюджет в результате предоставления налоговых льгот за 2018 – 2020 годы (</w:t>
      </w:r>
      <w:r w:rsidRPr="005C4D02">
        <w:rPr>
          <w:i/>
          <w:u w:val="single"/>
        </w:rPr>
        <w:t>физические лица</w:t>
      </w:r>
      <w:r w:rsidRPr="005C4D02">
        <w:t>)</w:t>
      </w:r>
    </w:p>
    <w:p w14:paraId="291258F8" w14:textId="77777777" w:rsidR="008D3DE2" w:rsidRPr="0009029F" w:rsidRDefault="008D3DE2" w:rsidP="008D3DE2"/>
    <w:p w14:paraId="3FEBDAF7" w14:textId="48C30480" w:rsidR="008D3DE2" w:rsidRPr="00026627" w:rsidRDefault="008D3DE2" w:rsidP="008D3DE2">
      <w:pPr>
        <w:autoSpaceDE w:val="0"/>
        <w:autoSpaceDN w:val="0"/>
        <w:adjustRightInd w:val="0"/>
        <w:ind w:firstLine="709"/>
        <w:jc w:val="both"/>
        <w:rPr>
          <w:rFonts w:eastAsia="Calibri"/>
          <w:sz w:val="28"/>
          <w:szCs w:val="28"/>
        </w:rPr>
      </w:pPr>
      <w:r w:rsidRPr="00026627">
        <w:rPr>
          <w:rFonts w:eastAsia="Calibri"/>
          <w:sz w:val="28"/>
          <w:szCs w:val="28"/>
        </w:rPr>
        <w:t xml:space="preserve">Согласно данным ф. 5-ТН одной из основных причин роста сумм льгот за 2020 год является увеличение налогоплательщиков – физических лиц, заявивших налоговые льготы, установленные законодательством </w:t>
      </w:r>
      <w:r w:rsidRPr="00026627">
        <w:rPr>
          <w:rFonts w:eastAsia="Calibri"/>
          <w:sz w:val="28"/>
          <w:szCs w:val="28"/>
        </w:rPr>
        <w:lastRenderedPageBreak/>
        <w:t>Архангельской области.</w:t>
      </w:r>
      <w:r w:rsidR="00BE3AE4">
        <w:rPr>
          <w:rFonts w:eastAsia="Calibri"/>
          <w:sz w:val="28"/>
          <w:szCs w:val="28"/>
        </w:rPr>
        <w:t xml:space="preserve"> В большей степени это касается получателей льготы в виде о</w:t>
      </w:r>
      <w:r w:rsidR="00BE3AE4" w:rsidRPr="00BE3AE4">
        <w:rPr>
          <w:rFonts w:eastAsia="Calibri"/>
          <w:sz w:val="28"/>
          <w:szCs w:val="28"/>
        </w:rPr>
        <w:t>свобождения от уплаты налога одного из родителей многодетной семьи по подлежащему налогообложению транспортному средству в отношении одного транспортного средства, зарегистрированного за данным лицом</w:t>
      </w:r>
      <w:r w:rsidR="00AF514D">
        <w:rPr>
          <w:rFonts w:eastAsia="Calibri"/>
          <w:sz w:val="28"/>
          <w:szCs w:val="28"/>
        </w:rPr>
        <w:t>,</w:t>
      </w:r>
      <w:r w:rsidR="00BE3AE4" w:rsidRPr="00BE3AE4">
        <w:rPr>
          <w:rFonts w:eastAsia="Calibri"/>
          <w:sz w:val="28"/>
          <w:szCs w:val="28"/>
        </w:rPr>
        <w:t xml:space="preserve"> и в отношении которого исчислена сумма налога в наибольшем размере</w:t>
      </w:r>
      <w:r w:rsidR="00334872">
        <w:rPr>
          <w:rFonts w:eastAsia="Calibri"/>
          <w:sz w:val="28"/>
          <w:szCs w:val="28"/>
        </w:rPr>
        <w:t>.</w:t>
      </w:r>
    </w:p>
    <w:p w14:paraId="563C0A66" w14:textId="77777777" w:rsidR="008D3DE2" w:rsidRPr="00F257B5" w:rsidRDefault="008D3DE2" w:rsidP="008D3DE2">
      <w:pPr>
        <w:autoSpaceDE w:val="0"/>
        <w:autoSpaceDN w:val="0"/>
        <w:adjustRightInd w:val="0"/>
        <w:ind w:firstLine="709"/>
        <w:jc w:val="both"/>
        <w:rPr>
          <w:rFonts w:eastAsia="Calibri"/>
          <w:sz w:val="28"/>
          <w:szCs w:val="28"/>
        </w:rPr>
      </w:pPr>
    </w:p>
    <w:p w14:paraId="5867CEA2" w14:textId="295CBF59" w:rsidR="008D3DE2" w:rsidRPr="00F257B5" w:rsidRDefault="008D3DE2" w:rsidP="008D3DE2">
      <w:pPr>
        <w:autoSpaceDE w:val="0"/>
        <w:autoSpaceDN w:val="0"/>
        <w:adjustRightInd w:val="0"/>
        <w:ind w:firstLine="709"/>
        <w:jc w:val="both"/>
        <w:rPr>
          <w:rFonts w:eastAsia="Calibri"/>
          <w:sz w:val="28"/>
          <w:szCs w:val="28"/>
        </w:rPr>
      </w:pPr>
      <w:r w:rsidRPr="00F257B5">
        <w:rPr>
          <w:rFonts w:eastAsia="Calibri"/>
          <w:sz w:val="28"/>
          <w:szCs w:val="28"/>
        </w:rPr>
        <w:t xml:space="preserve">По данным ф. 5-УСН и информации, предоставленной Управлением ФНС </w:t>
      </w:r>
      <w:r w:rsidR="003E632A">
        <w:rPr>
          <w:rFonts w:eastAsia="Calibri"/>
          <w:sz w:val="28"/>
          <w:szCs w:val="28"/>
        </w:rPr>
        <w:t xml:space="preserve">России </w:t>
      </w:r>
      <w:r w:rsidRPr="00F257B5">
        <w:rPr>
          <w:rFonts w:eastAsia="Calibri"/>
          <w:sz w:val="28"/>
          <w:szCs w:val="28"/>
        </w:rPr>
        <w:t xml:space="preserve">по Архангельской области и НАО, сведения о суммах налога, взимаемого в связи с применением </w:t>
      </w:r>
      <w:r w:rsidRPr="00F257B5">
        <w:rPr>
          <w:rFonts w:eastAsia="Calibri"/>
          <w:sz w:val="28"/>
          <w:szCs w:val="28"/>
          <w:u w:val="single"/>
        </w:rPr>
        <w:t>упрощенной системы налогообложения</w:t>
      </w:r>
      <w:r w:rsidRPr="00F257B5">
        <w:rPr>
          <w:rFonts w:eastAsia="Calibri"/>
          <w:sz w:val="28"/>
          <w:szCs w:val="28"/>
        </w:rPr>
        <w:t xml:space="preserve">, исчисленного к уплате за 2018 – 2020 годы, характеризуются следующими данными, что представлено в таблице </w:t>
      </w:r>
      <w:r w:rsidR="000A4916">
        <w:rPr>
          <w:rFonts w:eastAsia="Calibri"/>
          <w:sz w:val="28"/>
          <w:szCs w:val="28"/>
        </w:rPr>
        <w:t>6</w:t>
      </w:r>
      <w:r w:rsidRPr="00F257B5">
        <w:rPr>
          <w:rFonts w:eastAsia="Calibri"/>
          <w:sz w:val="28"/>
          <w:szCs w:val="28"/>
        </w:rPr>
        <w:t>.</w:t>
      </w:r>
    </w:p>
    <w:p w14:paraId="216F060E" w14:textId="77777777" w:rsidR="008D3DE2" w:rsidRPr="00F257B5" w:rsidRDefault="008D3DE2" w:rsidP="008D3DE2">
      <w:pPr>
        <w:autoSpaceDE w:val="0"/>
        <w:autoSpaceDN w:val="0"/>
        <w:adjustRightInd w:val="0"/>
        <w:ind w:firstLine="567"/>
        <w:jc w:val="both"/>
        <w:rPr>
          <w:rFonts w:eastAsia="Calibri"/>
          <w:sz w:val="28"/>
          <w:szCs w:val="28"/>
        </w:rPr>
      </w:pPr>
    </w:p>
    <w:p w14:paraId="3B47FB76" w14:textId="0740AB50" w:rsidR="008D3DE2" w:rsidRPr="00F257B5" w:rsidRDefault="008D3DE2" w:rsidP="008D3DE2">
      <w:pPr>
        <w:pStyle w:val="aff0"/>
        <w:rPr>
          <w:b w:val="0"/>
          <w:sz w:val="24"/>
          <w:szCs w:val="24"/>
        </w:rPr>
      </w:pPr>
      <w:r w:rsidRPr="00F257B5">
        <w:rPr>
          <w:b w:val="0"/>
          <w:sz w:val="22"/>
          <w:szCs w:val="22"/>
        </w:rPr>
        <w:t xml:space="preserve">Таблица </w:t>
      </w:r>
      <w:r w:rsidRPr="00F257B5">
        <w:rPr>
          <w:b w:val="0"/>
          <w:sz w:val="22"/>
          <w:szCs w:val="22"/>
        </w:rPr>
        <w:fldChar w:fldCharType="begin"/>
      </w:r>
      <w:r w:rsidRPr="00F257B5">
        <w:rPr>
          <w:b w:val="0"/>
          <w:sz w:val="22"/>
          <w:szCs w:val="22"/>
        </w:rPr>
        <w:instrText xml:space="preserve"> SEQ Таблица \* ARABIC </w:instrText>
      </w:r>
      <w:r w:rsidRPr="00F257B5">
        <w:rPr>
          <w:b w:val="0"/>
          <w:sz w:val="22"/>
          <w:szCs w:val="22"/>
        </w:rPr>
        <w:fldChar w:fldCharType="separate"/>
      </w:r>
      <w:r w:rsidR="00FD79BE">
        <w:rPr>
          <w:b w:val="0"/>
          <w:noProof/>
          <w:sz w:val="22"/>
          <w:szCs w:val="22"/>
        </w:rPr>
        <w:t>6</w:t>
      </w:r>
      <w:r w:rsidRPr="00F257B5">
        <w:rPr>
          <w:b w:val="0"/>
          <w:sz w:val="22"/>
          <w:szCs w:val="22"/>
        </w:rPr>
        <w:fldChar w:fldCharType="end"/>
      </w:r>
      <w:r w:rsidR="000A4916">
        <w:rPr>
          <w:b w:val="0"/>
          <w:sz w:val="22"/>
          <w:szCs w:val="22"/>
        </w:rPr>
        <w:t>.</w:t>
      </w:r>
      <w:r w:rsidRPr="00F257B5">
        <w:rPr>
          <w:b w:val="0"/>
          <w:sz w:val="22"/>
          <w:szCs w:val="22"/>
        </w:rPr>
        <w:t xml:space="preserve"> Сведения</w:t>
      </w:r>
      <w:r w:rsidRPr="00F257B5">
        <w:rPr>
          <w:b w:val="0"/>
          <w:sz w:val="24"/>
          <w:szCs w:val="24"/>
        </w:rPr>
        <w:t xml:space="preserve"> о выпадающих доходах областного бюджета за 2018 – 2020 годы в результате применения налоговых льгот по налогу, взимаемому в связи с применением упрощенной системы налогообложения</w:t>
      </w:r>
    </w:p>
    <w:tbl>
      <w:tblPr>
        <w:tblW w:w="9305" w:type="dxa"/>
        <w:tblLook w:val="04A0" w:firstRow="1" w:lastRow="0" w:firstColumn="1" w:lastColumn="0" w:noHBand="0" w:noVBand="1"/>
      </w:tblPr>
      <w:tblGrid>
        <w:gridCol w:w="3379"/>
        <w:gridCol w:w="1120"/>
        <w:gridCol w:w="1100"/>
        <w:gridCol w:w="1248"/>
        <w:gridCol w:w="1210"/>
        <w:gridCol w:w="1248"/>
      </w:tblGrid>
      <w:tr w:rsidR="008D3DE2" w:rsidRPr="00F257B5" w14:paraId="49E6464C" w14:textId="77777777" w:rsidTr="008D3DE2">
        <w:trPr>
          <w:trHeight w:val="472"/>
        </w:trPr>
        <w:tc>
          <w:tcPr>
            <w:tcW w:w="3379"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5386B66E" w14:textId="77777777" w:rsidR="008D3DE2" w:rsidRPr="00F257B5" w:rsidRDefault="008D3DE2" w:rsidP="008D3DE2">
            <w:pPr>
              <w:jc w:val="center"/>
              <w:rPr>
                <w:color w:val="000000"/>
                <w:sz w:val="22"/>
                <w:szCs w:val="22"/>
              </w:rPr>
            </w:pPr>
            <w:r w:rsidRPr="00F257B5">
              <w:rPr>
                <w:color w:val="000000"/>
                <w:sz w:val="22"/>
                <w:szCs w:val="22"/>
              </w:rPr>
              <w:t>Показатель</w:t>
            </w:r>
          </w:p>
        </w:tc>
        <w:tc>
          <w:tcPr>
            <w:tcW w:w="1120" w:type="dxa"/>
            <w:tcBorders>
              <w:top w:val="double" w:sz="6" w:space="0" w:color="auto"/>
              <w:left w:val="nil"/>
              <w:bottom w:val="single" w:sz="4" w:space="0" w:color="auto"/>
              <w:right w:val="single" w:sz="4" w:space="0" w:color="auto"/>
            </w:tcBorders>
            <w:shd w:val="clear" w:color="auto" w:fill="auto"/>
            <w:vAlign w:val="center"/>
            <w:hideMark/>
          </w:tcPr>
          <w:p w14:paraId="72118E9F" w14:textId="77777777" w:rsidR="008D3DE2" w:rsidRPr="00F257B5" w:rsidRDefault="008D3DE2" w:rsidP="008D3DE2">
            <w:pPr>
              <w:jc w:val="center"/>
              <w:rPr>
                <w:color w:val="000000"/>
                <w:sz w:val="22"/>
                <w:szCs w:val="22"/>
              </w:rPr>
            </w:pPr>
            <w:r w:rsidRPr="00F257B5">
              <w:rPr>
                <w:color w:val="000000"/>
                <w:sz w:val="22"/>
                <w:szCs w:val="22"/>
              </w:rPr>
              <w:t>2018 год</w:t>
            </w:r>
          </w:p>
        </w:tc>
        <w:tc>
          <w:tcPr>
            <w:tcW w:w="1100" w:type="dxa"/>
            <w:tcBorders>
              <w:top w:val="double" w:sz="6" w:space="0" w:color="auto"/>
              <w:left w:val="nil"/>
              <w:bottom w:val="single" w:sz="4" w:space="0" w:color="auto"/>
              <w:right w:val="single" w:sz="4" w:space="0" w:color="auto"/>
            </w:tcBorders>
            <w:shd w:val="clear" w:color="auto" w:fill="auto"/>
            <w:vAlign w:val="center"/>
            <w:hideMark/>
          </w:tcPr>
          <w:p w14:paraId="269962D9" w14:textId="77777777" w:rsidR="008D3DE2" w:rsidRPr="00F257B5" w:rsidRDefault="008D3DE2" w:rsidP="008D3DE2">
            <w:pPr>
              <w:jc w:val="center"/>
              <w:rPr>
                <w:color w:val="000000"/>
                <w:sz w:val="22"/>
                <w:szCs w:val="22"/>
              </w:rPr>
            </w:pPr>
            <w:r w:rsidRPr="00F257B5">
              <w:rPr>
                <w:color w:val="000000"/>
                <w:sz w:val="22"/>
                <w:szCs w:val="22"/>
              </w:rPr>
              <w:t>2019 год</w:t>
            </w:r>
          </w:p>
        </w:tc>
        <w:tc>
          <w:tcPr>
            <w:tcW w:w="1248" w:type="dxa"/>
            <w:tcBorders>
              <w:top w:val="double" w:sz="6" w:space="0" w:color="auto"/>
              <w:left w:val="nil"/>
              <w:bottom w:val="single" w:sz="4" w:space="0" w:color="auto"/>
              <w:right w:val="single" w:sz="4" w:space="0" w:color="auto"/>
            </w:tcBorders>
            <w:shd w:val="clear" w:color="auto" w:fill="auto"/>
            <w:vAlign w:val="center"/>
            <w:hideMark/>
          </w:tcPr>
          <w:p w14:paraId="6571E6B0" w14:textId="77777777" w:rsidR="008D3DE2" w:rsidRPr="00F257B5" w:rsidRDefault="008D3DE2" w:rsidP="008D3DE2">
            <w:pPr>
              <w:jc w:val="center"/>
              <w:rPr>
                <w:color w:val="000000"/>
                <w:sz w:val="22"/>
                <w:szCs w:val="22"/>
              </w:rPr>
            </w:pPr>
            <w:r w:rsidRPr="00F257B5">
              <w:rPr>
                <w:color w:val="000000"/>
                <w:sz w:val="22"/>
                <w:szCs w:val="22"/>
              </w:rPr>
              <w:t>Изменение к 2018 г.</w:t>
            </w:r>
          </w:p>
        </w:tc>
        <w:tc>
          <w:tcPr>
            <w:tcW w:w="1210" w:type="dxa"/>
            <w:tcBorders>
              <w:top w:val="double" w:sz="6" w:space="0" w:color="auto"/>
              <w:left w:val="nil"/>
              <w:bottom w:val="single" w:sz="4" w:space="0" w:color="auto"/>
              <w:right w:val="single" w:sz="4" w:space="0" w:color="auto"/>
            </w:tcBorders>
            <w:shd w:val="clear" w:color="auto" w:fill="auto"/>
            <w:vAlign w:val="center"/>
            <w:hideMark/>
          </w:tcPr>
          <w:p w14:paraId="5DABCF31" w14:textId="77777777" w:rsidR="008D3DE2" w:rsidRPr="00F257B5" w:rsidRDefault="008D3DE2" w:rsidP="008D3DE2">
            <w:pPr>
              <w:jc w:val="center"/>
              <w:rPr>
                <w:color w:val="000000"/>
                <w:sz w:val="22"/>
                <w:szCs w:val="22"/>
              </w:rPr>
            </w:pPr>
            <w:r w:rsidRPr="00F257B5">
              <w:rPr>
                <w:color w:val="000000"/>
                <w:sz w:val="22"/>
                <w:szCs w:val="22"/>
              </w:rPr>
              <w:t>2020 год</w:t>
            </w:r>
          </w:p>
        </w:tc>
        <w:tc>
          <w:tcPr>
            <w:tcW w:w="1248" w:type="dxa"/>
            <w:tcBorders>
              <w:top w:val="double" w:sz="6" w:space="0" w:color="auto"/>
              <w:left w:val="nil"/>
              <w:bottom w:val="single" w:sz="4" w:space="0" w:color="auto"/>
              <w:right w:val="double" w:sz="6" w:space="0" w:color="auto"/>
            </w:tcBorders>
            <w:shd w:val="clear" w:color="auto" w:fill="auto"/>
            <w:vAlign w:val="center"/>
            <w:hideMark/>
          </w:tcPr>
          <w:p w14:paraId="2338822A" w14:textId="77777777" w:rsidR="008D3DE2" w:rsidRPr="00F257B5" w:rsidRDefault="008D3DE2" w:rsidP="008D3DE2">
            <w:pPr>
              <w:jc w:val="center"/>
              <w:rPr>
                <w:color w:val="000000"/>
                <w:sz w:val="22"/>
                <w:szCs w:val="22"/>
              </w:rPr>
            </w:pPr>
            <w:r w:rsidRPr="00F257B5">
              <w:rPr>
                <w:color w:val="000000"/>
                <w:sz w:val="22"/>
                <w:szCs w:val="22"/>
              </w:rPr>
              <w:t>Изменение к 2019 г.</w:t>
            </w:r>
          </w:p>
        </w:tc>
      </w:tr>
      <w:tr w:rsidR="008D3DE2" w:rsidRPr="00F257B5" w14:paraId="016A1BEA" w14:textId="77777777" w:rsidTr="008D3DE2">
        <w:trPr>
          <w:trHeight w:val="656"/>
        </w:trPr>
        <w:tc>
          <w:tcPr>
            <w:tcW w:w="3379" w:type="dxa"/>
            <w:tcBorders>
              <w:top w:val="nil"/>
              <w:left w:val="double" w:sz="6" w:space="0" w:color="auto"/>
              <w:bottom w:val="single" w:sz="4" w:space="0" w:color="auto"/>
              <w:right w:val="single" w:sz="4" w:space="0" w:color="auto"/>
            </w:tcBorders>
            <w:shd w:val="clear" w:color="auto" w:fill="auto"/>
            <w:vAlign w:val="center"/>
            <w:hideMark/>
          </w:tcPr>
          <w:p w14:paraId="22239E90" w14:textId="77777777" w:rsidR="008D3DE2" w:rsidRPr="00F257B5" w:rsidRDefault="008D3DE2" w:rsidP="008D3DE2">
            <w:pPr>
              <w:rPr>
                <w:color w:val="000000"/>
                <w:sz w:val="22"/>
                <w:szCs w:val="22"/>
              </w:rPr>
            </w:pPr>
            <w:r w:rsidRPr="00F257B5">
              <w:rPr>
                <w:color w:val="000000"/>
                <w:sz w:val="22"/>
                <w:szCs w:val="22"/>
              </w:rPr>
              <w:t>Сумма налога к уплате (с учетом минимального налога), тыс.руб., всего:</w:t>
            </w:r>
          </w:p>
        </w:tc>
        <w:tc>
          <w:tcPr>
            <w:tcW w:w="1120" w:type="dxa"/>
            <w:tcBorders>
              <w:top w:val="nil"/>
              <w:left w:val="nil"/>
              <w:bottom w:val="single" w:sz="4" w:space="0" w:color="auto"/>
              <w:right w:val="single" w:sz="4" w:space="0" w:color="auto"/>
            </w:tcBorders>
            <w:shd w:val="clear" w:color="auto" w:fill="auto"/>
            <w:noWrap/>
            <w:vAlign w:val="bottom"/>
            <w:hideMark/>
          </w:tcPr>
          <w:p w14:paraId="4B86C2B1" w14:textId="77777777" w:rsidR="008D3DE2" w:rsidRPr="00F257B5" w:rsidRDefault="008D3DE2" w:rsidP="008D3DE2">
            <w:pPr>
              <w:jc w:val="right"/>
              <w:rPr>
                <w:color w:val="000000"/>
                <w:sz w:val="22"/>
                <w:szCs w:val="22"/>
              </w:rPr>
            </w:pPr>
            <w:r w:rsidRPr="00F257B5">
              <w:rPr>
                <w:color w:val="000000"/>
                <w:sz w:val="22"/>
                <w:szCs w:val="22"/>
              </w:rPr>
              <w:t>3 300 050</w:t>
            </w:r>
          </w:p>
        </w:tc>
        <w:tc>
          <w:tcPr>
            <w:tcW w:w="1100" w:type="dxa"/>
            <w:tcBorders>
              <w:top w:val="nil"/>
              <w:left w:val="nil"/>
              <w:bottom w:val="single" w:sz="4" w:space="0" w:color="auto"/>
              <w:right w:val="single" w:sz="4" w:space="0" w:color="auto"/>
            </w:tcBorders>
            <w:shd w:val="clear" w:color="auto" w:fill="auto"/>
            <w:noWrap/>
            <w:vAlign w:val="bottom"/>
            <w:hideMark/>
          </w:tcPr>
          <w:p w14:paraId="0BE7EBFA" w14:textId="77777777" w:rsidR="008D3DE2" w:rsidRPr="00F257B5" w:rsidRDefault="008D3DE2" w:rsidP="008D3DE2">
            <w:pPr>
              <w:jc w:val="right"/>
              <w:rPr>
                <w:color w:val="000000"/>
                <w:sz w:val="22"/>
                <w:szCs w:val="22"/>
              </w:rPr>
            </w:pPr>
            <w:r w:rsidRPr="00F257B5">
              <w:rPr>
                <w:color w:val="000000"/>
                <w:sz w:val="22"/>
                <w:szCs w:val="22"/>
              </w:rPr>
              <w:t>3 598 765</w:t>
            </w:r>
          </w:p>
        </w:tc>
        <w:tc>
          <w:tcPr>
            <w:tcW w:w="1248" w:type="dxa"/>
            <w:tcBorders>
              <w:top w:val="nil"/>
              <w:left w:val="nil"/>
              <w:bottom w:val="single" w:sz="4" w:space="0" w:color="auto"/>
              <w:right w:val="single" w:sz="4" w:space="0" w:color="auto"/>
            </w:tcBorders>
            <w:shd w:val="clear" w:color="auto" w:fill="auto"/>
            <w:vAlign w:val="bottom"/>
            <w:hideMark/>
          </w:tcPr>
          <w:p w14:paraId="5B5489F8" w14:textId="77777777" w:rsidR="008D3DE2" w:rsidRPr="00F257B5" w:rsidRDefault="008D3DE2" w:rsidP="008D3DE2">
            <w:pPr>
              <w:jc w:val="right"/>
              <w:rPr>
                <w:color w:val="000000"/>
                <w:sz w:val="22"/>
                <w:szCs w:val="22"/>
              </w:rPr>
            </w:pPr>
            <w:r w:rsidRPr="00F257B5">
              <w:rPr>
                <w:color w:val="000000"/>
                <w:sz w:val="22"/>
                <w:szCs w:val="22"/>
              </w:rPr>
              <w:t xml:space="preserve">298 715 </w:t>
            </w:r>
          </w:p>
        </w:tc>
        <w:tc>
          <w:tcPr>
            <w:tcW w:w="1210" w:type="dxa"/>
            <w:tcBorders>
              <w:top w:val="nil"/>
              <w:left w:val="nil"/>
              <w:bottom w:val="single" w:sz="4" w:space="0" w:color="auto"/>
              <w:right w:val="single" w:sz="4" w:space="0" w:color="auto"/>
            </w:tcBorders>
            <w:shd w:val="clear" w:color="auto" w:fill="auto"/>
            <w:noWrap/>
            <w:vAlign w:val="bottom"/>
            <w:hideMark/>
          </w:tcPr>
          <w:p w14:paraId="553DD91E" w14:textId="77777777" w:rsidR="008D3DE2" w:rsidRPr="00F257B5" w:rsidRDefault="008D3DE2" w:rsidP="008D3DE2">
            <w:pPr>
              <w:jc w:val="right"/>
              <w:rPr>
                <w:color w:val="000000"/>
                <w:sz w:val="22"/>
                <w:szCs w:val="22"/>
              </w:rPr>
            </w:pPr>
            <w:r w:rsidRPr="00F257B5">
              <w:rPr>
                <w:color w:val="000000"/>
                <w:sz w:val="22"/>
                <w:szCs w:val="22"/>
              </w:rPr>
              <w:t>2 846 831</w:t>
            </w:r>
          </w:p>
        </w:tc>
        <w:tc>
          <w:tcPr>
            <w:tcW w:w="1248" w:type="dxa"/>
            <w:tcBorders>
              <w:top w:val="nil"/>
              <w:left w:val="nil"/>
              <w:bottom w:val="single" w:sz="4" w:space="0" w:color="auto"/>
              <w:right w:val="double" w:sz="6" w:space="0" w:color="auto"/>
            </w:tcBorders>
            <w:shd w:val="clear" w:color="auto" w:fill="auto"/>
            <w:vAlign w:val="bottom"/>
            <w:hideMark/>
          </w:tcPr>
          <w:p w14:paraId="40BF2E90" w14:textId="77777777" w:rsidR="008D3DE2" w:rsidRPr="00F257B5" w:rsidRDefault="008D3DE2" w:rsidP="008D3DE2">
            <w:pPr>
              <w:jc w:val="right"/>
              <w:rPr>
                <w:color w:val="000000"/>
                <w:sz w:val="22"/>
                <w:szCs w:val="22"/>
              </w:rPr>
            </w:pPr>
            <w:r w:rsidRPr="00F257B5">
              <w:rPr>
                <w:color w:val="FF0000"/>
                <w:sz w:val="22"/>
                <w:szCs w:val="22"/>
              </w:rPr>
              <w:t xml:space="preserve">-751 934 </w:t>
            </w:r>
          </w:p>
        </w:tc>
      </w:tr>
      <w:tr w:rsidR="008D3DE2" w:rsidRPr="00F257B5" w14:paraId="1D3E6B4E" w14:textId="77777777" w:rsidTr="008D3DE2">
        <w:trPr>
          <w:trHeight w:val="753"/>
        </w:trPr>
        <w:tc>
          <w:tcPr>
            <w:tcW w:w="3379" w:type="dxa"/>
            <w:tcBorders>
              <w:top w:val="nil"/>
              <w:left w:val="double" w:sz="6" w:space="0" w:color="auto"/>
              <w:bottom w:val="single" w:sz="4" w:space="0" w:color="auto"/>
              <w:right w:val="single" w:sz="4" w:space="0" w:color="auto"/>
            </w:tcBorders>
            <w:shd w:val="clear" w:color="auto" w:fill="auto"/>
            <w:vAlign w:val="center"/>
            <w:hideMark/>
          </w:tcPr>
          <w:p w14:paraId="5EBD8C10" w14:textId="77777777" w:rsidR="008D3DE2" w:rsidRPr="00F257B5" w:rsidRDefault="008D3DE2" w:rsidP="008D3DE2">
            <w:pPr>
              <w:rPr>
                <w:color w:val="000000"/>
                <w:sz w:val="22"/>
                <w:szCs w:val="22"/>
              </w:rPr>
            </w:pPr>
            <w:r w:rsidRPr="00F257B5">
              <w:rPr>
                <w:color w:val="000000"/>
                <w:sz w:val="22"/>
                <w:szCs w:val="22"/>
              </w:rPr>
              <w:t>Сумма налога, не поступившая в бюджет в результате применения налоговых льгот, тыс.руб.</w:t>
            </w:r>
          </w:p>
        </w:tc>
        <w:tc>
          <w:tcPr>
            <w:tcW w:w="1120" w:type="dxa"/>
            <w:tcBorders>
              <w:top w:val="nil"/>
              <w:left w:val="nil"/>
              <w:bottom w:val="single" w:sz="4" w:space="0" w:color="auto"/>
              <w:right w:val="single" w:sz="4" w:space="0" w:color="auto"/>
            </w:tcBorders>
            <w:shd w:val="clear" w:color="auto" w:fill="auto"/>
            <w:noWrap/>
            <w:vAlign w:val="bottom"/>
            <w:hideMark/>
          </w:tcPr>
          <w:p w14:paraId="28B33A86" w14:textId="77777777" w:rsidR="008D3DE2" w:rsidRPr="00F257B5" w:rsidRDefault="008D3DE2" w:rsidP="008D3DE2">
            <w:pPr>
              <w:jc w:val="right"/>
              <w:rPr>
                <w:color w:val="000000"/>
                <w:sz w:val="22"/>
                <w:szCs w:val="22"/>
              </w:rPr>
            </w:pPr>
            <w:r w:rsidRPr="00F257B5">
              <w:rPr>
                <w:color w:val="000000"/>
                <w:sz w:val="22"/>
                <w:szCs w:val="22"/>
              </w:rPr>
              <w:t>19 635</w:t>
            </w:r>
          </w:p>
        </w:tc>
        <w:tc>
          <w:tcPr>
            <w:tcW w:w="1100" w:type="dxa"/>
            <w:tcBorders>
              <w:top w:val="nil"/>
              <w:left w:val="nil"/>
              <w:bottom w:val="single" w:sz="4" w:space="0" w:color="auto"/>
              <w:right w:val="single" w:sz="4" w:space="0" w:color="auto"/>
            </w:tcBorders>
            <w:shd w:val="clear" w:color="auto" w:fill="auto"/>
            <w:noWrap/>
            <w:vAlign w:val="bottom"/>
            <w:hideMark/>
          </w:tcPr>
          <w:p w14:paraId="7ED8FD85" w14:textId="77777777" w:rsidR="008D3DE2" w:rsidRPr="00F257B5" w:rsidRDefault="008D3DE2" w:rsidP="008D3DE2">
            <w:pPr>
              <w:jc w:val="right"/>
              <w:rPr>
                <w:color w:val="000000"/>
                <w:sz w:val="22"/>
                <w:szCs w:val="22"/>
              </w:rPr>
            </w:pPr>
            <w:r w:rsidRPr="00F257B5">
              <w:rPr>
                <w:color w:val="000000"/>
                <w:sz w:val="22"/>
                <w:szCs w:val="22"/>
              </w:rPr>
              <w:t>21 910</w:t>
            </w:r>
          </w:p>
        </w:tc>
        <w:tc>
          <w:tcPr>
            <w:tcW w:w="1248" w:type="dxa"/>
            <w:tcBorders>
              <w:top w:val="nil"/>
              <w:left w:val="nil"/>
              <w:bottom w:val="single" w:sz="4" w:space="0" w:color="auto"/>
              <w:right w:val="single" w:sz="4" w:space="0" w:color="auto"/>
            </w:tcBorders>
            <w:shd w:val="clear" w:color="auto" w:fill="auto"/>
            <w:vAlign w:val="bottom"/>
            <w:hideMark/>
          </w:tcPr>
          <w:p w14:paraId="6582C529" w14:textId="77777777" w:rsidR="008D3DE2" w:rsidRPr="00F257B5" w:rsidRDefault="008D3DE2" w:rsidP="008D3DE2">
            <w:pPr>
              <w:jc w:val="right"/>
              <w:rPr>
                <w:color w:val="000000"/>
                <w:sz w:val="22"/>
                <w:szCs w:val="22"/>
              </w:rPr>
            </w:pPr>
            <w:r w:rsidRPr="00F257B5">
              <w:rPr>
                <w:color w:val="000000"/>
                <w:sz w:val="22"/>
                <w:szCs w:val="22"/>
              </w:rPr>
              <w:t xml:space="preserve">2 275 </w:t>
            </w:r>
          </w:p>
        </w:tc>
        <w:tc>
          <w:tcPr>
            <w:tcW w:w="1210" w:type="dxa"/>
            <w:tcBorders>
              <w:top w:val="nil"/>
              <w:left w:val="nil"/>
              <w:bottom w:val="single" w:sz="4" w:space="0" w:color="auto"/>
              <w:right w:val="single" w:sz="4" w:space="0" w:color="auto"/>
            </w:tcBorders>
            <w:shd w:val="clear" w:color="auto" w:fill="auto"/>
            <w:noWrap/>
            <w:vAlign w:val="bottom"/>
            <w:hideMark/>
          </w:tcPr>
          <w:p w14:paraId="64D29AD2" w14:textId="77777777" w:rsidR="008D3DE2" w:rsidRPr="00F257B5" w:rsidRDefault="008D3DE2" w:rsidP="008D3DE2">
            <w:pPr>
              <w:jc w:val="right"/>
              <w:rPr>
                <w:color w:val="000000"/>
                <w:sz w:val="22"/>
                <w:szCs w:val="22"/>
              </w:rPr>
            </w:pPr>
            <w:r w:rsidRPr="00F257B5">
              <w:rPr>
                <w:color w:val="000000"/>
                <w:sz w:val="22"/>
                <w:szCs w:val="22"/>
              </w:rPr>
              <w:t>1 442 976</w:t>
            </w:r>
          </w:p>
        </w:tc>
        <w:tc>
          <w:tcPr>
            <w:tcW w:w="1248" w:type="dxa"/>
            <w:tcBorders>
              <w:top w:val="nil"/>
              <w:left w:val="nil"/>
              <w:bottom w:val="single" w:sz="4" w:space="0" w:color="auto"/>
              <w:right w:val="double" w:sz="6" w:space="0" w:color="auto"/>
            </w:tcBorders>
            <w:shd w:val="clear" w:color="auto" w:fill="auto"/>
            <w:vAlign w:val="bottom"/>
            <w:hideMark/>
          </w:tcPr>
          <w:p w14:paraId="7E8A5DD3" w14:textId="77777777" w:rsidR="008D3DE2" w:rsidRPr="00F257B5" w:rsidRDefault="008D3DE2" w:rsidP="008D3DE2">
            <w:pPr>
              <w:jc w:val="right"/>
              <w:rPr>
                <w:color w:val="000000"/>
                <w:sz w:val="22"/>
                <w:szCs w:val="22"/>
              </w:rPr>
            </w:pPr>
            <w:r w:rsidRPr="00F257B5">
              <w:rPr>
                <w:sz w:val="22"/>
                <w:szCs w:val="22"/>
              </w:rPr>
              <w:t xml:space="preserve">1 421 066 </w:t>
            </w:r>
          </w:p>
        </w:tc>
      </w:tr>
      <w:tr w:rsidR="008D3DE2" w:rsidRPr="00F257B5" w14:paraId="7DCD6A43" w14:textId="77777777" w:rsidTr="008D3DE2">
        <w:trPr>
          <w:trHeight w:val="415"/>
        </w:trPr>
        <w:tc>
          <w:tcPr>
            <w:tcW w:w="3379" w:type="dxa"/>
            <w:tcBorders>
              <w:top w:val="nil"/>
              <w:left w:val="double" w:sz="6" w:space="0" w:color="auto"/>
              <w:bottom w:val="double" w:sz="6" w:space="0" w:color="auto"/>
              <w:right w:val="single" w:sz="4" w:space="0" w:color="auto"/>
            </w:tcBorders>
            <w:shd w:val="clear" w:color="auto" w:fill="auto"/>
            <w:vAlign w:val="center"/>
            <w:hideMark/>
          </w:tcPr>
          <w:p w14:paraId="7EA7485A" w14:textId="77777777" w:rsidR="008D3DE2" w:rsidRPr="00F257B5" w:rsidRDefault="008D3DE2" w:rsidP="008D3DE2">
            <w:pPr>
              <w:rPr>
                <w:color w:val="000000"/>
                <w:sz w:val="22"/>
                <w:szCs w:val="22"/>
              </w:rPr>
            </w:pPr>
            <w:r w:rsidRPr="00F257B5">
              <w:rPr>
                <w:color w:val="000000"/>
                <w:sz w:val="22"/>
                <w:szCs w:val="22"/>
              </w:rPr>
              <w:t>Количество налогоплательщиков, представивших налоговые декларации по налогу, уплачиваемому в связи с применением упрощенной системы налогообложения, ед., всего:</w:t>
            </w:r>
          </w:p>
        </w:tc>
        <w:tc>
          <w:tcPr>
            <w:tcW w:w="1120" w:type="dxa"/>
            <w:tcBorders>
              <w:top w:val="nil"/>
              <w:left w:val="nil"/>
              <w:bottom w:val="double" w:sz="6" w:space="0" w:color="auto"/>
              <w:right w:val="single" w:sz="4" w:space="0" w:color="auto"/>
            </w:tcBorders>
            <w:shd w:val="clear" w:color="auto" w:fill="auto"/>
            <w:noWrap/>
            <w:vAlign w:val="bottom"/>
            <w:hideMark/>
          </w:tcPr>
          <w:p w14:paraId="728FADA9" w14:textId="77777777" w:rsidR="008D3DE2" w:rsidRPr="00F257B5" w:rsidRDefault="008D3DE2" w:rsidP="008D3DE2">
            <w:pPr>
              <w:jc w:val="right"/>
              <w:rPr>
                <w:color w:val="000000"/>
                <w:sz w:val="22"/>
                <w:szCs w:val="22"/>
              </w:rPr>
            </w:pPr>
            <w:r w:rsidRPr="00F257B5">
              <w:rPr>
                <w:color w:val="000000"/>
                <w:sz w:val="22"/>
                <w:szCs w:val="22"/>
              </w:rPr>
              <w:t>28 115</w:t>
            </w:r>
          </w:p>
        </w:tc>
        <w:tc>
          <w:tcPr>
            <w:tcW w:w="1100" w:type="dxa"/>
            <w:tcBorders>
              <w:top w:val="nil"/>
              <w:left w:val="nil"/>
              <w:bottom w:val="double" w:sz="6" w:space="0" w:color="auto"/>
              <w:right w:val="single" w:sz="4" w:space="0" w:color="auto"/>
            </w:tcBorders>
            <w:shd w:val="clear" w:color="auto" w:fill="auto"/>
            <w:noWrap/>
            <w:vAlign w:val="bottom"/>
            <w:hideMark/>
          </w:tcPr>
          <w:p w14:paraId="0D062E19" w14:textId="77777777" w:rsidR="008D3DE2" w:rsidRPr="00F257B5" w:rsidRDefault="008D3DE2" w:rsidP="008D3DE2">
            <w:pPr>
              <w:jc w:val="right"/>
              <w:rPr>
                <w:color w:val="000000"/>
                <w:sz w:val="22"/>
                <w:szCs w:val="22"/>
              </w:rPr>
            </w:pPr>
            <w:r w:rsidRPr="00F257B5">
              <w:rPr>
                <w:color w:val="000000"/>
                <w:sz w:val="22"/>
                <w:szCs w:val="22"/>
              </w:rPr>
              <w:t>27 664</w:t>
            </w:r>
          </w:p>
        </w:tc>
        <w:tc>
          <w:tcPr>
            <w:tcW w:w="1248" w:type="dxa"/>
            <w:tcBorders>
              <w:top w:val="nil"/>
              <w:left w:val="nil"/>
              <w:bottom w:val="double" w:sz="6" w:space="0" w:color="auto"/>
              <w:right w:val="single" w:sz="4" w:space="0" w:color="auto"/>
            </w:tcBorders>
            <w:shd w:val="clear" w:color="auto" w:fill="auto"/>
            <w:vAlign w:val="bottom"/>
            <w:hideMark/>
          </w:tcPr>
          <w:p w14:paraId="412338BE" w14:textId="77777777" w:rsidR="008D3DE2" w:rsidRPr="00F257B5" w:rsidRDefault="008D3DE2" w:rsidP="008D3DE2">
            <w:pPr>
              <w:jc w:val="right"/>
              <w:rPr>
                <w:color w:val="000000"/>
                <w:sz w:val="22"/>
                <w:szCs w:val="22"/>
              </w:rPr>
            </w:pPr>
            <w:r w:rsidRPr="00F257B5">
              <w:rPr>
                <w:color w:val="FF0000"/>
                <w:sz w:val="22"/>
                <w:szCs w:val="22"/>
              </w:rPr>
              <w:t xml:space="preserve">-451 </w:t>
            </w:r>
          </w:p>
        </w:tc>
        <w:tc>
          <w:tcPr>
            <w:tcW w:w="1210" w:type="dxa"/>
            <w:tcBorders>
              <w:top w:val="nil"/>
              <w:left w:val="nil"/>
              <w:bottom w:val="double" w:sz="6" w:space="0" w:color="auto"/>
              <w:right w:val="single" w:sz="4" w:space="0" w:color="auto"/>
            </w:tcBorders>
            <w:shd w:val="clear" w:color="auto" w:fill="auto"/>
            <w:noWrap/>
            <w:vAlign w:val="bottom"/>
            <w:hideMark/>
          </w:tcPr>
          <w:p w14:paraId="7F44ABAF" w14:textId="77777777" w:rsidR="008D3DE2" w:rsidRPr="00F257B5" w:rsidRDefault="008D3DE2" w:rsidP="008D3DE2">
            <w:pPr>
              <w:jc w:val="right"/>
              <w:rPr>
                <w:color w:val="000000"/>
                <w:sz w:val="22"/>
                <w:szCs w:val="22"/>
              </w:rPr>
            </w:pPr>
            <w:r w:rsidRPr="00F257B5">
              <w:rPr>
                <w:color w:val="000000"/>
                <w:sz w:val="22"/>
                <w:szCs w:val="22"/>
              </w:rPr>
              <w:t>27 969</w:t>
            </w:r>
          </w:p>
        </w:tc>
        <w:tc>
          <w:tcPr>
            <w:tcW w:w="1248" w:type="dxa"/>
            <w:tcBorders>
              <w:top w:val="nil"/>
              <w:left w:val="nil"/>
              <w:bottom w:val="double" w:sz="6" w:space="0" w:color="auto"/>
              <w:right w:val="double" w:sz="6" w:space="0" w:color="auto"/>
            </w:tcBorders>
            <w:shd w:val="clear" w:color="auto" w:fill="auto"/>
            <w:vAlign w:val="bottom"/>
            <w:hideMark/>
          </w:tcPr>
          <w:p w14:paraId="087B508A" w14:textId="77777777" w:rsidR="008D3DE2" w:rsidRPr="00F257B5" w:rsidRDefault="008D3DE2" w:rsidP="008D3DE2">
            <w:pPr>
              <w:jc w:val="right"/>
              <w:rPr>
                <w:color w:val="000000"/>
                <w:sz w:val="22"/>
                <w:szCs w:val="22"/>
              </w:rPr>
            </w:pPr>
            <w:r w:rsidRPr="00F257B5">
              <w:rPr>
                <w:color w:val="000000"/>
                <w:sz w:val="22"/>
                <w:szCs w:val="22"/>
              </w:rPr>
              <w:t xml:space="preserve">305 </w:t>
            </w:r>
          </w:p>
        </w:tc>
      </w:tr>
    </w:tbl>
    <w:p w14:paraId="4E5AD2E0" w14:textId="77777777" w:rsidR="00F257B5" w:rsidRPr="00F257B5" w:rsidRDefault="00F257B5" w:rsidP="008D3DE2">
      <w:pPr>
        <w:autoSpaceDE w:val="0"/>
        <w:autoSpaceDN w:val="0"/>
        <w:adjustRightInd w:val="0"/>
        <w:ind w:firstLine="709"/>
        <w:jc w:val="both"/>
        <w:rPr>
          <w:rFonts w:eastAsia="Calibri"/>
          <w:sz w:val="28"/>
          <w:szCs w:val="28"/>
        </w:rPr>
      </w:pPr>
    </w:p>
    <w:p w14:paraId="4C728C04" w14:textId="1F21512C" w:rsidR="008D3DE2" w:rsidRPr="00F257B5" w:rsidRDefault="008D3DE2" w:rsidP="008D3DE2">
      <w:pPr>
        <w:autoSpaceDE w:val="0"/>
        <w:autoSpaceDN w:val="0"/>
        <w:adjustRightInd w:val="0"/>
        <w:ind w:firstLine="709"/>
        <w:jc w:val="both"/>
        <w:rPr>
          <w:rFonts w:eastAsia="Calibri"/>
          <w:sz w:val="28"/>
          <w:szCs w:val="28"/>
        </w:rPr>
      </w:pPr>
      <w:r w:rsidRPr="00F257B5">
        <w:rPr>
          <w:rFonts w:eastAsia="Calibri"/>
          <w:sz w:val="28"/>
          <w:szCs w:val="28"/>
        </w:rPr>
        <w:t xml:space="preserve">Согласно представленным выше данным, сумма налоговых льгот по налогу, взимаемому в связи с применением упрощенной системы налогообложения в 2018 – 2019 годах составляла незначительную часть по отношению к сумме налога, подлежащего уплате в бюджет, соответственно 19 635 тыс.руб. и 21 910 </w:t>
      </w:r>
      <w:r w:rsidR="00F257B5">
        <w:rPr>
          <w:rFonts w:eastAsia="Calibri"/>
          <w:sz w:val="28"/>
          <w:szCs w:val="28"/>
        </w:rPr>
        <w:t>тыс.руб. или по 0,6 % ежегодно.</w:t>
      </w:r>
    </w:p>
    <w:p w14:paraId="61726312" w14:textId="5821DECD" w:rsidR="008D3DE2" w:rsidRPr="004A4F86" w:rsidRDefault="008D3DE2" w:rsidP="008D3DE2">
      <w:pPr>
        <w:autoSpaceDE w:val="0"/>
        <w:autoSpaceDN w:val="0"/>
        <w:adjustRightInd w:val="0"/>
        <w:ind w:firstLine="709"/>
        <w:jc w:val="both"/>
        <w:rPr>
          <w:rFonts w:eastAsia="Calibri"/>
          <w:sz w:val="28"/>
          <w:szCs w:val="28"/>
        </w:rPr>
      </w:pPr>
      <w:r w:rsidRPr="004A4F86">
        <w:rPr>
          <w:rFonts w:eastAsia="Calibri"/>
          <w:sz w:val="28"/>
          <w:szCs w:val="28"/>
        </w:rPr>
        <w:t>В указанный период на территории Архангельской области для налогоплательщиков, выбравших объект налогообложения в виде доходов или в виде доходов, уменьшенных на величину расходов, впервые зарегистрированных в качестве индивидуальных предпринимателей и осуществляющих определенные виды предпринимательской деятельности, областным законом № 262-15-ОЗ установлена налоговая ставка в размере 0 процентов по налогу, взимаемому в связи с применением упрощенной системы налогообложения</w:t>
      </w:r>
      <w:r w:rsidRPr="004A4F86">
        <w:t xml:space="preserve"> </w:t>
      </w:r>
      <w:r w:rsidRPr="004A4F86">
        <w:rPr>
          <w:rFonts w:eastAsia="Calibri"/>
          <w:sz w:val="28"/>
          <w:szCs w:val="28"/>
        </w:rPr>
        <w:t>в т</w:t>
      </w:r>
      <w:r w:rsidR="004A4F86">
        <w:rPr>
          <w:rFonts w:eastAsia="Calibri"/>
          <w:sz w:val="28"/>
          <w:szCs w:val="28"/>
        </w:rPr>
        <w:t>ечение двух налоговых периодов.</w:t>
      </w:r>
    </w:p>
    <w:p w14:paraId="7C4F9FC6" w14:textId="77777777" w:rsidR="008D3DE2" w:rsidRPr="00106729" w:rsidRDefault="008D3DE2" w:rsidP="008D3DE2">
      <w:pPr>
        <w:autoSpaceDE w:val="0"/>
        <w:autoSpaceDN w:val="0"/>
        <w:adjustRightInd w:val="0"/>
        <w:ind w:firstLine="709"/>
        <w:jc w:val="both"/>
        <w:rPr>
          <w:rFonts w:eastAsia="Calibri"/>
          <w:sz w:val="28"/>
          <w:szCs w:val="28"/>
        </w:rPr>
      </w:pPr>
      <w:r w:rsidRPr="00106729">
        <w:rPr>
          <w:rFonts w:eastAsia="Calibri"/>
          <w:sz w:val="28"/>
          <w:szCs w:val="28"/>
        </w:rPr>
        <w:t xml:space="preserve">В 2020 году сумма налоговых льгот по налогу, взимаемому в связи с применением упрощенной системы налогообложения составила 50,7 % </w:t>
      </w:r>
      <w:r w:rsidRPr="00106729">
        <w:rPr>
          <w:rFonts w:eastAsia="Calibri"/>
          <w:sz w:val="28"/>
          <w:szCs w:val="28"/>
        </w:rPr>
        <w:lastRenderedPageBreak/>
        <w:t xml:space="preserve">(1 442 976 тыс.руб.) от суммы налога к уплате, что обусловлено введением налоговых льгот областным законодательством. </w:t>
      </w:r>
    </w:p>
    <w:p w14:paraId="15B160E6" w14:textId="522EE8AE" w:rsidR="008D3DE2" w:rsidRPr="00297917" w:rsidRDefault="008D3DE2" w:rsidP="008D3DE2">
      <w:pPr>
        <w:autoSpaceDE w:val="0"/>
        <w:autoSpaceDN w:val="0"/>
        <w:adjustRightInd w:val="0"/>
        <w:ind w:firstLine="709"/>
        <w:jc w:val="both"/>
        <w:rPr>
          <w:rFonts w:eastAsia="Calibri"/>
          <w:sz w:val="28"/>
          <w:szCs w:val="28"/>
        </w:rPr>
      </w:pPr>
      <w:r w:rsidRPr="00297917">
        <w:rPr>
          <w:rFonts w:eastAsia="Calibri"/>
          <w:sz w:val="28"/>
          <w:szCs w:val="28"/>
        </w:rPr>
        <w:t>С 2020 года на территории Архангельской области областным законом № 131-10-ОЗ для налогоплательщиков, выбравших объект налогообложения в виде доходов, уменьшенных на величину расходов, установлены дифференцированные налоговые ставки в пределах от 8 до 10 процентов в зависимости от категорий налогоплательщиков и выполняющих ряд условий; областным законом № 254-16-ОЗ для налогоплательщиков, выбравших объект налогообложения в виде доходов, установлена налоговая ставка 4 процента, что отразилось в сумме налога, не поступившего в бюджет в результ</w:t>
      </w:r>
      <w:r w:rsidR="00297917">
        <w:rPr>
          <w:rFonts w:eastAsia="Calibri"/>
          <w:sz w:val="28"/>
          <w:szCs w:val="28"/>
        </w:rPr>
        <w:t>ате применения налоговых льгот.</w:t>
      </w:r>
    </w:p>
    <w:p w14:paraId="50DF15AB" w14:textId="37353140" w:rsidR="008D3DE2" w:rsidRPr="000275D3" w:rsidRDefault="000275D3" w:rsidP="008D3DE2">
      <w:pPr>
        <w:autoSpaceDE w:val="0"/>
        <w:autoSpaceDN w:val="0"/>
        <w:adjustRightInd w:val="0"/>
        <w:ind w:firstLine="709"/>
        <w:jc w:val="both"/>
        <w:rPr>
          <w:rFonts w:eastAsia="Calibri"/>
          <w:sz w:val="28"/>
          <w:szCs w:val="28"/>
        </w:rPr>
      </w:pPr>
      <w:r>
        <w:rPr>
          <w:rFonts w:eastAsia="Calibri"/>
          <w:sz w:val="28"/>
          <w:szCs w:val="28"/>
        </w:rPr>
        <w:t>Согласно</w:t>
      </w:r>
      <w:r w:rsidR="008D3DE2" w:rsidRPr="000275D3">
        <w:rPr>
          <w:rFonts w:eastAsia="Calibri"/>
          <w:sz w:val="28"/>
          <w:szCs w:val="28"/>
        </w:rPr>
        <w:t xml:space="preserve"> данным Управления ФНС </w:t>
      </w:r>
      <w:r w:rsidR="003E632A">
        <w:rPr>
          <w:rFonts w:eastAsia="Calibri"/>
          <w:sz w:val="28"/>
          <w:szCs w:val="28"/>
        </w:rPr>
        <w:t xml:space="preserve">России </w:t>
      </w:r>
      <w:r w:rsidR="008D3DE2" w:rsidRPr="000275D3">
        <w:rPr>
          <w:rFonts w:eastAsia="Calibri"/>
          <w:sz w:val="28"/>
          <w:szCs w:val="28"/>
        </w:rPr>
        <w:t>по Архангельской области и НАО из общей суммы налоговых льгот по налогу, взимаемому в связи с применением упрощенной системы налогообложения (1 442 976 тыс.руб.), объем выпадающих доходов в 2020 году в результате предоставления налоговых льгот, установленных областными законами, составили:</w:t>
      </w:r>
    </w:p>
    <w:p w14:paraId="194F3137" w14:textId="5BB0BC70" w:rsidR="008D3DE2" w:rsidRPr="000275D3" w:rsidRDefault="008D3DE2" w:rsidP="008D3DE2">
      <w:pPr>
        <w:autoSpaceDE w:val="0"/>
        <w:autoSpaceDN w:val="0"/>
        <w:adjustRightInd w:val="0"/>
        <w:ind w:firstLine="709"/>
        <w:jc w:val="both"/>
        <w:rPr>
          <w:rFonts w:eastAsia="Calibri"/>
          <w:sz w:val="28"/>
          <w:szCs w:val="28"/>
        </w:rPr>
      </w:pPr>
      <w:r w:rsidRPr="000275D3">
        <w:rPr>
          <w:rFonts w:eastAsia="Calibri"/>
          <w:sz w:val="28"/>
          <w:szCs w:val="28"/>
        </w:rPr>
        <w:t xml:space="preserve">1) </w:t>
      </w:r>
      <w:r w:rsidR="000275D3" w:rsidRPr="000275D3">
        <w:rPr>
          <w:rFonts w:eastAsia="Calibri"/>
          <w:sz w:val="28"/>
          <w:szCs w:val="28"/>
        </w:rPr>
        <w:t xml:space="preserve">областной закон </w:t>
      </w:r>
      <w:r w:rsidRPr="000275D3">
        <w:rPr>
          <w:rFonts w:eastAsia="Calibri"/>
          <w:sz w:val="28"/>
          <w:szCs w:val="28"/>
        </w:rPr>
        <w:t>№ 131-10-ОЗ – 176 65</w:t>
      </w:r>
      <w:r w:rsidR="00FF2BF2">
        <w:rPr>
          <w:rFonts w:eastAsia="Calibri"/>
          <w:sz w:val="28"/>
          <w:szCs w:val="28"/>
        </w:rPr>
        <w:t>6</w:t>
      </w:r>
      <w:r w:rsidRPr="000275D3">
        <w:rPr>
          <w:rFonts w:eastAsia="Calibri"/>
          <w:sz w:val="28"/>
          <w:szCs w:val="28"/>
        </w:rPr>
        <w:t xml:space="preserve"> тыс.руб. (621 налогоплательщик), из них наибольший объем сложился по видам деятельности: «Строительство» – 17 808 тыс.руб. (65 налогоплательщиков); «Производство пищевых продуктов» – 5 309 тыс.руб. (22 налогоплательщика);</w:t>
      </w:r>
    </w:p>
    <w:p w14:paraId="0E1FDAA2" w14:textId="543AF6DC" w:rsidR="008D3DE2" w:rsidRPr="000275D3" w:rsidRDefault="008D3DE2" w:rsidP="008D3DE2">
      <w:pPr>
        <w:autoSpaceDE w:val="0"/>
        <w:autoSpaceDN w:val="0"/>
        <w:adjustRightInd w:val="0"/>
        <w:ind w:firstLine="709"/>
        <w:jc w:val="both"/>
        <w:rPr>
          <w:rFonts w:eastAsia="Calibri"/>
          <w:sz w:val="28"/>
          <w:szCs w:val="28"/>
        </w:rPr>
      </w:pPr>
      <w:r w:rsidRPr="000275D3">
        <w:rPr>
          <w:rFonts w:eastAsia="Calibri"/>
          <w:sz w:val="28"/>
          <w:szCs w:val="28"/>
        </w:rPr>
        <w:t xml:space="preserve">2) </w:t>
      </w:r>
      <w:r w:rsidR="000275D3" w:rsidRPr="000275D3">
        <w:rPr>
          <w:rFonts w:eastAsia="Calibri"/>
          <w:sz w:val="28"/>
          <w:szCs w:val="28"/>
        </w:rPr>
        <w:t xml:space="preserve">областной закон </w:t>
      </w:r>
      <w:r w:rsidRPr="000275D3">
        <w:rPr>
          <w:rFonts w:eastAsia="Calibri"/>
          <w:sz w:val="28"/>
          <w:szCs w:val="28"/>
        </w:rPr>
        <w:t>№ 254-16-ОЗ – 1 264 683 тыс.руб. (12 102 налогоплательщика).</w:t>
      </w:r>
    </w:p>
    <w:p w14:paraId="77132F8C" w14:textId="77777777" w:rsidR="008D3DE2" w:rsidRPr="008D3DE2" w:rsidRDefault="008D3DE2" w:rsidP="008D3DE2">
      <w:pPr>
        <w:autoSpaceDE w:val="0"/>
        <w:autoSpaceDN w:val="0"/>
        <w:adjustRightInd w:val="0"/>
        <w:ind w:firstLine="709"/>
        <w:jc w:val="both"/>
        <w:rPr>
          <w:rFonts w:eastAsia="Calibri"/>
          <w:sz w:val="28"/>
          <w:szCs w:val="28"/>
          <w:highlight w:val="cyan"/>
        </w:rPr>
      </w:pPr>
    </w:p>
    <w:p w14:paraId="50300805" w14:textId="6BB75A2F" w:rsidR="008D3DE2" w:rsidRPr="0063026F" w:rsidRDefault="008D3DE2" w:rsidP="008D3DE2">
      <w:pPr>
        <w:autoSpaceDE w:val="0"/>
        <w:autoSpaceDN w:val="0"/>
        <w:adjustRightInd w:val="0"/>
        <w:ind w:firstLine="709"/>
        <w:jc w:val="both"/>
        <w:rPr>
          <w:rFonts w:eastAsia="Calibri"/>
          <w:sz w:val="28"/>
          <w:szCs w:val="28"/>
        </w:rPr>
      </w:pPr>
      <w:r w:rsidRPr="0063026F">
        <w:rPr>
          <w:rFonts w:eastAsia="Calibri"/>
          <w:sz w:val="28"/>
          <w:szCs w:val="28"/>
        </w:rPr>
        <w:t xml:space="preserve">В целом общий объем выпадающих доходов областного бюджета за 2018 – 2020 годы в результате предоставления региональных налоговых льгот по данным статистической налоговой отчетности, информации, предоставленной Управлением ФНС </w:t>
      </w:r>
      <w:r w:rsidR="003E632A">
        <w:rPr>
          <w:rFonts w:eastAsia="Calibri"/>
          <w:sz w:val="28"/>
          <w:szCs w:val="28"/>
        </w:rPr>
        <w:t xml:space="preserve">России </w:t>
      </w:r>
      <w:r w:rsidRPr="0063026F">
        <w:rPr>
          <w:rFonts w:eastAsia="Calibri"/>
          <w:sz w:val="28"/>
          <w:szCs w:val="28"/>
        </w:rPr>
        <w:t xml:space="preserve">по Архангельской области и НАО, составляет </w:t>
      </w:r>
      <w:r w:rsidR="009D188E">
        <w:rPr>
          <w:rFonts w:eastAsia="Calibri"/>
          <w:sz w:val="28"/>
          <w:szCs w:val="28"/>
        </w:rPr>
        <w:t>2 974 288</w:t>
      </w:r>
      <w:r w:rsidRPr="0063026F">
        <w:rPr>
          <w:rFonts w:eastAsia="Calibri"/>
          <w:sz w:val="28"/>
          <w:szCs w:val="28"/>
        </w:rPr>
        <w:t xml:space="preserve"> тыс.руб., что представлено в таблице </w:t>
      </w:r>
      <w:r w:rsidR="000A4916">
        <w:rPr>
          <w:rFonts w:eastAsia="Calibri"/>
          <w:sz w:val="28"/>
          <w:szCs w:val="28"/>
        </w:rPr>
        <w:t>7</w:t>
      </w:r>
      <w:r w:rsidR="0063026F">
        <w:rPr>
          <w:rFonts w:eastAsia="Calibri"/>
          <w:sz w:val="28"/>
          <w:szCs w:val="28"/>
        </w:rPr>
        <w:t>.</w:t>
      </w:r>
    </w:p>
    <w:p w14:paraId="5DB099EE" w14:textId="77777777" w:rsidR="008D3DE2" w:rsidRPr="0063026F" w:rsidRDefault="008D3DE2" w:rsidP="008D3DE2">
      <w:pPr>
        <w:autoSpaceDE w:val="0"/>
        <w:autoSpaceDN w:val="0"/>
        <w:adjustRightInd w:val="0"/>
        <w:ind w:firstLine="709"/>
        <w:jc w:val="both"/>
        <w:rPr>
          <w:rFonts w:eastAsia="Calibri"/>
          <w:sz w:val="28"/>
          <w:szCs w:val="28"/>
        </w:rPr>
      </w:pPr>
    </w:p>
    <w:p w14:paraId="5B0E31CD" w14:textId="662580F6" w:rsidR="008D3DE2" w:rsidRPr="000A4916" w:rsidRDefault="008D3DE2" w:rsidP="008D3DE2">
      <w:pPr>
        <w:pStyle w:val="aff0"/>
        <w:rPr>
          <w:rFonts w:eastAsia="Calibri"/>
          <w:b w:val="0"/>
          <w:sz w:val="24"/>
          <w:szCs w:val="24"/>
        </w:rPr>
      </w:pPr>
      <w:r w:rsidRPr="000A4916">
        <w:rPr>
          <w:b w:val="0"/>
          <w:sz w:val="24"/>
          <w:szCs w:val="24"/>
        </w:rPr>
        <w:t xml:space="preserve">Таблица </w:t>
      </w:r>
      <w:r w:rsidRPr="000A4916">
        <w:rPr>
          <w:b w:val="0"/>
          <w:sz w:val="24"/>
          <w:szCs w:val="24"/>
        </w:rPr>
        <w:fldChar w:fldCharType="begin"/>
      </w:r>
      <w:r w:rsidRPr="000A4916">
        <w:rPr>
          <w:b w:val="0"/>
          <w:sz w:val="24"/>
          <w:szCs w:val="24"/>
        </w:rPr>
        <w:instrText xml:space="preserve"> SEQ Таблица \* ARABIC </w:instrText>
      </w:r>
      <w:r w:rsidRPr="000A4916">
        <w:rPr>
          <w:b w:val="0"/>
          <w:sz w:val="24"/>
          <w:szCs w:val="24"/>
        </w:rPr>
        <w:fldChar w:fldCharType="separate"/>
      </w:r>
      <w:r w:rsidR="00FD79BE">
        <w:rPr>
          <w:b w:val="0"/>
          <w:noProof/>
          <w:sz w:val="24"/>
          <w:szCs w:val="24"/>
        </w:rPr>
        <w:t>7</w:t>
      </w:r>
      <w:r w:rsidRPr="000A4916">
        <w:rPr>
          <w:b w:val="0"/>
          <w:sz w:val="24"/>
          <w:szCs w:val="24"/>
        </w:rPr>
        <w:fldChar w:fldCharType="end"/>
      </w:r>
      <w:r w:rsidR="000A4916">
        <w:rPr>
          <w:b w:val="0"/>
          <w:sz w:val="24"/>
          <w:szCs w:val="24"/>
        </w:rPr>
        <w:t>.</w:t>
      </w:r>
      <w:r w:rsidRPr="000A4916">
        <w:rPr>
          <w:b w:val="0"/>
          <w:sz w:val="24"/>
          <w:szCs w:val="24"/>
        </w:rPr>
        <w:t xml:space="preserve"> Общий объем выпадающих доходов областного бюджета за 2018 – 2020 годы в результате предоставления региональных налоговых льгот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066"/>
        <w:gridCol w:w="1385"/>
        <w:gridCol w:w="1384"/>
        <w:gridCol w:w="1489"/>
      </w:tblGrid>
      <w:tr w:rsidR="008D3DE2" w:rsidRPr="001D366B" w14:paraId="3DF64391" w14:textId="77777777" w:rsidTr="008D3DE2">
        <w:tc>
          <w:tcPr>
            <w:tcW w:w="5066" w:type="dxa"/>
            <w:shd w:val="clear" w:color="auto" w:fill="auto"/>
          </w:tcPr>
          <w:p w14:paraId="4A99665B" w14:textId="77777777" w:rsidR="008D3DE2" w:rsidRPr="001D366B" w:rsidRDefault="008D3DE2" w:rsidP="008D3DE2">
            <w:pPr>
              <w:autoSpaceDE w:val="0"/>
              <w:autoSpaceDN w:val="0"/>
              <w:adjustRightInd w:val="0"/>
              <w:jc w:val="center"/>
              <w:rPr>
                <w:rFonts w:eastAsia="Calibri"/>
                <w:sz w:val="22"/>
                <w:szCs w:val="22"/>
              </w:rPr>
            </w:pPr>
            <w:r w:rsidRPr="001D366B">
              <w:rPr>
                <w:rFonts w:eastAsia="Calibri"/>
                <w:sz w:val="22"/>
                <w:szCs w:val="22"/>
              </w:rPr>
              <w:t>Налог</w:t>
            </w:r>
          </w:p>
        </w:tc>
        <w:tc>
          <w:tcPr>
            <w:tcW w:w="1385" w:type="dxa"/>
            <w:shd w:val="clear" w:color="auto" w:fill="auto"/>
          </w:tcPr>
          <w:p w14:paraId="79F88593" w14:textId="77777777" w:rsidR="008D3DE2" w:rsidRPr="001D366B" w:rsidRDefault="008D3DE2" w:rsidP="008D3DE2">
            <w:pPr>
              <w:autoSpaceDE w:val="0"/>
              <w:autoSpaceDN w:val="0"/>
              <w:adjustRightInd w:val="0"/>
              <w:jc w:val="center"/>
              <w:rPr>
                <w:rFonts w:eastAsia="Calibri"/>
                <w:sz w:val="22"/>
                <w:szCs w:val="22"/>
              </w:rPr>
            </w:pPr>
            <w:r w:rsidRPr="001D366B">
              <w:rPr>
                <w:rFonts w:eastAsia="Calibri"/>
                <w:sz w:val="22"/>
                <w:szCs w:val="22"/>
              </w:rPr>
              <w:t>2018 год</w:t>
            </w:r>
          </w:p>
        </w:tc>
        <w:tc>
          <w:tcPr>
            <w:tcW w:w="1384" w:type="dxa"/>
            <w:shd w:val="clear" w:color="auto" w:fill="auto"/>
          </w:tcPr>
          <w:p w14:paraId="4E295468" w14:textId="77777777" w:rsidR="008D3DE2" w:rsidRPr="001D366B" w:rsidRDefault="008D3DE2" w:rsidP="008D3DE2">
            <w:pPr>
              <w:autoSpaceDE w:val="0"/>
              <w:autoSpaceDN w:val="0"/>
              <w:adjustRightInd w:val="0"/>
              <w:jc w:val="center"/>
              <w:rPr>
                <w:rFonts w:eastAsia="Calibri"/>
                <w:sz w:val="22"/>
                <w:szCs w:val="22"/>
              </w:rPr>
            </w:pPr>
            <w:r w:rsidRPr="001D366B">
              <w:rPr>
                <w:rFonts w:eastAsia="Calibri"/>
                <w:sz w:val="22"/>
                <w:szCs w:val="22"/>
              </w:rPr>
              <w:t>2019 год</w:t>
            </w:r>
          </w:p>
        </w:tc>
        <w:tc>
          <w:tcPr>
            <w:tcW w:w="1489" w:type="dxa"/>
            <w:shd w:val="clear" w:color="auto" w:fill="auto"/>
          </w:tcPr>
          <w:p w14:paraId="22980B4D" w14:textId="77777777" w:rsidR="008D3DE2" w:rsidRPr="001D366B" w:rsidRDefault="008D3DE2" w:rsidP="008D3DE2">
            <w:pPr>
              <w:autoSpaceDE w:val="0"/>
              <w:autoSpaceDN w:val="0"/>
              <w:adjustRightInd w:val="0"/>
              <w:jc w:val="center"/>
              <w:rPr>
                <w:rFonts w:eastAsia="Calibri"/>
                <w:sz w:val="22"/>
                <w:szCs w:val="22"/>
              </w:rPr>
            </w:pPr>
            <w:r w:rsidRPr="001D366B">
              <w:rPr>
                <w:rFonts w:eastAsia="Calibri"/>
                <w:sz w:val="22"/>
                <w:szCs w:val="22"/>
              </w:rPr>
              <w:t>2020 год</w:t>
            </w:r>
          </w:p>
        </w:tc>
      </w:tr>
      <w:tr w:rsidR="008D3DE2" w:rsidRPr="001D366B" w14:paraId="35D33395" w14:textId="77777777" w:rsidTr="008D3DE2">
        <w:tc>
          <w:tcPr>
            <w:tcW w:w="5066" w:type="dxa"/>
            <w:shd w:val="clear" w:color="auto" w:fill="auto"/>
          </w:tcPr>
          <w:p w14:paraId="2B8AED2A" w14:textId="77777777" w:rsidR="008D3DE2" w:rsidRPr="001D366B" w:rsidRDefault="008D3DE2" w:rsidP="008D3DE2">
            <w:pPr>
              <w:autoSpaceDE w:val="0"/>
              <w:autoSpaceDN w:val="0"/>
              <w:adjustRightInd w:val="0"/>
              <w:rPr>
                <w:rFonts w:eastAsia="Calibri"/>
                <w:sz w:val="22"/>
                <w:szCs w:val="22"/>
              </w:rPr>
            </w:pPr>
            <w:r w:rsidRPr="001D366B">
              <w:rPr>
                <w:rFonts w:eastAsia="Calibri"/>
                <w:sz w:val="22"/>
                <w:szCs w:val="22"/>
              </w:rPr>
              <w:t>Налог на прибыль организаций</w:t>
            </w:r>
          </w:p>
        </w:tc>
        <w:tc>
          <w:tcPr>
            <w:tcW w:w="1385" w:type="dxa"/>
            <w:shd w:val="clear" w:color="auto" w:fill="auto"/>
          </w:tcPr>
          <w:p w14:paraId="0BB935C9" w14:textId="77777777" w:rsidR="008D3DE2" w:rsidRPr="000A4916" w:rsidRDefault="008D3DE2" w:rsidP="008D3DE2">
            <w:pPr>
              <w:autoSpaceDE w:val="0"/>
              <w:autoSpaceDN w:val="0"/>
              <w:adjustRightInd w:val="0"/>
              <w:jc w:val="right"/>
              <w:rPr>
                <w:rFonts w:eastAsia="Calibri"/>
                <w:sz w:val="22"/>
                <w:szCs w:val="22"/>
              </w:rPr>
            </w:pPr>
            <w:r w:rsidRPr="001D366B">
              <w:rPr>
                <w:rFonts w:eastAsia="Calibri"/>
                <w:sz w:val="22"/>
                <w:szCs w:val="22"/>
              </w:rPr>
              <w:t>442 898</w:t>
            </w:r>
          </w:p>
        </w:tc>
        <w:tc>
          <w:tcPr>
            <w:tcW w:w="1384" w:type="dxa"/>
            <w:shd w:val="clear" w:color="auto" w:fill="auto"/>
          </w:tcPr>
          <w:p w14:paraId="5B51051C" w14:textId="77777777" w:rsidR="008D3DE2" w:rsidRPr="000A4916" w:rsidRDefault="008D3DE2" w:rsidP="008D3DE2">
            <w:pPr>
              <w:autoSpaceDE w:val="0"/>
              <w:autoSpaceDN w:val="0"/>
              <w:adjustRightInd w:val="0"/>
              <w:jc w:val="right"/>
              <w:rPr>
                <w:rFonts w:eastAsia="Calibri"/>
                <w:sz w:val="22"/>
                <w:szCs w:val="22"/>
              </w:rPr>
            </w:pPr>
            <w:r w:rsidRPr="001D366B">
              <w:rPr>
                <w:rFonts w:eastAsia="Calibri"/>
                <w:sz w:val="22"/>
                <w:szCs w:val="22"/>
              </w:rPr>
              <w:t>22 872</w:t>
            </w:r>
          </w:p>
        </w:tc>
        <w:tc>
          <w:tcPr>
            <w:tcW w:w="1489" w:type="dxa"/>
            <w:shd w:val="clear" w:color="auto" w:fill="auto"/>
          </w:tcPr>
          <w:p w14:paraId="4E3DD9A3" w14:textId="77777777" w:rsidR="008D3DE2" w:rsidRPr="000A4916" w:rsidRDefault="008D3DE2" w:rsidP="008D3DE2">
            <w:pPr>
              <w:autoSpaceDE w:val="0"/>
              <w:autoSpaceDN w:val="0"/>
              <w:adjustRightInd w:val="0"/>
              <w:jc w:val="right"/>
              <w:rPr>
                <w:rFonts w:eastAsia="Calibri"/>
                <w:sz w:val="22"/>
                <w:szCs w:val="22"/>
              </w:rPr>
            </w:pPr>
            <w:r w:rsidRPr="001D366B">
              <w:rPr>
                <w:rFonts w:eastAsia="Calibri"/>
                <w:sz w:val="22"/>
                <w:szCs w:val="22"/>
              </w:rPr>
              <w:t>202 018</w:t>
            </w:r>
          </w:p>
        </w:tc>
      </w:tr>
      <w:tr w:rsidR="008D3DE2" w:rsidRPr="001D366B" w14:paraId="2ACE9EC2" w14:textId="77777777" w:rsidTr="008D3DE2">
        <w:tc>
          <w:tcPr>
            <w:tcW w:w="5066" w:type="dxa"/>
            <w:shd w:val="clear" w:color="auto" w:fill="auto"/>
          </w:tcPr>
          <w:p w14:paraId="026EAE27" w14:textId="77777777" w:rsidR="008D3DE2" w:rsidRPr="001D366B" w:rsidRDefault="008D3DE2" w:rsidP="008D3DE2">
            <w:pPr>
              <w:autoSpaceDE w:val="0"/>
              <w:autoSpaceDN w:val="0"/>
              <w:adjustRightInd w:val="0"/>
              <w:rPr>
                <w:rFonts w:eastAsia="Calibri"/>
                <w:sz w:val="22"/>
                <w:szCs w:val="22"/>
              </w:rPr>
            </w:pPr>
            <w:r w:rsidRPr="001D366B">
              <w:rPr>
                <w:rFonts w:eastAsia="Calibri"/>
                <w:sz w:val="22"/>
                <w:szCs w:val="22"/>
              </w:rPr>
              <w:t>Налог на имущество организаций</w:t>
            </w:r>
          </w:p>
        </w:tc>
        <w:tc>
          <w:tcPr>
            <w:tcW w:w="1385" w:type="dxa"/>
            <w:shd w:val="clear" w:color="auto" w:fill="auto"/>
          </w:tcPr>
          <w:p w14:paraId="6B1BCB88"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365 364</w:t>
            </w:r>
          </w:p>
        </w:tc>
        <w:tc>
          <w:tcPr>
            <w:tcW w:w="1384" w:type="dxa"/>
            <w:shd w:val="clear" w:color="auto" w:fill="auto"/>
          </w:tcPr>
          <w:p w14:paraId="245C178C"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119 081</w:t>
            </w:r>
          </w:p>
        </w:tc>
        <w:tc>
          <w:tcPr>
            <w:tcW w:w="1489" w:type="dxa"/>
            <w:shd w:val="clear" w:color="auto" w:fill="auto"/>
          </w:tcPr>
          <w:p w14:paraId="7C001911"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300 875</w:t>
            </w:r>
          </w:p>
        </w:tc>
      </w:tr>
      <w:tr w:rsidR="008D3DE2" w:rsidRPr="001D366B" w14:paraId="281D7215" w14:textId="77777777" w:rsidTr="008D3DE2">
        <w:tc>
          <w:tcPr>
            <w:tcW w:w="5066" w:type="dxa"/>
            <w:shd w:val="clear" w:color="auto" w:fill="auto"/>
          </w:tcPr>
          <w:p w14:paraId="53AD3C70" w14:textId="77777777" w:rsidR="008D3DE2" w:rsidRPr="001D366B" w:rsidRDefault="008D3DE2" w:rsidP="008D3DE2">
            <w:pPr>
              <w:autoSpaceDE w:val="0"/>
              <w:autoSpaceDN w:val="0"/>
              <w:adjustRightInd w:val="0"/>
              <w:rPr>
                <w:rFonts w:eastAsia="Calibri"/>
                <w:sz w:val="22"/>
                <w:szCs w:val="22"/>
              </w:rPr>
            </w:pPr>
            <w:r w:rsidRPr="001D366B">
              <w:rPr>
                <w:rFonts w:eastAsia="Calibri"/>
                <w:sz w:val="22"/>
                <w:szCs w:val="22"/>
              </w:rPr>
              <w:t xml:space="preserve">Транспортный налог </w:t>
            </w:r>
          </w:p>
        </w:tc>
        <w:tc>
          <w:tcPr>
            <w:tcW w:w="1385" w:type="dxa"/>
            <w:shd w:val="clear" w:color="auto" w:fill="auto"/>
          </w:tcPr>
          <w:p w14:paraId="37F464DD"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9 832</w:t>
            </w:r>
          </w:p>
        </w:tc>
        <w:tc>
          <w:tcPr>
            <w:tcW w:w="1384" w:type="dxa"/>
            <w:shd w:val="clear" w:color="auto" w:fill="auto"/>
          </w:tcPr>
          <w:p w14:paraId="35CE3366"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10 628</w:t>
            </w:r>
          </w:p>
        </w:tc>
        <w:tc>
          <w:tcPr>
            <w:tcW w:w="1489" w:type="dxa"/>
            <w:shd w:val="clear" w:color="auto" w:fill="auto"/>
          </w:tcPr>
          <w:p w14:paraId="4296A3F9"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16 199</w:t>
            </w:r>
          </w:p>
        </w:tc>
      </w:tr>
      <w:tr w:rsidR="008D3DE2" w:rsidRPr="001D366B" w14:paraId="5B256368" w14:textId="77777777" w:rsidTr="008D3DE2">
        <w:tc>
          <w:tcPr>
            <w:tcW w:w="5066" w:type="dxa"/>
            <w:shd w:val="clear" w:color="auto" w:fill="auto"/>
          </w:tcPr>
          <w:p w14:paraId="0CAE5551" w14:textId="77777777" w:rsidR="008D3DE2" w:rsidRPr="001D366B" w:rsidRDefault="008D3DE2" w:rsidP="008D3DE2">
            <w:pPr>
              <w:autoSpaceDE w:val="0"/>
              <w:autoSpaceDN w:val="0"/>
              <w:adjustRightInd w:val="0"/>
              <w:rPr>
                <w:rFonts w:eastAsia="Calibri"/>
                <w:sz w:val="22"/>
                <w:szCs w:val="22"/>
              </w:rPr>
            </w:pPr>
            <w:r w:rsidRPr="001D366B">
              <w:rPr>
                <w:rFonts w:eastAsia="Calibri"/>
                <w:sz w:val="22"/>
                <w:szCs w:val="22"/>
              </w:rPr>
              <w:t>Налог, взимаемый в связи с применением УСН</w:t>
            </w:r>
          </w:p>
        </w:tc>
        <w:tc>
          <w:tcPr>
            <w:tcW w:w="1385" w:type="dxa"/>
            <w:shd w:val="clear" w:color="auto" w:fill="auto"/>
          </w:tcPr>
          <w:p w14:paraId="170BB50F"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19 635</w:t>
            </w:r>
          </w:p>
        </w:tc>
        <w:tc>
          <w:tcPr>
            <w:tcW w:w="1384" w:type="dxa"/>
            <w:shd w:val="clear" w:color="auto" w:fill="auto"/>
          </w:tcPr>
          <w:p w14:paraId="372DAF81"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21 910</w:t>
            </w:r>
          </w:p>
        </w:tc>
        <w:tc>
          <w:tcPr>
            <w:tcW w:w="1489" w:type="dxa"/>
            <w:shd w:val="clear" w:color="auto" w:fill="auto"/>
          </w:tcPr>
          <w:p w14:paraId="6EB2C466" w14:textId="77777777" w:rsidR="008D3DE2" w:rsidRPr="001D366B" w:rsidRDefault="008D3DE2" w:rsidP="008D3DE2">
            <w:pPr>
              <w:autoSpaceDE w:val="0"/>
              <w:autoSpaceDN w:val="0"/>
              <w:adjustRightInd w:val="0"/>
              <w:jc w:val="right"/>
              <w:rPr>
                <w:rFonts w:eastAsia="Calibri"/>
                <w:sz w:val="22"/>
                <w:szCs w:val="22"/>
              </w:rPr>
            </w:pPr>
            <w:r w:rsidRPr="001D366B">
              <w:rPr>
                <w:rFonts w:eastAsia="Calibri"/>
                <w:sz w:val="22"/>
                <w:szCs w:val="22"/>
              </w:rPr>
              <w:t>1 442 976</w:t>
            </w:r>
          </w:p>
        </w:tc>
      </w:tr>
      <w:tr w:rsidR="008D3DE2" w:rsidRPr="001D366B" w14:paraId="559DF6BD" w14:textId="77777777" w:rsidTr="008D3DE2">
        <w:tc>
          <w:tcPr>
            <w:tcW w:w="5066" w:type="dxa"/>
            <w:shd w:val="clear" w:color="auto" w:fill="auto"/>
          </w:tcPr>
          <w:p w14:paraId="65617437" w14:textId="77777777" w:rsidR="008D3DE2" w:rsidRPr="001D366B" w:rsidRDefault="008D3DE2" w:rsidP="008D3DE2">
            <w:pPr>
              <w:autoSpaceDE w:val="0"/>
              <w:autoSpaceDN w:val="0"/>
              <w:adjustRightInd w:val="0"/>
              <w:rPr>
                <w:rFonts w:eastAsia="Calibri"/>
                <w:sz w:val="22"/>
                <w:szCs w:val="22"/>
              </w:rPr>
            </w:pPr>
            <w:r w:rsidRPr="001D366B">
              <w:rPr>
                <w:rFonts w:eastAsia="Calibri"/>
                <w:sz w:val="22"/>
                <w:szCs w:val="22"/>
              </w:rPr>
              <w:t>Итого</w:t>
            </w:r>
          </w:p>
        </w:tc>
        <w:tc>
          <w:tcPr>
            <w:tcW w:w="1385" w:type="dxa"/>
            <w:shd w:val="clear" w:color="auto" w:fill="auto"/>
          </w:tcPr>
          <w:p w14:paraId="66B447A8" w14:textId="363B33E8" w:rsidR="008D3DE2" w:rsidRPr="001D366B" w:rsidRDefault="00001825" w:rsidP="008D3DE2">
            <w:pPr>
              <w:autoSpaceDE w:val="0"/>
              <w:autoSpaceDN w:val="0"/>
              <w:adjustRightInd w:val="0"/>
              <w:jc w:val="right"/>
              <w:rPr>
                <w:rFonts w:eastAsia="Calibri"/>
                <w:sz w:val="22"/>
                <w:szCs w:val="22"/>
              </w:rPr>
            </w:pPr>
            <w:r>
              <w:rPr>
                <w:rFonts w:eastAsia="Calibri"/>
                <w:sz w:val="22"/>
                <w:szCs w:val="22"/>
              </w:rPr>
              <w:t>837 729</w:t>
            </w:r>
          </w:p>
        </w:tc>
        <w:tc>
          <w:tcPr>
            <w:tcW w:w="1384" w:type="dxa"/>
            <w:shd w:val="clear" w:color="auto" w:fill="auto"/>
          </w:tcPr>
          <w:p w14:paraId="2D2DE487" w14:textId="58D969F2" w:rsidR="008D3DE2" w:rsidRPr="001D366B" w:rsidRDefault="00001825" w:rsidP="008D3DE2">
            <w:pPr>
              <w:autoSpaceDE w:val="0"/>
              <w:autoSpaceDN w:val="0"/>
              <w:adjustRightInd w:val="0"/>
              <w:jc w:val="right"/>
              <w:rPr>
                <w:rFonts w:eastAsia="Calibri"/>
                <w:sz w:val="22"/>
                <w:szCs w:val="22"/>
              </w:rPr>
            </w:pPr>
            <w:r>
              <w:rPr>
                <w:rFonts w:eastAsia="Calibri"/>
                <w:sz w:val="22"/>
                <w:szCs w:val="22"/>
              </w:rPr>
              <w:t>174 491</w:t>
            </w:r>
          </w:p>
        </w:tc>
        <w:tc>
          <w:tcPr>
            <w:tcW w:w="1489" w:type="dxa"/>
            <w:shd w:val="clear" w:color="auto" w:fill="auto"/>
          </w:tcPr>
          <w:p w14:paraId="54A4E97B" w14:textId="0DED5AA8" w:rsidR="008D3DE2" w:rsidRPr="001D366B" w:rsidRDefault="00F539A4" w:rsidP="008D3DE2">
            <w:pPr>
              <w:autoSpaceDE w:val="0"/>
              <w:autoSpaceDN w:val="0"/>
              <w:adjustRightInd w:val="0"/>
              <w:jc w:val="right"/>
              <w:rPr>
                <w:rFonts w:eastAsia="Calibri"/>
                <w:sz w:val="22"/>
                <w:szCs w:val="22"/>
              </w:rPr>
            </w:pPr>
            <w:r>
              <w:rPr>
                <w:rFonts w:eastAsia="Calibri"/>
                <w:sz w:val="22"/>
                <w:szCs w:val="22"/>
              </w:rPr>
              <w:t>1 962 068</w:t>
            </w:r>
          </w:p>
        </w:tc>
      </w:tr>
    </w:tbl>
    <w:p w14:paraId="280F8F72" w14:textId="77777777" w:rsidR="008D3DE2" w:rsidRPr="001D366B" w:rsidRDefault="008D3DE2" w:rsidP="008D3DE2">
      <w:pPr>
        <w:autoSpaceDE w:val="0"/>
        <w:autoSpaceDN w:val="0"/>
        <w:adjustRightInd w:val="0"/>
        <w:ind w:firstLine="567"/>
        <w:jc w:val="both"/>
        <w:rPr>
          <w:rFonts w:eastAsia="Calibri"/>
          <w:sz w:val="28"/>
          <w:szCs w:val="28"/>
        </w:rPr>
      </w:pPr>
    </w:p>
    <w:p w14:paraId="0D62BC64" w14:textId="03F7A210" w:rsidR="009D188E" w:rsidRPr="009D188E" w:rsidRDefault="009D188E" w:rsidP="009D188E">
      <w:pPr>
        <w:autoSpaceDE w:val="0"/>
        <w:autoSpaceDN w:val="0"/>
        <w:adjustRightInd w:val="0"/>
        <w:ind w:firstLine="709"/>
        <w:jc w:val="both"/>
        <w:rPr>
          <w:rFonts w:eastAsia="Calibri"/>
          <w:sz w:val="28"/>
          <w:szCs w:val="28"/>
        </w:rPr>
      </w:pPr>
      <w:r w:rsidRPr="009D188E">
        <w:rPr>
          <w:rFonts w:eastAsia="Calibri"/>
          <w:sz w:val="28"/>
          <w:szCs w:val="28"/>
        </w:rPr>
        <w:t xml:space="preserve">В целом объем выпадающих доходов в 2020 году превышает аналогичные показатели 2018 года в 2,3 раза, 2019 года – в 11,2 раза. </w:t>
      </w:r>
    </w:p>
    <w:p w14:paraId="1FE20519" w14:textId="59FC50E1" w:rsidR="009D188E" w:rsidRPr="00633848" w:rsidRDefault="009D188E" w:rsidP="009D188E">
      <w:pPr>
        <w:autoSpaceDE w:val="0"/>
        <w:autoSpaceDN w:val="0"/>
        <w:adjustRightInd w:val="0"/>
        <w:ind w:firstLine="709"/>
        <w:jc w:val="both"/>
        <w:rPr>
          <w:rFonts w:eastAsia="Calibri"/>
          <w:sz w:val="28"/>
          <w:szCs w:val="28"/>
        </w:rPr>
      </w:pPr>
      <w:r w:rsidRPr="00633848">
        <w:rPr>
          <w:rFonts w:eastAsia="Calibri"/>
          <w:sz w:val="28"/>
          <w:szCs w:val="28"/>
        </w:rPr>
        <w:t xml:space="preserve">Объем выпадающих доходов в 2020 году превышает аналогичные показатели 2019 года в разрезе </w:t>
      </w:r>
      <w:r w:rsidR="003D70CA" w:rsidRPr="00633848">
        <w:rPr>
          <w:rFonts w:eastAsia="Calibri"/>
          <w:sz w:val="28"/>
          <w:szCs w:val="28"/>
        </w:rPr>
        <w:t xml:space="preserve">всех </w:t>
      </w:r>
      <w:r w:rsidRPr="00633848">
        <w:rPr>
          <w:rFonts w:eastAsia="Calibri"/>
          <w:sz w:val="28"/>
          <w:szCs w:val="28"/>
        </w:rPr>
        <w:t>исследуемых налогов. Относительно выпадающих доходов 2018 год</w:t>
      </w:r>
      <w:r w:rsidR="003D70CA" w:rsidRPr="00633848">
        <w:rPr>
          <w:rFonts w:eastAsia="Calibri"/>
          <w:sz w:val="28"/>
          <w:szCs w:val="28"/>
        </w:rPr>
        <w:t>а</w:t>
      </w:r>
      <w:r w:rsidRPr="00633848">
        <w:rPr>
          <w:rFonts w:eastAsia="Calibri"/>
          <w:sz w:val="28"/>
          <w:szCs w:val="28"/>
        </w:rPr>
        <w:t xml:space="preserve"> рост в 2020 году установлен в части транспортного</w:t>
      </w:r>
      <w:r w:rsidR="003D70CA" w:rsidRPr="00633848">
        <w:rPr>
          <w:rFonts w:eastAsia="Calibri"/>
          <w:sz w:val="28"/>
          <w:szCs w:val="28"/>
        </w:rPr>
        <w:t xml:space="preserve"> налога</w:t>
      </w:r>
      <w:r w:rsidRPr="00633848">
        <w:rPr>
          <w:rFonts w:eastAsia="Calibri"/>
          <w:sz w:val="28"/>
          <w:szCs w:val="28"/>
        </w:rPr>
        <w:t xml:space="preserve"> и </w:t>
      </w:r>
      <w:r w:rsidR="003D70CA" w:rsidRPr="00633848">
        <w:rPr>
          <w:rFonts w:eastAsia="Calibri"/>
          <w:sz w:val="28"/>
          <w:szCs w:val="28"/>
        </w:rPr>
        <w:t xml:space="preserve">налога, </w:t>
      </w:r>
      <w:r w:rsidRPr="00633848">
        <w:rPr>
          <w:rFonts w:eastAsia="Calibri"/>
          <w:sz w:val="28"/>
          <w:szCs w:val="28"/>
        </w:rPr>
        <w:t xml:space="preserve">взимаемого в связи с применением УСН соответственно в 1,6 раза и в 73,5 раза, а в части налога на прибыль и на </w:t>
      </w:r>
      <w:r w:rsidRPr="00633848">
        <w:rPr>
          <w:rFonts w:eastAsia="Calibri"/>
          <w:sz w:val="28"/>
          <w:szCs w:val="28"/>
        </w:rPr>
        <w:lastRenderedPageBreak/>
        <w:t xml:space="preserve">имущество организаций установлено снижение соответственно на 54,4 % и 17,7 %. </w:t>
      </w:r>
    </w:p>
    <w:p w14:paraId="3CEA4F79" w14:textId="0F5EB556" w:rsidR="009D188E" w:rsidRDefault="00633848" w:rsidP="009D188E">
      <w:pPr>
        <w:autoSpaceDE w:val="0"/>
        <w:autoSpaceDN w:val="0"/>
        <w:adjustRightInd w:val="0"/>
        <w:ind w:firstLine="709"/>
        <w:jc w:val="both"/>
        <w:rPr>
          <w:rFonts w:eastAsia="Calibri"/>
          <w:sz w:val="28"/>
          <w:szCs w:val="28"/>
        </w:rPr>
      </w:pPr>
      <w:r w:rsidRPr="00414B96">
        <w:rPr>
          <w:rFonts w:eastAsia="Calibri"/>
          <w:sz w:val="28"/>
          <w:szCs w:val="28"/>
        </w:rPr>
        <w:t>Значительный р</w:t>
      </w:r>
      <w:r w:rsidR="009D188E" w:rsidRPr="00414B96">
        <w:rPr>
          <w:rFonts w:eastAsia="Calibri"/>
          <w:sz w:val="28"/>
          <w:szCs w:val="28"/>
        </w:rPr>
        <w:t xml:space="preserve">ост объема выпадающих доходов в 2020 году обусловлен </w:t>
      </w:r>
      <w:r w:rsidRPr="00414B96">
        <w:rPr>
          <w:rFonts w:eastAsia="Calibri"/>
          <w:sz w:val="28"/>
          <w:szCs w:val="28"/>
        </w:rPr>
        <w:t xml:space="preserve">прежде всего </w:t>
      </w:r>
      <w:r w:rsidR="009D188E" w:rsidRPr="00414B96">
        <w:rPr>
          <w:rFonts w:eastAsia="Calibri"/>
          <w:sz w:val="28"/>
          <w:szCs w:val="28"/>
        </w:rPr>
        <w:t xml:space="preserve">принятием мер государственной поддержки субъектов малого и среднего предпринимательства в условиях ухудшения экономической ситуации в связи с распространением новой коронавирусной инфекции </w:t>
      </w:r>
      <w:r w:rsidR="009D188E" w:rsidRPr="00414B96">
        <w:rPr>
          <w:rFonts w:eastAsia="Calibri"/>
          <w:sz w:val="28"/>
          <w:szCs w:val="28"/>
          <w:lang w:val="en-US"/>
        </w:rPr>
        <w:t>COVID</w:t>
      </w:r>
      <w:r w:rsidR="009D188E" w:rsidRPr="00414B96">
        <w:rPr>
          <w:rFonts w:eastAsia="Calibri"/>
          <w:sz w:val="28"/>
          <w:szCs w:val="28"/>
        </w:rPr>
        <w:t>-19 и снижением доходов налогоплательщиков.</w:t>
      </w:r>
    </w:p>
    <w:p w14:paraId="77FED9A2" w14:textId="77777777" w:rsidR="008D3DE2" w:rsidRDefault="008D3DE2" w:rsidP="008D3DE2">
      <w:pPr>
        <w:autoSpaceDE w:val="0"/>
        <w:autoSpaceDN w:val="0"/>
        <w:adjustRightInd w:val="0"/>
        <w:ind w:firstLine="709"/>
        <w:jc w:val="both"/>
        <w:rPr>
          <w:rFonts w:eastAsia="Calibri"/>
          <w:sz w:val="28"/>
          <w:szCs w:val="28"/>
        </w:rPr>
      </w:pPr>
      <w:r w:rsidRPr="00F539A4">
        <w:rPr>
          <w:rFonts w:eastAsia="Calibri"/>
          <w:sz w:val="28"/>
          <w:szCs w:val="28"/>
        </w:rPr>
        <w:t>Необходимо отметить, что состав показателей, содержащихся в статистических формах налоговой отчетности, не позволяет в полной мере оценить все аспекты хозяйственной деятельности налогоплательщиков, применяющих налоговых льготы.</w:t>
      </w:r>
    </w:p>
    <w:p w14:paraId="5A273F8F" w14:textId="3B7744D1" w:rsidR="00BA2631" w:rsidRDefault="00BA2631" w:rsidP="00BA2631">
      <w:pPr>
        <w:autoSpaceDE w:val="0"/>
        <w:autoSpaceDN w:val="0"/>
        <w:adjustRightInd w:val="0"/>
        <w:ind w:firstLine="709"/>
        <w:jc w:val="both"/>
        <w:rPr>
          <w:rFonts w:eastAsia="Calibri"/>
          <w:sz w:val="28"/>
          <w:szCs w:val="28"/>
        </w:rPr>
      </w:pPr>
      <w:r w:rsidRPr="007D557E">
        <w:rPr>
          <w:rFonts w:eastAsia="Calibri"/>
          <w:sz w:val="28"/>
          <w:szCs w:val="28"/>
        </w:rPr>
        <w:t xml:space="preserve">В ходе оценки эффективности налоговых льгот необходимо также принимать во внимание тот факт, что </w:t>
      </w:r>
      <w:r w:rsidR="008E2947" w:rsidRPr="007D557E">
        <w:rPr>
          <w:rFonts w:eastAsia="Calibri"/>
          <w:sz w:val="28"/>
          <w:szCs w:val="28"/>
        </w:rPr>
        <w:t xml:space="preserve">ее </w:t>
      </w:r>
      <w:r w:rsidRPr="007D557E">
        <w:rPr>
          <w:rFonts w:eastAsia="Calibri"/>
          <w:sz w:val="28"/>
          <w:szCs w:val="28"/>
        </w:rPr>
        <w:t>проведение</w:t>
      </w:r>
      <w:r w:rsidR="008E2947" w:rsidRPr="007D557E">
        <w:rPr>
          <w:rFonts w:eastAsia="Calibri"/>
          <w:sz w:val="28"/>
          <w:szCs w:val="28"/>
        </w:rPr>
        <w:t xml:space="preserve"> </w:t>
      </w:r>
      <w:r w:rsidRPr="007D557E">
        <w:rPr>
          <w:rFonts w:eastAsia="Calibri"/>
          <w:sz w:val="28"/>
          <w:szCs w:val="28"/>
        </w:rPr>
        <w:t xml:space="preserve">по </w:t>
      </w:r>
      <w:r w:rsidR="008E2947" w:rsidRPr="007D557E">
        <w:rPr>
          <w:rFonts w:eastAsia="Calibri"/>
          <w:sz w:val="28"/>
          <w:szCs w:val="28"/>
        </w:rPr>
        <w:t xml:space="preserve">более расширенным показателям и </w:t>
      </w:r>
      <w:r w:rsidRPr="007D557E">
        <w:rPr>
          <w:rFonts w:eastAsia="Calibri"/>
          <w:sz w:val="28"/>
          <w:szCs w:val="28"/>
        </w:rPr>
        <w:t xml:space="preserve">конкретным получателям затруднен </w:t>
      </w:r>
      <w:r w:rsidR="007D557E" w:rsidRPr="007D557E">
        <w:rPr>
          <w:rFonts w:eastAsia="Calibri"/>
          <w:sz w:val="28"/>
          <w:szCs w:val="28"/>
        </w:rPr>
        <w:t xml:space="preserve">налоговой тайной, предусмотренной в соответствии с </w:t>
      </w:r>
      <w:r w:rsidRPr="007D557E">
        <w:rPr>
          <w:rFonts w:eastAsia="Calibri"/>
          <w:sz w:val="28"/>
          <w:szCs w:val="28"/>
        </w:rPr>
        <w:t>положениями статьи 102 Налогового кодекса РФ.</w:t>
      </w:r>
    </w:p>
    <w:p w14:paraId="5A91B6D6" w14:textId="4693AA30" w:rsidR="00C675D8" w:rsidRPr="00C675D8" w:rsidRDefault="00C675D8" w:rsidP="00C675D8">
      <w:pPr>
        <w:pStyle w:val="1"/>
        <w:jc w:val="center"/>
        <w:rPr>
          <w:rFonts w:ascii="Times New Roman" w:hAnsi="Times New Roman" w:cs="Times New Roman"/>
          <w:sz w:val="28"/>
          <w:szCs w:val="28"/>
        </w:rPr>
      </w:pPr>
      <w:r>
        <w:rPr>
          <w:rFonts w:ascii="Times New Roman" w:hAnsi="Times New Roman" w:cs="Times New Roman"/>
          <w:sz w:val="28"/>
          <w:szCs w:val="28"/>
        </w:rPr>
        <w:t xml:space="preserve">6. </w:t>
      </w:r>
      <w:r w:rsidRPr="00C675D8">
        <w:rPr>
          <w:rFonts w:ascii="Times New Roman" w:hAnsi="Times New Roman" w:cs="Times New Roman"/>
          <w:sz w:val="28"/>
          <w:szCs w:val="28"/>
        </w:rPr>
        <w:t>Предоставление налоговых льгот организациям при реализации приоритетных инвестиционных проектов Архангельской области</w:t>
      </w:r>
    </w:p>
    <w:p w14:paraId="232011E6" w14:textId="5FA06448" w:rsidR="00C675D8" w:rsidRPr="00C675D8" w:rsidRDefault="00C675D8" w:rsidP="00C675D8">
      <w:pPr>
        <w:autoSpaceDE w:val="0"/>
        <w:autoSpaceDN w:val="0"/>
        <w:adjustRightInd w:val="0"/>
        <w:ind w:firstLine="709"/>
        <w:jc w:val="both"/>
        <w:rPr>
          <w:rFonts w:eastAsia="Calibri"/>
          <w:sz w:val="28"/>
          <w:szCs w:val="28"/>
        </w:rPr>
      </w:pPr>
      <w:r w:rsidRPr="00C675D8">
        <w:rPr>
          <w:rFonts w:eastAsia="Calibri"/>
          <w:sz w:val="28"/>
          <w:szCs w:val="28"/>
        </w:rPr>
        <w:t>В соответствии с п/п 4</w:t>
      </w:r>
      <w:r w:rsidR="009F4324">
        <w:rPr>
          <w:rFonts w:eastAsia="Calibri"/>
          <w:sz w:val="28"/>
          <w:szCs w:val="28"/>
        </w:rPr>
        <w:t xml:space="preserve">, </w:t>
      </w:r>
      <w:r w:rsidRPr="00C675D8">
        <w:rPr>
          <w:rFonts w:eastAsia="Calibri"/>
          <w:sz w:val="28"/>
          <w:szCs w:val="28"/>
        </w:rPr>
        <w:t>5 п. 1 ст. 6 закона Архангельской области от 24.09.2010 № 188-15-ОЗ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 государственная инвестиционная политика Архангельской области осуществляется в формах, случаях, порядке и пределах, предусмотренных законодательством Российской Федерации и законодательством Архангельской области, в том числе путем разработки (участия в разработке), реализации (участия в реализации) следующих мер:</w:t>
      </w:r>
    </w:p>
    <w:p w14:paraId="205B7C73" w14:textId="77777777" w:rsidR="00C675D8" w:rsidRPr="009F4324" w:rsidRDefault="00C675D8" w:rsidP="009F4324">
      <w:pPr>
        <w:pStyle w:val="aff"/>
        <w:numPr>
          <w:ilvl w:val="0"/>
          <w:numId w:val="28"/>
        </w:numPr>
        <w:ind w:left="0" w:firstLine="709"/>
        <w:jc w:val="both"/>
        <w:rPr>
          <w:sz w:val="28"/>
          <w:szCs w:val="28"/>
        </w:rPr>
      </w:pPr>
      <w:r w:rsidRPr="009F4324">
        <w:rPr>
          <w:sz w:val="28"/>
          <w:szCs w:val="28"/>
        </w:rPr>
        <w:t>заключение соглашений о реализации инвестиционных проектов между органами государственной власти Архангельской области и инвесторами;</w:t>
      </w:r>
    </w:p>
    <w:p w14:paraId="70C1FDB9" w14:textId="176104B1" w:rsidR="00C675D8" w:rsidRPr="009F4324" w:rsidRDefault="003E6C4D" w:rsidP="009F4324">
      <w:pPr>
        <w:pStyle w:val="aff"/>
        <w:numPr>
          <w:ilvl w:val="0"/>
          <w:numId w:val="28"/>
        </w:numPr>
        <w:ind w:left="0" w:firstLine="709"/>
        <w:jc w:val="both"/>
        <w:rPr>
          <w:sz w:val="28"/>
          <w:szCs w:val="28"/>
        </w:rPr>
      </w:pPr>
      <w:r>
        <w:rPr>
          <w:sz w:val="28"/>
          <w:szCs w:val="28"/>
        </w:rPr>
        <w:t>предоставление налоговых льгот.</w:t>
      </w:r>
    </w:p>
    <w:p w14:paraId="5D2F9A04" w14:textId="77777777" w:rsidR="00C675D8" w:rsidRPr="009F4324" w:rsidRDefault="00C675D8" w:rsidP="009F4324">
      <w:pPr>
        <w:ind w:firstLine="709"/>
        <w:jc w:val="both"/>
        <w:rPr>
          <w:sz w:val="28"/>
          <w:szCs w:val="28"/>
        </w:rPr>
      </w:pPr>
      <w:r w:rsidRPr="009F4324">
        <w:rPr>
          <w:sz w:val="28"/>
          <w:szCs w:val="28"/>
        </w:rPr>
        <w:t>Законом Архангельской области от 24.06.2009 № 52-4-ОЗ «О налоговых льготах при осуществлении инвестиционной деятельности на территории Архангельской области» организациям, включенным в реестр приоритетных инвестиционных проектов Архангельской области и которым уполномоченным исполнительным органом государственной власти Архангельской области в сфере инвестиционной деятельности выдано соответствующее уведомление, предусматриваются соответствующие пониженные ставки по налогу на прибыль организаций, зачисляемому в бюджеты субъектов РФ и по налогу на имущество организаций.</w:t>
      </w:r>
    </w:p>
    <w:p w14:paraId="06347661" w14:textId="55A5DC9B" w:rsidR="00C675D8" w:rsidRPr="003E6C4D" w:rsidRDefault="00C675D8" w:rsidP="003E6C4D">
      <w:pPr>
        <w:ind w:firstLine="709"/>
        <w:jc w:val="both"/>
        <w:rPr>
          <w:sz w:val="28"/>
          <w:szCs w:val="28"/>
        </w:rPr>
      </w:pPr>
      <w:r w:rsidRPr="003E6C4D">
        <w:rPr>
          <w:sz w:val="28"/>
          <w:szCs w:val="28"/>
        </w:rPr>
        <w:t>По состоянию на 13.01.2022 (</w:t>
      </w:r>
      <w:hyperlink r:id="rId15" w:history="1">
        <w:r w:rsidRPr="003E6C4D">
          <w:rPr>
            <w:rStyle w:val="af7"/>
            <w:sz w:val="28"/>
            <w:szCs w:val="28"/>
          </w:rPr>
          <w:t>https://dvinaland.ru/gov/iogv/minec/invest/</w:t>
        </w:r>
      </w:hyperlink>
      <w:r w:rsidRPr="003E6C4D">
        <w:rPr>
          <w:sz w:val="28"/>
          <w:szCs w:val="28"/>
        </w:rPr>
        <w:t xml:space="preserve"> - Реестр приоритетных инвестиционных проектов Архангельской области) распоряжением министерства экономического развития Архангельской области от 21.05.2019 № 42-р (в редакции распоряжения от 01.12.2020 № 71</w:t>
      </w:r>
      <w:r w:rsidR="00E626C4">
        <w:rPr>
          <w:sz w:val="28"/>
          <w:szCs w:val="28"/>
        </w:rPr>
        <w:noBreakHyphen/>
      </w:r>
      <w:r w:rsidRPr="003E6C4D">
        <w:rPr>
          <w:sz w:val="28"/>
          <w:szCs w:val="28"/>
        </w:rPr>
        <w:t xml:space="preserve">р) </w:t>
      </w:r>
      <w:r w:rsidRPr="003E6C4D">
        <w:rPr>
          <w:sz w:val="28"/>
          <w:szCs w:val="28"/>
        </w:rPr>
        <w:lastRenderedPageBreak/>
        <w:t xml:space="preserve">утвержден реестр приоритетных инвестиционных проектов Архангельской области, в который включено 8 юридических лиц реализующих </w:t>
      </w:r>
      <w:r w:rsidR="00EB4165">
        <w:rPr>
          <w:sz w:val="28"/>
          <w:szCs w:val="28"/>
        </w:rPr>
        <w:t>по состоянию на 31.12.2021</w:t>
      </w:r>
      <w:r w:rsidRPr="003E6C4D">
        <w:rPr>
          <w:sz w:val="28"/>
          <w:szCs w:val="28"/>
        </w:rPr>
        <w:t xml:space="preserve"> инвестиционные проекты на территории Архангельской области на общую сумму 171 231,9 млн.руб., в т.ч.:</w:t>
      </w:r>
    </w:p>
    <w:p w14:paraId="25AE226F" w14:textId="77777777" w:rsidR="00C675D8" w:rsidRPr="00D35D27" w:rsidRDefault="00C675D8" w:rsidP="00D35D27">
      <w:pPr>
        <w:pStyle w:val="aff"/>
        <w:numPr>
          <w:ilvl w:val="0"/>
          <w:numId w:val="28"/>
        </w:numPr>
        <w:ind w:left="0" w:firstLine="709"/>
        <w:jc w:val="both"/>
        <w:rPr>
          <w:sz w:val="28"/>
          <w:szCs w:val="28"/>
        </w:rPr>
      </w:pPr>
      <w:r w:rsidRPr="00D35D27">
        <w:rPr>
          <w:sz w:val="28"/>
          <w:szCs w:val="28"/>
        </w:rPr>
        <w:t>АО «Архангельский целлюлозно-бумажный комбинат» (ИНН 2903000446) с проектом «Реконструкция производства картона» (лесопромышленный комплекс) и объемом инвестиций 17 542,1 млн.руб.;</w:t>
      </w:r>
    </w:p>
    <w:p w14:paraId="246BC2D5" w14:textId="77777777" w:rsidR="00C675D8" w:rsidRPr="00EB4165" w:rsidRDefault="00C675D8" w:rsidP="00EB4165">
      <w:pPr>
        <w:pStyle w:val="aff"/>
        <w:numPr>
          <w:ilvl w:val="0"/>
          <w:numId w:val="28"/>
        </w:numPr>
        <w:ind w:left="0" w:firstLine="709"/>
        <w:jc w:val="both"/>
        <w:rPr>
          <w:sz w:val="28"/>
          <w:szCs w:val="28"/>
        </w:rPr>
      </w:pPr>
      <w:r w:rsidRPr="00EB4165">
        <w:rPr>
          <w:sz w:val="28"/>
          <w:szCs w:val="28"/>
        </w:rPr>
        <w:t>ООО «Группа компаний «УЛК» (ИНН 2922008546) с проектом «Организация современного лесоперерабатывающего комплекса полного цикла на базе ООО «Группа компаний «УЛК» (лесопромышленный комплекс) на сумму инвестиций в размере 28 345,7 млн.руб.;</w:t>
      </w:r>
    </w:p>
    <w:p w14:paraId="551E3C4B" w14:textId="77777777" w:rsidR="00C675D8" w:rsidRPr="000A5B7E" w:rsidRDefault="00C675D8" w:rsidP="000A5B7E">
      <w:pPr>
        <w:pStyle w:val="aff"/>
        <w:numPr>
          <w:ilvl w:val="0"/>
          <w:numId w:val="28"/>
        </w:numPr>
        <w:ind w:left="0" w:firstLine="709"/>
        <w:jc w:val="both"/>
        <w:rPr>
          <w:sz w:val="28"/>
          <w:szCs w:val="28"/>
        </w:rPr>
      </w:pPr>
      <w:r w:rsidRPr="000A5B7E">
        <w:rPr>
          <w:sz w:val="28"/>
          <w:szCs w:val="28"/>
        </w:rPr>
        <w:t>АО «Севералмаз» (ИНН 2901038518) с проектом «Горно-обогатительный комбинат на месторождении алмазов им. М.В. Ломоносова» (алмазодобывающая промышленность) на сумму инвестиций 73 400,0 млн.руб.;</w:t>
      </w:r>
    </w:p>
    <w:p w14:paraId="03FBFE10" w14:textId="77777777" w:rsidR="00C675D8" w:rsidRPr="000A5B7E" w:rsidRDefault="00C675D8" w:rsidP="000A5B7E">
      <w:pPr>
        <w:pStyle w:val="aff"/>
        <w:numPr>
          <w:ilvl w:val="0"/>
          <w:numId w:val="28"/>
        </w:numPr>
        <w:ind w:left="0" w:firstLine="709"/>
        <w:jc w:val="both"/>
        <w:rPr>
          <w:sz w:val="28"/>
          <w:szCs w:val="28"/>
        </w:rPr>
      </w:pPr>
      <w:r w:rsidRPr="000A5B7E">
        <w:rPr>
          <w:sz w:val="28"/>
          <w:szCs w:val="28"/>
        </w:rPr>
        <w:t>ООО «Форест» (ИНН 2920014583) с проектом «Увеличение объемов глубокой переработки древесины, организация производства биотоплива на базе ООО «Форест» (лесопромышленный комплекс) с объемом инвестиций в размере 316,6 млн.руб.;</w:t>
      </w:r>
    </w:p>
    <w:p w14:paraId="754E661B" w14:textId="77777777" w:rsidR="00C675D8" w:rsidRPr="005D2847" w:rsidRDefault="00C675D8" w:rsidP="005D2847">
      <w:pPr>
        <w:pStyle w:val="aff"/>
        <w:numPr>
          <w:ilvl w:val="0"/>
          <w:numId w:val="28"/>
        </w:numPr>
        <w:ind w:left="0" w:firstLine="709"/>
        <w:jc w:val="both"/>
        <w:rPr>
          <w:sz w:val="28"/>
          <w:szCs w:val="28"/>
        </w:rPr>
      </w:pPr>
      <w:r w:rsidRPr="005D2847">
        <w:rPr>
          <w:sz w:val="28"/>
          <w:szCs w:val="28"/>
        </w:rPr>
        <w:t>АО «Первая горнорудная компания» (ИНН 7703197508) с проектом «Строительство горно-обогатительного комбината на базе месторождения свинцово-цинковых руд «Павловское» и портового комплекса, остров Южный архипелага Новая Земля» (добыча, обогащение руд цветных металлов) на сумму инвестиций 35 500,0 млн.руб.;</w:t>
      </w:r>
    </w:p>
    <w:p w14:paraId="5BAFFFC9" w14:textId="77777777" w:rsidR="00C675D8" w:rsidRPr="005D2847" w:rsidRDefault="00C675D8" w:rsidP="005D2847">
      <w:pPr>
        <w:pStyle w:val="aff"/>
        <w:numPr>
          <w:ilvl w:val="0"/>
          <w:numId w:val="28"/>
        </w:numPr>
        <w:ind w:left="0" w:firstLine="709"/>
        <w:jc w:val="both"/>
        <w:rPr>
          <w:sz w:val="28"/>
          <w:szCs w:val="28"/>
        </w:rPr>
      </w:pPr>
      <w:r w:rsidRPr="005D2847">
        <w:rPr>
          <w:sz w:val="28"/>
          <w:szCs w:val="28"/>
        </w:rPr>
        <w:t>ООО «Семейная клиника» (ИНН 2901254420) с проектом «Создание центра семейной медицины в округе Майская горка города Архангельска» (здравоохранение) с объемом инвестиций 120,0 млн.руб.;</w:t>
      </w:r>
    </w:p>
    <w:p w14:paraId="09F4A41B" w14:textId="77777777" w:rsidR="00C675D8" w:rsidRPr="00ED2C85" w:rsidRDefault="00C675D8" w:rsidP="00ED2C85">
      <w:pPr>
        <w:pStyle w:val="aff"/>
        <w:numPr>
          <w:ilvl w:val="0"/>
          <w:numId w:val="28"/>
        </w:numPr>
        <w:ind w:left="0" w:firstLine="709"/>
        <w:jc w:val="both"/>
        <w:rPr>
          <w:sz w:val="28"/>
          <w:szCs w:val="28"/>
        </w:rPr>
      </w:pPr>
      <w:r w:rsidRPr="00ED2C85">
        <w:rPr>
          <w:sz w:val="28"/>
          <w:szCs w:val="28"/>
        </w:rPr>
        <w:t>АО «Архангельский траловый флот» (ИНН 2901128602) с проектом «Строительство и приобретение рыболовных судов» (рыболовство) на сумму инвестиций 16 148,2 млн.руб.;</w:t>
      </w:r>
    </w:p>
    <w:p w14:paraId="09484A5F" w14:textId="77777777" w:rsidR="00C675D8" w:rsidRPr="00ED2C85" w:rsidRDefault="00C675D8" w:rsidP="00ED2C85">
      <w:pPr>
        <w:pStyle w:val="aff"/>
        <w:numPr>
          <w:ilvl w:val="0"/>
          <w:numId w:val="28"/>
        </w:numPr>
        <w:ind w:left="0" w:firstLine="709"/>
        <w:jc w:val="both"/>
        <w:rPr>
          <w:sz w:val="28"/>
          <w:szCs w:val="28"/>
        </w:rPr>
      </w:pPr>
      <w:r w:rsidRPr="00ED2C85">
        <w:rPr>
          <w:sz w:val="28"/>
          <w:szCs w:val="28"/>
        </w:rPr>
        <w:t>АО «Северодвинский завод строительных материалов» (ИНН 2902060876) с проектом «Проектирование и строительство цеха по производству сборных железобетонных изделий методом непрерывного безопалубочного формования» (обрабатывающее производство) с объемом инвестиций 175,9 млн.руб.</w:t>
      </w:r>
    </w:p>
    <w:p w14:paraId="4678C72E" w14:textId="3A5FB7E5" w:rsidR="003E58E5" w:rsidRDefault="00711F9F" w:rsidP="00F1341C">
      <w:pPr>
        <w:ind w:firstLine="709"/>
        <w:jc w:val="both"/>
        <w:rPr>
          <w:sz w:val="28"/>
          <w:szCs w:val="28"/>
        </w:rPr>
      </w:pPr>
      <w:r>
        <w:rPr>
          <w:sz w:val="28"/>
          <w:szCs w:val="28"/>
        </w:rPr>
        <w:t>Условия применения налоговых льгот отражены в таблицах 1 и 3 приложения № 1 к настоящему отчету.</w:t>
      </w:r>
    </w:p>
    <w:p w14:paraId="3559D895" w14:textId="72EB47D0" w:rsidR="00C675D8" w:rsidRPr="00F1341C" w:rsidRDefault="00C675D8" w:rsidP="00F1341C">
      <w:pPr>
        <w:ind w:firstLine="709"/>
        <w:jc w:val="both"/>
        <w:rPr>
          <w:sz w:val="28"/>
          <w:szCs w:val="28"/>
        </w:rPr>
      </w:pPr>
      <w:r w:rsidRPr="00F1341C">
        <w:rPr>
          <w:sz w:val="28"/>
          <w:szCs w:val="28"/>
        </w:rPr>
        <w:t xml:space="preserve">Согласно представленным запросам организациям, включенным в перечень приоритетных инвестиционных проектов Архангельской области, следующие организации не воспользовались правом по налоговым льготам </w:t>
      </w:r>
      <w:r w:rsidR="00F1341C">
        <w:rPr>
          <w:sz w:val="28"/>
          <w:szCs w:val="28"/>
        </w:rPr>
        <w:t>в части налога на прибыль организаций и налога на имущество организаций</w:t>
      </w:r>
      <w:r w:rsidRPr="00F1341C">
        <w:rPr>
          <w:sz w:val="28"/>
          <w:szCs w:val="28"/>
        </w:rPr>
        <w:t xml:space="preserve"> </w:t>
      </w:r>
      <w:r w:rsidR="00F1341C">
        <w:rPr>
          <w:sz w:val="28"/>
          <w:szCs w:val="28"/>
        </w:rPr>
        <w:t>в</w:t>
      </w:r>
      <w:r w:rsidRPr="00F1341C">
        <w:rPr>
          <w:sz w:val="28"/>
          <w:szCs w:val="28"/>
        </w:rPr>
        <w:t xml:space="preserve"> 2018 – 2021 год</w:t>
      </w:r>
      <w:r w:rsidR="00F1341C">
        <w:rPr>
          <w:sz w:val="28"/>
          <w:szCs w:val="28"/>
        </w:rPr>
        <w:t>ах</w:t>
      </w:r>
      <w:r w:rsidRPr="00F1341C">
        <w:rPr>
          <w:sz w:val="28"/>
          <w:szCs w:val="28"/>
        </w:rPr>
        <w:t>:</w:t>
      </w:r>
    </w:p>
    <w:p w14:paraId="52D69D33" w14:textId="5FBC5814" w:rsidR="00C675D8" w:rsidRPr="00F1341C" w:rsidRDefault="00C675D8" w:rsidP="00F1341C">
      <w:pPr>
        <w:pStyle w:val="aff"/>
        <w:numPr>
          <w:ilvl w:val="0"/>
          <w:numId w:val="28"/>
        </w:numPr>
        <w:ind w:left="0" w:firstLine="709"/>
        <w:jc w:val="both"/>
        <w:rPr>
          <w:sz w:val="28"/>
          <w:szCs w:val="28"/>
        </w:rPr>
      </w:pPr>
      <w:r w:rsidRPr="00F1341C">
        <w:rPr>
          <w:sz w:val="28"/>
          <w:szCs w:val="28"/>
        </w:rPr>
        <w:t xml:space="preserve">АО «Архангельский траловый флот» </w:t>
      </w:r>
      <w:r w:rsidR="003E58E5">
        <w:rPr>
          <w:sz w:val="28"/>
          <w:szCs w:val="28"/>
        </w:rPr>
        <w:t>(</w:t>
      </w:r>
      <w:r w:rsidRPr="00F1341C">
        <w:rPr>
          <w:sz w:val="28"/>
          <w:szCs w:val="28"/>
        </w:rPr>
        <w:t>льгот</w:t>
      </w:r>
      <w:r w:rsidR="00676A6F">
        <w:rPr>
          <w:sz w:val="28"/>
          <w:szCs w:val="28"/>
        </w:rPr>
        <w:t>а</w:t>
      </w:r>
      <w:r w:rsidRPr="00F1341C">
        <w:rPr>
          <w:sz w:val="28"/>
          <w:szCs w:val="28"/>
        </w:rPr>
        <w:t xml:space="preserve"> возникает с 2022 года</w:t>
      </w:r>
      <w:r w:rsidR="003E58E5">
        <w:rPr>
          <w:sz w:val="28"/>
          <w:szCs w:val="28"/>
        </w:rPr>
        <w:t>)</w:t>
      </w:r>
      <w:r w:rsidRPr="00F1341C">
        <w:rPr>
          <w:sz w:val="28"/>
          <w:szCs w:val="28"/>
        </w:rPr>
        <w:t>;</w:t>
      </w:r>
    </w:p>
    <w:p w14:paraId="0E599BE6" w14:textId="0EB14EA1" w:rsidR="00C675D8" w:rsidRPr="00F1341C" w:rsidRDefault="00C675D8" w:rsidP="00F1341C">
      <w:pPr>
        <w:pStyle w:val="aff"/>
        <w:numPr>
          <w:ilvl w:val="0"/>
          <w:numId w:val="28"/>
        </w:numPr>
        <w:ind w:left="0" w:firstLine="709"/>
        <w:jc w:val="both"/>
        <w:rPr>
          <w:sz w:val="28"/>
          <w:szCs w:val="28"/>
        </w:rPr>
      </w:pPr>
      <w:r w:rsidRPr="00F1341C">
        <w:rPr>
          <w:sz w:val="28"/>
          <w:szCs w:val="28"/>
        </w:rPr>
        <w:lastRenderedPageBreak/>
        <w:t>АО «Севералмаз»;</w:t>
      </w:r>
    </w:p>
    <w:p w14:paraId="1EBE8F63" w14:textId="62636409" w:rsidR="00C675D8" w:rsidRPr="00F1341C" w:rsidRDefault="00C675D8" w:rsidP="00F1341C">
      <w:pPr>
        <w:pStyle w:val="aff"/>
        <w:numPr>
          <w:ilvl w:val="0"/>
          <w:numId w:val="28"/>
        </w:numPr>
        <w:ind w:left="0" w:firstLine="709"/>
        <w:jc w:val="both"/>
        <w:rPr>
          <w:sz w:val="28"/>
          <w:szCs w:val="28"/>
        </w:rPr>
      </w:pPr>
      <w:r w:rsidRPr="00F1341C">
        <w:rPr>
          <w:sz w:val="28"/>
          <w:szCs w:val="28"/>
        </w:rPr>
        <w:t>ООО «Семейная клиника»;</w:t>
      </w:r>
    </w:p>
    <w:p w14:paraId="0F8F91B9" w14:textId="46B74EEC" w:rsidR="00C675D8" w:rsidRPr="00F1341C" w:rsidRDefault="00C675D8" w:rsidP="00F1341C">
      <w:pPr>
        <w:pStyle w:val="aff"/>
        <w:numPr>
          <w:ilvl w:val="0"/>
          <w:numId w:val="28"/>
        </w:numPr>
        <w:ind w:left="0" w:firstLine="709"/>
        <w:jc w:val="both"/>
        <w:rPr>
          <w:sz w:val="28"/>
          <w:szCs w:val="28"/>
        </w:rPr>
      </w:pPr>
      <w:r w:rsidRPr="00F1341C">
        <w:rPr>
          <w:sz w:val="28"/>
          <w:szCs w:val="28"/>
        </w:rPr>
        <w:t>ООО «Группа компаний «УЛК»;</w:t>
      </w:r>
    </w:p>
    <w:p w14:paraId="11D627FF" w14:textId="3D34047A" w:rsidR="00C675D8" w:rsidRPr="00F1341C" w:rsidRDefault="00C675D8" w:rsidP="00F1341C">
      <w:pPr>
        <w:pStyle w:val="aff"/>
        <w:numPr>
          <w:ilvl w:val="0"/>
          <w:numId w:val="28"/>
        </w:numPr>
        <w:ind w:left="0" w:firstLine="709"/>
        <w:jc w:val="both"/>
        <w:rPr>
          <w:sz w:val="28"/>
          <w:szCs w:val="28"/>
        </w:rPr>
      </w:pPr>
      <w:r w:rsidRPr="00F1341C">
        <w:rPr>
          <w:sz w:val="28"/>
          <w:szCs w:val="28"/>
        </w:rPr>
        <w:t>АО «Северодвинский завод строительных материалов»;</w:t>
      </w:r>
    </w:p>
    <w:p w14:paraId="5FC9278B" w14:textId="2C185A39" w:rsidR="00C675D8" w:rsidRPr="00F1341C" w:rsidRDefault="00C675D8" w:rsidP="00F1341C">
      <w:pPr>
        <w:pStyle w:val="aff"/>
        <w:numPr>
          <w:ilvl w:val="0"/>
          <w:numId w:val="28"/>
        </w:numPr>
        <w:ind w:left="0" w:firstLine="709"/>
        <w:jc w:val="both"/>
        <w:rPr>
          <w:sz w:val="28"/>
          <w:szCs w:val="28"/>
        </w:rPr>
      </w:pPr>
      <w:r w:rsidRPr="00F1341C">
        <w:rPr>
          <w:sz w:val="28"/>
          <w:szCs w:val="28"/>
        </w:rPr>
        <w:t>АО «Первая горнорудная компания»;</w:t>
      </w:r>
    </w:p>
    <w:p w14:paraId="42FEEB65" w14:textId="60EC268B" w:rsidR="00C675D8" w:rsidRPr="00F1341C" w:rsidRDefault="00C675D8" w:rsidP="00F1341C">
      <w:pPr>
        <w:pStyle w:val="aff"/>
        <w:numPr>
          <w:ilvl w:val="0"/>
          <w:numId w:val="28"/>
        </w:numPr>
        <w:ind w:left="0" w:firstLine="709"/>
        <w:jc w:val="both"/>
        <w:rPr>
          <w:sz w:val="28"/>
          <w:szCs w:val="28"/>
        </w:rPr>
      </w:pPr>
      <w:r w:rsidRPr="00F1341C">
        <w:rPr>
          <w:sz w:val="28"/>
          <w:szCs w:val="28"/>
        </w:rPr>
        <w:t>ООО «Форест»</w:t>
      </w:r>
      <w:r w:rsidR="003E58E5">
        <w:rPr>
          <w:sz w:val="28"/>
          <w:szCs w:val="28"/>
        </w:rPr>
        <w:t>.</w:t>
      </w:r>
    </w:p>
    <w:p w14:paraId="2F49CBE0" w14:textId="77777777" w:rsidR="001A68D0" w:rsidRPr="001A68D0" w:rsidRDefault="001A68D0" w:rsidP="001A68D0">
      <w:pPr>
        <w:ind w:firstLine="709"/>
        <w:jc w:val="both"/>
        <w:rPr>
          <w:sz w:val="28"/>
          <w:szCs w:val="28"/>
        </w:rPr>
      </w:pPr>
      <w:r w:rsidRPr="001A68D0">
        <w:rPr>
          <w:sz w:val="28"/>
          <w:szCs w:val="28"/>
        </w:rPr>
        <w:t>Таким образом, только одно предприятие, включенное в перечень реализуемых приоритетных инвестиционных проектов, воспользовалось льготными условиями налогообложения – АО «Архангельский целлюлозно-бумажный комбинат».</w:t>
      </w:r>
    </w:p>
    <w:p w14:paraId="3BD55F0C" w14:textId="638B2812" w:rsidR="00C675D8" w:rsidRPr="00CC7C5C" w:rsidRDefault="00C675D8" w:rsidP="00CC7C5C">
      <w:pPr>
        <w:ind w:firstLine="709"/>
        <w:jc w:val="both"/>
        <w:rPr>
          <w:sz w:val="28"/>
          <w:szCs w:val="28"/>
        </w:rPr>
      </w:pPr>
      <w:r w:rsidRPr="00CC7C5C">
        <w:rPr>
          <w:sz w:val="28"/>
          <w:szCs w:val="28"/>
        </w:rPr>
        <w:t>По информации, представленной АО «Архангельский целлюлозно-бумажный комбинат» общая сумма льгот по налогу на прибыль и имуществ</w:t>
      </w:r>
      <w:r w:rsidR="00CC7C5C">
        <w:rPr>
          <w:sz w:val="28"/>
          <w:szCs w:val="28"/>
        </w:rPr>
        <w:t>о</w:t>
      </w:r>
      <w:r w:rsidRPr="00CC7C5C">
        <w:rPr>
          <w:sz w:val="28"/>
          <w:szCs w:val="28"/>
        </w:rPr>
        <w:t xml:space="preserve"> организаций за 2018 – прогноз 2021 годы (за 2019 год – отсутствует) составляет 1 475,5 млн.руб., которая направлена на повышение экологической безопасности</w:t>
      </w:r>
      <w:r w:rsidR="00E77F68">
        <w:rPr>
          <w:sz w:val="28"/>
          <w:szCs w:val="28"/>
        </w:rPr>
        <w:t>.</w:t>
      </w:r>
    </w:p>
    <w:p w14:paraId="397F52FE" w14:textId="4FCA423A" w:rsidR="00FE3911" w:rsidRPr="00817743" w:rsidRDefault="00FE3911" w:rsidP="00FE3911">
      <w:pPr>
        <w:ind w:firstLine="709"/>
        <w:jc w:val="both"/>
        <w:rPr>
          <w:sz w:val="28"/>
          <w:szCs w:val="28"/>
        </w:rPr>
      </w:pPr>
      <w:r w:rsidRPr="00817743">
        <w:rPr>
          <w:sz w:val="28"/>
          <w:szCs w:val="28"/>
        </w:rPr>
        <w:t>Выручка предприятия ежегодно увеличивается, за исключением показателей за 2019 год, когда она сократилась на 13,2 %. Так, согласно представленным прогнозным показателям на 2021 год по отношению к факту за 201</w:t>
      </w:r>
      <w:r w:rsidR="00632D9C">
        <w:rPr>
          <w:sz w:val="28"/>
          <w:szCs w:val="28"/>
        </w:rPr>
        <w:t>8</w:t>
      </w:r>
      <w:r w:rsidRPr="00817743">
        <w:rPr>
          <w:sz w:val="28"/>
          <w:szCs w:val="28"/>
        </w:rPr>
        <w:t xml:space="preserve"> год, т.е. за последние 4 года, </w:t>
      </w:r>
      <w:r w:rsidR="00817743">
        <w:rPr>
          <w:sz w:val="28"/>
          <w:szCs w:val="28"/>
        </w:rPr>
        <w:t xml:space="preserve">прогнозная </w:t>
      </w:r>
      <w:r w:rsidRPr="00817743">
        <w:rPr>
          <w:sz w:val="28"/>
          <w:szCs w:val="28"/>
        </w:rPr>
        <w:t>выручка предприятия увеличилась на 34 %.</w:t>
      </w:r>
    </w:p>
    <w:p w14:paraId="649FB84E" w14:textId="0F3E3E5A" w:rsidR="00FE3911" w:rsidRPr="00B72FB3" w:rsidRDefault="00FE3911" w:rsidP="00FE3911">
      <w:pPr>
        <w:ind w:firstLine="709"/>
        <w:jc w:val="both"/>
        <w:rPr>
          <w:sz w:val="28"/>
          <w:szCs w:val="28"/>
        </w:rPr>
      </w:pPr>
      <w:r w:rsidRPr="00B72FB3">
        <w:rPr>
          <w:sz w:val="28"/>
          <w:szCs w:val="28"/>
        </w:rPr>
        <w:t>Аналогично с показателями, характеризующи</w:t>
      </w:r>
      <w:r w:rsidR="003027BA">
        <w:rPr>
          <w:sz w:val="28"/>
          <w:szCs w:val="28"/>
        </w:rPr>
        <w:t>ми</w:t>
      </w:r>
      <w:r w:rsidRPr="00B72FB3">
        <w:rPr>
          <w:sz w:val="28"/>
          <w:szCs w:val="28"/>
        </w:rPr>
        <w:t xml:space="preserve"> валовую прибыль предприятия, которая </w:t>
      </w:r>
      <w:r w:rsidR="004B137F">
        <w:rPr>
          <w:sz w:val="28"/>
          <w:szCs w:val="28"/>
        </w:rPr>
        <w:t>с 2018</w:t>
      </w:r>
      <w:r w:rsidRPr="00B72FB3">
        <w:rPr>
          <w:sz w:val="28"/>
          <w:szCs w:val="28"/>
        </w:rPr>
        <w:t xml:space="preserve"> года выросла на 44 %, а себестоимость единицы основного вида продукции (картон плоских слоев) за указанны</w:t>
      </w:r>
      <w:r w:rsidR="00FE26EF">
        <w:rPr>
          <w:sz w:val="28"/>
          <w:szCs w:val="28"/>
        </w:rPr>
        <w:t>й</w:t>
      </w:r>
      <w:r w:rsidRPr="00B72FB3">
        <w:rPr>
          <w:sz w:val="28"/>
          <w:szCs w:val="28"/>
        </w:rPr>
        <w:t xml:space="preserve"> период </w:t>
      </w:r>
      <w:r w:rsidR="00C25A66">
        <w:rPr>
          <w:sz w:val="28"/>
          <w:szCs w:val="28"/>
        </w:rPr>
        <w:t xml:space="preserve">увеличилась на 16 </w:t>
      </w:r>
      <w:r w:rsidRPr="00B72FB3">
        <w:rPr>
          <w:sz w:val="28"/>
          <w:szCs w:val="28"/>
        </w:rPr>
        <w:t>%.</w:t>
      </w:r>
    </w:p>
    <w:p w14:paraId="5E6E86F7" w14:textId="2BD56675" w:rsidR="00FE3911" w:rsidRPr="00B97422" w:rsidRDefault="00FE3911" w:rsidP="00FE3911">
      <w:pPr>
        <w:ind w:firstLine="709"/>
        <w:jc w:val="both"/>
        <w:rPr>
          <w:sz w:val="28"/>
          <w:szCs w:val="28"/>
        </w:rPr>
      </w:pPr>
      <w:r w:rsidRPr="00B97422">
        <w:rPr>
          <w:sz w:val="28"/>
          <w:szCs w:val="28"/>
        </w:rPr>
        <w:t xml:space="preserve">В то же время, отмечается ежегодный рост среднегодовой стоимости основных средств, которая </w:t>
      </w:r>
      <w:r w:rsidR="004B137F" w:rsidRPr="00B97422">
        <w:rPr>
          <w:sz w:val="28"/>
          <w:szCs w:val="28"/>
        </w:rPr>
        <w:t>с 2018</w:t>
      </w:r>
      <w:r w:rsidRPr="00B97422">
        <w:rPr>
          <w:sz w:val="28"/>
          <w:szCs w:val="28"/>
        </w:rPr>
        <w:t xml:space="preserve"> года увеличилась в 2,1 раза.</w:t>
      </w:r>
    </w:p>
    <w:p w14:paraId="1A2D9764" w14:textId="77777777" w:rsidR="004C76C7" w:rsidRPr="00F8337E" w:rsidRDefault="004C76C7" w:rsidP="004C76C7">
      <w:pPr>
        <w:ind w:firstLine="709"/>
        <w:jc w:val="both"/>
        <w:rPr>
          <w:color w:val="7030A0"/>
          <w:sz w:val="28"/>
          <w:szCs w:val="28"/>
        </w:rPr>
      </w:pPr>
      <w:r w:rsidRPr="00D15269">
        <w:rPr>
          <w:sz w:val="28"/>
          <w:szCs w:val="28"/>
        </w:rPr>
        <w:t>Согласно информации, размещенной на официальном сайте АО «Архангельский ЦБК» (</w:t>
      </w:r>
      <w:hyperlink r:id="rId16" w:history="1">
        <w:r w:rsidRPr="00D15269">
          <w:rPr>
            <w:rStyle w:val="af7"/>
            <w:sz w:val="28"/>
            <w:szCs w:val="28"/>
          </w:rPr>
          <w:t>https://www.appm.ru/corporate-responsibility/environment/</w:t>
        </w:r>
      </w:hyperlink>
      <w:r w:rsidRPr="00D15269">
        <w:rPr>
          <w:sz w:val="28"/>
          <w:szCs w:val="28"/>
        </w:rPr>
        <w:t>)</w:t>
      </w:r>
      <w:r>
        <w:rPr>
          <w:sz w:val="28"/>
          <w:szCs w:val="28"/>
        </w:rPr>
        <w:t>,</w:t>
      </w:r>
      <w:r w:rsidRPr="00D15269">
        <w:rPr>
          <w:sz w:val="28"/>
          <w:szCs w:val="28"/>
        </w:rPr>
        <w:t xml:space="preserve"> программа модернизации производства при реализации приоритетного инвестиционного проекта позволяет в области экологии снизить забор речной воды, сократить сброс загрязняющих веществ в водный объект и в атмосферу, снизить объемы захоронения отходов, а также снижение выбросов </w:t>
      </w:r>
      <w:r w:rsidRPr="00DC5F7C">
        <w:rPr>
          <w:sz w:val="28"/>
          <w:szCs w:val="28"/>
        </w:rPr>
        <w:t>парниковых газов. Как обозначено в указанной выше таблице, за 2018 и 2020 годы общая сумма средств, направленная на экологическую безопасность составила 709,4 млн.руб. (452,4+257,0), а прогноз на 2021 год – 766,1 млн.руб.</w:t>
      </w:r>
    </w:p>
    <w:p w14:paraId="1A7EEB70" w14:textId="09499835" w:rsidR="00C675D8" w:rsidRPr="00E52C29" w:rsidRDefault="003C1650" w:rsidP="00E52C29">
      <w:pPr>
        <w:ind w:firstLine="709"/>
        <w:jc w:val="both"/>
        <w:rPr>
          <w:sz w:val="28"/>
          <w:szCs w:val="28"/>
        </w:rPr>
      </w:pPr>
      <w:r>
        <w:rPr>
          <w:sz w:val="28"/>
          <w:szCs w:val="28"/>
        </w:rPr>
        <w:t>Прогнозная с</w:t>
      </w:r>
      <w:r w:rsidRPr="004D292A">
        <w:rPr>
          <w:sz w:val="28"/>
          <w:szCs w:val="28"/>
        </w:rPr>
        <w:t xml:space="preserve">реднесписочная численность работников предприятия при на 2021 год снижается на 3,9 % к показателям на 2020 </w:t>
      </w:r>
      <w:r w:rsidRPr="003C1650">
        <w:rPr>
          <w:sz w:val="28"/>
          <w:szCs w:val="28"/>
        </w:rPr>
        <w:t>год</w:t>
      </w:r>
      <w:r w:rsidR="005B5DC0">
        <w:rPr>
          <w:sz w:val="28"/>
          <w:szCs w:val="28"/>
        </w:rPr>
        <w:t xml:space="preserve">. </w:t>
      </w:r>
      <w:r w:rsidR="00C675D8" w:rsidRPr="00E52C29">
        <w:rPr>
          <w:sz w:val="28"/>
          <w:szCs w:val="28"/>
        </w:rPr>
        <w:t xml:space="preserve"> </w:t>
      </w:r>
      <w:r w:rsidR="003727AD">
        <w:rPr>
          <w:sz w:val="28"/>
          <w:szCs w:val="28"/>
        </w:rPr>
        <w:t>П</w:t>
      </w:r>
      <w:r w:rsidR="00C675D8" w:rsidRPr="00E52C29">
        <w:rPr>
          <w:sz w:val="28"/>
          <w:szCs w:val="28"/>
        </w:rPr>
        <w:t>рогноз</w:t>
      </w:r>
      <w:r w:rsidR="00237962">
        <w:rPr>
          <w:sz w:val="28"/>
          <w:szCs w:val="28"/>
        </w:rPr>
        <w:t>ные данные</w:t>
      </w:r>
      <w:r w:rsidR="00C675D8" w:rsidRPr="00E52C29">
        <w:rPr>
          <w:sz w:val="28"/>
          <w:szCs w:val="28"/>
        </w:rPr>
        <w:t xml:space="preserve"> на 2021 год к факту на 2018 год</w:t>
      </w:r>
      <w:r w:rsidR="00237962">
        <w:rPr>
          <w:sz w:val="28"/>
          <w:szCs w:val="28"/>
        </w:rPr>
        <w:t xml:space="preserve"> по </w:t>
      </w:r>
      <w:r w:rsidR="00C675D8" w:rsidRPr="00E52C29">
        <w:rPr>
          <w:sz w:val="28"/>
          <w:szCs w:val="28"/>
        </w:rPr>
        <w:t>среднесписочн</w:t>
      </w:r>
      <w:r w:rsidR="00237962">
        <w:rPr>
          <w:sz w:val="28"/>
          <w:szCs w:val="28"/>
        </w:rPr>
        <w:t>ой</w:t>
      </w:r>
      <w:r w:rsidR="00C675D8" w:rsidRPr="00E52C29">
        <w:rPr>
          <w:sz w:val="28"/>
          <w:szCs w:val="28"/>
        </w:rPr>
        <w:t xml:space="preserve"> численност</w:t>
      </w:r>
      <w:r w:rsidR="00237962">
        <w:rPr>
          <w:sz w:val="28"/>
          <w:szCs w:val="28"/>
        </w:rPr>
        <w:t>и</w:t>
      </w:r>
      <w:r w:rsidR="00C675D8" w:rsidRPr="00E52C29">
        <w:rPr>
          <w:sz w:val="28"/>
          <w:szCs w:val="28"/>
        </w:rPr>
        <w:t xml:space="preserve"> работников пре</w:t>
      </w:r>
      <w:r w:rsidR="00F510C4">
        <w:rPr>
          <w:sz w:val="28"/>
          <w:szCs w:val="28"/>
        </w:rPr>
        <w:t>дприятия практически не изменилис</w:t>
      </w:r>
      <w:r w:rsidR="00C675D8" w:rsidRPr="00E52C29">
        <w:rPr>
          <w:sz w:val="28"/>
          <w:szCs w:val="28"/>
        </w:rPr>
        <w:t>ь.</w:t>
      </w:r>
    </w:p>
    <w:p w14:paraId="25D771F3" w14:textId="0CEC21FC" w:rsidR="00FA16A3" w:rsidRPr="005038F0" w:rsidRDefault="00FA16A3" w:rsidP="00FA16A3">
      <w:pPr>
        <w:ind w:firstLine="709"/>
        <w:jc w:val="both"/>
        <w:rPr>
          <w:sz w:val="28"/>
          <w:szCs w:val="28"/>
        </w:rPr>
      </w:pPr>
      <w:r w:rsidRPr="005038F0">
        <w:rPr>
          <w:sz w:val="28"/>
          <w:szCs w:val="28"/>
        </w:rPr>
        <w:t>Сумма высвобожденных средств в результате налоговых льгот составила 1 475,5 млн.руб.</w:t>
      </w:r>
      <w:r w:rsidR="005B5DC0" w:rsidRPr="005038F0">
        <w:rPr>
          <w:sz w:val="28"/>
          <w:szCs w:val="28"/>
        </w:rPr>
        <w:t xml:space="preserve"> </w:t>
      </w:r>
    </w:p>
    <w:p w14:paraId="553B36F7" w14:textId="77777777" w:rsidR="00FA16A3" w:rsidRPr="005038F0" w:rsidRDefault="00FA16A3" w:rsidP="00FA16A3">
      <w:pPr>
        <w:ind w:firstLine="709"/>
        <w:jc w:val="both"/>
        <w:rPr>
          <w:sz w:val="28"/>
          <w:szCs w:val="28"/>
        </w:rPr>
      </w:pPr>
      <w:r w:rsidRPr="005038F0">
        <w:rPr>
          <w:sz w:val="28"/>
          <w:szCs w:val="28"/>
        </w:rPr>
        <w:t>Коэффициент бюджетной эффективности за рассматриваемый период определен по следующей формуле:</w:t>
      </w:r>
    </w:p>
    <w:p w14:paraId="5BB88AB4" w14:textId="7C69186A" w:rsidR="00FA16A3" w:rsidRPr="005038F0" w:rsidRDefault="00FA16A3" w:rsidP="009845E3">
      <w:pPr>
        <w:jc w:val="both"/>
        <w:rPr>
          <w:i/>
          <w:sz w:val="28"/>
          <w:szCs w:val="28"/>
          <w:lang w:val="en-US"/>
        </w:rPr>
      </w:pPr>
      <m:oMathPara>
        <m:oMath>
          <m:r>
            <w:rPr>
              <w:rFonts w:ascii="Cambria Math" w:hAnsi="Cambria Math"/>
            </w:rPr>
            <w:lastRenderedPageBreak/>
            <m:t>К бюдж.эф.</m:t>
          </m:r>
          <m:r>
            <m:rPr>
              <m:sty m:val="p"/>
            </m:rPr>
            <w:rPr>
              <w:rFonts w:ascii="Cambria Math" w:hAnsi="Cambria Math"/>
            </w:rPr>
            <m:t>=</m:t>
          </m:r>
          <m:f>
            <m:fPr>
              <m:ctrlPr>
                <w:rPr>
                  <w:rFonts w:ascii="Cambria Math" w:hAnsi="Cambria Math"/>
                </w:rPr>
              </m:ctrlPr>
            </m:fPr>
            <m:num>
              <m:r>
                <m:rPr>
                  <m:sty m:val="p"/>
                </m:rPr>
                <w:rPr>
                  <w:rFonts w:ascii="Cambria Math" w:hAnsi="Cambria Math"/>
                </w:rPr>
                <m:t>НП</m:t>
              </m:r>
            </m:num>
            <m:den>
              <m:r>
                <w:rPr>
                  <w:rFonts w:ascii="Cambria Math" w:hAnsi="Cambria Math"/>
                </w:rPr>
                <m:t>ПБ</m:t>
              </m:r>
            </m:den>
          </m:f>
          <m:r>
            <w:rPr>
              <w:rFonts w:ascii="Cambria Math" w:hAnsi="Cambria Math"/>
            </w:rPr>
            <m:t>,  где:</m:t>
          </m:r>
        </m:oMath>
      </m:oMathPara>
    </w:p>
    <w:p w14:paraId="51AE0796" w14:textId="16C230FF" w:rsidR="00FA16A3" w:rsidRPr="005038F0" w:rsidRDefault="00FA16A3" w:rsidP="00FA16A3">
      <w:pPr>
        <w:ind w:firstLine="709"/>
        <w:jc w:val="both"/>
        <w:rPr>
          <w:sz w:val="28"/>
          <w:szCs w:val="28"/>
        </w:rPr>
      </w:pPr>
      <w:r w:rsidRPr="005038F0">
        <w:rPr>
          <w:sz w:val="28"/>
          <w:szCs w:val="28"/>
        </w:rPr>
        <w:t>НП – объем прироста налоговых поступлений в консолидированный бюджет Архангельской области</w:t>
      </w:r>
      <w:r w:rsidR="000F56B7">
        <w:rPr>
          <w:sz w:val="28"/>
          <w:szCs w:val="28"/>
        </w:rPr>
        <w:t xml:space="preserve"> за 2018 – 2020 годы</w:t>
      </w:r>
      <w:r w:rsidRPr="005038F0">
        <w:rPr>
          <w:sz w:val="28"/>
          <w:szCs w:val="28"/>
        </w:rPr>
        <w:t>;</w:t>
      </w:r>
    </w:p>
    <w:p w14:paraId="1C65EA6C" w14:textId="32DE5DEF" w:rsidR="00FA16A3" w:rsidRPr="005038F0" w:rsidRDefault="00FA16A3" w:rsidP="00FA16A3">
      <w:pPr>
        <w:ind w:firstLine="709"/>
        <w:jc w:val="both"/>
        <w:rPr>
          <w:sz w:val="28"/>
          <w:szCs w:val="28"/>
        </w:rPr>
      </w:pPr>
      <w:r w:rsidRPr="005038F0">
        <w:rPr>
          <w:sz w:val="28"/>
          <w:szCs w:val="28"/>
        </w:rPr>
        <w:t>ПБ – сумма потерь областного бюджета от предоставления налоговых льгот налогоплательщику</w:t>
      </w:r>
      <w:r w:rsidR="000F56B7">
        <w:rPr>
          <w:sz w:val="28"/>
          <w:szCs w:val="28"/>
        </w:rPr>
        <w:t xml:space="preserve"> за 2018 – 2020 годы</w:t>
      </w:r>
      <w:r w:rsidRPr="005038F0">
        <w:rPr>
          <w:sz w:val="28"/>
          <w:szCs w:val="28"/>
        </w:rPr>
        <w:t>.</w:t>
      </w:r>
    </w:p>
    <w:p w14:paraId="0CDEFE6A" w14:textId="056C2429" w:rsidR="00FA16A3" w:rsidRDefault="00FA16A3" w:rsidP="00FA16A3">
      <w:pPr>
        <w:ind w:firstLine="709"/>
        <w:jc w:val="both"/>
        <w:rPr>
          <w:sz w:val="28"/>
          <w:szCs w:val="28"/>
        </w:rPr>
      </w:pPr>
      <w:r w:rsidRPr="005038F0">
        <w:rPr>
          <w:sz w:val="28"/>
          <w:szCs w:val="28"/>
        </w:rPr>
        <w:t xml:space="preserve">Таким образом, коэффициент бюджетной эффективности за рассматриваемый период составляет 0,68 (997,8/1475,5), </w:t>
      </w:r>
      <w:r w:rsidR="008C13BF">
        <w:rPr>
          <w:sz w:val="28"/>
          <w:szCs w:val="28"/>
        </w:rPr>
        <w:t xml:space="preserve">то есть на 1 руб. предоставленных налоговых льгот в бюджет получено 0,68 руб., </w:t>
      </w:r>
      <w:r w:rsidRPr="005038F0">
        <w:rPr>
          <w:sz w:val="28"/>
          <w:szCs w:val="28"/>
        </w:rPr>
        <w:t xml:space="preserve">что </w:t>
      </w:r>
      <w:r w:rsidR="004E5E7E">
        <w:rPr>
          <w:sz w:val="28"/>
          <w:szCs w:val="28"/>
        </w:rPr>
        <w:t xml:space="preserve">свидетельствует об </w:t>
      </w:r>
      <w:r w:rsidR="003B6F5C">
        <w:rPr>
          <w:sz w:val="28"/>
          <w:szCs w:val="28"/>
        </w:rPr>
        <w:t>отрицательно</w:t>
      </w:r>
      <w:r w:rsidR="004E5E7E">
        <w:rPr>
          <w:sz w:val="28"/>
          <w:szCs w:val="28"/>
        </w:rPr>
        <w:t>й</w:t>
      </w:r>
      <w:r w:rsidRPr="005038F0">
        <w:rPr>
          <w:sz w:val="28"/>
          <w:szCs w:val="28"/>
        </w:rPr>
        <w:t xml:space="preserve"> </w:t>
      </w:r>
      <w:r w:rsidR="004E5E7E">
        <w:rPr>
          <w:sz w:val="28"/>
          <w:szCs w:val="28"/>
        </w:rPr>
        <w:t>д</w:t>
      </w:r>
      <w:r w:rsidR="00DC71CA">
        <w:rPr>
          <w:sz w:val="28"/>
          <w:szCs w:val="28"/>
        </w:rPr>
        <w:t xml:space="preserve">ля областного бюджета </w:t>
      </w:r>
      <w:r w:rsidRPr="005038F0">
        <w:rPr>
          <w:sz w:val="28"/>
          <w:szCs w:val="28"/>
        </w:rPr>
        <w:t>эффективност</w:t>
      </w:r>
      <w:r w:rsidR="00AD5D18">
        <w:rPr>
          <w:sz w:val="28"/>
          <w:szCs w:val="28"/>
        </w:rPr>
        <w:t>и</w:t>
      </w:r>
      <w:r w:rsidRPr="005038F0">
        <w:rPr>
          <w:sz w:val="28"/>
          <w:szCs w:val="28"/>
        </w:rPr>
        <w:t xml:space="preserve"> предоставления налоговых льгот АО «Архангельский ЦБК».</w:t>
      </w:r>
      <w:r w:rsidR="00230F6F">
        <w:rPr>
          <w:sz w:val="28"/>
          <w:szCs w:val="28"/>
        </w:rPr>
        <w:t xml:space="preserve"> Вместе с тем увеличение </w:t>
      </w:r>
      <w:r w:rsidR="007258FE">
        <w:rPr>
          <w:sz w:val="28"/>
          <w:szCs w:val="28"/>
        </w:rPr>
        <w:t>в исследуемом периоде объемов продаж, прибыли и среднегодовой стоимости имущества</w:t>
      </w:r>
      <w:r w:rsidR="00230F6F">
        <w:rPr>
          <w:sz w:val="28"/>
          <w:szCs w:val="28"/>
        </w:rPr>
        <w:t xml:space="preserve"> </w:t>
      </w:r>
      <w:r w:rsidR="007258FE">
        <w:rPr>
          <w:sz w:val="28"/>
          <w:szCs w:val="28"/>
        </w:rPr>
        <w:t xml:space="preserve">в дальнейшем </w:t>
      </w:r>
      <w:r w:rsidR="00230F6F">
        <w:rPr>
          <w:sz w:val="28"/>
          <w:szCs w:val="28"/>
        </w:rPr>
        <w:t>положительно повлияет на прирост налоговых поступлений.</w:t>
      </w:r>
    </w:p>
    <w:p w14:paraId="20B3F9B6" w14:textId="482ADD34" w:rsidR="007258FE" w:rsidRPr="005038F0" w:rsidRDefault="007258FE" w:rsidP="00FA16A3">
      <w:pPr>
        <w:ind w:firstLine="709"/>
        <w:jc w:val="both"/>
        <w:rPr>
          <w:sz w:val="28"/>
          <w:szCs w:val="28"/>
        </w:rPr>
      </w:pPr>
      <w:r>
        <w:rPr>
          <w:sz w:val="28"/>
          <w:szCs w:val="28"/>
        </w:rPr>
        <w:t>Кроме того, немаловажн</w:t>
      </w:r>
      <w:r w:rsidR="00184A44">
        <w:rPr>
          <w:sz w:val="28"/>
          <w:szCs w:val="28"/>
        </w:rPr>
        <w:t>ым</w:t>
      </w:r>
      <w:r>
        <w:rPr>
          <w:sz w:val="28"/>
          <w:szCs w:val="28"/>
        </w:rPr>
        <w:t xml:space="preserve"> для </w:t>
      </w:r>
      <w:r w:rsidR="00184A44">
        <w:rPr>
          <w:sz w:val="28"/>
          <w:szCs w:val="28"/>
        </w:rPr>
        <w:t xml:space="preserve">экологии </w:t>
      </w:r>
      <w:r>
        <w:rPr>
          <w:sz w:val="28"/>
          <w:szCs w:val="28"/>
        </w:rPr>
        <w:t>региона явля</w:t>
      </w:r>
      <w:r w:rsidR="00184A44">
        <w:rPr>
          <w:sz w:val="28"/>
          <w:szCs w:val="28"/>
        </w:rPr>
        <w:t>ю</w:t>
      </w:r>
      <w:r>
        <w:rPr>
          <w:sz w:val="28"/>
          <w:szCs w:val="28"/>
        </w:rPr>
        <w:t xml:space="preserve">тся </w:t>
      </w:r>
      <w:r w:rsidR="00B83A0D">
        <w:rPr>
          <w:sz w:val="28"/>
          <w:szCs w:val="28"/>
        </w:rPr>
        <w:t xml:space="preserve">вложения предприятия, направленные на сокращение </w:t>
      </w:r>
      <w:r w:rsidR="009845E3">
        <w:rPr>
          <w:sz w:val="28"/>
          <w:szCs w:val="28"/>
        </w:rPr>
        <w:t>выбросов и сбросов вредных веществ в окружающую среду.</w:t>
      </w:r>
    </w:p>
    <w:p w14:paraId="4563A70A" w14:textId="118E6B83" w:rsidR="00423B6F" w:rsidRPr="009D310C" w:rsidRDefault="009B2C27" w:rsidP="00423B6F">
      <w:pPr>
        <w:pStyle w:val="1"/>
        <w:jc w:val="center"/>
        <w:rPr>
          <w:rFonts w:ascii="Times New Roman" w:hAnsi="Times New Roman" w:cs="Times New Roman"/>
          <w:sz w:val="28"/>
          <w:szCs w:val="28"/>
        </w:rPr>
      </w:pPr>
      <w:r>
        <w:rPr>
          <w:rFonts w:ascii="Times New Roman" w:hAnsi="Times New Roman" w:cs="Times New Roman"/>
          <w:sz w:val="28"/>
          <w:szCs w:val="28"/>
        </w:rPr>
        <w:t>7</w:t>
      </w:r>
      <w:r w:rsidR="00423B6F" w:rsidRPr="009D310C">
        <w:rPr>
          <w:rFonts w:ascii="Times New Roman" w:hAnsi="Times New Roman" w:cs="Times New Roman"/>
          <w:sz w:val="28"/>
          <w:szCs w:val="28"/>
        </w:rPr>
        <w:t>. Результаты анализа эффективности предоставлени</w:t>
      </w:r>
      <w:r w:rsidR="009D310C" w:rsidRPr="009D310C">
        <w:rPr>
          <w:rFonts w:ascii="Times New Roman" w:hAnsi="Times New Roman" w:cs="Times New Roman"/>
          <w:sz w:val="28"/>
          <w:szCs w:val="28"/>
        </w:rPr>
        <w:t xml:space="preserve">я налоговых льгот, проводимого </w:t>
      </w:r>
      <w:r w:rsidR="00423B6F" w:rsidRPr="009D310C">
        <w:rPr>
          <w:rFonts w:ascii="Times New Roman" w:hAnsi="Times New Roman" w:cs="Times New Roman"/>
          <w:sz w:val="28"/>
          <w:szCs w:val="28"/>
        </w:rPr>
        <w:t>органами государственной власти Архангельской области</w:t>
      </w:r>
      <w:r w:rsidR="009D310C" w:rsidRPr="009D310C">
        <w:rPr>
          <w:rFonts w:ascii="Times New Roman" w:hAnsi="Times New Roman" w:cs="Times New Roman"/>
          <w:sz w:val="28"/>
          <w:szCs w:val="28"/>
        </w:rPr>
        <w:t xml:space="preserve"> в соответствии с Порядком № 784-пп</w:t>
      </w:r>
    </w:p>
    <w:p w14:paraId="1B0BFA95" w14:textId="54BC6980" w:rsidR="00423B6F" w:rsidRPr="00C42928" w:rsidRDefault="00423B6F" w:rsidP="008F6B7D">
      <w:pPr>
        <w:autoSpaceDE w:val="0"/>
        <w:autoSpaceDN w:val="0"/>
        <w:adjustRightInd w:val="0"/>
        <w:ind w:firstLine="567"/>
        <w:jc w:val="both"/>
        <w:rPr>
          <w:rFonts w:eastAsia="Calibri"/>
          <w:sz w:val="28"/>
          <w:szCs w:val="28"/>
        </w:rPr>
      </w:pPr>
      <w:r w:rsidRPr="00C42928">
        <w:rPr>
          <w:rFonts w:eastAsia="Calibri"/>
          <w:sz w:val="28"/>
          <w:szCs w:val="28"/>
        </w:rPr>
        <w:t xml:space="preserve">В ходе экспертно-аналитического мероприятия контрольно-счетной палатой направлен запрос в министерство финансов Архангельской области </w:t>
      </w:r>
      <w:r w:rsidR="0004799D">
        <w:rPr>
          <w:rFonts w:eastAsia="Calibri"/>
          <w:sz w:val="28"/>
          <w:szCs w:val="28"/>
        </w:rPr>
        <w:t xml:space="preserve">(далее – министерство финансов) </w:t>
      </w:r>
      <w:r w:rsidR="008F6B7D" w:rsidRPr="00C42928">
        <w:rPr>
          <w:rFonts w:eastAsia="Calibri"/>
          <w:sz w:val="28"/>
          <w:szCs w:val="28"/>
        </w:rPr>
        <w:t>о предоставлении информации о проведении оценки эффективности предоставления налоговых льгот</w:t>
      </w:r>
      <w:r w:rsidR="00EB1BBA" w:rsidRPr="00C42928">
        <w:rPr>
          <w:rFonts w:eastAsia="Calibri"/>
          <w:sz w:val="28"/>
          <w:szCs w:val="28"/>
        </w:rPr>
        <w:t xml:space="preserve"> (налоговых расходов)</w:t>
      </w:r>
      <w:r w:rsidR="008F6B7D" w:rsidRPr="00C42928">
        <w:rPr>
          <w:rFonts w:eastAsia="Calibri"/>
          <w:sz w:val="28"/>
          <w:szCs w:val="28"/>
        </w:rPr>
        <w:t>.</w:t>
      </w:r>
    </w:p>
    <w:p w14:paraId="03E6DC1C" w14:textId="77777777" w:rsidR="00EB2BCC" w:rsidRDefault="00C42928" w:rsidP="008F6B7D">
      <w:pPr>
        <w:autoSpaceDE w:val="0"/>
        <w:autoSpaceDN w:val="0"/>
        <w:adjustRightInd w:val="0"/>
        <w:ind w:firstLine="567"/>
        <w:jc w:val="both"/>
        <w:rPr>
          <w:rFonts w:eastAsia="Calibri"/>
          <w:sz w:val="28"/>
          <w:szCs w:val="28"/>
        </w:rPr>
      </w:pPr>
      <w:r w:rsidRPr="00C42928">
        <w:rPr>
          <w:rFonts w:eastAsia="Calibri"/>
          <w:sz w:val="28"/>
          <w:szCs w:val="28"/>
        </w:rPr>
        <w:t>Министерством финансов представлены</w:t>
      </w:r>
      <w:r w:rsidR="00EB2BCC">
        <w:rPr>
          <w:rFonts w:eastAsia="Calibri"/>
          <w:sz w:val="28"/>
          <w:szCs w:val="28"/>
        </w:rPr>
        <w:t>:</w:t>
      </w:r>
    </w:p>
    <w:p w14:paraId="3598F8B3" w14:textId="162F47E7" w:rsidR="00015B8A" w:rsidRPr="000B14A9" w:rsidRDefault="00C42928" w:rsidP="000B14A9">
      <w:pPr>
        <w:pStyle w:val="aff"/>
        <w:numPr>
          <w:ilvl w:val="0"/>
          <w:numId w:val="21"/>
        </w:numPr>
        <w:autoSpaceDE w:val="0"/>
        <w:autoSpaceDN w:val="0"/>
        <w:adjustRightInd w:val="0"/>
        <w:ind w:left="0" w:firstLine="567"/>
        <w:jc w:val="both"/>
        <w:rPr>
          <w:rFonts w:eastAsia="Calibri"/>
          <w:sz w:val="28"/>
          <w:szCs w:val="28"/>
        </w:rPr>
      </w:pPr>
      <w:r w:rsidRPr="000B14A9">
        <w:rPr>
          <w:rFonts w:eastAsia="Calibri"/>
          <w:sz w:val="28"/>
          <w:szCs w:val="28"/>
        </w:rPr>
        <w:t xml:space="preserve">паспорта налоговых расходов, заключения по результатам оценки эффективности </w:t>
      </w:r>
      <w:r w:rsidR="0026534E" w:rsidRPr="000B14A9">
        <w:rPr>
          <w:rFonts w:eastAsia="Calibri"/>
          <w:sz w:val="28"/>
          <w:szCs w:val="28"/>
        </w:rPr>
        <w:t xml:space="preserve">налоговых расходов за 2018 – 2020 </w:t>
      </w:r>
      <w:r w:rsidR="00EB2BCC" w:rsidRPr="000B14A9">
        <w:rPr>
          <w:rFonts w:eastAsia="Calibri"/>
          <w:sz w:val="28"/>
          <w:szCs w:val="28"/>
        </w:rPr>
        <w:t>годы с приложением соответствующих расчетов и пояснительные записки кураторов налоговых расходов;</w:t>
      </w:r>
    </w:p>
    <w:p w14:paraId="2EE62BC1" w14:textId="0AB67F2C" w:rsidR="00EB2BCC" w:rsidRPr="000B14A9" w:rsidRDefault="00425FCE" w:rsidP="000B14A9">
      <w:pPr>
        <w:pStyle w:val="aff"/>
        <w:numPr>
          <w:ilvl w:val="0"/>
          <w:numId w:val="21"/>
        </w:numPr>
        <w:autoSpaceDE w:val="0"/>
        <w:autoSpaceDN w:val="0"/>
        <w:adjustRightInd w:val="0"/>
        <w:ind w:left="0" w:firstLine="567"/>
        <w:jc w:val="both"/>
        <w:rPr>
          <w:rFonts w:eastAsia="Calibri"/>
          <w:sz w:val="28"/>
          <w:szCs w:val="28"/>
        </w:rPr>
      </w:pPr>
      <w:r w:rsidRPr="000B14A9">
        <w:rPr>
          <w:rFonts w:eastAsia="Calibri"/>
          <w:sz w:val="28"/>
          <w:szCs w:val="28"/>
        </w:rPr>
        <w:t>распоряжения министерства финансов об утверждении результатов оценки эффективности налоговых расходов за 2018 – 2020 годы;</w:t>
      </w:r>
    </w:p>
    <w:p w14:paraId="1804C998" w14:textId="6399E4F4" w:rsidR="00425FCE" w:rsidRDefault="00425FCE" w:rsidP="000B14A9">
      <w:pPr>
        <w:pStyle w:val="aff"/>
        <w:numPr>
          <w:ilvl w:val="0"/>
          <w:numId w:val="21"/>
        </w:numPr>
        <w:autoSpaceDE w:val="0"/>
        <w:autoSpaceDN w:val="0"/>
        <w:adjustRightInd w:val="0"/>
        <w:ind w:left="0" w:firstLine="567"/>
        <w:jc w:val="both"/>
        <w:rPr>
          <w:rFonts w:eastAsia="Calibri"/>
          <w:sz w:val="28"/>
          <w:szCs w:val="28"/>
        </w:rPr>
      </w:pPr>
      <w:r w:rsidRPr="000B14A9">
        <w:rPr>
          <w:rFonts w:eastAsia="Calibri"/>
          <w:sz w:val="28"/>
          <w:szCs w:val="28"/>
        </w:rPr>
        <w:t xml:space="preserve">информация о налоговых расходах </w:t>
      </w:r>
      <w:r w:rsidR="00AD310C" w:rsidRPr="000B14A9">
        <w:rPr>
          <w:rFonts w:eastAsia="Calibri"/>
          <w:sz w:val="28"/>
          <w:szCs w:val="28"/>
        </w:rPr>
        <w:t>Архангельской области за 2013 – 2023 годы, направленная в Минфин России.</w:t>
      </w:r>
    </w:p>
    <w:p w14:paraId="6A82A6B8" w14:textId="5F456DD9" w:rsidR="000B14A9" w:rsidRDefault="00FD40E2" w:rsidP="00B60352">
      <w:pPr>
        <w:autoSpaceDE w:val="0"/>
        <w:autoSpaceDN w:val="0"/>
        <w:adjustRightInd w:val="0"/>
        <w:ind w:firstLine="709"/>
        <w:jc w:val="both"/>
        <w:rPr>
          <w:rFonts w:eastAsia="Calibri"/>
          <w:sz w:val="28"/>
          <w:szCs w:val="28"/>
        </w:rPr>
      </w:pPr>
      <w:r>
        <w:rPr>
          <w:rFonts w:eastAsia="Calibri"/>
          <w:sz w:val="28"/>
          <w:szCs w:val="28"/>
        </w:rPr>
        <w:t xml:space="preserve">В 2020 году </w:t>
      </w:r>
      <w:r w:rsidR="003467C4">
        <w:rPr>
          <w:rFonts w:eastAsia="Calibri"/>
          <w:sz w:val="28"/>
          <w:szCs w:val="28"/>
        </w:rPr>
        <w:t>в министерство финансов куратором налогового расхода</w:t>
      </w:r>
      <w:r w:rsidR="00E93324">
        <w:rPr>
          <w:rFonts w:eastAsia="Calibri"/>
          <w:sz w:val="28"/>
          <w:szCs w:val="28"/>
        </w:rPr>
        <w:t xml:space="preserve"> – Администрацией Губернатора Архангельской области и Правительства Архангельской области </w:t>
      </w:r>
      <w:r>
        <w:rPr>
          <w:rFonts w:eastAsia="Calibri"/>
          <w:sz w:val="28"/>
          <w:szCs w:val="28"/>
        </w:rPr>
        <w:t>п</w:t>
      </w:r>
      <w:r w:rsidR="003F78EA">
        <w:rPr>
          <w:rFonts w:eastAsia="Calibri"/>
          <w:sz w:val="28"/>
          <w:szCs w:val="28"/>
        </w:rPr>
        <w:t>редставлен паспорт налогового расхода</w:t>
      </w:r>
      <w:r w:rsidR="00080454">
        <w:rPr>
          <w:rFonts w:eastAsia="Calibri"/>
          <w:sz w:val="28"/>
          <w:szCs w:val="28"/>
        </w:rPr>
        <w:t xml:space="preserve"> «Установление ставки налога на имущество организаций в размере 0 %</w:t>
      </w:r>
      <w:r w:rsidR="007B30DC">
        <w:rPr>
          <w:rFonts w:eastAsia="Calibri"/>
          <w:sz w:val="28"/>
          <w:szCs w:val="28"/>
        </w:rPr>
        <w:t xml:space="preserve"> в отношении имущества религиозных организаций»</w:t>
      </w:r>
      <w:r w:rsidR="00D2244D">
        <w:rPr>
          <w:rFonts w:eastAsia="Calibri"/>
          <w:sz w:val="28"/>
          <w:szCs w:val="28"/>
        </w:rPr>
        <w:t xml:space="preserve">. Контрольно-счетная палата </w:t>
      </w:r>
      <w:r>
        <w:rPr>
          <w:rFonts w:eastAsia="Calibri"/>
          <w:sz w:val="28"/>
          <w:szCs w:val="28"/>
        </w:rPr>
        <w:t>полагает необходимым отметить</w:t>
      </w:r>
      <w:r w:rsidR="000343C5">
        <w:rPr>
          <w:rFonts w:eastAsia="Calibri"/>
          <w:sz w:val="28"/>
          <w:szCs w:val="28"/>
        </w:rPr>
        <w:t>, что в представленном паспорте:</w:t>
      </w:r>
    </w:p>
    <w:p w14:paraId="60C090D1" w14:textId="7F737CA7" w:rsidR="000343C5" w:rsidRPr="00103F48" w:rsidRDefault="000343C5" w:rsidP="00103F48">
      <w:pPr>
        <w:pStyle w:val="aff"/>
        <w:numPr>
          <w:ilvl w:val="0"/>
          <w:numId w:val="22"/>
        </w:numPr>
        <w:autoSpaceDE w:val="0"/>
        <w:autoSpaceDN w:val="0"/>
        <w:adjustRightInd w:val="0"/>
        <w:ind w:left="0" w:firstLine="698"/>
        <w:jc w:val="both"/>
        <w:rPr>
          <w:rFonts w:eastAsia="Calibri"/>
          <w:sz w:val="28"/>
          <w:szCs w:val="28"/>
        </w:rPr>
      </w:pPr>
      <w:r w:rsidRPr="00103F48">
        <w:rPr>
          <w:rFonts w:eastAsia="Calibri"/>
          <w:sz w:val="28"/>
          <w:szCs w:val="28"/>
        </w:rPr>
        <w:t>отсутствует наименование налогового расхода</w:t>
      </w:r>
      <w:r w:rsidR="006B453C">
        <w:rPr>
          <w:rFonts w:eastAsia="Calibri"/>
          <w:sz w:val="28"/>
          <w:szCs w:val="28"/>
        </w:rPr>
        <w:t xml:space="preserve"> (</w:t>
      </w:r>
      <w:r w:rsidR="006B453C" w:rsidRPr="006B453C">
        <w:rPr>
          <w:rFonts w:eastAsia="Calibri"/>
          <w:color w:val="FF0000"/>
          <w:sz w:val="28"/>
          <w:szCs w:val="28"/>
        </w:rPr>
        <w:t>нарушение п. 13 Порядка № 784-пп</w:t>
      </w:r>
      <w:r w:rsidR="006B453C">
        <w:rPr>
          <w:rFonts w:eastAsia="Calibri"/>
          <w:sz w:val="28"/>
          <w:szCs w:val="28"/>
        </w:rPr>
        <w:t>)</w:t>
      </w:r>
      <w:r w:rsidRPr="00103F48">
        <w:rPr>
          <w:rFonts w:eastAsia="Calibri"/>
          <w:sz w:val="28"/>
          <w:szCs w:val="28"/>
        </w:rPr>
        <w:t>;</w:t>
      </w:r>
    </w:p>
    <w:p w14:paraId="708AA6D3" w14:textId="1E2D1F26" w:rsidR="00FD40E2" w:rsidRDefault="00FD40E2" w:rsidP="00103F48">
      <w:pPr>
        <w:pStyle w:val="aff"/>
        <w:numPr>
          <w:ilvl w:val="0"/>
          <w:numId w:val="22"/>
        </w:numPr>
        <w:autoSpaceDE w:val="0"/>
        <w:autoSpaceDN w:val="0"/>
        <w:adjustRightInd w:val="0"/>
        <w:ind w:left="0" w:firstLine="698"/>
        <w:jc w:val="both"/>
        <w:rPr>
          <w:rFonts w:eastAsia="Calibri"/>
          <w:sz w:val="28"/>
          <w:szCs w:val="28"/>
        </w:rPr>
      </w:pPr>
      <w:r w:rsidRPr="00103F48">
        <w:rPr>
          <w:rFonts w:eastAsia="Calibri"/>
          <w:sz w:val="28"/>
          <w:szCs w:val="28"/>
        </w:rPr>
        <w:lastRenderedPageBreak/>
        <w:t>отсутствует раздел</w:t>
      </w:r>
      <w:r w:rsidR="00404C17">
        <w:rPr>
          <w:rFonts w:eastAsia="Calibri"/>
          <w:sz w:val="28"/>
          <w:szCs w:val="28"/>
        </w:rPr>
        <w:t>ы</w:t>
      </w:r>
      <w:r w:rsidRPr="00103F48">
        <w:rPr>
          <w:rFonts w:eastAsia="Calibri"/>
          <w:sz w:val="28"/>
          <w:szCs w:val="28"/>
        </w:rPr>
        <w:t xml:space="preserve"> </w:t>
      </w:r>
      <w:r w:rsidR="00404C17">
        <w:rPr>
          <w:rFonts w:eastAsia="Calibri"/>
          <w:sz w:val="28"/>
          <w:szCs w:val="28"/>
        </w:rPr>
        <w:t>1</w:t>
      </w:r>
      <w:r w:rsidR="000343C5" w:rsidRPr="00103F48">
        <w:rPr>
          <w:rFonts w:eastAsia="Calibri"/>
          <w:sz w:val="28"/>
          <w:szCs w:val="28"/>
        </w:rPr>
        <w:t xml:space="preserve"> «Нормативные характеристики налогового расхода Архангельской области»</w:t>
      </w:r>
      <w:r w:rsidR="00404C17">
        <w:rPr>
          <w:rFonts w:eastAsia="Calibri"/>
          <w:sz w:val="28"/>
          <w:szCs w:val="28"/>
        </w:rPr>
        <w:t xml:space="preserve"> и </w:t>
      </w:r>
      <w:r w:rsidR="00404C17" w:rsidRPr="00404C17">
        <w:rPr>
          <w:rFonts w:eastAsia="Calibri"/>
          <w:sz w:val="28"/>
          <w:szCs w:val="28"/>
        </w:rPr>
        <w:t>3</w:t>
      </w:r>
      <w:r w:rsidR="00404C17">
        <w:rPr>
          <w:rFonts w:eastAsia="Calibri"/>
          <w:sz w:val="28"/>
          <w:szCs w:val="28"/>
        </w:rPr>
        <w:t xml:space="preserve"> «Фискальные характеристики налогового расхода</w:t>
      </w:r>
      <w:r w:rsidR="00B60352">
        <w:rPr>
          <w:rFonts w:eastAsia="Calibri"/>
          <w:sz w:val="28"/>
          <w:szCs w:val="28"/>
        </w:rPr>
        <w:t xml:space="preserve"> Архангельской области</w:t>
      </w:r>
      <w:r w:rsidR="00404C17">
        <w:rPr>
          <w:rFonts w:eastAsia="Calibri"/>
          <w:sz w:val="28"/>
          <w:szCs w:val="28"/>
        </w:rPr>
        <w:t>»</w:t>
      </w:r>
      <w:r w:rsidR="006B453C">
        <w:rPr>
          <w:rFonts w:eastAsia="Calibri"/>
          <w:sz w:val="28"/>
          <w:szCs w:val="28"/>
        </w:rPr>
        <w:t xml:space="preserve"> (</w:t>
      </w:r>
      <w:r w:rsidR="006B453C" w:rsidRPr="006B453C">
        <w:rPr>
          <w:rFonts w:eastAsia="Calibri"/>
          <w:color w:val="FF0000"/>
          <w:sz w:val="28"/>
          <w:szCs w:val="28"/>
        </w:rPr>
        <w:t xml:space="preserve">нарушение п. </w:t>
      </w:r>
      <w:r w:rsidR="00335710">
        <w:rPr>
          <w:rFonts w:eastAsia="Calibri"/>
          <w:color w:val="FF0000"/>
          <w:sz w:val="28"/>
          <w:szCs w:val="28"/>
        </w:rPr>
        <w:t>13</w:t>
      </w:r>
      <w:r w:rsidR="006B453C" w:rsidRPr="006B453C">
        <w:rPr>
          <w:rFonts w:eastAsia="Calibri"/>
          <w:color w:val="FF0000"/>
          <w:sz w:val="28"/>
          <w:szCs w:val="28"/>
        </w:rPr>
        <w:t xml:space="preserve"> Порядка № 784-пп</w:t>
      </w:r>
      <w:r w:rsidR="006B453C">
        <w:rPr>
          <w:rFonts w:eastAsia="Calibri"/>
          <w:sz w:val="28"/>
          <w:szCs w:val="28"/>
        </w:rPr>
        <w:t>)</w:t>
      </w:r>
      <w:r w:rsidR="000343C5" w:rsidRPr="00103F48">
        <w:rPr>
          <w:rFonts w:eastAsia="Calibri"/>
          <w:sz w:val="28"/>
          <w:szCs w:val="28"/>
        </w:rPr>
        <w:t>;</w:t>
      </w:r>
    </w:p>
    <w:p w14:paraId="746E50A4" w14:textId="4C8D76BF" w:rsidR="000C129E" w:rsidRPr="00103F48" w:rsidRDefault="000C129E" w:rsidP="00103F48">
      <w:pPr>
        <w:pStyle w:val="aff"/>
        <w:numPr>
          <w:ilvl w:val="0"/>
          <w:numId w:val="22"/>
        </w:numPr>
        <w:autoSpaceDE w:val="0"/>
        <w:autoSpaceDN w:val="0"/>
        <w:adjustRightInd w:val="0"/>
        <w:ind w:left="0" w:firstLine="698"/>
        <w:jc w:val="both"/>
        <w:rPr>
          <w:rFonts w:eastAsia="Calibri"/>
          <w:sz w:val="28"/>
          <w:szCs w:val="28"/>
        </w:rPr>
      </w:pPr>
      <w:r>
        <w:rPr>
          <w:rFonts w:eastAsia="Calibri"/>
          <w:sz w:val="28"/>
          <w:szCs w:val="28"/>
        </w:rPr>
        <w:t>не заполнена графа «Источник данных» (</w:t>
      </w:r>
      <w:r w:rsidRPr="000C129E">
        <w:rPr>
          <w:rFonts w:eastAsia="Calibri"/>
          <w:color w:val="FF0000"/>
          <w:sz w:val="28"/>
          <w:szCs w:val="28"/>
        </w:rPr>
        <w:t>нарушение п. 13 Порядка № 784-пп</w:t>
      </w:r>
      <w:r>
        <w:rPr>
          <w:rFonts w:eastAsia="Calibri"/>
          <w:sz w:val="28"/>
          <w:szCs w:val="28"/>
        </w:rPr>
        <w:t>);</w:t>
      </w:r>
    </w:p>
    <w:p w14:paraId="19CECBD5" w14:textId="71EE466A" w:rsidR="000343C5" w:rsidRPr="00103F48" w:rsidRDefault="00EF7F4F" w:rsidP="006B453C">
      <w:pPr>
        <w:pStyle w:val="aff"/>
        <w:numPr>
          <w:ilvl w:val="0"/>
          <w:numId w:val="22"/>
        </w:numPr>
        <w:autoSpaceDE w:val="0"/>
        <w:autoSpaceDN w:val="0"/>
        <w:adjustRightInd w:val="0"/>
        <w:ind w:left="0" w:firstLine="698"/>
        <w:jc w:val="both"/>
        <w:rPr>
          <w:rFonts w:eastAsia="Calibri"/>
          <w:sz w:val="28"/>
          <w:szCs w:val="28"/>
        </w:rPr>
      </w:pPr>
      <w:r w:rsidRPr="00103F48">
        <w:rPr>
          <w:rFonts w:eastAsia="Calibri"/>
          <w:sz w:val="28"/>
          <w:szCs w:val="28"/>
        </w:rPr>
        <w:t xml:space="preserve">в пункте 2.3 паспорта </w:t>
      </w:r>
      <w:r w:rsidR="00DA7A34" w:rsidRPr="00103F48">
        <w:rPr>
          <w:rFonts w:eastAsia="Calibri"/>
          <w:sz w:val="28"/>
          <w:szCs w:val="28"/>
        </w:rPr>
        <w:t xml:space="preserve">в качестве нормативного правового акта, </w:t>
      </w:r>
      <w:r w:rsidRPr="00103F48">
        <w:rPr>
          <w:rFonts w:eastAsia="Calibri"/>
          <w:sz w:val="28"/>
          <w:szCs w:val="28"/>
        </w:rPr>
        <w:t xml:space="preserve">в целях реализации </w:t>
      </w:r>
      <w:r w:rsidR="00DA7A34" w:rsidRPr="00103F48">
        <w:rPr>
          <w:rFonts w:eastAsia="Calibri"/>
          <w:sz w:val="28"/>
          <w:szCs w:val="28"/>
        </w:rPr>
        <w:t>которого предоставлена налоговая льгота указана ГП АО «Совершенствование государственного управ</w:t>
      </w:r>
      <w:r w:rsidR="00F34F6F" w:rsidRPr="00103F48">
        <w:rPr>
          <w:rFonts w:eastAsia="Calibri"/>
          <w:sz w:val="28"/>
          <w:szCs w:val="28"/>
        </w:rPr>
        <w:t>ления и местного самоуправления, развитие институтов гражданского общества в Архангельской области</w:t>
      </w:r>
      <w:r w:rsidR="00DA7A34" w:rsidRPr="00103F48">
        <w:rPr>
          <w:rFonts w:eastAsia="Calibri"/>
          <w:sz w:val="28"/>
          <w:szCs w:val="28"/>
        </w:rPr>
        <w:t>»</w:t>
      </w:r>
      <w:r w:rsidR="00103F48">
        <w:rPr>
          <w:rFonts w:eastAsia="Calibri"/>
          <w:sz w:val="28"/>
          <w:szCs w:val="28"/>
        </w:rPr>
        <w:t>. При этом в Перечне налоговых расходов Архангельской области</w:t>
      </w:r>
      <w:r w:rsidR="006B453C">
        <w:rPr>
          <w:rFonts w:eastAsia="Calibri"/>
          <w:sz w:val="28"/>
          <w:szCs w:val="28"/>
        </w:rPr>
        <w:t xml:space="preserve"> на 2020 год в качестве нормативного правового акта указан областной закон от </w:t>
      </w:r>
      <w:r w:rsidR="006B453C" w:rsidRPr="006B453C">
        <w:rPr>
          <w:rFonts w:eastAsia="Calibri"/>
          <w:sz w:val="28"/>
          <w:szCs w:val="28"/>
        </w:rPr>
        <w:t>18.02.2019 № 57-5-03 «Об утверждении Стратегии социально-экономического развития Архангельской области до 2035 года»</w:t>
      </w:r>
      <w:r w:rsidR="006B453C">
        <w:rPr>
          <w:rFonts w:eastAsia="Calibri"/>
          <w:sz w:val="28"/>
          <w:szCs w:val="28"/>
        </w:rPr>
        <w:t>.</w:t>
      </w:r>
      <w:r w:rsidR="00CB1251">
        <w:rPr>
          <w:rFonts w:eastAsia="Calibri"/>
          <w:sz w:val="28"/>
          <w:szCs w:val="28"/>
        </w:rPr>
        <w:t xml:space="preserve"> Таким образом, имеет место </w:t>
      </w:r>
      <w:r w:rsidR="00CB1251" w:rsidRPr="00CB1251">
        <w:rPr>
          <w:rFonts w:eastAsia="Calibri"/>
          <w:color w:val="FF0000"/>
          <w:sz w:val="28"/>
          <w:szCs w:val="28"/>
        </w:rPr>
        <w:t>нарушение пп. 4 п. 8 Порядка № 784-пп</w:t>
      </w:r>
      <w:r w:rsidR="00CB1251">
        <w:rPr>
          <w:rFonts w:eastAsia="Calibri"/>
          <w:sz w:val="28"/>
          <w:szCs w:val="28"/>
        </w:rPr>
        <w:t>.</w:t>
      </w:r>
    </w:p>
    <w:p w14:paraId="24D70D3C" w14:textId="2371BE03" w:rsidR="003223F2" w:rsidRDefault="003223F2" w:rsidP="003223F2">
      <w:pPr>
        <w:autoSpaceDE w:val="0"/>
        <w:autoSpaceDN w:val="0"/>
        <w:adjustRightInd w:val="0"/>
        <w:ind w:firstLine="709"/>
        <w:jc w:val="both"/>
        <w:rPr>
          <w:rFonts w:eastAsia="Calibri"/>
          <w:sz w:val="28"/>
          <w:szCs w:val="28"/>
        </w:rPr>
      </w:pPr>
      <w:r w:rsidRPr="003223F2">
        <w:rPr>
          <w:rFonts w:eastAsia="Calibri"/>
          <w:sz w:val="28"/>
          <w:szCs w:val="28"/>
        </w:rPr>
        <w:t xml:space="preserve">Кроме того, в 2021 году администрацией ГАО и ПАО паспорт налогового расхода </w:t>
      </w:r>
      <w:r w:rsidR="00F35436">
        <w:rPr>
          <w:rFonts w:eastAsia="Calibri"/>
          <w:sz w:val="28"/>
          <w:szCs w:val="28"/>
        </w:rPr>
        <w:t xml:space="preserve">в министерство финансов Архангельской области </w:t>
      </w:r>
      <w:r w:rsidRPr="003223F2">
        <w:rPr>
          <w:rFonts w:eastAsia="Calibri"/>
          <w:sz w:val="28"/>
          <w:szCs w:val="28"/>
        </w:rPr>
        <w:t>не представлен</w:t>
      </w:r>
      <w:r w:rsidR="00CD59F5">
        <w:rPr>
          <w:rFonts w:eastAsia="Calibri"/>
          <w:sz w:val="28"/>
          <w:szCs w:val="28"/>
        </w:rPr>
        <w:t xml:space="preserve">, что также является </w:t>
      </w:r>
      <w:r w:rsidR="00CD59F5" w:rsidRPr="00CD59F5">
        <w:rPr>
          <w:rFonts w:eastAsia="Calibri"/>
          <w:color w:val="FF0000"/>
          <w:sz w:val="28"/>
          <w:szCs w:val="28"/>
        </w:rPr>
        <w:t>нарушением п. 24 Порядка № 784-пп</w:t>
      </w:r>
      <w:r w:rsidRPr="003223F2">
        <w:rPr>
          <w:rFonts w:eastAsia="Calibri"/>
          <w:sz w:val="28"/>
          <w:szCs w:val="28"/>
        </w:rPr>
        <w:t>.</w:t>
      </w:r>
    </w:p>
    <w:p w14:paraId="3235439B" w14:textId="3C7B542E" w:rsidR="004B36D1" w:rsidRDefault="003D6EE5" w:rsidP="003223F2">
      <w:pPr>
        <w:autoSpaceDE w:val="0"/>
        <w:autoSpaceDN w:val="0"/>
        <w:adjustRightInd w:val="0"/>
        <w:ind w:firstLine="709"/>
        <w:jc w:val="both"/>
        <w:rPr>
          <w:rFonts w:eastAsia="Calibri"/>
          <w:sz w:val="28"/>
          <w:szCs w:val="28"/>
        </w:rPr>
      </w:pPr>
      <w:r>
        <w:rPr>
          <w:rFonts w:eastAsia="Calibri"/>
          <w:sz w:val="28"/>
          <w:szCs w:val="28"/>
        </w:rPr>
        <w:t xml:space="preserve">В 2020 </w:t>
      </w:r>
      <w:r w:rsidR="00831787">
        <w:rPr>
          <w:rFonts w:eastAsia="Calibri"/>
          <w:sz w:val="28"/>
          <w:szCs w:val="28"/>
        </w:rPr>
        <w:t xml:space="preserve">и 2021 </w:t>
      </w:r>
      <w:r>
        <w:rPr>
          <w:rFonts w:eastAsia="Calibri"/>
          <w:sz w:val="28"/>
          <w:szCs w:val="28"/>
        </w:rPr>
        <w:t>год</w:t>
      </w:r>
      <w:r w:rsidR="00831787">
        <w:rPr>
          <w:rFonts w:eastAsia="Calibri"/>
          <w:sz w:val="28"/>
          <w:szCs w:val="28"/>
        </w:rPr>
        <w:t>ах</w:t>
      </w:r>
      <w:r>
        <w:rPr>
          <w:rFonts w:eastAsia="Calibri"/>
          <w:sz w:val="28"/>
          <w:szCs w:val="28"/>
        </w:rPr>
        <w:t xml:space="preserve"> куратором налогового расхода – министерством труда, занятости и социального развития Архангельской области (далее </w:t>
      </w:r>
      <w:r w:rsidR="00860CD8">
        <w:rPr>
          <w:rFonts w:eastAsia="Calibri"/>
          <w:sz w:val="28"/>
          <w:szCs w:val="28"/>
        </w:rPr>
        <w:t>–</w:t>
      </w:r>
      <w:r>
        <w:rPr>
          <w:rFonts w:eastAsia="Calibri"/>
          <w:sz w:val="28"/>
          <w:szCs w:val="28"/>
        </w:rPr>
        <w:t xml:space="preserve"> минтруд</w:t>
      </w:r>
      <w:r w:rsidR="00860CD8">
        <w:rPr>
          <w:rFonts w:eastAsia="Calibri"/>
          <w:sz w:val="28"/>
          <w:szCs w:val="28"/>
        </w:rPr>
        <w:t xml:space="preserve">а АО) </w:t>
      </w:r>
      <w:r w:rsidR="00331FF0">
        <w:rPr>
          <w:rFonts w:eastAsia="Calibri"/>
          <w:sz w:val="28"/>
          <w:szCs w:val="28"/>
        </w:rPr>
        <w:t xml:space="preserve">в министерство финансов </w:t>
      </w:r>
      <w:r w:rsidR="00860CD8">
        <w:rPr>
          <w:rFonts w:eastAsia="Calibri"/>
          <w:sz w:val="28"/>
          <w:szCs w:val="28"/>
        </w:rPr>
        <w:t>п</w:t>
      </w:r>
      <w:r>
        <w:rPr>
          <w:rFonts w:eastAsia="Calibri"/>
          <w:sz w:val="28"/>
          <w:szCs w:val="28"/>
        </w:rPr>
        <w:t>редставлен</w:t>
      </w:r>
      <w:r w:rsidR="004B36D1">
        <w:rPr>
          <w:rFonts w:eastAsia="Calibri"/>
          <w:sz w:val="28"/>
          <w:szCs w:val="28"/>
        </w:rPr>
        <w:t>ы</w:t>
      </w:r>
      <w:r w:rsidR="00BD6FD4">
        <w:rPr>
          <w:rFonts w:eastAsia="Calibri"/>
          <w:sz w:val="28"/>
          <w:szCs w:val="28"/>
        </w:rPr>
        <w:t xml:space="preserve"> паспорта налоговых расходов</w:t>
      </w:r>
      <w:r w:rsidR="004B36D1">
        <w:rPr>
          <w:rFonts w:eastAsia="Calibri"/>
          <w:sz w:val="28"/>
          <w:szCs w:val="28"/>
        </w:rPr>
        <w:t>:</w:t>
      </w:r>
    </w:p>
    <w:p w14:paraId="39D55ADF" w14:textId="40F384F1" w:rsidR="004B36D1" w:rsidRPr="005806DE" w:rsidRDefault="00860CD8" w:rsidP="005806DE">
      <w:pPr>
        <w:pStyle w:val="aff"/>
        <w:numPr>
          <w:ilvl w:val="0"/>
          <w:numId w:val="26"/>
        </w:numPr>
        <w:autoSpaceDE w:val="0"/>
        <w:autoSpaceDN w:val="0"/>
        <w:adjustRightInd w:val="0"/>
        <w:ind w:left="0" w:firstLine="698"/>
        <w:jc w:val="both"/>
        <w:rPr>
          <w:rFonts w:eastAsia="Calibri"/>
          <w:sz w:val="28"/>
          <w:szCs w:val="28"/>
        </w:rPr>
      </w:pPr>
      <w:r w:rsidRPr="005806DE">
        <w:rPr>
          <w:rFonts w:eastAsia="Calibri"/>
          <w:sz w:val="28"/>
          <w:szCs w:val="28"/>
        </w:rPr>
        <w:t xml:space="preserve">«Установление ставки налога на имущество организаций в размере 0 процентов в отношении имущества областных (региональных) </w:t>
      </w:r>
      <w:r w:rsidR="00331FF0" w:rsidRPr="005806DE">
        <w:rPr>
          <w:rFonts w:eastAsia="Calibri"/>
          <w:sz w:val="28"/>
          <w:szCs w:val="28"/>
        </w:rPr>
        <w:t xml:space="preserve">и местных </w:t>
      </w:r>
      <w:r w:rsidRPr="005806DE">
        <w:rPr>
          <w:rFonts w:eastAsia="Calibri"/>
          <w:sz w:val="28"/>
          <w:szCs w:val="28"/>
        </w:rPr>
        <w:t xml:space="preserve">общественных организаций </w:t>
      </w:r>
      <w:r w:rsidR="00331FF0" w:rsidRPr="005806DE">
        <w:rPr>
          <w:rFonts w:eastAsia="Calibri"/>
          <w:sz w:val="28"/>
          <w:szCs w:val="28"/>
        </w:rPr>
        <w:t>инвалидов</w:t>
      </w:r>
      <w:r w:rsidRPr="005806DE">
        <w:rPr>
          <w:rFonts w:eastAsia="Calibri"/>
          <w:sz w:val="28"/>
          <w:szCs w:val="28"/>
        </w:rPr>
        <w:t>»</w:t>
      </w:r>
      <w:r w:rsidR="004B36D1" w:rsidRPr="005806DE">
        <w:rPr>
          <w:rFonts w:eastAsia="Calibri"/>
          <w:sz w:val="28"/>
          <w:szCs w:val="28"/>
        </w:rPr>
        <w:t>;</w:t>
      </w:r>
    </w:p>
    <w:p w14:paraId="651F569D" w14:textId="12DF60BB" w:rsidR="004B36D1" w:rsidRPr="005806DE" w:rsidRDefault="00BD6FD4" w:rsidP="005806DE">
      <w:pPr>
        <w:pStyle w:val="aff"/>
        <w:numPr>
          <w:ilvl w:val="0"/>
          <w:numId w:val="26"/>
        </w:numPr>
        <w:autoSpaceDE w:val="0"/>
        <w:autoSpaceDN w:val="0"/>
        <w:adjustRightInd w:val="0"/>
        <w:ind w:left="0" w:firstLine="698"/>
        <w:jc w:val="both"/>
        <w:rPr>
          <w:rFonts w:eastAsia="Calibri"/>
          <w:sz w:val="28"/>
          <w:szCs w:val="28"/>
        </w:rPr>
      </w:pPr>
      <w:r w:rsidRPr="005806DE">
        <w:rPr>
          <w:rFonts w:eastAsia="Calibri"/>
          <w:sz w:val="28"/>
          <w:szCs w:val="28"/>
        </w:rPr>
        <w:t>«</w:t>
      </w:r>
      <w:r w:rsidR="004B36D1" w:rsidRPr="005806DE">
        <w:rPr>
          <w:rFonts w:eastAsia="Calibri"/>
          <w:sz w:val="28"/>
          <w:szCs w:val="28"/>
        </w:rPr>
        <w:t xml:space="preserve">Освобождение от уплаты транспортного налога организаций, в которых численность работающих инвалидов составляет не менее 50 % от общей численности </w:t>
      </w:r>
      <w:r w:rsidR="00040F6A" w:rsidRPr="005806DE">
        <w:rPr>
          <w:rFonts w:eastAsia="Calibri"/>
          <w:sz w:val="28"/>
          <w:szCs w:val="28"/>
        </w:rPr>
        <w:t>работающих, в отношении транспортных средств в количестве, не превышающем среднесписочную численность инвалидов»;</w:t>
      </w:r>
    </w:p>
    <w:p w14:paraId="1E8EAB8B" w14:textId="2821C1A9" w:rsidR="00BD6FD4" w:rsidRPr="005806DE" w:rsidRDefault="00BD6FD4" w:rsidP="005806DE">
      <w:pPr>
        <w:pStyle w:val="aff"/>
        <w:numPr>
          <w:ilvl w:val="0"/>
          <w:numId w:val="26"/>
        </w:numPr>
        <w:autoSpaceDE w:val="0"/>
        <w:autoSpaceDN w:val="0"/>
        <w:adjustRightInd w:val="0"/>
        <w:ind w:left="0" w:firstLine="698"/>
        <w:jc w:val="both"/>
        <w:rPr>
          <w:rFonts w:eastAsia="Calibri"/>
          <w:sz w:val="28"/>
          <w:szCs w:val="28"/>
        </w:rPr>
      </w:pPr>
      <w:r w:rsidRPr="005806DE">
        <w:rPr>
          <w:rFonts w:eastAsia="Calibri"/>
          <w:sz w:val="28"/>
          <w:szCs w:val="28"/>
        </w:rPr>
        <w:t>«Предоставление по транспортному налогу налогового вычета в сумме</w:t>
      </w:r>
      <w:r w:rsidR="000D48CE" w:rsidRPr="005806DE">
        <w:rPr>
          <w:rFonts w:eastAsia="Calibri"/>
          <w:sz w:val="28"/>
          <w:szCs w:val="28"/>
        </w:rPr>
        <w:t>,</w:t>
      </w:r>
      <w:r w:rsidRPr="005806DE">
        <w:rPr>
          <w:rFonts w:eastAsia="Calibri"/>
          <w:sz w:val="28"/>
          <w:szCs w:val="28"/>
        </w:rPr>
        <w:t xml:space="preserve"> не превышающей 980 рублей инвалидам I и II групп, участникам ВОВ, ветеранам боевых действий, участникам ликвидации последствий катастрофы на Чернобыльской АЭС, гражданам из подразделений особого риска и пенсионерам, являющимся опекунами признанных судом недееспособных инвалидов с детства»</w:t>
      </w:r>
      <w:r w:rsidR="00FA0667" w:rsidRPr="005806DE">
        <w:rPr>
          <w:rFonts w:eastAsia="Calibri"/>
          <w:sz w:val="28"/>
          <w:szCs w:val="28"/>
        </w:rPr>
        <w:t>;</w:t>
      </w:r>
    </w:p>
    <w:p w14:paraId="3E3591A8" w14:textId="04C05C88" w:rsidR="00FA0667" w:rsidRPr="005806DE" w:rsidRDefault="00FA0667" w:rsidP="005806DE">
      <w:pPr>
        <w:pStyle w:val="aff"/>
        <w:numPr>
          <w:ilvl w:val="0"/>
          <w:numId w:val="26"/>
        </w:numPr>
        <w:autoSpaceDE w:val="0"/>
        <w:autoSpaceDN w:val="0"/>
        <w:adjustRightInd w:val="0"/>
        <w:ind w:left="0" w:firstLine="698"/>
        <w:jc w:val="both"/>
        <w:rPr>
          <w:rFonts w:eastAsia="Calibri"/>
          <w:sz w:val="28"/>
          <w:szCs w:val="28"/>
        </w:rPr>
      </w:pPr>
      <w:r w:rsidRPr="005806DE">
        <w:rPr>
          <w:rFonts w:eastAsia="Calibri"/>
          <w:sz w:val="28"/>
          <w:szCs w:val="28"/>
        </w:rPr>
        <w:t>«Освобождение от уплаты транспортного налога общественных организаций инвалидов, предприятий, учреждений и организаций, находящихся в их собственности, хозяйственные общества и товарищества, уставный капитал которых полностью состоит из вклада общественных организаций инвалидов»</w:t>
      </w:r>
    </w:p>
    <w:p w14:paraId="2043C401" w14:textId="2B3681D3" w:rsidR="00331FF0" w:rsidRDefault="00331FF0" w:rsidP="003223F2">
      <w:pPr>
        <w:autoSpaceDE w:val="0"/>
        <w:autoSpaceDN w:val="0"/>
        <w:adjustRightInd w:val="0"/>
        <w:ind w:firstLine="709"/>
        <w:jc w:val="both"/>
        <w:rPr>
          <w:rFonts w:eastAsia="Calibri"/>
          <w:sz w:val="28"/>
          <w:szCs w:val="28"/>
        </w:rPr>
      </w:pPr>
      <w:r>
        <w:rPr>
          <w:rFonts w:eastAsia="Calibri"/>
          <w:sz w:val="28"/>
          <w:szCs w:val="28"/>
        </w:rPr>
        <w:t>В указанн</w:t>
      </w:r>
      <w:r w:rsidR="004B36D1">
        <w:rPr>
          <w:rFonts w:eastAsia="Calibri"/>
          <w:sz w:val="28"/>
          <w:szCs w:val="28"/>
        </w:rPr>
        <w:t>ых</w:t>
      </w:r>
      <w:r>
        <w:rPr>
          <w:rFonts w:eastAsia="Calibri"/>
          <w:sz w:val="28"/>
          <w:szCs w:val="28"/>
        </w:rPr>
        <w:t xml:space="preserve"> паспорт</w:t>
      </w:r>
      <w:r w:rsidR="004B36D1">
        <w:rPr>
          <w:rFonts w:eastAsia="Calibri"/>
          <w:sz w:val="28"/>
          <w:szCs w:val="28"/>
        </w:rPr>
        <w:t xml:space="preserve">ах </w:t>
      </w:r>
      <w:r>
        <w:rPr>
          <w:rFonts w:eastAsia="Calibri"/>
          <w:sz w:val="28"/>
          <w:szCs w:val="28"/>
        </w:rPr>
        <w:t>не заполнен раздел 1 «</w:t>
      </w:r>
      <w:r w:rsidR="0004799D">
        <w:rPr>
          <w:rFonts w:eastAsia="Calibri"/>
          <w:sz w:val="28"/>
          <w:szCs w:val="28"/>
        </w:rPr>
        <w:t>Нормативные характеристики налогового расхода Архангельской области</w:t>
      </w:r>
      <w:r>
        <w:rPr>
          <w:rFonts w:eastAsia="Calibri"/>
          <w:sz w:val="28"/>
          <w:szCs w:val="28"/>
        </w:rPr>
        <w:t>»</w:t>
      </w:r>
      <w:r w:rsidR="0004799D">
        <w:rPr>
          <w:rFonts w:eastAsia="Calibri"/>
          <w:sz w:val="28"/>
          <w:szCs w:val="28"/>
        </w:rPr>
        <w:t xml:space="preserve"> (</w:t>
      </w:r>
      <w:r w:rsidR="0004799D" w:rsidRPr="00F80FE5">
        <w:rPr>
          <w:rFonts w:eastAsia="Calibri"/>
          <w:color w:val="FF0000"/>
          <w:sz w:val="28"/>
          <w:szCs w:val="28"/>
        </w:rPr>
        <w:t xml:space="preserve">нарушение п. </w:t>
      </w:r>
      <w:r w:rsidR="00F80FE5" w:rsidRPr="00F80FE5">
        <w:rPr>
          <w:rFonts w:eastAsia="Calibri"/>
          <w:color w:val="FF0000"/>
          <w:sz w:val="28"/>
          <w:szCs w:val="28"/>
        </w:rPr>
        <w:t>13 Порядка № 784-пп</w:t>
      </w:r>
      <w:r w:rsidR="004B36D1">
        <w:rPr>
          <w:rFonts w:eastAsia="Calibri"/>
          <w:sz w:val="28"/>
          <w:szCs w:val="28"/>
        </w:rPr>
        <w:t>).</w:t>
      </w:r>
    </w:p>
    <w:p w14:paraId="01045FB2" w14:textId="77777777" w:rsidR="004B36D1" w:rsidRDefault="004B36D1" w:rsidP="003223F2">
      <w:pPr>
        <w:autoSpaceDE w:val="0"/>
        <w:autoSpaceDN w:val="0"/>
        <w:adjustRightInd w:val="0"/>
        <w:ind w:firstLine="709"/>
        <w:jc w:val="both"/>
        <w:rPr>
          <w:rFonts w:eastAsia="Calibri"/>
          <w:sz w:val="28"/>
          <w:szCs w:val="28"/>
        </w:rPr>
      </w:pPr>
    </w:p>
    <w:p w14:paraId="74924E58" w14:textId="47773E62" w:rsidR="00566BF7" w:rsidRDefault="00566BF7" w:rsidP="003223F2">
      <w:pPr>
        <w:autoSpaceDE w:val="0"/>
        <w:autoSpaceDN w:val="0"/>
        <w:adjustRightInd w:val="0"/>
        <w:ind w:firstLine="709"/>
        <w:jc w:val="both"/>
        <w:rPr>
          <w:rFonts w:eastAsia="Calibri"/>
          <w:sz w:val="28"/>
          <w:szCs w:val="28"/>
        </w:rPr>
      </w:pPr>
      <w:r>
        <w:rPr>
          <w:rFonts w:eastAsia="Calibri"/>
          <w:sz w:val="28"/>
          <w:szCs w:val="28"/>
        </w:rPr>
        <w:lastRenderedPageBreak/>
        <w:t>Кураторами налоговых расходов (за исключением администрации ГАО и ПАО) проведен анализ эффективности налоговых расходов, по результатам которого все имеющиеся налоговые льготы предлагается сохранить, а стимулирующие налоговые льготы в части налога на прибыль организаций признаны эффективными.</w:t>
      </w:r>
    </w:p>
    <w:p w14:paraId="68F9852F" w14:textId="62D3AC63" w:rsidR="00566BF7" w:rsidRDefault="006F562E" w:rsidP="003223F2">
      <w:pPr>
        <w:autoSpaceDE w:val="0"/>
        <w:autoSpaceDN w:val="0"/>
        <w:adjustRightInd w:val="0"/>
        <w:ind w:firstLine="709"/>
        <w:jc w:val="both"/>
        <w:rPr>
          <w:rFonts w:eastAsia="Calibri"/>
          <w:sz w:val="28"/>
          <w:szCs w:val="28"/>
        </w:rPr>
      </w:pPr>
      <w:r>
        <w:rPr>
          <w:rFonts w:eastAsia="Calibri"/>
          <w:sz w:val="28"/>
          <w:szCs w:val="28"/>
        </w:rPr>
        <w:t xml:space="preserve">На основании представленных кураторами </w:t>
      </w:r>
      <w:r w:rsidR="00A37BF2">
        <w:rPr>
          <w:rFonts w:eastAsia="Calibri"/>
          <w:sz w:val="28"/>
          <w:szCs w:val="28"/>
        </w:rPr>
        <w:t xml:space="preserve">информации </w:t>
      </w:r>
      <w:r>
        <w:rPr>
          <w:rFonts w:eastAsia="Calibri"/>
          <w:sz w:val="28"/>
          <w:szCs w:val="28"/>
        </w:rPr>
        <w:t>министерство</w:t>
      </w:r>
      <w:r w:rsidR="00A37BF2">
        <w:rPr>
          <w:rFonts w:eastAsia="Calibri"/>
          <w:sz w:val="28"/>
          <w:szCs w:val="28"/>
        </w:rPr>
        <w:t>м</w:t>
      </w:r>
      <w:r>
        <w:rPr>
          <w:rFonts w:eastAsia="Calibri"/>
          <w:sz w:val="28"/>
          <w:szCs w:val="28"/>
        </w:rPr>
        <w:t xml:space="preserve"> финансов </w:t>
      </w:r>
      <w:r w:rsidR="00A37BF2">
        <w:rPr>
          <w:rFonts w:eastAsia="Calibri"/>
          <w:sz w:val="28"/>
          <w:szCs w:val="28"/>
        </w:rPr>
        <w:t xml:space="preserve">подготовлены обобщенные </w:t>
      </w:r>
      <w:r w:rsidR="002E0428">
        <w:rPr>
          <w:rFonts w:eastAsia="Calibri"/>
          <w:sz w:val="28"/>
          <w:szCs w:val="28"/>
        </w:rPr>
        <w:t xml:space="preserve">результаты оценки </w:t>
      </w:r>
      <w:r w:rsidR="00A37BF2">
        <w:rPr>
          <w:rFonts w:eastAsia="Calibri"/>
          <w:sz w:val="28"/>
          <w:szCs w:val="28"/>
        </w:rPr>
        <w:t>налоговых расход</w:t>
      </w:r>
      <w:r w:rsidR="002E0428">
        <w:rPr>
          <w:rFonts w:eastAsia="Calibri"/>
          <w:sz w:val="28"/>
          <w:szCs w:val="28"/>
        </w:rPr>
        <w:t>ов</w:t>
      </w:r>
      <w:r w:rsidR="00A37BF2">
        <w:rPr>
          <w:rFonts w:eastAsia="Calibri"/>
          <w:sz w:val="28"/>
          <w:szCs w:val="28"/>
        </w:rPr>
        <w:t xml:space="preserve"> Архангельской обла</w:t>
      </w:r>
      <w:r w:rsidR="002E0428">
        <w:rPr>
          <w:rFonts w:eastAsia="Calibri"/>
          <w:sz w:val="28"/>
          <w:szCs w:val="28"/>
        </w:rPr>
        <w:t>сти. Сведения</w:t>
      </w:r>
      <w:r w:rsidR="008B6EAB">
        <w:rPr>
          <w:rStyle w:val="aff3"/>
          <w:rFonts w:eastAsia="Calibri"/>
          <w:sz w:val="28"/>
          <w:szCs w:val="28"/>
        </w:rPr>
        <w:footnoteReference w:id="6"/>
      </w:r>
      <w:r w:rsidR="002E0428">
        <w:rPr>
          <w:rFonts w:eastAsia="Calibri"/>
          <w:sz w:val="28"/>
          <w:szCs w:val="28"/>
        </w:rPr>
        <w:t xml:space="preserve"> представлены ниже</w:t>
      </w:r>
      <w:r w:rsidR="007C6FC4">
        <w:rPr>
          <w:rFonts w:eastAsia="Calibri"/>
          <w:sz w:val="28"/>
          <w:szCs w:val="28"/>
        </w:rPr>
        <w:t xml:space="preserve"> (в части налогов, зачисляемых в областной бюджет)</w:t>
      </w:r>
      <w:r w:rsidR="002E0428">
        <w:rPr>
          <w:rFonts w:eastAsia="Calibri"/>
          <w:sz w:val="28"/>
          <w:szCs w:val="28"/>
        </w:rPr>
        <w:t>:</w:t>
      </w:r>
    </w:p>
    <w:tbl>
      <w:tblPr>
        <w:tblStyle w:val="afe"/>
        <w:tblW w:w="95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1"/>
        <w:gridCol w:w="1002"/>
        <w:gridCol w:w="897"/>
        <w:gridCol w:w="890"/>
        <w:gridCol w:w="1134"/>
        <w:gridCol w:w="945"/>
        <w:gridCol w:w="1098"/>
        <w:gridCol w:w="887"/>
        <w:gridCol w:w="1134"/>
      </w:tblGrid>
      <w:tr w:rsidR="00EE6344" w:rsidRPr="008B6F6F" w14:paraId="028DE1BD" w14:textId="77777777" w:rsidTr="005806DE">
        <w:trPr>
          <w:tblHeader/>
        </w:trPr>
        <w:tc>
          <w:tcPr>
            <w:tcW w:w="1591" w:type="dxa"/>
            <w:vMerge w:val="restart"/>
          </w:tcPr>
          <w:p w14:paraId="3833D2A0" w14:textId="36A9B86E" w:rsidR="00104B48" w:rsidRPr="008B6F6F" w:rsidRDefault="00104B48" w:rsidP="001F6026">
            <w:pPr>
              <w:autoSpaceDE w:val="0"/>
              <w:autoSpaceDN w:val="0"/>
              <w:adjustRightInd w:val="0"/>
              <w:jc w:val="center"/>
              <w:rPr>
                <w:rFonts w:eastAsia="Calibri"/>
                <w:sz w:val="20"/>
                <w:szCs w:val="20"/>
              </w:rPr>
            </w:pPr>
            <w:r w:rsidRPr="008B6F6F">
              <w:rPr>
                <w:rFonts w:eastAsia="Calibri"/>
                <w:sz w:val="20"/>
                <w:szCs w:val="20"/>
              </w:rPr>
              <w:t>Налог</w:t>
            </w:r>
          </w:p>
        </w:tc>
        <w:tc>
          <w:tcPr>
            <w:tcW w:w="1899" w:type="dxa"/>
            <w:gridSpan w:val="2"/>
          </w:tcPr>
          <w:p w14:paraId="7EB868BF" w14:textId="70DF6CED" w:rsidR="00104B48" w:rsidRPr="008B6F6F" w:rsidRDefault="00F404A5" w:rsidP="008B6EAB">
            <w:pPr>
              <w:autoSpaceDE w:val="0"/>
              <w:autoSpaceDN w:val="0"/>
              <w:adjustRightInd w:val="0"/>
              <w:jc w:val="center"/>
              <w:rPr>
                <w:rFonts w:eastAsia="Calibri"/>
                <w:sz w:val="20"/>
                <w:szCs w:val="20"/>
              </w:rPr>
            </w:pPr>
            <w:r w:rsidRPr="008B6F6F">
              <w:rPr>
                <w:rFonts w:eastAsia="Calibri"/>
                <w:sz w:val="20"/>
                <w:szCs w:val="20"/>
              </w:rPr>
              <w:t>2018 год</w:t>
            </w:r>
          </w:p>
        </w:tc>
        <w:tc>
          <w:tcPr>
            <w:tcW w:w="2024" w:type="dxa"/>
            <w:gridSpan w:val="2"/>
          </w:tcPr>
          <w:p w14:paraId="6006B947" w14:textId="4662B5BC" w:rsidR="00104B48" w:rsidRPr="008B6F6F" w:rsidRDefault="00F404A5" w:rsidP="008B6EAB">
            <w:pPr>
              <w:autoSpaceDE w:val="0"/>
              <w:autoSpaceDN w:val="0"/>
              <w:adjustRightInd w:val="0"/>
              <w:jc w:val="center"/>
              <w:rPr>
                <w:rFonts w:eastAsia="Calibri"/>
                <w:sz w:val="20"/>
                <w:szCs w:val="20"/>
              </w:rPr>
            </w:pPr>
            <w:r w:rsidRPr="008B6F6F">
              <w:rPr>
                <w:rFonts w:eastAsia="Calibri"/>
                <w:sz w:val="20"/>
                <w:szCs w:val="20"/>
              </w:rPr>
              <w:t>2019 год</w:t>
            </w:r>
          </w:p>
        </w:tc>
        <w:tc>
          <w:tcPr>
            <w:tcW w:w="2043" w:type="dxa"/>
            <w:gridSpan w:val="2"/>
          </w:tcPr>
          <w:p w14:paraId="5300980C" w14:textId="53E2CE07" w:rsidR="00104B48" w:rsidRPr="008B6F6F" w:rsidRDefault="00F404A5" w:rsidP="008B6EAB">
            <w:pPr>
              <w:autoSpaceDE w:val="0"/>
              <w:autoSpaceDN w:val="0"/>
              <w:adjustRightInd w:val="0"/>
              <w:jc w:val="center"/>
              <w:rPr>
                <w:rFonts w:eastAsia="Calibri"/>
                <w:sz w:val="20"/>
                <w:szCs w:val="20"/>
              </w:rPr>
            </w:pPr>
            <w:r w:rsidRPr="008B6F6F">
              <w:rPr>
                <w:rFonts w:eastAsia="Calibri"/>
                <w:sz w:val="20"/>
                <w:szCs w:val="20"/>
              </w:rPr>
              <w:t>2020 год</w:t>
            </w:r>
          </w:p>
        </w:tc>
        <w:tc>
          <w:tcPr>
            <w:tcW w:w="2021" w:type="dxa"/>
            <w:gridSpan w:val="2"/>
          </w:tcPr>
          <w:p w14:paraId="21638910" w14:textId="3F06CF7D" w:rsidR="00104B48" w:rsidRPr="008B6F6F" w:rsidRDefault="00F404A5" w:rsidP="008B6EAB">
            <w:pPr>
              <w:autoSpaceDE w:val="0"/>
              <w:autoSpaceDN w:val="0"/>
              <w:adjustRightInd w:val="0"/>
              <w:jc w:val="center"/>
              <w:rPr>
                <w:rFonts w:eastAsia="Calibri"/>
                <w:sz w:val="20"/>
                <w:szCs w:val="20"/>
              </w:rPr>
            </w:pPr>
            <w:r w:rsidRPr="008B6F6F">
              <w:rPr>
                <w:rFonts w:eastAsia="Calibri"/>
                <w:sz w:val="20"/>
                <w:szCs w:val="20"/>
              </w:rPr>
              <w:t>Прогноз на 2021 год</w:t>
            </w:r>
          </w:p>
        </w:tc>
      </w:tr>
      <w:tr w:rsidR="00D02508" w:rsidRPr="008B6F6F" w14:paraId="03CA12DE" w14:textId="77777777" w:rsidTr="005806DE">
        <w:trPr>
          <w:tblHeader/>
        </w:trPr>
        <w:tc>
          <w:tcPr>
            <w:tcW w:w="1591" w:type="dxa"/>
            <w:vMerge/>
          </w:tcPr>
          <w:p w14:paraId="1819C89C" w14:textId="77777777" w:rsidR="00F404A5" w:rsidRPr="008B6F6F" w:rsidRDefault="00F404A5" w:rsidP="001F6026">
            <w:pPr>
              <w:autoSpaceDE w:val="0"/>
              <w:autoSpaceDN w:val="0"/>
              <w:adjustRightInd w:val="0"/>
              <w:jc w:val="center"/>
              <w:rPr>
                <w:rFonts w:eastAsia="Calibri"/>
                <w:sz w:val="20"/>
                <w:szCs w:val="20"/>
              </w:rPr>
            </w:pPr>
          </w:p>
        </w:tc>
        <w:tc>
          <w:tcPr>
            <w:tcW w:w="1002" w:type="dxa"/>
          </w:tcPr>
          <w:p w14:paraId="792C0956" w14:textId="77777777" w:rsidR="00D51252" w:rsidRPr="008B6F6F" w:rsidRDefault="00F404A5" w:rsidP="00D51252">
            <w:pPr>
              <w:autoSpaceDE w:val="0"/>
              <w:autoSpaceDN w:val="0"/>
              <w:adjustRightInd w:val="0"/>
              <w:jc w:val="center"/>
              <w:rPr>
                <w:rFonts w:eastAsia="Calibri"/>
                <w:sz w:val="20"/>
                <w:szCs w:val="20"/>
              </w:rPr>
            </w:pPr>
            <w:r w:rsidRPr="008B6F6F">
              <w:rPr>
                <w:rFonts w:eastAsia="Calibri"/>
                <w:sz w:val="20"/>
                <w:szCs w:val="20"/>
              </w:rPr>
              <w:t>Числ</w:t>
            </w:r>
            <w:r w:rsidR="00D51252" w:rsidRPr="008B6F6F">
              <w:rPr>
                <w:rFonts w:eastAsia="Calibri"/>
                <w:sz w:val="20"/>
                <w:szCs w:val="20"/>
              </w:rPr>
              <w:t>-т</w:t>
            </w:r>
            <w:r w:rsidRPr="008B6F6F">
              <w:rPr>
                <w:rFonts w:eastAsia="Calibri"/>
                <w:sz w:val="20"/>
                <w:szCs w:val="20"/>
              </w:rPr>
              <w:t>ь получ</w:t>
            </w:r>
            <w:r w:rsidR="00D51252" w:rsidRPr="008B6F6F">
              <w:rPr>
                <w:rFonts w:eastAsia="Calibri"/>
                <w:sz w:val="20"/>
                <w:szCs w:val="20"/>
              </w:rPr>
              <w:t>.</w:t>
            </w:r>
          </w:p>
          <w:p w14:paraId="3031BDF3" w14:textId="403FC6D2" w:rsidR="00F404A5" w:rsidRPr="008B6F6F" w:rsidRDefault="00F404A5" w:rsidP="009E53B3">
            <w:pPr>
              <w:autoSpaceDE w:val="0"/>
              <w:autoSpaceDN w:val="0"/>
              <w:adjustRightInd w:val="0"/>
              <w:jc w:val="center"/>
              <w:rPr>
                <w:rFonts w:eastAsia="Calibri"/>
                <w:sz w:val="20"/>
                <w:szCs w:val="20"/>
              </w:rPr>
            </w:pPr>
            <w:r w:rsidRPr="008B6F6F">
              <w:rPr>
                <w:rFonts w:eastAsia="Calibri"/>
                <w:sz w:val="20"/>
                <w:szCs w:val="20"/>
              </w:rPr>
              <w:t>льгот</w:t>
            </w:r>
          </w:p>
        </w:tc>
        <w:tc>
          <w:tcPr>
            <w:tcW w:w="897" w:type="dxa"/>
          </w:tcPr>
          <w:p w14:paraId="7F50E35F" w14:textId="696928BB" w:rsidR="00F404A5" w:rsidRPr="008B6F6F" w:rsidRDefault="00F404A5" w:rsidP="00BD7596">
            <w:pPr>
              <w:autoSpaceDE w:val="0"/>
              <w:autoSpaceDN w:val="0"/>
              <w:adjustRightInd w:val="0"/>
              <w:jc w:val="center"/>
              <w:rPr>
                <w:rFonts w:eastAsia="Calibri"/>
                <w:sz w:val="20"/>
                <w:szCs w:val="20"/>
              </w:rPr>
            </w:pPr>
            <w:r w:rsidRPr="008B6F6F">
              <w:rPr>
                <w:rFonts w:eastAsia="Calibri"/>
                <w:sz w:val="20"/>
                <w:szCs w:val="20"/>
              </w:rPr>
              <w:t>Сумма льгот</w:t>
            </w:r>
          </w:p>
        </w:tc>
        <w:tc>
          <w:tcPr>
            <w:tcW w:w="890" w:type="dxa"/>
          </w:tcPr>
          <w:p w14:paraId="5D2FBA62" w14:textId="75C273C5" w:rsidR="00F404A5" w:rsidRPr="008B6F6F" w:rsidRDefault="00F404A5" w:rsidP="005E6069">
            <w:pPr>
              <w:autoSpaceDE w:val="0"/>
              <w:autoSpaceDN w:val="0"/>
              <w:adjustRightInd w:val="0"/>
              <w:jc w:val="center"/>
              <w:rPr>
                <w:rFonts w:eastAsia="Calibri"/>
                <w:sz w:val="20"/>
                <w:szCs w:val="20"/>
              </w:rPr>
            </w:pPr>
            <w:r w:rsidRPr="008B6F6F">
              <w:rPr>
                <w:rFonts w:eastAsia="Calibri"/>
                <w:sz w:val="20"/>
                <w:szCs w:val="20"/>
              </w:rPr>
              <w:t>Числ</w:t>
            </w:r>
            <w:r w:rsidR="00D51252" w:rsidRPr="008B6F6F">
              <w:rPr>
                <w:rFonts w:eastAsia="Calibri"/>
                <w:sz w:val="20"/>
                <w:szCs w:val="20"/>
              </w:rPr>
              <w:t>-</w:t>
            </w:r>
            <w:r w:rsidRPr="008B6F6F">
              <w:rPr>
                <w:rFonts w:eastAsia="Calibri"/>
                <w:sz w:val="20"/>
                <w:szCs w:val="20"/>
              </w:rPr>
              <w:t>ть получ</w:t>
            </w:r>
            <w:r w:rsidR="00D51252" w:rsidRPr="008B6F6F">
              <w:rPr>
                <w:rFonts w:eastAsia="Calibri"/>
                <w:sz w:val="20"/>
                <w:szCs w:val="20"/>
              </w:rPr>
              <w:t>.</w:t>
            </w:r>
            <w:r w:rsidRPr="008B6F6F">
              <w:rPr>
                <w:rFonts w:eastAsia="Calibri"/>
                <w:sz w:val="20"/>
                <w:szCs w:val="20"/>
              </w:rPr>
              <w:t xml:space="preserve"> льгот</w:t>
            </w:r>
          </w:p>
        </w:tc>
        <w:tc>
          <w:tcPr>
            <w:tcW w:w="1134" w:type="dxa"/>
          </w:tcPr>
          <w:p w14:paraId="0B0E19A5" w14:textId="60D21026" w:rsidR="00F404A5" w:rsidRPr="008B6F6F" w:rsidRDefault="00F404A5" w:rsidP="005E6069">
            <w:pPr>
              <w:autoSpaceDE w:val="0"/>
              <w:autoSpaceDN w:val="0"/>
              <w:adjustRightInd w:val="0"/>
              <w:jc w:val="center"/>
              <w:rPr>
                <w:rFonts w:eastAsia="Calibri"/>
                <w:sz w:val="20"/>
                <w:szCs w:val="20"/>
              </w:rPr>
            </w:pPr>
            <w:r w:rsidRPr="008B6F6F">
              <w:rPr>
                <w:rFonts w:eastAsia="Calibri"/>
                <w:sz w:val="20"/>
                <w:szCs w:val="20"/>
              </w:rPr>
              <w:t>Сумма льгот</w:t>
            </w:r>
          </w:p>
        </w:tc>
        <w:tc>
          <w:tcPr>
            <w:tcW w:w="945" w:type="dxa"/>
          </w:tcPr>
          <w:p w14:paraId="36FA92D4" w14:textId="01D45B12" w:rsidR="00F404A5" w:rsidRPr="008B6F6F" w:rsidRDefault="00F404A5" w:rsidP="00EE6344">
            <w:pPr>
              <w:autoSpaceDE w:val="0"/>
              <w:autoSpaceDN w:val="0"/>
              <w:adjustRightInd w:val="0"/>
              <w:jc w:val="center"/>
              <w:rPr>
                <w:rFonts w:eastAsia="Calibri"/>
                <w:sz w:val="20"/>
                <w:szCs w:val="20"/>
              </w:rPr>
            </w:pPr>
            <w:r w:rsidRPr="008B6F6F">
              <w:rPr>
                <w:rFonts w:eastAsia="Calibri"/>
                <w:sz w:val="20"/>
                <w:szCs w:val="20"/>
              </w:rPr>
              <w:t>Числ</w:t>
            </w:r>
            <w:r w:rsidR="00EE6344" w:rsidRPr="008B6F6F">
              <w:rPr>
                <w:rFonts w:eastAsia="Calibri"/>
                <w:sz w:val="20"/>
                <w:szCs w:val="20"/>
              </w:rPr>
              <w:t>-т</w:t>
            </w:r>
            <w:r w:rsidRPr="008B6F6F">
              <w:rPr>
                <w:rFonts w:eastAsia="Calibri"/>
                <w:sz w:val="20"/>
                <w:szCs w:val="20"/>
              </w:rPr>
              <w:t>ь получ</w:t>
            </w:r>
            <w:r w:rsidR="00EE6344" w:rsidRPr="008B6F6F">
              <w:rPr>
                <w:rFonts w:eastAsia="Calibri"/>
                <w:sz w:val="20"/>
                <w:szCs w:val="20"/>
              </w:rPr>
              <w:t>.</w:t>
            </w:r>
            <w:r w:rsidRPr="008B6F6F">
              <w:rPr>
                <w:rFonts w:eastAsia="Calibri"/>
                <w:sz w:val="20"/>
                <w:szCs w:val="20"/>
              </w:rPr>
              <w:t xml:space="preserve"> льгот</w:t>
            </w:r>
          </w:p>
        </w:tc>
        <w:tc>
          <w:tcPr>
            <w:tcW w:w="1098" w:type="dxa"/>
          </w:tcPr>
          <w:p w14:paraId="45DF9838" w14:textId="2AD77525" w:rsidR="00F404A5" w:rsidRPr="008B6F6F" w:rsidRDefault="00F404A5" w:rsidP="00BD7596">
            <w:pPr>
              <w:autoSpaceDE w:val="0"/>
              <w:autoSpaceDN w:val="0"/>
              <w:adjustRightInd w:val="0"/>
              <w:jc w:val="center"/>
              <w:rPr>
                <w:rFonts w:eastAsia="Calibri"/>
                <w:sz w:val="20"/>
                <w:szCs w:val="20"/>
              </w:rPr>
            </w:pPr>
            <w:r w:rsidRPr="008B6F6F">
              <w:rPr>
                <w:rFonts w:eastAsia="Calibri"/>
                <w:sz w:val="20"/>
                <w:szCs w:val="20"/>
              </w:rPr>
              <w:t>Сумма льгот</w:t>
            </w:r>
          </w:p>
        </w:tc>
        <w:tc>
          <w:tcPr>
            <w:tcW w:w="887" w:type="dxa"/>
          </w:tcPr>
          <w:p w14:paraId="2DDF87F1" w14:textId="74A6DBDE" w:rsidR="00F404A5" w:rsidRPr="008B6F6F" w:rsidRDefault="00F404A5" w:rsidP="00EE6344">
            <w:pPr>
              <w:autoSpaceDE w:val="0"/>
              <w:autoSpaceDN w:val="0"/>
              <w:adjustRightInd w:val="0"/>
              <w:jc w:val="center"/>
              <w:rPr>
                <w:rFonts w:eastAsia="Calibri"/>
                <w:sz w:val="20"/>
                <w:szCs w:val="20"/>
              </w:rPr>
            </w:pPr>
            <w:r w:rsidRPr="008B6F6F">
              <w:rPr>
                <w:rFonts w:eastAsia="Calibri"/>
                <w:sz w:val="20"/>
                <w:szCs w:val="20"/>
              </w:rPr>
              <w:t>Числ</w:t>
            </w:r>
            <w:r w:rsidR="00EE6344" w:rsidRPr="008B6F6F">
              <w:rPr>
                <w:rFonts w:eastAsia="Calibri"/>
                <w:sz w:val="20"/>
                <w:szCs w:val="20"/>
              </w:rPr>
              <w:t>-т</w:t>
            </w:r>
            <w:r w:rsidRPr="008B6F6F">
              <w:rPr>
                <w:rFonts w:eastAsia="Calibri"/>
                <w:sz w:val="20"/>
                <w:szCs w:val="20"/>
              </w:rPr>
              <w:t>ь получ</w:t>
            </w:r>
            <w:r w:rsidR="00EE6344" w:rsidRPr="008B6F6F">
              <w:rPr>
                <w:rFonts w:eastAsia="Calibri"/>
                <w:sz w:val="20"/>
                <w:szCs w:val="20"/>
              </w:rPr>
              <w:t>.</w:t>
            </w:r>
            <w:r w:rsidRPr="008B6F6F">
              <w:rPr>
                <w:rFonts w:eastAsia="Calibri"/>
                <w:sz w:val="20"/>
                <w:szCs w:val="20"/>
              </w:rPr>
              <w:t xml:space="preserve"> льгот</w:t>
            </w:r>
          </w:p>
        </w:tc>
        <w:tc>
          <w:tcPr>
            <w:tcW w:w="1134" w:type="dxa"/>
          </w:tcPr>
          <w:p w14:paraId="736EFC18" w14:textId="0E88BAAD" w:rsidR="00F404A5" w:rsidRPr="008B6F6F" w:rsidRDefault="00F404A5" w:rsidP="001F6026">
            <w:pPr>
              <w:autoSpaceDE w:val="0"/>
              <w:autoSpaceDN w:val="0"/>
              <w:adjustRightInd w:val="0"/>
              <w:jc w:val="center"/>
              <w:rPr>
                <w:rFonts w:eastAsia="Calibri"/>
                <w:sz w:val="20"/>
                <w:szCs w:val="20"/>
              </w:rPr>
            </w:pPr>
            <w:r w:rsidRPr="008B6F6F">
              <w:rPr>
                <w:rFonts w:eastAsia="Calibri"/>
                <w:sz w:val="20"/>
                <w:szCs w:val="20"/>
              </w:rPr>
              <w:t>Сумма льгот</w:t>
            </w:r>
          </w:p>
        </w:tc>
      </w:tr>
      <w:tr w:rsidR="00D02508" w:rsidRPr="008B6F6F" w14:paraId="62389BF3" w14:textId="77777777" w:rsidTr="009C30DA">
        <w:tc>
          <w:tcPr>
            <w:tcW w:w="1591" w:type="dxa"/>
          </w:tcPr>
          <w:p w14:paraId="7A4282B8" w14:textId="57DCA2D0" w:rsidR="00104B48" w:rsidRPr="008B6F6F" w:rsidRDefault="00EE6344" w:rsidP="00D02508">
            <w:pPr>
              <w:autoSpaceDE w:val="0"/>
              <w:autoSpaceDN w:val="0"/>
              <w:adjustRightInd w:val="0"/>
              <w:rPr>
                <w:rFonts w:eastAsia="Calibri"/>
                <w:sz w:val="20"/>
                <w:szCs w:val="20"/>
              </w:rPr>
            </w:pPr>
            <w:r w:rsidRPr="008B6F6F">
              <w:rPr>
                <w:rFonts w:eastAsia="Calibri"/>
                <w:sz w:val="20"/>
                <w:szCs w:val="20"/>
              </w:rPr>
              <w:t>Налог на прибыль организаций</w:t>
            </w:r>
          </w:p>
        </w:tc>
        <w:tc>
          <w:tcPr>
            <w:tcW w:w="1002" w:type="dxa"/>
          </w:tcPr>
          <w:p w14:paraId="649DD643" w14:textId="099284BF" w:rsidR="00104B48" w:rsidRPr="008B6F6F" w:rsidRDefault="00F54200" w:rsidP="00D02508">
            <w:pPr>
              <w:autoSpaceDE w:val="0"/>
              <w:autoSpaceDN w:val="0"/>
              <w:adjustRightInd w:val="0"/>
              <w:jc w:val="right"/>
              <w:rPr>
                <w:rFonts w:eastAsia="Calibri"/>
                <w:sz w:val="20"/>
                <w:szCs w:val="20"/>
              </w:rPr>
            </w:pPr>
            <w:r>
              <w:rPr>
                <w:rFonts w:eastAsia="Calibri"/>
                <w:sz w:val="20"/>
                <w:szCs w:val="20"/>
              </w:rPr>
              <w:t>4</w:t>
            </w:r>
          </w:p>
        </w:tc>
        <w:tc>
          <w:tcPr>
            <w:tcW w:w="897" w:type="dxa"/>
          </w:tcPr>
          <w:p w14:paraId="1631A747" w14:textId="4C35B381" w:rsidR="00104B48" w:rsidRPr="008B6F6F" w:rsidRDefault="008B6EAB" w:rsidP="00D02508">
            <w:pPr>
              <w:autoSpaceDE w:val="0"/>
              <w:autoSpaceDN w:val="0"/>
              <w:adjustRightInd w:val="0"/>
              <w:jc w:val="right"/>
              <w:rPr>
                <w:rFonts w:eastAsia="Calibri"/>
                <w:sz w:val="20"/>
                <w:szCs w:val="20"/>
              </w:rPr>
            </w:pPr>
            <w:r>
              <w:rPr>
                <w:rFonts w:eastAsia="Calibri"/>
                <w:sz w:val="20"/>
                <w:szCs w:val="20"/>
              </w:rPr>
              <w:t>448 513</w:t>
            </w:r>
          </w:p>
        </w:tc>
        <w:tc>
          <w:tcPr>
            <w:tcW w:w="890" w:type="dxa"/>
          </w:tcPr>
          <w:p w14:paraId="09EB0798" w14:textId="54FB3F85" w:rsidR="00104B48" w:rsidRPr="008B6F6F" w:rsidRDefault="00F54200" w:rsidP="00D02508">
            <w:pPr>
              <w:autoSpaceDE w:val="0"/>
              <w:autoSpaceDN w:val="0"/>
              <w:adjustRightInd w:val="0"/>
              <w:jc w:val="right"/>
              <w:rPr>
                <w:rFonts w:eastAsia="Calibri"/>
                <w:sz w:val="20"/>
                <w:szCs w:val="20"/>
              </w:rPr>
            </w:pPr>
            <w:r>
              <w:rPr>
                <w:rFonts w:eastAsia="Calibri"/>
                <w:sz w:val="20"/>
                <w:szCs w:val="20"/>
              </w:rPr>
              <w:t>3</w:t>
            </w:r>
          </w:p>
        </w:tc>
        <w:tc>
          <w:tcPr>
            <w:tcW w:w="1134" w:type="dxa"/>
            <w:shd w:val="clear" w:color="auto" w:fill="auto"/>
          </w:tcPr>
          <w:p w14:paraId="188EF98F" w14:textId="43344969" w:rsidR="00104B48" w:rsidRPr="008B6F6F" w:rsidRDefault="008B6EAB" w:rsidP="00F94C0E">
            <w:pPr>
              <w:autoSpaceDE w:val="0"/>
              <w:autoSpaceDN w:val="0"/>
              <w:adjustRightInd w:val="0"/>
              <w:jc w:val="right"/>
              <w:rPr>
                <w:rFonts w:eastAsia="Calibri"/>
                <w:sz w:val="20"/>
                <w:szCs w:val="20"/>
              </w:rPr>
            </w:pPr>
            <w:r>
              <w:rPr>
                <w:rFonts w:eastAsia="Calibri"/>
                <w:sz w:val="20"/>
                <w:szCs w:val="20"/>
              </w:rPr>
              <w:t>21 511</w:t>
            </w:r>
          </w:p>
        </w:tc>
        <w:tc>
          <w:tcPr>
            <w:tcW w:w="945" w:type="dxa"/>
          </w:tcPr>
          <w:p w14:paraId="4008A449" w14:textId="45C0AAA2" w:rsidR="00104B48" w:rsidRPr="008B6F6F" w:rsidRDefault="00F54200" w:rsidP="00D02508">
            <w:pPr>
              <w:autoSpaceDE w:val="0"/>
              <w:autoSpaceDN w:val="0"/>
              <w:adjustRightInd w:val="0"/>
              <w:jc w:val="right"/>
              <w:rPr>
                <w:rFonts w:eastAsia="Calibri"/>
                <w:sz w:val="20"/>
                <w:szCs w:val="20"/>
              </w:rPr>
            </w:pPr>
            <w:r>
              <w:rPr>
                <w:rFonts w:eastAsia="Calibri"/>
                <w:sz w:val="20"/>
                <w:szCs w:val="20"/>
              </w:rPr>
              <w:t>1</w:t>
            </w:r>
          </w:p>
        </w:tc>
        <w:tc>
          <w:tcPr>
            <w:tcW w:w="1098" w:type="dxa"/>
          </w:tcPr>
          <w:p w14:paraId="26936D59" w14:textId="47F10A0D" w:rsidR="00104B48" w:rsidRPr="008B6F6F" w:rsidRDefault="008B6EAB" w:rsidP="00D02508">
            <w:pPr>
              <w:autoSpaceDE w:val="0"/>
              <w:autoSpaceDN w:val="0"/>
              <w:adjustRightInd w:val="0"/>
              <w:jc w:val="right"/>
              <w:rPr>
                <w:rFonts w:eastAsia="Calibri"/>
                <w:sz w:val="20"/>
                <w:szCs w:val="20"/>
              </w:rPr>
            </w:pPr>
            <w:r>
              <w:rPr>
                <w:rFonts w:eastAsia="Calibri"/>
                <w:sz w:val="20"/>
                <w:szCs w:val="20"/>
              </w:rPr>
              <w:t>130 000</w:t>
            </w:r>
          </w:p>
        </w:tc>
        <w:tc>
          <w:tcPr>
            <w:tcW w:w="887" w:type="dxa"/>
          </w:tcPr>
          <w:p w14:paraId="00D6A73C" w14:textId="4F1FD16E" w:rsidR="00104B48" w:rsidRPr="008B6F6F" w:rsidRDefault="00251D85" w:rsidP="00251D85">
            <w:pPr>
              <w:autoSpaceDE w:val="0"/>
              <w:autoSpaceDN w:val="0"/>
              <w:adjustRightInd w:val="0"/>
              <w:jc w:val="center"/>
              <w:rPr>
                <w:rFonts w:eastAsia="Calibri"/>
                <w:sz w:val="20"/>
                <w:szCs w:val="20"/>
              </w:rPr>
            </w:pPr>
            <w:r>
              <w:rPr>
                <w:rFonts w:eastAsia="Calibri"/>
                <w:sz w:val="20"/>
                <w:szCs w:val="20"/>
              </w:rPr>
              <w:t>н/д</w:t>
            </w:r>
          </w:p>
        </w:tc>
        <w:tc>
          <w:tcPr>
            <w:tcW w:w="1134" w:type="dxa"/>
          </w:tcPr>
          <w:p w14:paraId="45DA493E" w14:textId="12B25B4E" w:rsidR="00104B48" w:rsidRPr="008B6F6F" w:rsidRDefault="00251D85" w:rsidP="00D02508">
            <w:pPr>
              <w:autoSpaceDE w:val="0"/>
              <w:autoSpaceDN w:val="0"/>
              <w:adjustRightInd w:val="0"/>
              <w:jc w:val="right"/>
              <w:rPr>
                <w:rFonts w:eastAsia="Calibri"/>
                <w:sz w:val="20"/>
                <w:szCs w:val="20"/>
              </w:rPr>
            </w:pPr>
            <w:r>
              <w:rPr>
                <w:rFonts w:eastAsia="Calibri"/>
                <w:sz w:val="20"/>
                <w:szCs w:val="20"/>
              </w:rPr>
              <w:t>140 000</w:t>
            </w:r>
          </w:p>
        </w:tc>
      </w:tr>
      <w:tr w:rsidR="008B6EAB" w:rsidRPr="008B6F6F" w14:paraId="019E51E7" w14:textId="77777777" w:rsidTr="009C30DA">
        <w:tc>
          <w:tcPr>
            <w:tcW w:w="1591" w:type="dxa"/>
          </w:tcPr>
          <w:p w14:paraId="30C3A912" w14:textId="465EE5C5" w:rsidR="008B6EAB" w:rsidRPr="008B6F6F" w:rsidRDefault="008B6EAB" w:rsidP="008B6EAB">
            <w:pPr>
              <w:autoSpaceDE w:val="0"/>
              <w:autoSpaceDN w:val="0"/>
              <w:adjustRightInd w:val="0"/>
              <w:rPr>
                <w:rFonts w:eastAsia="Calibri"/>
                <w:sz w:val="20"/>
                <w:szCs w:val="20"/>
              </w:rPr>
            </w:pPr>
            <w:r w:rsidRPr="008B6F6F">
              <w:rPr>
                <w:rFonts w:eastAsia="Calibri"/>
                <w:sz w:val="20"/>
                <w:szCs w:val="20"/>
              </w:rPr>
              <w:t>Налог на имущество организаций</w:t>
            </w:r>
          </w:p>
        </w:tc>
        <w:tc>
          <w:tcPr>
            <w:tcW w:w="1002" w:type="dxa"/>
          </w:tcPr>
          <w:p w14:paraId="5D39F1AD" w14:textId="0B5ED01D" w:rsidR="008B6EAB" w:rsidRPr="008B6F6F" w:rsidRDefault="00F54200" w:rsidP="008B6EAB">
            <w:pPr>
              <w:autoSpaceDE w:val="0"/>
              <w:autoSpaceDN w:val="0"/>
              <w:adjustRightInd w:val="0"/>
              <w:jc w:val="right"/>
              <w:rPr>
                <w:rFonts w:eastAsia="Calibri"/>
                <w:sz w:val="20"/>
                <w:szCs w:val="20"/>
              </w:rPr>
            </w:pPr>
            <w:r>
              <w:rPr>
                <w:rFonts w:eastAsia="Calibri"/>
                <w:sz w:val="20"/>
                <w:szCs w:val="20"/>
              </w:rPr>
              <w:t>20</w:t>
            </w:r>
          </w:p>
        </w:tc>
        <w:tc>
          <w:tcPr>
            <w:tcW w:w="897" w:type="dxa"/>
          </w:tcPr>
          <w:p w14:paraId="12F96765" w14:textId="172A9F3E" w:rsidR="008B6EAB" w:rsidRPr="008B6F6F" w:rsidRDefault="008B6EAB" w:rsidP="008B6EAB">
            <w:pPr>
              <w:autoSpaceDE w:val="0"/>
              <w:autoSpaceDN w:val="0"/>
              <w:adjustRightInd w:val="0"/>
              <w:jc w:val="right"/>
              <w:rPr>
                <w:rFonts w:eastAsia="Calibri"/>
                <w:sz w:val="20"/>
                <w:szCs w:val="20"/>
              </w:rPr>
            </w:pPr>
            <w:r>
              <w:rPr>
                <w:rFonts w:eastAsia="Calibri"/>
                <w:sz w:val="20"/>
                <w:szCs w:val="20"/>
              </w:rPr>
              <w:t>414 386</w:t>
            </w:r>
          </w:p>
        </w:tc>
        <w:tc>
          <w:tcPr>
            <w:tcW w:w="890" w:type="dxa"/>
          </w:tcPr>
          <w:p w14:paraId="0500569A" w14:textId="4F62920B" w:rsidR="008B6EAB" w:rsidRPr="008B6F6F" w:rsidRDefault="00F54200" w:rsidP="008B6EAB">
            <w:pPr>
              <w:autoSpaceDE w:val="0"/>
              <w:autoSpaceDN w:val="0"/>
              <w:adjustRightInd w:val="0"/>
              <w:jc w:val="right"/>
              <w:rPr>
                <w:rFonts w:eastAsia="Calibri"/>
                <w:sz w:val="20"/>
                <w:szCs w:val="20"/>
              </w:rPr>
            </w:pPr>
            <w:r>
              <w:rPr>
                <w:rFonts w:eastAsia="Calibri"/>
                <w:sz w:val="20"/>
                <w:szCs w:val="20"/>
              </w:rPr>
              <w:t>719</w:t>
            </w:r>
          </w:p>
        </w:tc>
        <w:tc>
          <w:tcPr>
            <w:tcW w:w="1134" w:type="dxa"/>
            <w:shd w:val="clear" w:color="auto" w:fill="auto"/>
          </w:tcPr>
          <w:p w14:paraId="7906FB4D" w14:textId="592BCFFC" w:rsidR="008B6EAB" w:rsidRPr="008B6F6F" w:rsidRDefault="008B6EAB" w:rsidP="008B6EAB">
            <w:pPr>
              <w:autoSpaceDE w:val="0"/>
              <w:autoSpaceDN w:val="0"/>
              <w:adjustRightInd w:val="0"/>
              <w:jc w:val="right"/>
              <w:rPr>
                <w:rFonts w:eastAsia="Calibri"/>
                <w:sz w:val="20"/>
                <w:szCs w:val="20"/>
              </w:rPr>
            </w:pPr>
            <w:r>
              <w:rPr>
                <w:rFonts w:eastAsia="Calibri"/>
                <w:sz w:val="20"/>
                <w:szCs w:val="20"/>
              </w:rPr>
              <w:t>116 359</w:t>
            </w:r>
          </w:p>
        </w:tc>
        <w:tc>
          <w:tcPr>
            <w:tcW w:w="945" w:type="dxa"/>
          </w:tcPr>
          <w:p w14:paraId="1BE3C35E" w14:textId="1389A1F7" w:rsidR="008B6EAB" w:rsidRPr="008B6F6F" w:rsidRDefault="00F54200" w:rsidP="008B6EAB">
            <w:pPr>
              <w:autoSpaceDE w:val="0"/>
              <w:autoSpaceDN w:val="0"/>
              <w:adjustRightInd w:val="0"/>
              <w:jc w:val="right"/>
              <w:rPr>
                <w:rFonts w:eastAsia="Calibri"/>
                <w:sz w:val="20"/>
                <w:szCs w:val="20"/>
              </w:rPr>
            </w:pPr>
            <w:r>
              <w:rPr>
                <w:rFonts w:eastAsia="Calibri"/>
                <w:sz w:val="20"/>
                <w:szCs w:val="20"/>
              </w:rPr>
              <w:t>835</w:t>
            </w:r>
          </w:p>
        </w:tc>
        <w:tc>
          <w:tcPr>
            <w:tcW w:w="1098" w:type="dxa"/>
          </w:tcPr>
          <w:p w14:paraId="0BCAB382" w14:textId="00D6D4D0" w:rsidR="008B6EAB" w:rsidRPr="008B6F6F" w:rsidRDefault="008B6EAB" w:rsidP="008B6EAB">
            <w:pPr>
              <w:autoSpaceDE w:val="0"/>
              <w:autoSpaceDN w:val="0"/>
              <w:adjustRightInd w:val="0"/>
              <w:jc w:val="right"/>
              <w:rPr>
                <w:rFonts w:eastAsia="Calibri"/>
                <w:sz w:val="20"/>
                <w:szCs w:val="20"/>
              </w:rPr>
            </w:pPr>
            <w:r>
              <w:rPr>
                <w:rFonts w:eastAsia="Calibri"/>
                <w:sz w:val="20"/>
                <w:szCs w:val="20"/>
              </w:rPr>
              <w:t>300 875</w:t>
            </w:r>
          </w:p>
        </w:tc>
        <w:tc>
          <w:tcPr>
            <w:tcW w:w="887" w:type="dxa"/>
          </w:tcPr>
          <w:p w14:paraId="7A554B34" w14:textId="2492F5C4" w:rsidR="008B6EAB" w:rsidRPr="008B6F6F" w:rsidRDefault="008B6EAB" w:rsidP="008B6EAB">
            <w:pPr>
              <w:autoSpaceDE w:val="0"/>
              <w:autoSpaceDN w:val="0"/>
              <w:adjustRightInd w:val="0"/>
              <w:jc w:val="center"/>
              <w:rPr>
                <w:rFonts w:eastAsia="Calibri"/>
                <w:sz w:val="20"/>
                <w:szCs w:val="20"/>
              </w:rPr>
            </w:pPr>
            <w:r>
              <w:rPr>
                <w:rFonts w:eastAsia="Calibri"/>
                <w:sz w:val="20"/>
                <w:szCs w:val="20"/>
              </w:rPr>
              <w:t>н/д</w:t>
            </w:r>
          </w:p>
        </w:tc>
        <w:tc>
          <w:tcPr>
            <w:tcW w:w="1134" w:type="dxa"/>
          </w:tcPr>
          <w:p w14:paraId="353306F2" w14:textId="54908401" w:rsidR="008B6EAB" w:rsidRPr="008B6F6F" w:rsidRDefault="008B6EAB" w:rsidP="008B6EAB">
            <w:pPr>
              <w:autoSpaceDE w:val="0"/>
              <w:autoSpaceDN w:val="0"/>
              <w:adjustRightInd w:val="0"/>
              <w:jc w:val="right"/>
              <w:rPr>
                <w:rFonts w:eastAsia="Calibri"/>
                <w:sz w:val="20"/>
                <w:szCs w:val="20"/>
              </w:rPr>
            </w:pPr>
            <w:r>
              <w:rPr>
                <w:rFonts w:eastAsia="Calibri"/>
                <w:sz w:val="20"/>
                <w:szCs w:val="20"/>
              </w:rPr>
              <w:t>103 758</w:t>
            </w:r>
          </w:p>
        </w:tc>
      </w:tr>
      <w:tr w:rsidR="00D02508" w:rsidRPr="008B6F6F" w14:paraId="4C0F6A73" w14:textId="77777777" w:rsidTr="009C30DA">
        <w:tc>
          <w:tcPr>
            <w:tcW w:w="1591" w:type="dxa"/>
          </w:tcPr>
          <w:p w14:paraId="31B8B22E" w14:textId="6999CEE6" w:rsidR="00104B48" w:rsidRPr="008B6F6F" w:rsidRDefault="00D02508" w:rsidP="00D02508">
            <w:pPr>
              <w:autoSpaceDE w:val="0"/>
              <w:autoSpaceDN w:val="0"/>
              <w:adjustRightInd w:val="0"/>
              <w:rPr>
                <w:rFonts w:eastAsia="Calibri"/>
                <w:sz w:val="20"/>
                <w:szCs w:val="20"/>
              </w:rPr>
            </w:pPr>
            <w:r w:rsidRPr="008B6F6F">
              <w:rPr>
                <w:rFonts w:eastAsia="Calibri"/>
                <w:sz w:val="20"/>
                <w:szCs w:val="20"/>
              </w:rPr>
              <w:t>УСН</w:t>
            </w:r>
          </w:p>
        </w:tc>
        <w:tc>
          <w:tcPr>
            <w:tcW w:w="1002" w:type="dxa"/>
          </w:tcPr>
          <w:p w14:paraId="15986F73" w14:textId="11599A80" w:rsidR="00104B48" w:rsidRPr="008B6F6F" w:rsidRDefault="00CF5C2A" w:rsidP="00D02508">
            <w:pPr>
              <w:autoSpaceDE w:val="0"/>
              <w:autoSpaceDN w:val="0"/>
              <w:adjustRightInd w:val="0"/>
              <w:jc w:val="right"/>
              <w:rPr>
                <w:rFonts w:eastAsia="Calibri"/>
                <w:sz w:val="20"/>
                <w:szCs w:val="20"/>
              </w:rPr>
            </w:pPr>
            <w:r>
              <w:rPr>
                <w:rFonts w:eastAsia="Calibri"/>
                <w:sz w:val="20"/>
                <w:szCs w:val="20"/>
              </w:rPr>
              <w:t>138</w:t>
            </w:r>
          </w:p>
        </w:tc>
        <w:tc>
          <w:tcPr>
            <w:tcW w:w="897" w:type="dxa"/>
          </w:tcPr>
          <w:p w14:paraId="13F83A80" w14:textId="194A561A" w:rsidR="00104B48" w:rsidRPr="008B6F6F" w:rsidRDefault="00CF5C2A" w:rsidP="00D02508">
            <w:pPr>
              <w:autoSpaceDE w:val="0"/>
              <w:autoSpaceDN w:val="0"/>
              <w:adjustRightInd w:val="0"/>
              <w:jc w:val="right"/>
              <w:rPr>
                <w:rFonts w:eastAsia="Calibri"/>
                <w:sz w:val="20"/>
                <w:szCs w:val="20"/>
              </w:rPr>
            </w:pPr>
            <w:r>
              <w:rPr>
                <w:rFonts w:eastAsia="Calibri"/>
                <w:sz w:val="20"/>
                <w:szCs w:val="20"/>
              </w:rPr>
              <w:t>19 635</w:t>
            </w:r>
          </w:p>
        </w:tc>
        <w:tc>
          <w:tcPr>
            <w:tcW w:w="890" w:type="dxa"/>
          </w:tcPr>
          <w:p w14:paraId="34E906AC" w14:textId="3588CA3C" w:rsidR="00104B48" w:rsidRPr="008B6F6F" w:rsidRDefault="00CF5C2A" w:rsidP="00D02508">
            <w:pPr>
              <w:autoSpaceDE w:val="0"/>
              <w:autoSpaceDN w:val="0"/>
              <w:adjustRightInd w:val="0"/>
              <w:jc w:val="right"/>
              <w:rPr>
                <w:rFonts w:eastAsia="Calibri"/>
                <w:sz w:val="20"/>
                <w:szCs w:val="20"/>
              </w:rPr>
            </w:pPr>
            <w:r>
              <w:rPr>
                <w:rFonts w:eastAsia="Calibri"/>
                <w:sz w:val="20"/>
                <w:szCs w:val="20"/>
              </w:rPr>
              <w:t>133</w:t>
            </w:r>
          </w:p>
        </w:tc>
        <w:tc>
          <w:tcPr>
            <w:tcW w:w="1134" w:type="dxa"/>
            <w:shd w:val="clear" w:color="auto" w:fill="auto"/>
          </w:tcPr>
          <w:p w14:paraId="6AB1BF39" w14:textId="53D5D951" w:rsidR="00104B48" w:rsidRPr="008B6F6F" w:rsidRDefault="00CF5C2A" w:rsidP="00D02508">
            <w:pPr>
              <w:autoSpaceDE w:val="0"/>
              <w:autoSpaceDN w:val="0"/>
              <w:adjustRightInd w:val="0"/>
              <w:jc w:val="right"/>
              <w:rPr>
                <w:rFonts w:eastAsia="Calibri"/>
                <w:sz w:val="20"/>
                <w:szCs w:val="20"/>
              </w:rPr>
            </w:pPr>
            <w:r>
              <w:rPr>
                <w:rFonts w:eastAsia="Calibri"/>
                <w:sz w:val="20"/>
                <w:szCs w:val="20"/>
              </w:rPr>
              <w:t>21 910</w:t>
            </w:r>
          </w:p>
        </w:tc>
        <w:tc>
          <w:tcPr>
            <w:tcW w:w="945" w:type="dxa"/>
          </w:tcPr>
          <w:p w14:paraId="4001E1E2" w14:textId="5BC3404E" w:rsidR="00104B48" w:rsidRPr="008B6F6F" w:rsidRDefault="00CF5C2A" w:rsidP="00D02508">
            <w:pPr>
              <w:autoSpaceDE w:val="0"/>
              <w:autoSpaceDN w:val="0"/>
              <w:adjustRightInd w:val="0"/>
              <w:jc w:val="right"/>
              <w:rPr>
                <w:rFonts w:eastAsia="Calibri"/>
                <w:sz w:val="20"/>
                <w:szCs w:val="20"/>
              </w:rPr>
            </w:pPr>
            <w:r>
              <w:rPr>
                <w:rFonts w:eastAsia="Calibri"/>
                <w:sz w:val="20"/>
                <w:szCs w:val="20"/>
              </w:rPr>
              <w:t>12 949</w:t>
            </w:r>
          </w:p>
        </w:tc>
        <w:tc>
          <w:tcPr>
            <w:tcW w:w="1098" w:type="dxa"/>
          </w:tcPr>
          <w:p w14:paraId="23437A1D" w14:textId="62FCA52D" w:rsidR="00104B48" w:rsidRPr="00EE1522" w:rsidRDefault="00CF5C2A" w:rsidP="00D02508">
            <w:pPr>
              <w:autoSpaceDE w:val="0"/>
              <w:autoSpaceDN w:val="0"/>
              <w:adjustRightInd w:val="0"/>
              <w:jc w:val="right"/>
              <w:rPr>
                <w:rFonts w:eastAsia="Calibri"/>
                <w:sz w:val="20"/>
                <w:szCs w:val="20"/>
              </w:rPr>
            </w:pPr>
            <w:r>
              <w:rPr>
                <w:rFonts w:eastAsia="Calibri"/>
                <w:sz w:val="20"/>
                <w:szCs w:val="20"/>
              </w:rPr>
              <w:t>1 435 425</w:t>
            </w:r>
          </w:p>
        </w:tc>
        <w:tc>
          <w:tcPr>
            <w:tcW w:w="887" w:type="dxa"/>
          </w:tcPr>
          <w:p w14:paraId="6EB06A4C" w14:textId="1BA4C8ED" w:rsidR="00104B48" w:rsidRPr="008B6F6F" w:rsidRDefault="00A447E1" w:rsidP="00A447E1">
            <w:pPr>
              <w:autoSpaceDE w:val="0"/>
              <w:autoSpaceDN w:val="0"/>
              <w:adjustRightInd w:val="0"/>
              <w:jc w:val="center"/>
              <w:rPr>
                <w:rFonts w:eastAsia="Calibri"/>
                <w:sz w:val="20"/>
                <w:szCs w:val="20"/>
              </w:rPr>
            </w:pPr>
            <w:r>
              <w:rPr>
                <w:rFonts w:eastAsia="Calibri"/>
                <w:sz w:val="20"/>
                <w:szCs w:val="20"/>
              </w:rPr>
              <w:t>н/д</w:t>
            </w:r>
          </w:p>
        </w:tc>
        <w:tc>
          <w:tcPr>
            <w:tcW w:w="1134" w:type="dxa"/>
          </w:tcPr>
          <w:p w14:paraId="00EAD58E" w14:textId="4A8FB2D5" w:rsidR="00104B48" w:rsidRPr="008B6F6F" w:rsidRDefault="00D54965" w:rsidP="00D238DA">
            <w:pPr>
              <w:autoSpaceDE w:val="0"/>
              <w:autoSpaceDN w:val="0"/>
              <w:adjustRightInd w:val="0"/>
              <w:jc w:val="right"/>
              <w:rPr>
                <w:rFonts w:eastAsia="Calibri"/>
                <w:sz w:val="20"/>
                <w:szCs w:val="20"/>
              </w:rPr>
            </w:pPr>
            <w:r>
              <w:rPr>
                <w:rFonts w:eastAsia="Calibri"/>
                <w:sz w:val="20"/>
                <w:szCs w:val="20"/>
              </w:rPr>
              <w:t xml:space="preserve">1 437 </w:t>
            </w:r>
            <w:r w:rsidR="00D238DA">
              <w:rPr>
                <w:rFonts w:eastAsia="Calibri"/>
                <w:sz w:val="20"/>
                <w:szCs w:val="20"/>
              </w:rPr>
              <w:t>000</w:t>
            </w:r>
          </w:p>
        </w:tc>
      </w:tr>
      <w:tr w:rsidR="00704CF0" w:rsidRPr="008B6F6F" w14:paraId="27BD3FD1" w14:textId="77777777" w:rsidTr="009C30DA">
        <w:tc>
          <w:tcPr>
            <w:tcW w:w="1591" w:type="dxa"/>
          </w:tcPr>
          <w:p w14:paraId="06738AA9" w14:textId="4CA340CB" w:rsidR="00704CF0" w:rsidRPr="008B6F6F" w:rsidRDefault="00704CF0" w:rsidP="00704CF0">
            <w:pPr>
              <w:autoSpaceDE w:val="0"/>
              <w:autoSpaceDN w:val="0"/>
              <w:adjustRightInd w:val="0"/>
              <w:rPr>
                <w:rFonts w:eastAsia="Calibri"/>
                <w:sz w:val="20"/>
                <w:szCs w:val="20"/>
              </w:rPr>
            </w:pPr>
            <w:r w:rsidRPr="008B6F6F">
              <w:rPr>
                <w:rFonts w:eastAsia="Calibri"/>
                <w:sz w:val="20"/>
                <w:szCs w:val="20"/>
              </w:rPr>
              <w:t>Транспортный налог</w:t>
            </w:r>
          </w:p>
        </w:tc>
        <w:tc>
          <w:tcPr>
            <w:tcW w:w="1002" w:type="dxa"/>
          </w:tcPr>
          <w:p w14:paraId="199B1BE9" w14:textId="6C86C860" w:rsidR="00704CF0" w:rsidRPr="008B6F6F" w:rsidRDefault="00CF5C2A" w:rsidP="00704CF0">
            <w:pPr>
              <w:autoSpaceDE w:val="0"/>
              <w:autoSpaceDN w:val="0"/>
              <w:adjustRightInd w:val="0"/>
              <w:jc w:val="right"/>
              <w:rPr>
                <w:rFonts w:eastAsia="Calibri"/>
                <w:sz w:val="20"/>
                <w:szCs w:val="20"/>
              </w:rPr>
            </w:pPr>
            <w:r>
              <w:rPr>
                <w:rFonts w:eastAsia="Calibri"/>
                <w:sz w:val="20"/>
                <w:szCs w:val="20"/>
              </w:rPr>
              <w:t>10 179</w:t>
            </w:r>
          </w:p>
        </w:tc>
        <w:tc>
          <w:tcPr>
            <w:tcW w:w="897" w:type="dxa"/>
          </w:tcPr>
          <w:p w14:paraId="6E8A7B0E" w14:textId="7A50C553" w:rsidR="00704CF0" w:rsidRPr="008B6F6F" w:rsidRDefault="00CF5C2A" w:rsidP="00704CF0">
            <w:pPr>
              <w:autoSpaceDE w:val="0"/>
              <w:autoSpaceDN w:val="0"/>
              <w:adjustRightInd w:val="0"/>
              <w:jc w:val="right"/>
              <w:rPr>
                <w:rFonts w:eastAsia="Calibri"/>
                <w:sz w:val="20"/>
                <w:szCs w:val="20"/>
              </w:rPr>
            </w:pPr>
            <w:r>
              <w:rPr>
                <w:rFonts w:eastAsia="Calibri"/>
                <w:sz w:val="20"/>
                <w:szCs w:val="20"/>
              </w:rPr>
              <w:t>9 930</w:t>
            </w:r>
          </w:p>
        </w:tc>
        <w:tc>
          <w:tcPr>
            <w:tcW w:w="890" w:type="dxa"/>
          </w:tcPr>
          <w:p w14:paraId="519FB7E1" w14:textId="09C1F521" w:rsidR="00704CF0" w:rsidRPr="008B6F6F" w:rsidRDefault="00CF5C2A" w:rsidP="00704CF0">
            <w:pPr>
              <w:autoSpaceDE w:val="0"/>
              <w:autoSpaceDN w:val="0"/>
              <w:adjustRightInd w:val="0"/>
              <w:jc w:val="right"/>
              <w:rPr>
                <w:rFonts w:eastAsia="Calibri"/>
                <w:sz w:val="20"/>
                <w:szCs w:val="20"/>
              </w:rPr>
            </w:pPr>
            <w:r>
              <w:rPr>
                <w:rFonts w:eastAsia="Calibri"/>
                <w:sz w:val="20"/>
                <w:szCs w:val="20"/>
              </w:rPr>
              <w:t>11 105</w:t>
            </w:r>
          </w:p>
        </w:tc>
        <w:tc>
          <w:tcPr>
            <w:tcW w:w="1134" w:type="dxa"/>
            <w:shd w:val="clear" w:color="auto" w:fill="auto"/>
          </w:tcPr>
          <w:p w14:paraId="775E0CE0" w14:textId="07AEFD50" w:rsidR="00704CF0" w:rsidRPr="008B6F6F" w:rsidRDefault="00CF5C2A" w:rsidP="009C30DA">
            <w:pPr>
              <w:autoSpaceDE w:val="0"/>
              <w:autoSpaceDN w:val="0"/>
              <w:adjustRightInd w:val="0"/>
              <w:jc w:val="right"/>
              <w:rPr>
                <w:rFonts w:eastAsia="Calibri"/>
                <w:sz w:val="20"/>
                <w:szCs w:val="20"/>
              </w:rPr>
            </w:pPr>
            <w:r>
              <w:rPr>
                <w:rFonts w:eastAsia="Calibri"/>
                <w:sz w:val="20"/>
                <w:szCs w:val="20"/>
              </w:rPr>
              <w:t>21 370</w:t>
            </w:r>
          </w:p>
        </w:tc>
        <w:tc>
          <w:tcPr>
            <w:tcW w:w="945" w:type="dxa"/>
          </w:tcPr>
          <w:p w14:paraId="6E20DAEB" w14:textId="474A5458" w:rsidR="00704CF0" w:rsidRPr="008B6F6F" w:rsidRDefault="00F54200" w:rsidP="00704CF0">
            <w:pPr>
              <w:autoSpaceDE w:val="0"/>
              <w:autoSpaceDN w:val="0"/>
              <w:adjustRightInd w:val="0"/>
              <w:jc w:val="right"/>
              <w:rPr>
                <w:rFonts w:eastAsia="Calibri"/>
                <w:sz w:val="20"/>
                <w:szCs w:val="20"/>
              </w:rPr>
            </w:pPr>
            <w:r>
              <w:rPr>
                <w:rFonts w:eastAsia="Calibri"/>
                <w:sz w:val="20"/>
                <w:szCs w:val="20"/>
              </w:rPr>
              <w:t>13 973</w:t>
            </w:r>
          </w:p>
        </w:tc>
        <w:tc>
          <w:tcPr>
            <w:tcW w:w="1098" w:type="dxa"/>
          </w:tcPr>
          <w:p w14:paraId="7D7B58C9" w14:textId="5F3898CA" w:rsidR="00704CF0" w:rsidRPr="008B6F6F" w:rsidRDefault="00CF5C2A" w:rsidP="00704CF0">
            <w:pPr>
              <w:autoSpaceDE w:val="0"/>
              <w:autoSpaceDN w:val="0"/>
              <w:adjustRightInd w:val="0"/>
              <w:jc w:val="right"/>
              <w:rPr>
                <w:rFonts w:eastAsia="Calibri"/>
                <w:sz w:val="20"/>
                <w:szCs w:val="20"/>
              </w:rPr>
            </w:pPr>
            <w:r>
              <w:rPr>
                <w:rFonts w:eastAsia="Calibri"/>
                <w:sz w:val="20"/>
                <w:szCs w:val="20"/>
              </w:rPr>
              <w:t>21 482</w:t>
            </w:r>
          </w:p>
        </w:tc>
        <w:tc>
          <w:tcPr>
            <w:tcW w:w="887" w:type="dxa"/>
          </w:tcPr>
          <w:p w14:paraId="000A1B1F" w14:textId="62EBB107" w:rsidR="00704CF0" w:rsidRPr="008B6F6F" w:rsidRDefault="00D54965" w:rsidP="00D54965">
            <w:pPr>
              <w:autoSpaceDE w:val="0"/>
              <w:autoSpaceDN w:val="0"/>
              <w:adjustRightInd w:val="0"/>
              <w:jc w:val="center"/>
              <w:rPr>
                <w:rFonts w:eastAsia="Calibri"/>
                <w:sz w:val="20"/>
                <w:szCs w:val="20"/>
              </w:rPr>
            </w:pPr>
            <w:r>
              <w:rPr>
                <w:rFonts w:eastAsia="Calibri"/>
                <w:sz w:val="20"/>
                <w:szCs w:val="20"/>
              </w:rPr>
              <w:t>н/д</w:t>
            </w:r>
          </w:p>
        </w:tc>
        <w:tc>
          <w:tcPr>
            <w:tcW w:w="1134" w:type="dxa"/>
          </w:tcPr>
          <w:p w14:paraId="1EBF30BB" w14:textId="72F986C6" w:rsidR="00704CF0" w:rsidRPr="008B6F6F" w:rsidRDefault="00A52AFA" w:rsidP="00704CF0">
            <w:pPr>
              <w:autoSpaceDE w:val="0"/>
              <w:autoSpaceDN w:val="0"/>
              <w:adjustRightInd w:val="0"/>
              <w:jc w:val="right"/>
              <w:rPr>
                <w:rFonts w:eastAsia="Calibri"/>
                <w:sz w:val="20"/>
                <w:szCs w:val="20"/>
              </w:rPr>
            </w:pPr>
            <w:r>
              <w:rPr>
                <w:rFonts w:eastAsia="Calibri"/>
                <w:sz w:val="20"/>
                <w:szCs w:val="20"/>
              </w:rPr>
              <w:t>21 532</w:t>
            </w:r>
          </w:p>
        </w:tc>
      </w:tr>
      <w:tr w:rsidR="00704CF0" w:rsidRPr="008B6F6F" w14:paraId="302F61F6" w14:textId="77777777" w:rsidTr="009C30DA">
        <w:tc>
          <w:tcPr>
            <w:tcW w:w="1591" w:type="dxa"/>
          </w:tcPr>
          <w:p w14:paraId="3E9ABA83" w14:textId="24CDE7D8" w:rsidR="00704CF0" w:rsidRPr="008B6F6F" w:rsidRDefault="00704CF0" w:rsidP="00D02508">
            <w:pPr>
              <w:autoSpaceDE w:val="0"/>
              <w:autoSpaceDN w:val="0"/>
              <w:adjustRightInd w:val="0"/>
              <w:rPr>
                <w:rFonts w:eastAsia="Calibri"/>
                <w:sz w:val="20"/>
                <w:szCs w:val="20"/>
              </w:rPr>
            </w:pPr>
            <w:r>
              <w:rPr>
                <w:rFonts w:eastAsia="Calibri"/>
                <w:sz w:val="20"/>
                <w:szCs w:val="20"/>
              </w:rPr>
              <w:t>Итого</w:t>
            </w:r>
          </w:p>
        </w:tc>
        <w:tc>
          <w:tcPr>
            <w:tcW w:w="1002" w:type="dxa"/>
          </w:tcPr>
          <w:p w14:paraId="50F20064" w14:textId="22A58197" w:rsidR="00704CF0" w:rsidRPr="008B6F6F" w:rsidRDefault="00823215" w:rsidP="00823215">
            <w:pPr>
              <w:autoSpaceDE w:val="0"/>
              <w:autoSpaceDN w:val="0"/>
              <w:adjustRightInd w:val="0"/>
              <w:jc w:val="center"/>
              <w:rPr>
                <w:rFonts w:eastAsia="Calibri"/>
                <w:sz w:val="20"/>
                <w:szCs w:val="20"/>
              </w:rPr>
            </w:pPr>
            <w:r>
              <w:rPr>
                <w:rFonts w:eastAsia="Calibri"/>
                <w:sz w:val="20"/>
                <w:szCs w:val="20"/>
              </w:rPr>
              <w:t>х</w:t>
            </w:r>
          </w:p>
        </w:tc>
        <w:tc>
          <w:tcPr>
            <w:tcW w:w="897" w:type="dxa"/>
          </w:tcPr>
          <w:p w14:paraId="6F05DD22" w14:textId="6A7E2BA6" w:rsidR="00704CF0" w:rsidRPr="008B6F6F" w:rsidRDefault="00704CF0" w:rsidP="00D02508">
            <w:pPr>
              <w:autoSpaceDE w:val="0"/>
              <w:autoSpaceDN w:val="0"/>
              <w:adjustRightInd w:val="0"/>
              <w:jc w:val="right"/>
              <w:rPr>
                <w:rFonts w:eastAsia="Calibri"/>
                <w:sz w:val="20"/>
                <w:szCs w:val="20"/>
              </w:rPr>
            </w:pPr>
          </w:p>
        </w:tc>
        <w:tc>
          <w:tcPr>
            <w:tcW w:w="890" w:type="dxa"/>
          </w:tcPr>
          <w:p w14:paraId="4F015544" w14:textId="4269512D" w:rsidR="00704CF0" w:rsidRPr="008B6F6F" w:rsidRDefault="00823215" w:rsidP="00823215">
            <w:pPr>
              <w:autoSpaceDE w:val="0"/>
              <w:autoSpaceDN w:val="0"/>
              <w:adjustRightInd w:val="0"/>
              <w:jc w:val="center"/>
              <w:rPr>
                <w:rFonts w:eastAsia="Calibri"/>
                <w:sz w:val="20"/>
                <w:szCs w:val="20"/>
              </w:rPr>
            </w:pPr>
            <w:r>
              <w:rPr>
                <w:rFonts w:eastAsia="Calibri"/>
                <w:sz w:val="20"/>
                <w:szCs w:val="20"/>
              </w:rPr>
              <w:t>х</w:t>
            </w:r>
          </w:p>
        </w:tc>
        <w:tc>
          <w:tcPr>
            <w:tcW w:w="1134" w:type="dxa"/>
            <w:shd w:val="clear" w:color="auto" w:fill="auto"/>
          </w:tcPr>
          <w:p w14:paraId="0130EB8C" w14:textId="055D77B8" w:rsidR="00704CF0" w:rsidRPr="008B6F6F" w:rsidRDefault="00704CF0" w:rsidP="00F94C0E">
            <w:pPr>
              <w:autoSpaceDE w:val="0"/>
              <w:autoSpaceDN w:val="0"/>
              <w:adjustRightInd w:val="0"/>
              <w:jc w:val="right"/>
              <w:rPr>
                <w:rFonts w:eastAsia="Calibri"/>
                <w:sz w:val="20"/>
                <w:szCs w:val="20"/>
              </w:rPr>
            </w:pPr>
          </w:p>
        </w:tc>
        <w:tc>
          <w:tcPr>
            <w:tcW w:w="945" w:type="dxa"/>
          </w:tcPr>
          <w:p w14:paraId="4CC9052B" w14:textId="1BBCEA4A" w:rsidR="00704CF0" w:rsidRPr="008B6F6F" w:rsidRDefault="00A447E1" w:rsidP="00A447E1">
            <w:pPr>
              <w:autoSpaceDE w:val="0"/>
              <w:autoSpaceDN w:val="0"/>
              <w:adjustRightInd w:val="0"/>
              <w:jc w:val="center"/>
              <w:rPr>
                <w:rFonts w:eastAsia="Calibri"/>
                <w:sz w:val="20"/>
                <w:szCs w:val="20"/>
              </w:rPr>
            </w:pPr>
            <w:r>
              <w:rPr>
                <w:rFonts w:eastAsia="Calibri"/>
                <w:sz w:val="20"/>
                <w:szCs w:val="20"/>
              </w:rPr>
              <w:t>х</w:t>
            </w:r>
          </w:p>
        </w:tc>
        <w:tc>
          <w:tcPr>
            <w:tcW w:w="1098" w:type="dxa"/>
          </w:tcPr>
          <w:p w14:paraId="56D81C03" w14:textId="6DC67D59" w:rsidR="00704CF0" w:rsidRPr="008B6F6F" w:rsidRDefault="00704CF0" w:rsidP="00D02508">
            <w:pPr>
              <w:autoSpaceDE w:val="0"/>
              <w:autoSpaceDN w:val="0"/>
              <w:adjustRightInd w:val="0"/>
              <w:jc w:val="right"/>
              <w:rPr>
                <w:rFonts w:eastAsia="Calibri"/>
                <w:sz w:val="20"/>
                <w:szCs w:val="20"/>
              </w:rPr>
            </w:pPr>
          </w:p>
        </w:tc>
        <w:tc>
          <w:tcPr>
            <w:tcW w:w="887" w:type="dxa"/>
          </w:tcPr>
          <w:p w14:paraId="3BB778C8" w14:textId="3974E995" w:rsidR="00704CF0" w:rsidRPr="008B6F6F" w:rsidRDefault="00A447E1" w:rsidP="00A447E1">
            <w:pPr>
              <w:autoSpaceDE w:val="0"/>
              <w:autoSpaceDN w:val="0"/>
              <w:adjustRightInd w:val="0"/>
              <w:jc w:val="center"/>
              <w:rPr>
                <w:rFonts w:eastAsia="Calibri"/>
                <w:sz w:val="20"/>
                <w:szCs w:val="20"/>
              </w:rPr>
            </w:pPr>
            <w:r>
              <w:rPr>
                <w:rFonts w:eastAsia="Calibri"/>
                <w:sz w:val="20"/>
                <w:szCs w:val="20"/>
              </w:rPr>
              <w:t>х</w:t>
            </w:r>
          </w:p>
        </w:tc>
        <w:tc>
          <w:tcPr>
            <w:tcW w:w="1134" w:type="dxa"/>
          </w:tcPr>
          <w:p w14:paraId="08A15465" w14:textId="72C39F50" w:rsidR="00704CF0" w:rsidRPr="008B6F6F" w:rsidRDefault="00704CF0" w:rsidP="00D02508">
            <w:pPr>
              <w:autoSpaceDE w:val="0"/>
              <w:autoSpaceDN w:val="0"/>
              <w:adjustRightInd w:val="0"/>
              <w:jc w:val="right"/>
              <w:rPr>
                <w:rFonts w:eastAsia="Calibri"/>
                <w:sz w:val="20"/>
                <w:szCs w:val="20"/>
              </w:rPr>
            </w:pPr>
          </w:p>
        </w:tc>
      </w:tr>
    </w:tbl>
    <w:p w14:paraId="35768D22" w14:textId="77777777" w:rsidR="008C3B8C" w:rsidRDefault="008C3B8C" w:rsidP="003223F2">
      <w:pPr>
        <w:autoSpaceDE w:val="0"/>
        <w:autoSpaceDN w:val="0"/>
        <w:adjustRightInd w:val="0"/>
        <w:ind w:firstLine="709"/>
        <w:jc w:val="both"/>
        <w:rPr>
          <w:rFonts w:eastAsia="Calibri"/>
          <w:sz w:val="28"/>
          <w:szCs w:val="28"/>
        </w:rPr>
      </w:pPr>
    </w:p>
    <w:p w14:paraId="2B614231" w14:textId="3AF5226C" w:rsidR="008C331E" w:rsidRDefault="008C331E" w:rsidP="008C331E">
      <w:pPr>
        <w:autoSpaceDE w:val="0"/>
        <w:autoSpaceDN w:val="0"/>
        <w:adjustRightInd w:val="0"/>
        <w:ind w:firstLine="709"/>
        <w:jc w:val="both"/>
        <w:rPr>
          <w:rFonts w:eastAsia="Calibri"/>
          <w:sz w:val="28"/>
          <w:szCs w:val="28"/>
        </w:rPr>
      </w:pPr>
      <w:r>
        <w:rPr>
          <w:rFonts w:eastAsia="Calibri"/>
          <w:sz w:val="28"/>
          <w:szCs w:val="28"/>
        </w:rPr>
        <w:t>В части упрощенной системы налогообложения отмечается значительный рост выпадающих доходов в результате предоставления налоговых льгот: на 1 413 515 тыс.руб. или в 65,5 раз. Данный факт обусловлен принятием областных законов № 254-16-ОЗ и № 131-10-ОЗ, которым снижена ставка налога, взимаемого в связи с применением упрощенной системы налогообложения, в случае, если объектом налогообложения являются доходы (4 %) и если объектом налогообложения являются доходы, уменьшенные на величину расходов (10 % и 8 %).</w:t>
      </w:r>
    </w:p>
    <w:p w14:paraId="4D350AE5" w14:textId="44FCB3DA" w:rsidR="008C331E" w:rsidRDefault="008C331E" w:rsidP="008C331E">
      <w:pPr>
        <w:autoSpaceDE w:val="0"/>
        <w:autoSpaceDN w:val="0"/>
        <w:adjustRightInd w:val="0"/>
        <w:ind w:firstLine="709"/>
        <w:jc w:val="both"/>
        <w:rPr>
          <w:sz w:val="28"/>
          <w:szCs w:val="28"/>
        </w:rPr>
      </w:pPr>
      <w:r w:rsidRPr="006A41C5">
        <w:rPr>
          <w:sz w:val="28"/>
          <w:szCs w:val="28"/>
        </w:rPr>
        <w:t xml:space="preserve">Данные меры </w:t>
      </w:r>
      <w:r>
        <w:rPr>
          <w:sz w:val="28"/>
          <w:szCs w:val="28"/>
        </w:rPr>
        <w:t xml:space="preserve">носят стимулирующий характер и </w:t>
      </w:r>
      <w:r w:rsidRPr="006A41C5">
        <w:rPr>
          <w:sz w:val="28"/>
          <w:szCs w:val="28"/>
        </w:rPr>
        <w:t>приняты в рамках первоочередных мероприятий по обеспечению устойчивого развития экономики и социальной стабильности в Архангельской области на 2020 - 2021 годы в условиях ухудшения ситуации в связи с распространением новой коронавирусной инфекции (COVID-2019), поскольку в период действия режима повышенной готовности значительное количество субъектов малого и среднего предпринимательства вынужден</w:t>
      </w:r>
      <w:r w:rsidR="007E148D">
        <w:rPr>
          <w:sz w:val="28"/>
          <w:szCs w:val="28"/>
        </w:rPr>
        <w:t>о</w:t>
      </w:r>
      <w:r w:rsidRPr="006A41C5">
        <w:rPr>
          <w:sz w:val="28"/>
          <w:szCs w:val="28"/>
        </w:rPr>
        <w:t xml:space="preserve"> значительно сократи</w:t>
      </w:r>
      <w:r w:rsidR="007E148D">
        <w:rPr>
          <w:sz w:val="28"/>
          <w:szCs w:val="28"/>
        </w:rPr>
        <w:t>ть</w:t>
      </w:r>
      <w:r w:rsidRPr="006A41C5">
        <w:rPr>
          <w:sz w:val="28"/>
          <w:szCs w:val="28"/>
        </w:rPr>
        <w:t xml:space="preserve"> или вовсе прекратил свою производственную и хозяйственную деятельность.</w:t>
      </w:r>
    </w:p>
    <w:p w14:paraId="4E028444" w14:textId="77777777" w:rsidR="00A83C8D" w:rsidRDefault="00A83C8D" w:rsidP="00A83C8D">
      <w:pPr>
        <w:autoSpaceDE w:val="0"/>
        <w:autoSpaceDN w:val="0"/>
        <w:adjustRightInd w:val="0"/>
        <w:ind w:firstLine="709"/>
        <w:jc w:val="both"/>
        <w:rPr>
          <w:rFonts w:eastAsia="Calibri"/>
          <w:sz w:val="28"/>
          <w:szCs w:val="28"/>
        </w:rPr>
      </w:pPr>
      <w:r>
        <w:rPr>
          <w:rFonts w:eastAsia="Calibri"/>
          <w:sz w:val="28"/>
          <w:szCs w:val="28"/>
        </w:rPr>
        <w:t>В результате количество плательщиков указанного налога по ставке 4 % в 2020 году составило 12 102 ед., по ставке 8 % - 525 ед.</w:t>
      </w:r>
    </w:p>
    <w:p w14:paraId="5E341880" w14:textId="29E57758" w:rsidR="00AD77CA" w:rsidRDefault="00AD77CA" w:rsidP="003223F2">
      <w:pPr>
        <w:autoSpaceDE w:val="0"/>
        <w:autoSpaceDN w:val="0"/>
        <w:adjustRightInd w:val="0"/>
        <w:ind w:firstLine="709"/>
        <w:jc w:val="both"/>
        <w:rPr>
          <w:rFonts w:eastAsia="Calibri"/>
          <w:sz w:val="28"/>
          <w:szCs w:val="28"/>
        </w:rPr>
      </w:pPr>
      <w:r>
        <w:rPr>
          <w:rFonts w:eastAsia="Calibri"/>
          <w:sz w:val="28"/>
          <w:szCs w:val="28"/>
        </w:rPr>
        <w:t>В части стимулирующих налоговых льгот по налогу на прибыль организаций и налогу на имущество организаций</w:t>
      </w:r>
      <w:r w:rsidR="00953972">
        <w:rPr>
          <w:rFonts w:eastAsia="Calibri"/>
          <w:sz w:val="28"/>
          <w:szCs w:val="28"/>
        </w:rPr>
        <w:t xml:space="preserve"> кураторами налоговых расходов </w:t>
      </w:r>
      <w:r w:rsidR="00BC0707">
        <w:rPr>
          <w:rFonts w:eastAsia="Calibri"/>
          <w:sz w:val="28"/>
          <w:szCs w:val="28"/>
        </w:rPr>
        <w:t>(мин</w:t>
      </w:r>
      <w:r w:rsidR="00E24F22">
        <w:rPr>
          <w:rFonts w:eastAsia="Calibri"/>
          <w:sz w:val="28"/>
          <w:szCs w:val="28"/>
        </w:rPr>
        <w:t>экономпромнауки</w:t>
      </w:r>
      <w:r w:rsidR="00BC0707">
        <w:rPr>
          <w:rFonts w:eastAsia="Calibri"/>
          <w:sz w:val="28"/>
          <w:szCs w:val="28"/>
        </w:rPr>
        <w:t xml:space="preserve"> </w:t>
      </w:r>
      <w:r w:rsidR="00E24F22">
        <w:rPr>
          <w:rFonts w:eastAsia="Calibri"/>
          <w:sz w:val="28"/>
          <w:szCs w:val="28"/>
        </w:rPr>
        <w:t>АО</w:t>
      </w:r>
      <w:r w:rsidR="00BC0707">
        <w:rPr>
          <w:rFonts w:eastAsia="Calibri"/>
          <w:sz w:val="28"/>
          <w:szCs w:val="28"/>
        </w:rPr>
        <w:t xml:space="preserve"> и министерство агропромышленного комплекса и торговли Архангельской области) </w:t>
      </w:r>
      <w:r w:rsidR="00953972">
        <w:rPr>
          <w:rFonts w:eastAsia="Calibri"/>
          <w:sz w:val="28"/>
          <w:szCs w:val="28"/>
        </w:rPr>
        <w:t xml:space="preserve">представлены расчеты </w:t>
      </w:r>
      <w:r w:rsidR="00953972">
        <w:rPr>
          <w:rFonts w:eastAsia="Calibri"/>
          <w:sz w:val="28"/>
          <w:szCs w:val="28"/>
        </w:rPr>
        <w:lastRenderedPageBreak/>
        <w:t>бюджетного эффекта</w:t>
      </w:r>
      <w:r w:rsidR="00636E09">
        <w:rPr>
          <w:rFonts w:eastAsia="Calibri"/>
          <w:sz w:val="28"/>
          <w:szCs w:val="28"/>
        </w:rPr>
        <w:t xml:space="preserve"> (самоокупаемости)</w:t>
      </w:r>
      <w:r w:rsidR="00953972">
        <w:rPr>
          <w:rFonts w:eastAsia="Calibri"/>
          <w:sz w:val="28"/>
          <w:szCs w:val="28"/>
        </w:rPr>
        <w:t xml:space="preserve">. </w:t>
      </w:r>
      <w:r w:rsidR="00A95ED1">
        <w:rPr>
          <w:rFonts w:eastAsia="Calibri"/>
          <w:sz w:val="28"/>
          <w:szCs w:val="28"/>
        </w:rPr>
        <w:t>Обобщенные р</w:t>
      </w:r>
      <w:r w:rsidR="00953972">
        <w:rPr>
          <w:rFonts w:eastAsia="Calibri"/>
          <w:sz w:val="28"/>
          <w:szCs w:val="28"/>
        </w:rPr>
        <w:t>езультаты представлены ниже:</w:t>
      </w:r>
    </w:p>
    <w:tbl>
      <w:tblPr>
        <w:tblStyle w:val="afe"/>
        <w:tblW w:w="932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20"/>
        <w:gridCol w:w="2048"/>
        <w:gridCol w:w="2126"/>
        <w:gridCol w:w="2332"/>
      </w:tblGrid>
      <w:tr w:rsidR="001C27B0" w:rsidRPr="00103726" w14:paraId="1F63E4BE" w14:textId="77777777" w:rsidTr="001C27B0">
        <w:trPr>
          <w:tblHeader/>
        </w:trPr>
        <w:tc>
          <w:tcPr>
            <w:tcW w:w="2820" w:type="dxa"/>
            <w:vMerge w:val="restart"/>
          </w:tcPr>
          <w:p w14:paraId="4C15F335" w14:textId="6411F786" w:rsidR="001C27B0" w:rsidRPr="00103726" w:rsidRDefault="001C27B0" w:rsidP="00103726">
            <w:pPr>
              <w:autoSpaceDE w:val="0"/>
              <w:autoSpaceDN w:val="0"/>
              <w:adjustRightInd w:val="0"/>
              <w:jc w:val="center"/>
              <w:rPr>
                <w:rFonts w:eastAsia="Calibri"/>
                <w:sz w:val="22"/>
                <w:szCs w:val="22"/>
              </w:rPr>
            </w:pPr>
            <w:r w:rsidRPr="00103726">
              <w:rPr>
                <w:rFonts w:eastAsia="Calibri"/>
                <w:sz w:val="22"/>
                <w:szCs w:val="22"/>
              </w:rPr>
              <w:t>Налог</w:t>
            </w:r>
          </w:p>
        </w:tc>
        <w:tc>
          <w:tcPr>
            <w:tcW w:w="6506" w:type="dxa"/>
            <w:gridSpan w:val="3"/>
          </w:tcPr>
          <w:p w14:paraId="3237BD3F" w14:textId="54E54B65" w:rsidR="001C27B0" w:rsidRPr="00103726" w:rsidRDefault="001C27B0" w:rsidP="00103726">
            <w:pPr>
              <w:autoSpaceDE w:val="0"/>
              <w:autoSpaceDN w:val="0"/>
              <w:adjustRightInd w:val="0"/>
              <w:jc w:val="center"/>
              <w:rPr>
                <w:rFonts w:eastAsia="Calibri"/>
                <w:sz w:val="22"/>
                <w:szCs w:val="22"/>
              </w:rPr>
            </w:pPr>
            <w:r w:rsidRPr="00103726">
              <w:rPr>
                <w:rFonts w:eastAsia="Calibri"/>
                <w:sz w:val="22"/>
                <w:szCs w:val="22"/>
              </w:rPr>
              <w:t>Чистые приведенные дополнительные поступления налогов в результате применения льгот (с учетом стоимости среднесрочных рыночных заимствований Архангельской области)</w:t>
            </w:r>
            <w:r>
              <w:rPr>
                <w:rFonts w:eastAsia="Calibri"/>
                <w:sz w:val="22"/>
                <w:szCs w:val="22"/>
              </w:rPr>
              <w:t>, тыс.руб.</w:t>
            </w:r>
          </w:p>
        </w:tc>
      </w:tr>
      <w:tr w:rsidR="001C27B0" w:rsidRPr="00103726" w14:paraId="2668EAEA" w14:textId="77777777" w:rsidTr="001C27B0">
        <w:trPr>
          <w:tblHeader/>
        </w:trPr>
        <w:tc>
          <w:tcPr>
            <w:tcW w:w="2820" w:type="dxa"/>
            <w:vMerge/>
          </w:tcPr>
          <w:p w14:paraId="564B121B" w14:textId="7D52D79D" w:rsidR="001C27B0" w:rsidRPr="00103726" w:rsidRDefault="001C27B0" w:rsidP="003223F2">
            <w:pPr>
              <w:autoSpaceDE w:val="0"/>
              <w:autoSpaceDN w:val="0"/>
              <w:adjustRightInd w:val="0"/>
              <w:jc w:val="both"/>
              <w:rPr>
                <w:rFonts w:eastAsia="Calibri"/>
                <w:sz w:val="22"/>
                <w:szCs w:val="22"/>
              </w:rPr>
            </w:pPr>
          </w:p>
        </w:tc>
        <w:tc>
          <w:tcPr>
            <w:tcW w:w="2048" w:type="dxa"/>
          </w:tcPr>
          <w:p w14:paraId="190281C8" w14:textId="49B309C4" w:rsidR="001C27B0" w:rsidRPr="00103726" w:rsidRDefault="001C27B0" w:rsidP="001C27B0">
            <w:pPr>
              <w:autoSpaceDE w:val="0"/>
              <w:autoSpaceDN w:val="0"/>
              <w:adjustRightInd w:val="0"/>
              <w:jc w:val="center"/>
              <w:rPr>
                <w:rFonts w:eastAsia="Calibri"/>
                <w:sz w:val="22"/>
                <w:szCs w:val="22"/>
              </w:rPr>
            </w:pPr>
            <w:r>
              <w:rPr>
                <w:rFonts w:eastAsia="Calibri"/>
                <w:sz w:val="22"/>
                <w:szCs w:val="22"/>
              </w:rPr>
              <w:t>2018 год</w:t>
            </w:r>
          </w:p>
        </w:tc>
        <w:tc>
          <w:tcPr>
            <w:tcW w:w="2126" w:type="dxa"/>
          </w:tcPr>
          <w:p w14:paraId="1039A5AF" w14:textId="748A7F77" w:rsidR="001C27B0" w:rsidRPr="00103726" w:rsidRDefault="001C27B0" w:rsidP="001C27B0">
            <w:pPr>
              <w:autoSpaceDE w:val="0"/>
              <w:autoSpaceDN w:val="0"/>
              <w:adjustRightInd w:val="0"/>
              <w:jc w:val="center"/>
              <w:rPr>
                <w:rFonts w:eastAsia="Calibri"/>
                <w:sz w:val="22"/>
                <w:szCs w:val="22"/>
              </w:rPr>
            </w:pPr>
            <w:r>
              <w:rPr>
                <w:rFonts w:eastAsia="Calibri"/>
                <w:sz w:val="22"/>
                <w:szCs w:val="22"/>
              </w:rPr>
              <w:t>2019 год</w:t>
            </w:r>
          </w:p>
        </w:tc>
        <w:tc>
          <w:tcPr>
            <w:tcW w:w="2332" w:type="dxa"/>
          </w:tcPr>
          <w:p w14:paraId="0E95DDC1" w14:textId="393216F4" w:rsidR="001C27B0" w:rsidRPr="00103726" w:rsidRDefault="001C27B0" w:rsidP="001C27B0">
            <w:pPr>
              <w:autoSpaceDE w:val="0"/>
              <w:autoSpaceDN w:val="0"/>
              <w:adjustRightInd w:val="0"/>
              <w:jc w:val="center"/>
              <w:rPr>
                <w:rFonts w:eastAsia="Calibri"/>
                <w:sz w:val="22"/>
                <w:szCs w:val="22"/>
              </w:rPr>
            </w:pPr>
            <w:r>
              <w:rPr>
                <w:rFonts w:eastAsia="Calibri"/>
                <w:sz w:val="22"/>
                <w:szCs w:val="22"/>
              </w:rPr>
              <w:t>Совокупный бюджетный эффект за 2015 – 2019 годы</w:t>
            </w:r>
          </w:p>
        </w:tc>
      </w:tr>
      <w:tr w:rsidR="00103726" w:rsidRPr="00103726" w14:paraId="294E46E6" w14:textId="77777777" w:rsidTr="001C27B0">
        <w:tc>
          <w:tcPr>
            <w:tcW w:w="2820" w:type="dxa"/>
          </w:tcPr>
          <w:p w14:paraId="2208D685" w14:textId="6E269A71" w:rsidR="00103726" w:rsidRPr="00103726" w:rsidRDefault="001C27B0" w:rsidP="001C27B0">
            <w:pPr>
              <w:autoSpaceDE w:val="0"/>
              <w:autoSpaceDN w:val="0"/>
              <w:adjustRightInd w:val="0"/>
              <w:rPr>
                <w:rFonts w:eastAsia="Calibri"/>
                <w:sz w:val="22"/>
                <w:szCs w:val="22"/>
              </w:rPr>
            </w:pPr>
            <w:r>
              <w:rPr>
                <w:rFonts w:eastAsia="Calibri"/>
                <w:sz w:val="22"/>
                <w:szCs w:val="22"/>
              </w:rPr>
              <w:t>Налог на прибыль организаций</w:t>
            </w:r>
          </w:p>
        </w:tc>
        <w:tc>
          <w:tcPr>
            <w:tcW w:w="2048" w:type="dxa"/>
          </w:tcPr>
          <w:p w14:paraId="481A790B" w14:textId="5C151ADA" w:rsidR="00103726" w:rsidRPr="00103726" w:rsidRDefault="009D7111" w:rsidP="001C27B0">
            <w:pPr>
              <w:autoSpaceDE w:val="0"/>
              <w:autoSpaceDN w:val="0"/>
              <w:adjustRightInd w:val="0"/>
              <w:jc w:val="right"/>
              <w:rPr>
                <w:rFonts w:eastAsia="Calibri"/>
                <w:sz w:val="22"/>
                <w:szCs w:val="22"/>
              </w:rPr>
            </w:pPr>
            <w:r>
              <w:rPr>
                <w:rFonts w:eastAsia="Calibri"/>
                <w:sz w:val="22"/>
                <w:szCs w:val="22"/>
              </w:rPr>
              <w:t>-20 403</w:t>
            </w:r>
          </w:p>
        </w:tc>
        <w:tc>
          <w:tcPr>
            <w:tcW w:w="2126" w:type="dxa"/>
          </w:tcPr>
          <w:p w14:paraId="3AA274D6" w14:textId="30B3FA08" w:rsidR="00103726" w:rsidRPr="00103726" w:rsidRDefault="009D7111" w:rsidP="001C27B0">
            <w:pPr>
              <w:autoSpaceDE w:val="0"/>
              <w:autoSpaceDN w:val="0"/>
              <w:adjustRightInd w:val="0"/>
              <w:jc w:val="right"/>
              <w:rPr>
                <w:rFonts w:eastAsia="Calibri"/>
                <w:sz w:val="22"/>
                <w:szCs w:val="22"/>
              </w:rPr>
            </w:pPr>
            <w:r>
              <w:rPr>
                <w:rFonts w:eastAsia="Calibri"/>
                <w:sz w:val="22"/>
                <w:szCs w:val="22"/>
              </w:rPr>
              <w:t>14 206</w:t>
            </w:r>
          </w:p>
        </w:tc>
        <w:tc>
          <w:tcPr>
            <w:tcW w:w="2332" w:type="dxa"/>
          </w:tcPr>
          <w:p w14:paraId="0569076B" w14:textId="038BE0C6" w:rsidR="00103726" w:rsidRPr="00103726" w:rsidRDefault="009D7111" w:rsidP="001C27B0">
            <w:pPr>
              <w:autoSpaceDE w:val="0"/>
              <w:autoSpaceDN w:val="0"/>
              <w:adjustRightInd w:val="0"/>
              <w:jc w:val="right"/>
              <w:rPr>
                <w:rFonts w:eastAsia="Calibri"/>
                <w:sz w:val="22"/>
                <w:szCs w:val="22"/>
              </w:rPr>
            </w:pPr>
            <w:r>
              <w:rPr>
                <w:rFonts w:eastAsia="Calibri"/>
                <w:sz w:val="22"/>
                <w:szCs w:val="22"/>
              </w:rPr>
              <w:t>-513 780</w:t>
            </w:r>
          </w:p>
        </w:tc>
      </w:tr>
      <w:tr w:rsidR="00103726" w:rsidRPr="00103726" w14:paraId="7C578CB3" w14:textId="77777777" w:rsidTr="001C27B0">
        <w:tc>
          <w:tcPr>
            <w:tcW w:w="2820" w:type="dxa"/>
          </w:tcPr>
          <w:p w14:paraId="3B02B3C8" w14:textId="522CEF4C" w:rsidR="00103726" w:rsidRPr="00103726" w:rsidRDefault="001C27B0" w:rsidP="001C27B0">
            <w:pPr>
              <w:autoSpaceDE w:val="0"/>
              <w:autoSpaceDN w:val="0"/>
              <w:adjustRightInd w:val="0"/>
              <w:rPr>
                <w:rFonts w:eastAsia="Calibri"/>
                <w:sz w:val="22"/>
                <w:szCs w:val="22"/>
              </w:rPr>
            </w:pPr>
            <w:r>
              <w:rPr>
                <w:rFonts w:eastAsia="Calibri"/>
                <w:sz w:val="22"/>
                <w:szCs w:val="22"/>
              </w:rPr>
              <w:t>Налог на имущество организаций</w:t>
            </w:r>
          </w:p>
        </w:tc>
        <w:tc>
          <w:tcPr>
            <w:tcW w:w="2048" w:type="dxa"/>
          </w:tcPr>
          <w:p w14:paraId="71B7CB68" w14:textId="2DD2B919" w:rsidR="00103726" w:rsidRPr="00103726" w:rsidRDefault="00290823" w:rsidP="006C0FFA">
            <w:pPr>
              <w:autoSpaceDE w:val="0"/>
              <w:autoSpaceDN w:val="0"/>
              <w:adjustRightInd w:val="0"/>
              <w:jc w:val="right"/>
              <w:rPr>
                <w:rFonts w:eastAsia="Calibri"/>
                <w:sz w:val="22"/>
                <w:szCs w:val="22"/>
              </w:rPr>
            </w:pPr>
            <w:r>
              <w:rPr>
                <w:rFonts w:eastAsia="Calibri"/>
                <w:sz w:val="22"/>
                <w:szCs w:val="22"/>
              </w:rPr>
              <w:t>806</w:t>
            </w:r>
          </w:p>
        </w:tc>
        <w:tc>
          <w:tcPr>
            <w:tcW w:w="2126" w:type="dxa"/>
          </w:tcPr>
          <w:p w14:paraId="3303471F" w14:textId="7665FB3A" w:rsidR="00103726" w:rsidRPr="00103726" w:rsidRDefault="00290823" w:rsidP="006C0FFA">
            <w:pPr>
              <w:autoSpaceDE w:val="0"/>
              <w:autoSpaceDN w:val="0"/>
              <w:adjustRightInd w:val="0"/>
              <w:jc w:val="right"/>
              <w:rPr>
                <w:rFonts w:eastAsia="Calibri"/>
                <w:sz w:val="22"/>
                <w:szCs w:val="22"/>
              </w:rPr>
            </w:pPr>
            <w:r>
              <w:rPr>
                <w:rFonts w:eastAsia="Calibri"/>
                <w:sz w:val="22"/>
                <w:szCs w:val="22"/>
              </w:rPr>
              <w:t>29 326</w:t>
            </w:r>
          </w:p>
        </w:tc>
        <w:tc>
          <w:tcPr>
            <w:tcW w:w="2332" w:type="dxa"/>
          </w:tcPr>
          <w:p w14:paraId="1FCC514C" w14:textId="7B1EB87B" w:rsidR="00103726" w:rsidRPr="00103726" w:rsidRDefault="00767BC3" w:rsidP="001C27B0">
            <w:pPr>
              <w:autoSpaceDE w:val="0"/>
              <w:autoSpaceDN w:val="0"/>
              <w:adjustRightInd w:val="0"/>
              <w:jc w:val="right"/>
              <w:rPr>
                <w:rFonts w:eastAsia="Calibri"/>
                <w:sz w:val="22"/>
                <w:szCs w:val="22"/>
              </w:rPr>
            </w:pPr>
            <w:r>
              <w:rPr>
                <w:rFonts w:eastAsia="Calibri"/>
                <w:sz w:val="22"/>
                <w:szCs w:val="22"/>
              </w:rPr>
              <w:t>-484 124</w:t>
            </w:r>
          </w:p>
        </w:tc>
      </w:tr>
      <w:tr w:rsidR="00103726" w:rsidRPr="00103726" w14:paraId="2591C3D1" w14:textId="77777777" w:rsidTr="001C27B0">
        <w:tc>
          <w:tcPr>
            <w:tcW w:w="2820" w:type="dxa"/>
          </w:tcPr>
          <w:p w14:paraId="45BDA2CB" w14:textId="20E50A75" w:rsidR="00103726" w:rsidRPr="00103726" w:rsidRDefault="001C27B0" w:rsidP="003223F2">
            <w:pPr>
              <w:autoSpaceDE w:val="0"/>
              <w:autoSpaceDN w:val="0"/>
              <w:adjustRightInd w:val="0"/>
              <w:jc w:val="both"/>
              <w:rPr>
                <w:rFonts w:eastAsia="Calibri"/>
                <w:sz w:val="22"/>
                <w:szCs w:val="22"/>
              </w:rPr>
            </w:pPr>
            <w:r>
              <w:rPr>
                <w:rFonts w:eastAsia="Calibri"/>
                <w:sz w:val="22"/>
                <w:szCs w:val="22"/>
              </w:rPr>
              <w:t>Итого</w:t>
            </w:r>
          </w:p>
        </w:tc>
        <w:tc>
          <w:tcPr>
            <w:tcW w:w="2048" w:type="dxa"/>
          </w:tcPr>
          <w:p w14:paraId="171B11A7" w14:textId="64984037" w:rsidR="00103726" w:rsidRPr="00103726" w:rsidRDefault="00767BC3" w:rsidP="001C27B0">
            <w:pPr>
              <w:autoSpaceDE w:val="0"/>
              <w:autoSpaceDN w:val="0"/>
              <w:adjustRightInd w:val="0"/>
              <w:jc w:val="right"/>
              <w:rPr>
                <w:rFonts w:eastAsia="Calibri"/>
                <w:sz w:val="22"/>
                <w:szCs w:val="22"/>
              </w:rPr>
            </w:pPr>
            <w:r>
              <w:rPr>
                <w:rFonts w:eastAsia="Calibri"/>
                <w:sz w:val="22"/>
                <w:szCs w:val="22"/>
              </w:rPr>
              <w:t>-19 597</w:t>
            </w:r>
          </w:p>
        </w:tc>
        <w:tc>
          <w:tcPr>
            <w:tcW w:w="2126" w:type="dxa"/>
          </w:tcPr>
          <w:p w14:paraId="0480E739" w14:textId="3FE46FCC" w:rsidR="00103726" w:rsidRPr="00103726" w:rsidRDefault="00767BC3" w:rsidP="001C27B0">
            <w:pPr>
              <w:autoSpaceDE w:val="0"/>
              <w:autoSpaceDN w:val="0"/>
              <w:adjustRightInd w:val="0"/>
              <w:jc w:val="right"/>
              <w:rPr>
                <w:rFonts w:eastAsia="Calibri"/>
                <w:sz w:val="22"/>
                <w:szCs w:val="22"/>
              </w:rPr>
            </w:pPr>
            <w:r>
              <w:rPr>
                <w:rFonts w:eastAsia="Calibri"/>
                <w:sz w:val="22"/>
                <w:szCs w:val="22"/>
              </w:rPr>
              <w:t>43 532</w:t>
            </w:r>
          </w:p>
        </w:tc>
        <w:tc>
          <w:tcPr>
            <w:tcW w:w="2332" w:type="dxa"/>
          </w:tcPr>
          <w:p w14:paraId="603327FB" w14:textId="39A1BB94" w:rsidR="00103726" w:rsidRPr="00103726" w:rsidRDefault="00767BC3" w:rsidP="001C27B0">
            <w:pPr>
              <w:autoSpaceDE w:val="0"/>
              <w:autoSpaceDN w:val="0"/>
              <w:adjustRightInd w:val="0"/>
              <w:jc w:val="right"/>
              <w:rPr>
                <w:rFonts w:eastAsia="Calibri"/>
                <w:sz w:val="22"/>
                <w:szCs w:val="22"/>
              </w:rPr>
            </w:pPr>
            <w:r>
              <w:rPr>
                <w:rFonts w:eastAsia="Calibri"/>
                <w:sz w:val="22"/>
                <w:szCs w:val="22"/>
              </w:rPr>
              <w:t>-997 904</w:t>
            </w:r>
          </w:p>
        </w:tc>
      </w:tr>
    </w:tbl>
    <w:p w14:paraId="1C7AEC3D" w14:textId="77777777" w:rsidR="00953972" w:rsidRDefault="00953972" w:rsidP="003223F2">
      <w:pPr>
        <w:autoSpaceDE w:val="0"/>
        <w:autoSpaceDN w:val="0"/>
        <w:adjustRightInd w:val="0"/>
        <w:ind w:firstLine="709"/>
        <w:jc w:val="both"/>
        <w:rPr>
          <w:rFonts w:eastAsia="Calibri"/>
          <w:sz w:val="28"/>
          <w:szCs w:val="28"/>
        </w:rPr>
      </w:pPr>
    </w:p>
    <w:p w14:paraId="0CA5E7C6" w14:textId="0F03E78C" w:rsidR="00767BC3" w:rsidRDefault="00125CC5" w:rsidP="003223F2">
      <w:pPr>
        <w:autoSpaceDE w:val="0"/>
        <w:autoSpaceDN w:val="0"/>
        <w:adjustRightInd w:val="0"/>
        <w:ind w:firstLine="709"/>
        <w:jc w:val="both"/>
        <w:rPr>
          <w:rFonts w:eastAsia="Calibri"/>
          <w:sz w:val="28"/>
          <w:szCs w:val="28"/>
        </w:rPr>
      </w:pPr>
      <w:r>
        <w:rPr>
          <w:rFonts w:eastAsia="Calibri"/>
          <w:sz w:val="28"/>
          <w:szCs w:val="28"/>
        </w:rPr>
        <w:t>Таким образом, в 2018 году получен отрицательный бюджетный эффект от предоставления налоговых льгот по налогу на прибыль организаций и налогу на имущество организаций</w:t>
      </w:r>
      <w:r w:rsidR="00C64054">
        <w:rPr>
          <w:rFonts w:eastAsia="Calibri"/>
          <w:sz w:val="28"/>
          <w:szCs w:val="28"/>
        </w:rPr>
        <w:t>. Положительный эффект получен в 2019 году. Всего за период 2015 – 2019 годов</w:t>
      </w:r>
      <w:r w:rsidR="00EB147E">
        <w:rPr>
          <w:rFonts w:eastAsia="Calibri"/>
          <w:sz w:val="28"/>
          <w:szCs w:val="28"/>
        </w:rPr>
        <w:t xml:space="preserve"> зафиксирован отрицательный бюджетный эффект на сумму 997 904 тыс.руб.</w:t>
      </w:r>
    </w:p>
    <w:p w14:paraId="19EB7593" w14:textId="016196C3" w:rsidR="00807B66" w:rsidRDefault="00807B66" w:rsidP="003223F2">
      <w:pPr>
        <w:autoSpaceDE w:val="0"/>
        <w:autoSpaceDN w:val="0"/>
        <w:adjustRightInd w:val="0"/>
        <w:ind w:firstLine="709"/>
        <w:jc w:val="both"/>
        <w:rPr>
          <w:rFonts w:eastAsia="Calibri"/>
          <w:sz w:val="28"/>
          <w:szCs w:val="28"/>
        </w:rPr>
      </w:pPr>
      <w:r>
        <w:rPr>
          <w:rFonts w:eastAsia="Calibri"/>
          <w:sz w:val="28"/>
          <w:szCs w:val="28"/>
        </w:rPr>
        <w:t xml:space="preserve">Оценка бюджетного эффекта за 2020 год не производилась по причине </w:t>
      </w:r>
      <w:r w:rsidR="0018678F">
        <w:rPr>
          <w:color w:val="000000" w:themeColor="text1"/>
          <w:sz w:val="28"/>
          <w:szCs w:val="28"/>
        </w:rPr>
        <w:t xml:space="preserve">отсутствия сведений за указанный период от Управления ФНС России </w:t>
      </w:r>
      <w:r w:rsidR="0018678F">
        <w:rPr>
          <w:color w:val="000000" w:themeColor="text1"/>
          <w:sz w:val="28"/>
          <w:szCs w:val="28"/>
        </w:rPr>
        <w:br/>
        <w:t>по Архангельской области и Н</w:t>
      </w:r>
      <w:r w:rsidR="008D7C8E">
        <w:rPr>
          <w:color w:val="000000" w:themeColor="text1"/>
          <w:sz w:val="28"/>
          <w:szCs w:val="28"/>
        </w:rPr>
        <w:t>АО</w:t>
      </w:r>
      <w:r w:rsidR="0018678F">
        <w:rPr>
          <w:color w:val="000000" w:themeColor="text1"/>
          <w:sz w:val="28"/>
          <w:szCs w:val="28"/>
        </w:rPr>
        <w:t xml:space="preserve">. Данное обстоятельство является одним из ключевых факторов, влияющих на </w:t>
      </w:r>
      <w:r w:rsidR="00303066">
        <w:rPr>
          <w:color w:val="000000" w:themeColor="text1"/>
          <w:sz w:val="28"/>
          <w:szCs w:val="28"/>
        </w:rPr>
        <w:t>своевременность и качество проведения оценки налоговых расходов.</w:t>
      </w:r>
    </w:p>
    <w:p w14:paraId="46C1AC83" w14:textId="5457310D" w:rsidR="00EB147E" w:rsidRDefault="00EB147E" w:rsidP="003223F2">
      <w:pPr>
        <w:autoSpaceDE w:val="0"/>
        <w:autoSpaceDN w:val="0"/>
        <w:adjustRightInd w:val="0"/>
        <w:ind w:firstLine="709"/>
        <w:jc w:val="both"/>
        <w:rPr>
          <w:rFonts w:eastAsia="Calibri"/>
          <w:sz w:val="28"/>
          <w:szCs w:val="28"/>
        </w:rPr>
      </w:pPr>
      <w:r>
        <w:rPr>
          <w:rFonts w:eastAsia="Calibri"/>
          <w:sz w:val="28"/>
          <w:szCs w:val="28"/>
        </w:rPr>
        <w:t xml:space="preserve">Вместе с тем </w:t>
      </w:r>
      <w:r w:rsidR="000E487D">
        <w:rPr>
          <w:rFonts w:eastAsia="Calibri"/>
          <w:sz w:val="28"/>
          <w:szCs w:val="28"/>
        </w:rPr>
        <w:t xml:space="preserve">имеет место положительный экономический эффект в части прироста стоимости </w:t>
      </w:r>
      <w:r w:rsidR="00A35F87">
        <w:rPr>
          <w:rFonts w:eastAsia="Calibri"/>
          <w:sz w:val="28"/>
          <w:szCs w:val="28"/>
        </w:rPr>
        <w:t>инвестиций на 1 рубль предоставленных льгот:</w:t>
      </w:r>
    </w:p>
    <w:p w14:paraId="211F99AC" w14:textId="0E96F466" w:rsidR="00A35F87" w:rsidRPr="00807B66" w:rsidRDefault="00A35F87" w:rsidP="00807B66">
      <w:pPr>
        <w:pStyle w:val="aff"/>
        <w:numPr>
          <w:ilvl w:val="0"/>
          <w:numId w:val="23"/>
        </w:numPr>
        <w:autoSpaceDE w:val="0"/>
        <w:autoSpaceDN w:val="0"/>
        <w:adjustRightInd w:val="0"/>
        <w:ind w:left="0" w:firstLine="709"/>
        <w:jc w:val="both"/>
        <w:rPr>
          <w:rFonts w:eastAsia="Calibri"/>
          <w:sz w:val="28"/>
          <w:szCs w:val="28"/>
        </w:rPr>
      </w:pPr>
      <w:r w:rsidRPr="00807B66">
        <w:rPr>
          <w:rFonts w:eastAsia="Calibri"/>
          <w:sz w:val="28"/>
          <w:szCs w:val="28"/>
        </w:rPr>
        <w:t>в 2018 году на 1 рубль предоставленных льгот</w:t>
      </w:r>
      <w:r w:rsidR="00412DD7" w:rsidRPr="00807B66">
        <w:rPr>
          <w:rFonts w:eastAsia="Calibri"/>
          <w:sz w:val="28"/>
          <w:szCs w:val="28"/>
        </w:rPr>
        <w:t xml:space="preserve"> по налогу на прибыль</w:t>
      </w:r>
      <w:r w:rsidRPr="00807B66">
        <w:rPr>
          <w:rFonts w:eastAsia="Calibri"/>
          <w:sz w:val="28"/>
          <w:szCs w:val="28"/>
        </w:rPr>
        <w:t xml:space="preserve"> </w:t>
      </w:r>
      <w:r w:rsidR="00412DD7" w:rsidRPr="00807B66">
        <w:rPr>
          <w:rFonts w:eastAsia="Calibri"/>
          <w:sz w:val="28"/>
          <w:szCs w:val="28"/>
        </w:rPr>
        <w:t>объем инвестиций составил 20,1 тыс.руб.;</w:t>
      </w:r>
    </w:p>
    <w:p w14:paraId="6A5D0BB4" w14:textId="1CFAC698" w:rsidR="00412DD7" w:rsidRPr="00807B66" w:rsidRDefault="00412DD7" w:rsidP="00807B66">
      <w:pPr>
        <w:pStyle w:val="aff"/>
        <w:numPr>
          <w:ilvl w:val="0"/>
          <w:numId w:val="23"/>
        </w:numPr>
        <w:autoSpaceDE w:val="0"/>
        <w:autoSpaceDN w:val="0"/>
        <w:adjustRightInd w:val="0"/>
        <w:ind w:left="0" w:firstLine="709"/>
        <w:jc w:val="both"/>
        <w:rPr>
          <w:rFonts w:eastAsia="Calibri"/>
          <w:sz w:val="28"/>
          <w:szCs w:val="28"/>
        </w:rPr>
      </w:pPr>
      <w:r w:rsidRPr="00807B66">
        <w:rPr>
          <w:rFonts w:eastAsia="Calibri"/>
          <w:sz w:val="28"/>
          <w:szCs w:val="28"/>
        </w:rPr>
        <w:t>в 2019 году – 294,3 тыс.руб.;</w:t>
      </w:r>
    </w:p>
    <w:p w14:paraId="76A116F6" w14:textId="2B4C0D67" w:rsidR="00412DD7" w:rsidRDefault="00412DD7" w:rsidP="00807B66">
      <w:pPr>
        <w:pStyle w:val="aff"/>
        <w:numPr>
          <w:ilvl w:val="0"/>
          <w:numId w:val="23"/>
        </w:numPr>
        <w:autoSpaceDE w:val="0"/>
        <w:autoSpaceDN w:val="0"/>
        <w:adjustRightInd w:val="0"/>
        <w:ind w:left="0" w:firstLine="709"/>
        <w:jc w:val="both"/>
        <w:rPr>
          <w:rFonts w:eastAsia="Calibri"/>
          <w:sz w:val="28"/>
          <w:szCs w:val="28"/>
        </w:rPr>
      </w:pPr>
      <w:r w:rsidRPr="00807B66">
        <w:rPr>
          <w:rFonts w:eastAsia="Calibri"/>
          <w:sz w:val="28"/>
          <w:szCs w:val="28"/>
        </w:rPr>
        <w:t xml:space="preserve">в 2020 году </w:t>
      </w:r>
      <w:r w:rsidR="00807B66" w:rsidRPr="00807B66">
        <w:rPr>
          <w:rFonts w:eastAsia="Calibri"/>
          <w:sz w:val="28"/>
          <w:szCs w:val="28"/>
        </w:rPr>
        <w:t>–</w:t>
      </w:r>
      <w:r w:rsidRPr="00807B66">
        <w:rPr>
          <w:rFonts w:eastAsia="Calibri"/>
          <w:sz w:val="28"/>
          <w:szCs w:val="28"/>
        </w:rPr>
        <w:t xml:space="preserve"> </w:t>
      </w:r>
      <w:r w:rsidR="00807B66" w:rsidRPr="00807B66">
        <w:rPr>
          <w:rFonts w:eastAsia="Calibri"/>
          <w:sz w:val="28"/>
          <w:szCs w:val="28"/>
        </w:rPr>
        <w:t>31,7 тыс.руб.</w:t>
      </w:r>
    </w:p>
    <w:p w14:paraId="325FBA83" w14:textId="0E59689C" w:rsidR="00303066" w:rsidRDefault="005D3B6D" w:rsidP="00CF5003">
      <w:pPr>
        <w:autoSpaceDE w:val="0"/>
        <w:autoSpaceDN w:val="0"/>
        <w:adjustRightInd w:val="0"/>
        <w:ind w:firstLine="709"/>
        <w:jc w:val="both"/>
        <w:rPr>
          <w:rFonts w:eastAsia="Calibri"/>
          <w:sz w:val="28"/>
          <w:szCs w:val="28"/>
        </w:rPr>
      </w:pPr>
      <w:r>
        <w:rPr>
          <w:rFonts w:eastAsia="Calibri"/>
          <w:sz w:val="28"/>
          <w:szCs w:val="28"/>
        </w:rPr>
        <w:t>Необходимо отметить, что обновление и расширение производственных мощностей организаций в будущем должно принести положительный бюджетный эффект от</w:t>
      </w:r>
      <w:r w:rsidR="00CF5003">
        <w:rPr>
          <w:rFonts w:eastAsia="Calibri"/>
          <w:sz w:val="28"/>
          <w:szCs w:val="28"/>
        </w:rPr>
        <w:t xml:space="preserve"> предоставления налоговых льгот: дополнительные налоговые поступления превысят налоговые расходы областного бюджета.</w:t>
      </w:r>
    </w:p>
    <w:p w14:paraId="2AD29195" w14:textId="29F385B8" w:rsidR="00067DBE" w:rsidRDefault="004256B7" w:rsidP="00CF5003">
      <w:pPr>
        <w:autoSpaceDE w:val="0"/>
        <w:autoSpaceDN w:val="0"/>
        <w:adjustRightInd w:val="0"/>
        <w:ind w:firstLine="709"/>
        <w:jc w:val="both"/>
        <w:rPr>
          <w:rFonts w:eastAsia="Calibri"/>
          <w:sz w:val="28"/>
          <w:szCs w:val="28"/>
        </w:rPr>
      </w:pPr>
      <w:r>
        <w:rPr>
          <w:rFonts w:eastAsia="Calibri"/>
          <w:sz w:val="28"/>
          <w:szCs w:val="28"/>
        </w:rPr>
        <w:t>Объем предоставленных с</w:t>
      </w:r>
      <w:r w:rsidR="00067DBE">
        <w:rPr>
          <w:rFonts w:eastAsia="Calibri"/>
          <w:sz w:val="28"/>
          <w:szCs w:val="28"/>
        </w:rPr>
        <w:t>оциальны</w:t>
      </w:r>
      <w:r>
        <w:rPr>
          <w:rFonts w:eastAsia="Calibri"/>
          <w:sz w:val="28"/>
          <w:szCs w:val="28"/>
        </w:rPr>
        <w:t>х</w:t>
      </w:r>
      <w:r w:rsidR="00067DBE">
        <w:rPr>
          <w:rFonts w:eastAsia="Calibri"/>
          <w:sz w:val="28"/>
          <w:szCs w:val="28"/>
        </w:rPr>
        <w:t xml:space="preserve"> налоговых льгот в отношении налога на имущество организаций и транспортного налога, общая сумма которых в 2020 году составила 21 810 тыс.руб. </w:t>
      </w:r>
      <w:r>
        <w:rPr>
          <w:rFonts w:eastAsia="Calibri"/>
          <w:sz w:val="28"/>
          <w:szCs w:val="28"/>
        </w:rPr>
        <w:t>Основные суммы указанных льгот приходятся на</w:t>
      </w:r>
      <w:r w:rsidR="00595A24">
        <w:rPr>
          <w:rFonts w:eastAsia="Calibri"/>
          <w:sz w:val="28"/>
          <w:szCs w:val="28"/>
        </w:rPr>
        <w:t xml:space="preserve"> транспортный налог по следующим основаниям</w:t>
      </w:r>
      <w:r>
        <w:rPr>
          <w:rFonts w:eastAsia="Calibri"/>
          <w:sz w:val="28"/>
          <w:szCs w:val="28"/>
        </w:rPr>
        <w:t>:</w:t>
      </w:r>
    </w:p>
    <w:p w14:paraId="16657B52" w14:textId="57F68503" w:rsidR="004256B7" w:rsidRPr="00C94AC9" w:rsidRDefault="00F33C16" w:rsidP="00C94AC9">
      <w:pPr>
        <w:pStyle w:val="aff"/>
        <w:numPr>
          <w:ilvl w:val="0"/>
          <w:numId w:val="27"/>
        </w:numPr>
        <w:autoSpaceDE w:val="0"/>
        <w:autoSpaceDN w:val="0"/>
        <w:adjustRightInd w:val="0"/>
        <w:ind w:left="0" w:firstLine="698"/>
        <w:jc w:val="both"/>
        <w:rPr>
          <w:rFonts w:eastAsia="Calibri"/>
          <w:sz w:val="28"/>
          <w:szCs w:val="28"/>
        </w:rPr>
      </w:pPr>
      <w:r w:rsidRPr="00C94AC9">
        <w:rPr>
          <w:rFonts w:eastAsia="Calibri"/>
          <w:sz w:val="28"/>
          <w:szCs w:val="28"/>
        </w:rPr>
        <w:t xml:space="preserve">освобождения от уплаты </w:t>
      </w:r>
      <w:r w:rsidR="00635497" w:rsidRPr="00C94AC9">
        <w:rPr>
          <w:rFonts w:eastAsia="Calibri"/>
          <w:sz w:val="28"/>
          <w:szCs w:val="28"/>
        </w:rPr>
        <w:t xml:space="preserve">транспортного </w:t>
      </w:r>
      <w:r w:rsidRPr="00C94AC9">
        <w:rPr>
          <w:rFonts w:eastAsia="Calibri"/>
          <w:sz w:val="28"/>
          <w:szCs w:val="28"/>
        </w:rPr>
        <w:t>налога, подлежащего внесению в бюджет, одного из родителей многодетной семьи по подлежащему налогообложению транспортному средству в отношении одного транспортного средства, зарегистрированного за данным лицом и в отношении которого исчислена сумма налога в наибольшем размере</w:t>
      </w:r>
      <w:r w:rsidR="00635497" w:rsidRPr="00C94AC9">
        <w:rPr>
          <w:rFonts w:eastAsia="Calibri"/>
          <w:sz w:val="28"/>
          <w:szCs w:val="28"/>
        </w:rPr>
        <w:t xml:space="preserve"> </w:t>
      </w:r>
      <w:r w:rsidRPr="00C94AC9">
        <w:rPr>
          <w:rFonts w:eastAsia="Calibri"/>
          <w:sz w:val="28"/>
          <w:szCs w:val="28"/>
        </w:rPr>
        <w:t>– 10 950 тыс.руб. и 2 468 получателей;</w:t>
      </w:r>
    </w:p>
    <w:p w14:paraId="3BDBE02D" w14:textId="46BF6108" w:rsidR="00F33C16" w:rsidRPr="00C94AC9" w:rsidRDefault="00B7069B" w:rsidP="00C94AC9">
      <w:pPr>
        <w:pStyle w:val="aff"/>
        <w:numPr>
          <w:ilvl w:val="0"/>
          <w:numId w:val="27"/>
        </w:numPr>
        <w:autoSpaceDE w:val="0"/>
        <w:autoSpaceDN w:val="0"/>
        <w:adjustRightInd w:val="0"/>
        <w:ind w:left="0" w:firstLine="698"/>
        <w:jc w:val="both"/>
        <w:rPr>
          <w:rFonts w:eastAsia="Calibri"/>
          <w:sz w:val="28"/>
          <w:szCs w:val="28"/>
        </w:rPr>
      </w:pPr>
      <w:r w:rsidRPr="00C94AC9">
        <w:rPr>
          <w:rFonts w:eastAsia="Calibri"/>
          <w:sz w:val="28"/>
          <w:szCs w:val="28"/>
        </w:rPr>
        <w:t xml:space="preserve">освобождение от уплаты транспортного налога </w:t>
      </w:r>
      <w:r w:rsidR="00C02085" w:rsidRPr="00C94AC9">
        <w:rPr>
          <w:rFonts w:eastAsia="Calibri"/>
          <w:sz w:val="28"/>
          <w:szCs w:val="28"/>
        </w:rPr>
        <w:t>инвалид</w:t>
      </w:r>
      <w:r w:rsidRPr="00C94AC9">
        <w:rPr>
          <w:rFonts w:eastAsia="Calibri"/>
          <w:sz w:val="28"/>
          <w:szCs w:val="28"/>
        </w:rPr>
        <w:t>ов</w:t>
      </w:r>
      <w:r w:rsidR="00C02085" w:rsidRPr="00C94AC9">
        <w:rPr>
          <w:rFonts w:eastAsia="Calibri"/>
          <w:sz w:val="28"/>
          <w:szCs w:val="28"/>
        </w:rPr>
        <w:t xml:space="preserve"> I</w:t>
      </w:r>
      <w:r w:rsidR="00635497" w:rsidRPr="00C94AC9">
        <w:rPr>
          <w:rFonts w:eastAsia="Calibri"/>
          <w:sz w:val="28"/>
          <w:szCs w:val="28"/>
        </w:rPr>
        <w:t xml:space="preserve"> и</w:t>
      </w:r>
      <w:r w:rsidR="00C02085" w:rsidRPr="00C94AC9">
        <w:rPr>
          <w:rFonts w:eastAsia="Calibri"/>
          <w:sz w:val="28"/>
          <w:szCs w:val="28"/>
        </w:rPr>
        <w:t xml:space="preserve"> II групп, участник</w:t>
      </w:r>
      <w:r w:rsidR="00635497" w:rsidRPr="00C94AC9">
        <w:rPr>
          <w:rFonts w:eastAsia="Calibri"/>
          <w:sz w:val="28"/>
          <w:szCs w:val="28"/>
        </w:rPr>
        <w:t>ов</w:t>
      </w:r>
      <w:r w:rsidR="00C02085" w:rsidRPr="00C94AC9">
        <w:rPr>
          <w:rFonts w:eastAsia="Calibri"/>
          <w:sz w:val="28"/>
          <w:szCs w:val="28"/>
        </w:rPr>
        <w:t xml:space="preserve"> ВОВ, ветеран</w:t>
      </w:r>
      <w:r w:rsidR="00635497" w:rsidRPr="00C94AC9">
        <w:rPr>
          <w:rFonts w:eastAsia="Calibri"/>
          <w:sz w:val="28"/>
          <w:szCs w:val="28"/>
        </w:rPr>
        <w:t>ов</w:t>
      </w:r>
      <w:r w:rsidR="00C02085" w:rsidRPr="00C94AC9">
        <w:rPr>
          <w:rFonts w:eastAsia="Calibri"/>
          <w:sz w:val="28"/>
          <w:szCs w:val="28"/>
        </w:rPr>
        <w:t xml:space="preserve"> боевых действий, участник</w:t>
      </w:r>
      <w:r w:rsidR="00635497" w:rsidRPr="00C94AC9">
        <w:rPr>
          <w:rFonts w:eastAsia="Calibri"/>
          <w:sz w:val="28"/>
          <w:szCs w:val="28"/>
        </w:rPr>
        <w:t>ов</w:t>
      </w:r>
      <w:r w:rsidR="00C02085" w:rsidRPr="00C94AC9">
        <w:rPr>
          <w:rFonts w:eastAsia="Calibri"/>
          <w:sz w:val="28"/>
          <w:szCs w:val="28"/>
        </w:rPr>
        <w:t xml:space="preserve"> ликвидации </w:t>
      </w:r>
      <w:r w:rsidR="00C02085" w:rsidRPr="00C94AC9">
        <w:rPr>
          <w:rFonts w:eastAsia="Calibri"/>
          <w:sz w:val="28"/>
          <w:szCs w:val="28"/>
        </w:rPr>
        <w:lastRenderedPageBreak/>
        <w:t>последствий катастрофы на Чернобыльской АЭС, граждан из подразделений особого риска и пенсионер</w:t>
      </w:r>
      <w:r w:rsidR="00635497" w:rsidRPr="00C94AC9">
        <w:rPr>
          <w:rFonts w:eastAsia="Calibri"/>
          <w:sz w:val="28"/>
          <w:szCs w:val="28"/>
        </w:rPr>
        <w:t>ов</w:t>
      </w:r>
      <w:r w:rsidR="00C02085" w:rsidRPr="00C94AC9">
        <w:rPr>
          <w:rFonts w:eastAsia="Calibri"/>
          <w:sz w:val="28"/>
          <w:szCs w:val="28"/>
        </w:rPr>
        <w:t>, являющиеся опекунами признанных судом недееспособных инвалидов с детства</w:t>
      </w:r>
      <w:r w:rsidR="00635497" w:rsidRPr="00C94AC9">
        <w:rPr>
          <w:rFonts w:eastAsia="Calibri"/>
          <w:sz w:val="28"/>
          <w:szCs w:val="28"/>
        </w:rPr>
        <w:t xml:space="preserve"> – 10 500 тыс.руб. и 11 498 получателей.</w:t>
      </w:r>
    </w:p>
    <w:p w14:paraId="635ECBDA" w14:textId="0F44B365" w:rsidR="00635497" w:rsidRDefault="0096309C" w:rsidP="00CF5003">
      <w:pPr>
        <w:autoSpaceDE w:val="0"/>
        <w:autoSpaceDN w:val="0"/>
        <w:adjustRightInd w:val="0"/>
        <w:ind w:firstLine="709"/>
        <w:jc w:val="both"/>
        <w:rPr>
          <w:rFonts w:eastAsia="Calibri"/>
          <w:sz w:val="28"/>
          <w:szCs w:val="28"/>
        </w:rPr>
      </w:pPr>
      <w:r>
        <w:rPr>
          <w:rFonts w:eastAsia="Calibri"/>
          <w:sz w:val="28"/>
          <w:szCs w:val="28"/>
        </w:rPr>
        <w:t>Указанные льготы не предлагаются к отмене, поскольку они направлены на улучшение материального положения отдельных категорий населения Архангельской области.</w:t>
      </w:r>
    </w:p>
    <w:p w14:paraId="1A6B9FF1" w14:textId="77777777" w:rsidR="001959B4" w:rsidRDefault="001959B4" w:rsidP="003B3F3E">
      <w:pPr>
        <w:autoSpaceDE w:val="0"/>
        <w:autoSpaceDN w:val="0"/>
        <w:adjustRightInd w:val="0"/>
        <w:ind w:firstLine="709"/>
        <w:jc w:val="both"/>
        <w:rPr>
          <w:rFonts w:eastAsia="Calibri"/>
          <w:sz w:val="28"/>
          <w:szCs w:val="28"/>
        </w:rPr>
      </w:pPr>
    </w:p>
    <w:p w14:paraId="6AE866D9" w14:textId="3435DB9A" w:rsidR="003B3F3E" w:rsidRDefault="003B3F3E" w:rsidP="003B3F3E">
      <w:pPr>
        <w:autoSpaceDE w:val="0"/>
        <w:autoSpaceDN w:val="0"/>
        <w:adjustRightInd w:val="0"/>
        <w:ind w:firstLine="709"/>
        <w:jc w:val="both"/>
        <w:rPr>
          <w:rFonts w:eastAsia="Calibri"/>
          <w:sz w:val="28"/>
          <w:szCs w:val="28"/>
        </w:rPr>
      </w:pPr>
      <w:r w:rsidRPr="001D750F">
        <w:rPr>
          <w:rFonts w:eastAsia="Calibri"/>
          <w:sz w:val="28"/>
          <w:szCs w:val="28"/>
        </w:rPr>
        <w:t xml:space="preserve">Подытоживая сведения, предоставленные министерством финансов и кураторами налоговых расходов Архангельской области, </w:t>
      </w:r>
      <w:r w:rsidR="00103084" w:rsidRPr="001D750F">
        <w:rPr>
          <w:rFonts w:eastAsia="Calibri"/>
          <w:sz w:val="28"/>
          <w:szCs w:val="28"/>
        </w:rPr>
        <w:t xml:space="preserve">следует </w:t>
      </w:r>
      <w:r w:rsidRPr="001D750F">
        <w:rPr>
          <w:rFonts w:eastAsia="Calibri"/>
          <w:sz w:val="28"/>
          <w:szCs w:val="28"/>
        </w:rPr>
        <w:t xml:space="preserve">сделать вывод об </w:t>
      </w:r>
      <w:r w:rsidR="0008290D" w:rsidRPr="001D750F">
        <w:rPr>
          <w:rFonts w:eastAsia="Calibri"/>
          <w:sz w:val="28"/>
          <w:szCs w:val="28"/>
        </w:rPr>
        <w:t>отсутствии бюджетного эффекта от предоставления стимулирующих налоговых льгот по налогу на прибыль организаций и налогу на имущество организаций</w:t>
      </w:r>
      <w:r w:rsidR="001D750F">
        <w:rPr>
          <w:rFonts w:eastAsia="Calibri"/>
          <w:sz w:val="28"/>
          <w:szCs w:val="28"/>
        </w:rPr>
        <w:t>. Однако, принимая во внимание зн</w:t>
      </w:r>
      <w:r w:rsidR="00EC6D62">
        <w:rPr>
          <w:rFonts w:eastAsia="Calibri"/>
          <w:sz w:val="28"/>
          <w:szCs w:val="28"/>
        </w:rPr>
        <w:t>ачительный объем инвестиций организаций налого</w:t>
      </w:r>
      <w:r w:rsidR="00303B3C">
        <w:rPr>
          <w:rFonts w:eastAsia="Calibri"/>
          <w:sz w:val="28"/>
          <w:szCs w:val="28"/>
        </w:rPr>
        <w:t>плательщиков, в будущем возможно получение положительного бюджетного эффекта от указанных льгот.</w:t>
      </w:r>
    </w:p>
    <w:p w14:paraId="7AB5D023" w14:textId="2BFEC16E" w:rsidR="00A9195F" w:rsidRPr="003B3F3E" w:rsidRDefault="00A9195F" w:rsidP="003B3F3E">
      <w:pPr>
        <w:autoSpaceDE w:val="0"/>
        <w:autoSpaceDN w:val="0"/>
        <w:adjustRightInd w:val="0"/>
        <w:ind w:firstLine="709"/>
        <w:jc w:val="both"/>
        <w:rPr>
          <w:rFonts w:eastAsia="Calibri"/>
          <w:sz w:val="28"/>
          <w:szCs w:val="28"/>
        </w:rPr>
      </w:pPr>
      <w:r>
        <w:rPr>
          <w:rFonts w:eastAsia="Calibri"/>
          <w:sz w:val="28"/>
          <w:szCs w:val="28"/>
        </w:rPr>
        <w:t>Социальные налоговые льготы направлены большей частью на поддержку наиболее социально незащищенных групп населения.</w:t>
      </w:r>
    </w:p>
    <w:p w14:paraId="0C22189D" w14:textId="0E2A8790" w:rsidR="006F1A7A" w:rsidRDefault="001D750F" w:rsidP="001D750F">
      <w:pPr>
        <w:ind w:firstLine="709"/>
        <w:jc w:val="both"/>
        <w:rPr>
          <w:rFonts w:eastAsia="Calibri"/>
          <w:sz w:val="28"/>
          <w:szCs w:val="28"/>
        </w:rPr>
      </w:pPr>
      <w:r>
        <w:rPr>
          <w:rFonts w:eastAsia="Calibri"/>
          <w:sz w:val="28"/>
          <w:szCs w:val="28"/>
        </w:rPr>
        <w:tab/>
      </w:r>
    </w:p>
    <w:p w14:paraId="7E75E6BF" w14:textId="408AEBD3" w:rsidR="006F1A7A" w:rsidRDefault="006F1A7A" w:rsidP="006F1A7A">
      <w:pPr>
        <w:ind w:firstLine="709"/>
        <w:jc w:val="both"/>
        <w:rPr>
          <w:rFonts w:eastAsia="Calibri"/>
          <w:sz w:val="28"/>
          <w:szCs w:val="28"/>
        </w:rPr>
      </w:pPr>
      <w:r>
        <w:rPr>
          <w:rFonts w:eastAsia="Calibri"/>
          <w:sz w:val="28"/>
          <w:szCs w:val="28"/>
        </w:rPr>
        <w:t>В соответствии с п. 3 Порядка № 784-пп, результаты рассмотрения оценки налоговых расходов учитываются в том числе при проведении оценки эффективности реализации государственных программ Архангельской области.</w:t>
      </w:r>
      <w:r w:rsidR="00015C30">
        <w:rPr>
          <w:rFonts w:eastAsia="Calibri"/>
          <w:sz w:val="28"/>
          <w:szCs w:val="28"/>
        </w:rPr>
        <w:t xml:space="preserve"> Согласно п 3 постановлением Правительства Архангельской области от </w:t>
      </w:r>
      <w:r w:rsidR="00C0700F">
        <w:rPr>
          <w:rFonts w:eastAsia="Calibri"/>
          <w:sz w:val="28"/>
          <w:szCs w:val="28"/>
        </w:rPr>
        <w:t>11.02.2020 № 65-пп</w:t>
      </w:r>
      <w:r w:rsidR="004C19CF">
        <w:rPr>
          <w:rFonts w:eastAsia="Calibri"/>
          <w:sz w:val="28"/>
          <w:szCs w:val="28"/>
        </w:rPr>
        <w:t xml:space="preserve"> указанные в Порядок № 299-пп вступают в сил</w:t>
      </w:r>
      <w:r w:rsidR="001128E3">
        <w:rPr>
          <w:rFonts w:eastAsia="Calibri"/>
          <w:sz w:val="28"/>
          <w:szCs w:val="28"/>
        </w:rPr>
        <w:t>у с 01.01.2021 и должны быть отражены в отчетах о выполнении мероприятий государственных программ за 2020 год.</w:t>
      </w:r>
    </w:p>
    <w:p w14:paraId="23E5CF1F" w14:textId="16539ECF" w:rsidR="00222D19" w:rsidRDefault="00222D19" w:rsidP="006F1A7A">
      <w:pPr>
        <w:ind w:firstLine="709"/>
        <w:jc w:val="both"/>
        <w:rPr>
          <w:rFonts w:eastAsia="Calibri"/>
          <w:sz w:val="28"/>
          <w:szCs w:val="28"/>
        </w:rPr>
      </w:pPr>
      <w:r>
        <w:rPr>
          <w:rFonts w:eastAsia="Calibri"/>
          <w:sz w:val="28"/>
          <w:szCs w:val="28"/>
        </w:rPr>
        <w:t>По результатам изучения отчетов о выполнении мероприятий государственных программ, с которыми увязаны налоговые расходы Архангельской области</w:t>
      </w:r>
      <w:r w:rsidR="00344367">
        <w:rPr>
          <w:rFonts w:eastAsia="Calibri"/>
          <w:sz w:val="28"/>
          <w:szCs w:val="28"/>
        </w:rPr>
        <w:t>,</w:t>
      </w:r>
      <w:r w:rsidR="00DF630D">
        <w:rPr>
          <w:rFonts w:eastAsia="Calibri"/>
          <w:sz w:val="28"/>
          <w:szCs w:val="28"/>
        </w:rPr>
        <w:t xml:space="preserve"> следует сделать вывод о том, что при проведении оценки эффективности реализации </w:t>
      </w:r>
      <w:r w:rsidR="00601F2A">
        <w:rPr>
          <w:rFonts w:eastAsia="Calibri"/>
          <w:sz w:val="28"/>
          <w:szCs w:val="28"/>
        </w:rPr>
        <w:t xml:space="preserve">всех 4 </w:t>
      </w:r>
      <w:r w:rsidR="00DF630D">
        <w:rPr>
          <w:rFonts w:eastAsia="Calibri"/>
          <w:sz w:val="28"/>
          <w:szCs w:val="28"/>
        </w:rPr>
        <w:t xml:space="preserve">государственных программ Архангельской области за 2020 год не </w:t>
      </w:r>
      <w:r w:rsidR="00AA0831">
        <w:rPr>
          <w:rFonts w:eastAsia="Calibri"/>
          <w:sz w:val="28"/>
          <w:szCs w:val="28"/>
        </w:rPr>
        <w:t>учтены результаты рассмотрения оценки налоговых расходов</w:t>
      </w:r>
      <w:r w:rsidR="00A662B6">
        <w:rPr>
          <w:rStyle w:val="aff3"/>
          <w:rFonts w:eastAsia="Calibri"/>
          <w:sz w:val="28"/>
          <w:szCs w:val="28"/>
        </w:rPr>
        <w:footnoteReference w:id="7"/>
      </w:r>
      <w:r w:rsidR="0079264B">
        <w:rPr>
          <w:rFonts w:eastAsia="Calibri"/>
          <w:sz w:val="28"/>
          <w:szCs w:val="28"/>
        </w:rPr>
        <w:t>, в том числе:</w:t>
      </w:r>
    </w:p>
    <w:p w14:paraId="34C24580" w14:textId="13806120" w:rsidR="00AA0831" w:rsidRPr="009C1CB5" w:rsidRDefault="00AA0831" w:rsidP="009C1CB5">
      <w:pPr>
        <w:pStyle w:val="aff"/>
        <w:numPr>
          <w:ilvl w:val="0"/>
          <w:numId w:val="18"/>
        </w:numPr>
        <w:ind w:left="0" w:firstLine="709"/>
        <w:jc w:val="both"/>
        <w:rPr>
          <w:rFonts w:eastAsia="Calibri"/>
          <w:sz w:val="28"/>
          <w:szCs w:val="28"/>
        </w:rPr>
      </w:pPr>
      <w:r w:rsidRPr="009C1CB5">
        <w:rPr>
          <w:rFonts w:eastAsia="Calibri"/>
          <w:sz w:val="28"/>
          <w:szCs w:val="28"/>
        </w:rPr>
        <w:t xml:space="preserve">Социальная поддержка граждан в Архангельской области (ответственный исполнитель </w:t>
      </w:r>
      <w:r w:rsidR="003B2553" w:rsidRPr="009C1CB5">
        <w:rPr>
          <w:rFonts w:eastAsia="Calibri"/>
          <w:sz w:val="28"/>
          <w:szCs w:val="28"/>
        </w:rPr>
        <w:t>госпрограммы</w:t>
      </w:r>
      <w:r w:rsidR="00255E75" w:rsidRPr="009C1CB5">
        <w:rPr>
          <w:rFonts w:eastAsia="Calibri"/>
          <w:sz w:val="28"/>
          <w:szCs w:val="28"/>
        </w:rPr>
        <w:t xml:space="preserve"> </w:t>
      </w:r>
      <w:r w:rsidRPr="009C1CB5">
        <w:rPr>
          <w:rFonts w:eastAsia="Calibri"/>
          <w:sz w:val="28"/>
          <w:szCs w:val="28"/>
        </w:rPr>
        <w:t xml:space="preserve">– министерство </w:t>
      </w:r>
      <w:r w:rsidR="00255E75" w:rsidRPr="009C1CB5">
        <w:rPr>
          <w:rFonts w:eastAsia="Calibri"/>
          <w:sz w:val="28"/>
          <w:szCs w:val="28"/>
        </w:rPr>
        <w:t>труда, занятости и социального развития Архангельской области</w:t>
      </w:r>
      <w:r w:rsidR="003B2553" w:rsidRPr="009C1CB5">
        <w:rPr>
          <w:rFonts w:eastAsia="Calibri"/>
          <w:sz w:val="28"/>
          <w:szCs w:val="28"/>
        </w:rPr>
        <w:t>)</w:t>
      </w:r>
      <w:r w:rsidR="006F56E1">
        <w:rPr>
          <w:rFonts w:eastAsia="Calibri"/>
          <w:sz w:val="28"/>
          <w:szCs w:val="28"/>
        </w:rPr>
        <w:t xml:space="preserve">. Отчет о </w:t>
      </w:r>
      <w:r w:rsidR="000E4D87">
        <w:rPr>
          <w:rFonts w:eastAsia="Calibri"/>
          <w:sz w:val="28"/>
          <w:szCs w:val="28"/>
        </w:rPr>
        <w:t>реализации госпрограммы</w:t>
      </w:r>
      <w:r w:rsidR="006F56E1">
        <w:rPr>
          <w:rFonts w:eastAsia="Calibri"/>
          <w:sz w:val="28"/>
          <w:szCs w:val="28"/>
        </w:rPr>
        <w:t xml:space="preserve"> утвержден </w:t>
      </w:r>
      <w:r w:rsidR="000E4D87">
        <w:rPr>
          <w:rFonts w:eastAsia="Calibri"/>
          <w:sz w:val="28"/>
          <w:szCs w:val="28"/>
        </w:rPr>
        <w:t>распоряжением Правительства Архангельской области от 20.04.2021 № 137-рп</w:t>
      </w:r>
      <w:r w:rsidR="003B2553" w:rsidRPr="009C1CB5">
        <w:rPr>
          <w:rFonts w:eastAsia="Calibri"/>
          <w:sz w:val="28"/>
          <w:szCs w:val="28"/>
        </w:rPr>
        <w:t>;</w:t>
      </w:r>
    </w:p>
    <w:p w14:paraId="5419A80D" w14:textId="0F08BFAB" w:rsidR="003B2553" w:rsidRDefault="003C76F6" w:rsidP="009C1CB5">
      <w:pPr>
        <w:pStyle w:val="aff"/>
        <w:numPr>
          <w:ilvl w:val="0"/>
          <w:numId w:val="18"/>
        </w:numPr>
        <w:ind w:left="0" w:firstLine="709"/>
        <w:jc w:val="both"/>
        <w:rPr>
          <w:sz w:val="28"/>
          <w:szCs w:val="28"/>
        </w:rPr>
      </w:pPr>
      <w:r w:rsidRPr="009C1CB5">
        <w:rPr>
          <w:sz w:val="28"/>
          <w:szCs w:val="28"/>
        </w:rPr>
        <w:t xml:space="preserve">Государственная программа развития сельского хозяйства и регулирования рынков сельскохозяйственной продукции, </w:t>
      </w:r>
      <w:r w:rsidRPr="009C1CB5">
        <w:rPr>
          <w:sz w:val="28"/>
          <w:szCs w:val="28"/>
        </w:rPr>
        <w:br/>
        <w:t xml:space="preserve">сырья и продовольствия Архангельской области (ответственный исполнитель </w:t>
      </w:r>
      <w:r w:rsidR="00E267DD">
        <w:rPr>
          <w:sz w:val="28"/>
          <w:szCs w:val="28"/>
        </w:rPr>
        <w:t xml:space="preserve">госпрограммы </w:t>
      </w:r>
      <w:r w:rsidRPr="009C1CB5">
        <w:rPr>
          <w:sz w:val="28"/>
          <w:szCs w:val="28"/>
        </w:rPr>
        <w:t>– министерство агропромышленного комплекса и торговли Архангельской области)</w:t>
      </w:r>
      <w:r w:rsidR="000E4D87">
        <w:rPr>
          <w:sz w:val="28"/>
          <w:szCs w:val="28"/>
        </w:rPr>
        <w:t>. Отчет утвержден распоряжением Правительства Архангельской области от 26.05.2021 № 192-рп</w:t>
      </w:r>
      <w:r w:rsidRPr="009C1CB5">
        <w:rPr>
          <w:sz w:val="28"/>
          <w:szCs w:val="28"/>
        </w:rPr>
        <w:t>;</w:t>
      </w:r>
    </w:p>
    <w:p w14:paraId="4566766B" w14:textId="76A3954C" w:rsidR="00E267DD" w:rsidRDefault="00E267DD" w:rsidP="009C1CB5">
      <w:pPr>
        <w:pStyle w:val="aff"/>
        <w:numPr>
          <w:ilvl w:val="0"/>
          <w:numId w:val="18"/>
        </w:numPr>
        <w:ind w:left="0" w:firstLine="709"/>
        <w:jc w:val="both"/>
        <w:rPr>
          <w:sz w:val="28"/>
          <w:szCs w:val="28"/>
        </w:rPr>
      </w:pPr>
      <w:r w:rsidRPr="00E267DD">
        <w:rPr>
          <w:sz w:val="28"/>
          <w:szCs w:val="28"/>
        </w:rPr>
        <w:t xml:space="preserve">Содействие занятости населения Архангельской области, улучшение условий и охраны труда (ответственный исполнитель </w:t>
      </w:r>
      <w:r w:rsidRPr="00E267DD">
        <w:rPr>
          <w:sz w:val="28"/>
          <w:szCs w:val="28"/>
        </w:rPr>
        <w:lastRenderedPageBreak/>
        <w:t>госпрограммы – министерство труда, занятости и социального развития Архангельской области)</w:t>
      </w:r>
      <w:r w:rsidR="000E4D87">
        <w:rPr>
          <w:sz w:val="28"/>
          <w:szCs w:val="28"/>
        </w:rPr>
        <w:t xml:space="preserve">. Отчет утвержден распоряжением Правительства Архангельской области от </w:t>
      </w:r>
      <w:r w:rsidR="00565909">
        <w:rPr>
          <w:sz w:val="28"/>
          <w:szCs w:val="28"/>
        </w:rPr>
        <w:t>26.05.2021 № 193-рп</w:t>
      </w:r>
      <w:r w:rsidR="0079264B">
        <w:rPr>
          <w:sz w:val="28"/>
          <w:szCs w:val="28"/>
        </w:rPr>
        <w:t>;</w:t>
      </w:r>
    </w:p>
    <w:p w14:paraId="73BCCDA5" w14:textId="65416118" w:rsidR="0079264B" w:rsidRPr="00A44B3B" w:rsidRDefault="0079264B" w:rsidP="00DA1C79">
      <w:pPr>
        <w:pStyle w:val="aff"/>
        <w:numPr>
          <w:ilvl w:val="0"/>
          <w:numId w:val="18"/>
        </w:numPr>
        <w:ind w:left="0" w:firstLine="709"/>
        <w:jc w:val="both"/>
        <w:rPr>
          <w:sz w:val="28"/>
          <w:szCs w:val="28"/>
        </w:rPr>
      </w:pPr>
      <w:r w:rsidRPr="00A44B3B">
        <w:rPr>
          <w:sz w:val="28"/>
          <w:szCs w:val="28"/>
        </w:rPr>
        <w:t>Экономическое развитие и инвестиционная деятельность</w:t>
      </w:r>
      <w:r w:rsidR="00305C21" w:rsidRPr="00A44B3B">
        <w:rPr>
          <w:sz w:val="28"/>
          <w:szCs w:val="28"/>
        </w:rPr>
        <w:t xml:space="preserve"> в Архангельской области (ответственный исполнитель госпрограммы – мин</w:t>
      </w:r>
      <w:r w:rsidR="00A44B3B">
        <w:rPr>
          <w:sz w:val="28"/>
          <w:szCs w:val="28"/>
        </w:rPr>
        <w:t>экономпромнауки АО.</w:t>
      </w:r>
      <w:r w:rsidR="00565909" w:rsidRPr="00A44B3B">
        <w:rPr>
          <w:sz w:val="28"/>
          <w:szCs w:val="28"/>
        </w:rPr>
        <w:t xml:space="preserve"> Отчет утвержден распоряжением Правительства Архангельской области от 27.05.2021 № 202-рп.</w:t>
      </w:r>
    </w:p>
    <w:p w14:paraId="42D3519E" w14:textId="682B4690" w:rsidR="006F56E1" w:rsidRPr="006F56E1" w:rsidRDefault="006F56E1" w:rsidP="00FD46DE">
      <w:pPr>
        <w:ind w:firstLine="709"/>
        <w:jc w:val="both"/>
        <w:rPr>
          <w:sz w:val="28"/>
          <w:szCs w:val="28"/>
        </w:rPr>
      </w:pPr>
      <w:r>
        <w:rPr>
          <w:sz w:val="28"/>
          <w:szCs w:val="28"/>
        </w:rPr>
        <w:t xml:space="preserve">Таким образом, приведенные факты свидетельствуют о </w:t>
      </w:r>
      <w:r w:rsidR="00055690" w:rsidRPr="00FD46DE">
        <w:rPr>
          <w:color w:val="FF0000"/>
          <w:sz w:val="28"/>
          <w:szCs w:val="28"/>
        </w:rPr>
        <w:t xml:space="preserve">нарушении п. 3 Порядка № 784-пп и </w:t>
      </w:r>
      <w:r w:rsidR="00FD46DE" w:rsidRPr="00FD46DE">
        <w:rPr>
          <w:color w:val="FF0000"/>
          <w:sz w:val="28"/>
          <w:szCs w:val="28"/>
        </w:rPr>
        <w:t>п. 1.2 Приложения № 8 к Порядку № 299-пп</w:t>
      </w:r>
      <w:r w:rsidR="00FD46DE">
        <w:rPr>
          <w:sz w:val="28"/>
          <w:szCs w:val="28"/>
        </w:rPr>
        <w:t>.</w:t>
      </w:r>
    </w:p>
    <w:p w14:paraId="34DDCAD4" w14:textId="058255C0" w:rsidR="004C76C7" w:rsidRPr="00A66B23" w:rsidRDefault="009B2C27" w:rsidP="004C76C7">
      <w:pPr>
        <w:pStyle w:val="1"/>
        <w:jc w:val="center"/>
        <w:rPr>
          <w:rFonts w:ascii="Times New Roman" w:hAnsi="Times New Roman" w:cs="Times New Roman"/>
          <w:sz w:val="28"/>
          <w:szCs w:val="28"/>
        </w:rPr>
      </w:pPr>
      <w:r>
        <w:rPr>
          <w:rFonts w:ascii="Times New Roman" w:hAnsi="Times New Roman" w:cs="Times New Roman"/>
          <w:sz w:val="28"/>
          <w:szCs w:val="28"/>
        </w:rPr>
        <w:t>8</w:t>
      </w:r>
      <w:r w:rsidR="004C76C7" w:rsidRPr="00A66B23">
        <w:rPr>
          <w:rFonts w:ascii="Times New Roman" w:hAnsi="Times New Roman" w:cs="Times New Roman"/>
          <w:sz w:val="28"/>
          <w:szCs w:val="28"/>
        </w:rPr>
        <w:t>. Выводы и предложения</w:t>
      </w:r>
    </w:p>
    <w:p w14:paraId="02437E84" w14:textId="42EDD7FB" w:rsidR="00667E0B" w:rsidRPr="00A66B23" w:rsidRDefault="00667E0B" w:rsidP="00DA1C79">
      <w:pPr>
        <w:autoSpaceDE w:val="0"/>
        <w:autoSpaceDN w:val="0"/>
        <w:adjustRightInd w:val="0"/>
        <w:ind w:firstLine="709"/>
        <w:jc w:val="both"/>
        <w:rPr>
          <w:rFonts w:eastAsia="Calibri"/>
          <w:sz w:val="28"/>
          <w:szCs w:val="28"/>
        </w:rPr>
      </w:pPr>
      <w:r w:rsidRPr="00A66B23">
        <w:rPr>
          <w:rFonts w:eastAsia="Calibri"/>
          <w:sz w:val="28"/>
          <w:szCs w:val="28"/>
        </w:rPr>
        <w:t>По результатам экспертно-аналитического меропр</w:t>
      </w:r>
      <w:r w:rsidR="003837BA" w:rsidRPr="00A66B23">
        <w:rPr>
          <w:rFonts w:eastAsia="Calibri"/>
          <w:sz w:val="28"/>
          <w:szCs w:val="28"/>
        </w:rPr>
        <w:t>иятия</w:t>
      </w:r>
      <w:r w:rsidR="00E20D02">
        <w:rPr>
          <w:rFonts w:eastAsia="Calibri"/>
          <w:sz w:val="28"/>
          <w:szCs w:val="28"/>
        </w:rPr>
        <w:t>:</w:t>
      </w:r>
    </w:p>
    <w:p w14:paraId="256E25DF" w14:textId="7D3FB800" w:rsidR="00B470BC" w:rsidRDefault="00E20D02" w:rsidP="00C30168">
      <w:pPr>
        <w:pStyle w:val="aff"/>
        <w:numPr>
          <w:ilvl w:val="0"/>
          <w:numId w:val="19"/>
        </w:numPr>
        <w:autoSpaceDE w:val="0"/>
        <w:autoSpaceDN w:val="0"/>
        <w:adjustRightInd w:val="0"/>
        <w:ind w:left="0" w:firstLine="709"/>
        <w:jc w:val="both"/>
        <w:rPr>
          <w:rFonts w:eastAsia="Calibri"/>
          <w:sz w:val="28"/>
          <w:szCs w:val="28"/>
        </w:rPr>
      </w:pPr>
      <w:r w:rsidRPr="00C30168">
        <w:rPr>
          <w:rFonts w:eastAsia="Calibri"/>
          <w:sz w:val="28"/>
          <w:szCs w:val="28"/>
        </w:rPr>
        <w:t xml:space="preserve">Установлены случаи формирования перечня налоговых расходов Архангельской области с </w:t>
      </w:r>
      <w:r w:rsidR="008A1280" w:rsidRPr="00C30168">
        <w:rPr>
          <w:rFonts w:eastAsia="Calibri"/>
          <w:sz w:val="28"/>
          <w:szCs w:val="28"/>
        </w:rPr>
        <w:t xml:space="preserve">нарушениями Порядка формирования налоговых расходов Архангельской области: </w:t>
      </w:r>
      <w:r w:rsidR="00BB72FD" w:rsidRPr="00C30168">
        <w:rPr>
          <w:rFonts w:eastAsia="Calibri"/>
          <w:sz w:val="28"/>
          <w:szCs w:val="28"/>
        </w:rPr>
        <w:t xml:space="preserve">не указаны цели предоставления налоговой льготы; в качестве НПА, определяющего цели социально-экономической политики, не относящиеся к государственным программам Архангельской области </w:t>
      </w:r>
      <w:r w:rsidR="00DA1EEE">
        <w:rPr>
          <w:rFonts w:eastAsia="Calibri"/>
          <w:sz w:val="28"/>
          <w:szCs w:val="28"/>
        </w:rPr>
        <w:t>обозначены</w:t>
      </w:r>
      <w:r w:rsidR="00322813" w:rsidRPr="00C30168">
        <w:rPr>
          <w:rFonts w:eastAsia="Calibri"/>
          <w:sz w:val="28"/>
          <w:szCs w:val="28"/>
        </w:rPr>
        <w:t xml:space="preserve"> распоряжения Правительства Архангельской области, которые не входят в систему нормативных правовых актов Архангельской области</w:t>
      </w:r>
      <w:r w:rsidR="00C30168" w:rsidRPr="00C30168">
        <w:rPr>
          <w:rFonts w:eastAsia="Calibri"/>
          <w:sz w:val="28"/>
          <w:szCs w:val="28"/>
        </w:rPr>
        <w:t>.</w:t>
      </w:r>
    </w:p>
    <w:p w14:paraId="01E79D67" w14:textId="4B14F698" w:rsidR="00040AAB" w:rsidRDefault="00040AAB" w:rsidP="00C30168">
      <w:pPr>
        <w:pStyle w:val="aff"/>
        <w:numPr>
          <w:ilvl w:val="0"/>
          <w:numId w:val="19"/>
        </w:numPr>
        <w:autoSpaceDE w:val="0"/>
        <w:autoSpaceDN w:val="0"/>
        <w:adjustRightInd w:val="0"/>
        <w:ind w:left="0" w:firstLine="709"/>
        <w:jc w:val="both"/>
        <w:rPr>
          <w:rFonts w:eastAsia="Calibri"/>
          <w:sz w:val="28"/>
          <w:szCs w:val="28"/>
        </w:rPr>
      </w:pPr>
      <w:r>
        <w:rPr>
          <w:rFonts w:eastAsia="Calibri"/>
          <w:sz w:val="28"/>
          <w:szCs w:val="28"/>
        </w:rPr>
        <w:t>Установлены случаи формирования кураторами паспортов на</w:t>
      </w:r>
      <w:r w:rsidR="008774A3">
        <w:rPr>
          <w:rFonts w:eastAsia="Calibri"/>
          <w:sz w:val="28"/>
          <w:szCs w:val="28"/>
        </w:rPr>
        <w:t>логовых расходов</w:t>
      </w:r>
      <w:r>
        <w:rPr>
          <w:rFonts w:eastAsia="Calibri"/>
          <w:sz w:val="28"/>
          <w:szCs w:val="28"/>
        </w:rPr>
        <w:t xml:space="preserve"> </w:t>
      </w:r>
      <w:r w:rsidR="00241477">
        <w:rPr>
          <w:rFonts w:eastAsia="Calibri"/>
          <w:sz w:val="28"/>
          <w:szCs w:val="28"/>
        </w:rPr>
        <w:t>с нарушениями Порядка формирования налоговых расходов Архангельской области.</w:t>
      </w:r>
    </w:p>
    <w:p w14:paraId="1A9E9262" w14:textId="16F352B3" w:rsidR="00C30168" w:rsidRDefault="005B1924" w:rsidP="00C30168">
      <w:pPr>
        <w:pStyle w:val="aff"/>
        <w:numPr>
          <w:ilvl w:val="0"/>
          <w:numId w:val="19"/>
        </w:numPr>
        <w:autoSpaceDE w:val="0"/>
        <w:autoSpaceDN w:val="0"/>
        <w:adjustRightInd w:val="0"/>
        <w:ind w:left="0" w:firstLine="709"/>
        <w:jc w:val="both"/>
        <w:rPr>
          <w:rFonts w:eastAsia="Calibri"/>
          <w:sz w:val="28"/>
          <w:szCs w:val="28"/>
        </w:rPr>
      </w:pPr>
      <w:r>
        <w:rPr>
          <w:rFonts w:eastAsia="Calibri"/>
          <w:sz w:val="28"/>
          <w:szCs w:val="28"/>
        </w:rPr>
        <w:t>В отчетах о реализации государственных программ Архангельской области</w:t>
      </w:r>
      <w:r w:rsidR="006F546C">
        <w:rPr>
          <w:rFonts w:eastAsia="Calibri"/>
          <w:sz w:val="28"/>
          <w:szCs w:val="28"/>
        </w:rPr>
        <w:t xml:space="preserve"> отсутствует информация о результатах оценки эффективности налоговых расходов Архангельской области.</w:t>
      </w:r>
    </w:p>
    <w:p w14:paraId="58D8975D" w14:textId="6F4C223C" w:rsidR="00FD0A1A" w:rsidRDefault="00FD0A1A" w:rsidP="00C30168">
      <w:pPr>
        <w:pStyle w:val="aff"/>
        <w:numPr>
          <w:ilvl w:val="0"/>
          <w:numId w:val="19"/>
        </w:numPr>
        <w:autoSpaceDE w:val="0"/>
        <w:autoSpaceDN w:val="0"/>
        <w:adjustRightInd w:val="0"/>
        <w:ind w:left="0" w:firstLine="709"/>
        <w:jc w:val="both"/>
        <w:rPr>
          <w:rFonts w:eastAsia="Calibri"/>
          <w:sz w:val="28"/>
          <w:szCs w:val="28"/>
        </w:rPr>
      </w:pPr>
      <w:r w:rsidRPr="003C046D">
        <w:rPr>
          <w:rFonts w:eastAsia="Calibri"/>
          <w:sz w:val="28"/>
          <w:szCs w:val="28"/>
        </w:rPr>
        <w:t xml:space="preserve">Оценка эффективности налоговых льгот затруднена, а зачастую, невозможна по причине </w:t>
      </w:r>
      <w:r w:rsidR="008204E9">
        <w:rPr>
          <w:rFonts w:eastAsia="Calibri"/>
          <w:sz w:val="28"/>
          <w:szCs w:val="28"/>
        </w:rPr>
        <w:t xml:space="preserve">наличия </w:t>
      </w:r>
      <w:r w:rsidRPr="003C046D">
        <w:rPr>
          <w:rFonts w:eastAsia="Calibri"/>
          <w:sz w:val="28"/>
          <w:szCs w:val="28"/>
        </w:rPr>
        <w:t>налоговой тайны</w:t>
      </w:r>
      <w:r w:rsidR="00111EE6">
        <w:rPr>
          <w:rFonts w:eastAsia="Calibri"/>
          <w:sz w:val="28"/>
          <w:szCs w:val="28"/>
        </w:rPr>
        <w:t xml:space="preserve">, установленной </w:t>
      </w:r>
      <w:r w:rsidRPr="003C046D">
        <w:rPr>
          <w:rFonts w:eastAsia="Calibri"/>
          <w:sz w:val="28"/>
          <w:szCs w:val="28"/>
        </w:rPr>
        <w:t>ст. 102 Налогового кодекса РФ.</w:t>
      </w:r>
      <w:r w:rsidR="000F5725" w:rsidRPr="003C046D">
        <w:rPr>
          <w:rFonts w:eastAsia="Calibri"/>
          <w:sz w:val="28"/>
          <w:szCs w:val="28"/>
        </w:rPr>
        <w:t xml:space="preserve"> Основным источником информации для оценки эффективности налоговых льгот является статистическая налоговая отчетность</w:t>
      </w:r>
      <w:r w:rsidR="003C046D" w:rsidRPr="003C046D">
        <w:rPr>
          <w:rFonts w:eastAsia="Calibri"/>
          <w:sz w:val="28"/>
          <w:szCs w:val="28"/>
        </w:rPr>
        <w:t>, не представляющая налоговой тайны, а также сведения</w:t>
      </w:r>
      <w:r w:rsidR="00DC5EA8" w:rsidRPr="003C046D">
        <w:rPr>
          <w:rFonts w:eastAsia="Calibri"/>
          <w:sz w:val="28"/>
          <w:szCs w:val="28"/>
        </w:rPr>
        <w:t>, добровольно предоставленные налогоплательщиками, применяющими налоговые льготы.</w:t>
      </w:r>
    </w:p>
    <w:p w14:paraId="76183172" w14:textId="34E9F991" w:rsidR="003A4B14" w:rsidRPr="003C046D" w:rsidRDefault="003A4B14" w:rsidP="00C30168">
      <w:pPr>
        <w:pStyle w:val="aff"/>
        <w:numPr>
          <w:ilvl w:val="0"/>
          <w:numId w:val="19"/>
        </w:numPr>
        <w:autoSpaceDE w:val="0"/>
        <w:autoSpaceDN w:val="0"/>
        <w:adjustRightInd w:val="0"/>
        <w:ind w:left="0" w:firstLine="709"/>
        <w:jc w:val="both"/>
        <w:rPr>
          <w:rFonts w:eastAsia="Calibri"/>
          <w:sz w:val="28"/>
          <w:szCs w:val="28"/>
        </w:rPr>
      </w:pPr>
      <w:r>
        <w:rPr>
          <w:rFonts w:eastAsia="Calibri"/>
          <w:sz w:val="28"/>
          <w:szCs w:val="28"/>
        </w:rPr>
        <w:t>Из восьми организаций, реализующих в 2018 – 2021 годах приоритетные инвестиционные проекты только одна организация воспользовалась налоговыми льготами по налогу на прибыль организаций и налогу на имущество организаций.</w:t>
      </w:r>
      <w:r w:rsidR="00B26A9E">
        <w:rPr>
          <w:rFonts w:eastAsia="Calibri"/>
          <w:sz w:val="28"/>
          <w:szCs w:val="28"/>
        </w:rPr>
        <w:t xml:space="preserve"> Данный факт </w:t>
      </w:r>
      <w:r w:rsidR="00B26A9E" w:rsidRPr="00B26A9E">
        <w:rPr>
          <w:rFonts w:eastAsia="Calibri"/>
          <w:sz w:val="28"/>
          <w:szCs w:val="28"/>
        </w:rPr>
        <w:t xml:space="preserve">свидетельствует о </w:t>
      </w:r>
      <w:r w:rsidR="00B26A9E" w:rsidRPr="00B26A9E">
        <w:rPr>
          <w:sz w:val="28"/>
          <w:szCs w:val="28"/>
        </w:rPr>
        <w:t>необходимости более глубокого анализа причин</w:t>
      </w:r>
      <w:r w:rsidR="00B36EB8">
        <w:rPr>
          <w:sz w:val="28"/>
          <w:szCs w:val="28"/>
        </w:rPr>
        <w:t xml:space="preserve"> и условий сложившейся ситуации</w:t>
      </w:r>
      <w:r w:rsidR="00B26A9E" w:rsidRPr="00B26A9E">
        <w:rPr>
          <w:sz w:val="28"/>
          <w:szCs w:val="28"/>
        </w:rPr>
        <w:t xml:space="preserve"> и поиска решений, направленных на повышение доступности существующих льгот по </w:t>
      </w:r>
      <w:r w:rsidR="00B36EB8">
        <w:rPr>
          <w:sz w:val="28"/>
          <w:szCs w:val="28"/>
        </w:rPr>
        <w:t xml:space="preserve">налогу на </w:t>
      </w:r>
      <w:r w:rsidR="00B26A9E" w:rsidRPr="00B26A9E">
        <w:rPr>
          <w:sz w:val="28"/>
          <w:szCs w:val="28"/>
        </w:rPr>
        <w:t>прибыл</w:t>
      </w:r>
      <w:r w:rsidR="00B36EB8">
        <w:rPr>
          <w:sz w:val="28"/>
          <w:szCs w:val="28"/>
        </w:rPr>
        <w:t>ь и имущество организаций с целью повышения инвестиционной привлекательности региона.</w:t>
      </w:r>
    </w:p>
    <w:p w14:paraId="6ED57105" w14:textId="77777777" w:rsidR="00DC5EA8" w:rsidRPr="00844D3A" w:rsidRDefault="00DC5EA8" w:rsidP="00667E0B">
      <w:pPr>
        <w:autoSpaceDE w:val="0"/>
        <w:autoSpaceDN w:val="0"/>
        <w:adjustRightInd w:val="0"/>
        <w:ind w:firstLine="567"/>
        <w:jc w:val="both"/>
        <w:rPr>
          <w:rFonts w:eastAsia="Calibri"/>
          <w:sz w:val="28"/>
          <w:szCs w:val="28"/>
          <w:highlight w:val="cyan"/>
        </w:rPr>
      </w:pPr>
    </w:p>
    <w:p w14:paraId="72592FAB" w14:textId="2B774E32" w:rsidR="00667E0B" w:rsidRPr="00F67C32" w:rsidRDefault="003837BA" w:rsidP="00F67C32">
      <w:pPr>
        <w:autoSpaceDE w:val="0"/>
        <w:autoSpaceDN w:val="0"/>
        <w:adjustRightInd w:val="0"/>
        <w:ind w:firstLine="709"/>
        <w:jc w:val="both"/>
        <w:rPr>
          <w:rFonts w:eastAsia="Calibri"/>
          <w:sz w:val="28"/>
          <w:szCs w:val="28"/>
        </w:rPr>
      </w:pPr>
      <w:r w:rsidRPr="00F67C32">
        <w:rPr>
          <w:rFonts w:eastAsia="Calibri"/>
          <w:sz w:val="28"/>
          <w:szCs w:val="28"/>
        </w:rPr>
        <w:t xml:space="preserve">Полагаем </w:t>
      </w:r>
      <w:r w:rsidR="00F755DC">
        <w:rPr>
          <w:rFonts w:eastAsia="Calibri"/>
          <w:sz w:val="28"/>
          <w:szCs w:val="28"/>
        </w:rPr>
        <w:t>возможным</w:t>
      </w:r>
      <w:r w:rsidRPr="00F67C32">
        <w:rPr>
          <w:rFonts w:eastAsia="Calibri"/>
          <w:sz w:val="28"/>
          <w:szCs w:val="28"/>
        </w:rPr>
        <w:t xml:space="preserve"> </w:t>
      </w:r>
      <w:r w:rsidR="003F66B3" w:rsidRPr="00F67C32">
        <w:rPr>
          <w:rFonts w:eastAsia="Calibri"/>
          <w:sz w:val="28"/>
          <w:szCs w:val="28"/>
        </w:rPr>
        <w:t>предложить</w:t>
      </w:r>
      <w:r w:rsidRPr="00F67C32">
        <w:rPr>
          <w:rFonts w:eastAsia="Calibri"/>
          <w:sz w:val="28"/>
          <w:szCs w:val="28"/>
        </w:rPr>
        <w:t xml:space="preserve"> </w:t>
      </w:r>
      <w:r w:rsidR="00667E0B" w:rsidRPr="00F67C32">
        <w:rPr>
          <w:rFonts w:eastAsia="Calibri"/>
          <w:sz w:val="28"/>
          <w:szCs w:val="28"/>
        </w:rPr>
        <w:t>Правительству Архангельской области</w:t>
      </w:r>
      <w:r w:rsidR="0086352A" w:rsidRPr="00F67C32">
        <w:rPr>
          <w:rFonts w:eastAsia="Calibri"/>
          <w:sz w:val="28"/>
          <w:szCs w:val="28"/>
        </w:rPr>
        <w:t>:</w:t>
      </w:r>
    </w:p>
    <w:p w14:paraId="6286A949" w14:textId="55C12491" w:rsidR="0086352A" w:rsidRDefault="00C350EF" w:rsidP="00CB2C95">
      <w:pPr>
        <w:numPr>
          <w:ilvl w:val="0"/>
          <w:numId w:val="24"/>
        </w:numPr>
        <w:autoSpaceDE w:val="0"/>
        <w:autoSpaceDN w:val="0"/>
        <w:adjustRightInd w:val="0"/>
        <w:ind w:left="0" w:firstLine="698"/>
        <w:jc w:val="both"/>
        <w:rPr>
          <w:rFonts w:eastAsia="Calibri"/>
          <w:sz w:val="28"/>
          <w:szCs w:val="28"/>
        </w:rPr>
      </w:pPr>
      <w:r>
        <w:rPr>
          <w:rFonts w:eastAsia="Calibri"/>
          <w:sz w:val="28"/>
          <w:szCs w:val="28"/>
        </w:rPr>
        <w:lastRenderedPageBreak/>
        <w:t>О</w:t>
      </w:r>
      <w:r w:rsidR="00F67C32" w:rsidRPr="00F67C32">
        <w:rPr>
          <w:rFonts w:eastAsia="Calibri"/>
          <w:sz w:val="28"/>
          <w:szCs w:val="28"/>
        </w:rPr>
        <w:t xml:space="preserve">беспечить формирование перечня налоговых расходов </w:t>
      </w:r>
      <w:r w:rsidR="00666B74">
        <w:rPr>
          <w:rFonts w:eastAsia="Calibri"/>
          <w:sz w:val="28"/>
          <w:szCs w:val="28"/>
        </w:rPr>
        <w:t xml:space="preserve">и паспортов налоговых расходов </w:t>
      </w:r>
      <w:r w:rsidR="00F67C32" w:rsidRPr="00F67C32">
        <w:rPr>
          <w:rFonts w:eastAsia="Calibri"/>
          <w:sz w:val="28"/>
          <w:szCs w:val="28"/>
        </w:rPr>
        <w:t>в соответствии с положениями Порядка формирования налоговых расходов Архангельской области и осуществления оценки налоговых расходов Архангельской области</w:t>
      </w:r>
      <w:r>
        <w:rPr>
          <w:rFonts w:eastAsia="Calibri"/>
          <w:sz w:val="28"/>
          <w:szCs w:val="28"/>
        </w:rPr>
        <w:t>.</w:t>
      </w:r>
    </w:p>
    <w:p w14:paraId="02E32F7D" w14:textId="3E22793C" w:rsidR="00FD46DE" w:rsidRDefault="00C350EF" w:rsidP="00CB2C95">
      <w:pPr>
        <w:numPr>
          <w:ilvl w:val="0"/>
          <w:numId w:val="24"/>
        </w:numPr>
        <w:autoSpaceDE w:val="0"/>
        <w:autoSpaceDN w:val="0"/>
        <w:adjustRightInd w:val="0"/>
        <w:ind w:left="0" w:firstLine="698"/>
        <w:jc w:val="both"/>
        <w:rPr>
          <w:rFonts w:eastAsia="Calibri"/>
          <w:sz w:val="28"/>
          <w:szCs w:val="28"/>
        </w:rPr>
      </w:pPr>
      <w:r>
        <w:rPr>
          <w:rFonts w:eastAsia="Calibri"/>
          <w:sz w:val="28"/>
          <w:szCs w:val="28"/>
        </w:rPr>
        <w:t>П</w:t>
      </w:r>
      <w:r w:rsidR="00810484">
        <w:rPr>
          <w:rFonts w:eastAsia="Calibri"/>
          <w:sz w:val="28"/>
          <w:szCs w:val="28"/>
        </w:rPr>
        <w:t>ринять меры по обеспечению отражени</w:t>
      </w:r>
      <w:r w:rsidR="00A13458">
        <w:rPr>
          <w:rFonts w:eastAsia="Calibri"/>
          <w:sz w:val="28"/>
          <w:szCs w:val="28"/>
        </w:rPr>
        <w:t>я</w:t>
      </w:r>
      <w:r w:rsidR="00810484">
        <w:rPr>
          <w:rFonts w:eastAsia="Calibri"/>
          <w:sz w:val="28"/>
          <w:szCs w:val="28"/>
        </w:rPr>
        <w:t xml:space="preserve"> в отчетах о реализации мероприятий государственных программ Архангельской области информации о результатах оценки эффективности налоговых расходов Архангельской области </w:t>
      </w:r>
      <w:r w:rsidR="006F546C">
        <w:rPr>
          <w:rFonts w:eastAsia="Calibri"/>
          <w:sz w:val="28"/>
          <w:szCs w:val="28"/>
        </w:rPr>
        <w:t>в</w:t>
      </w:r>
      <w:r w:rsidR="00810484">
        <w:rPr>
          <w:rFonts w:eastAsia="Calibri"/>
          <w:sz w:val="28"/>
          <w:szCs w:val="28"/>
        </w:rPr>
        <w:t xml:space="preserve"> соответствии с п. 1.2 Приложения № 8 к </w:t>
      </w:r>
      <w:r w:rsidR="00A66B23">
        <w:rPr>
          <w:rFonts w:eastAsia="Calibri"/>
          <w:sz w:val="28"/>
          <w:szCs w:val="28"/>
        </w:rPr>
        <w:t>Порядку разработки и реализации государственных</w:t>
      </w:r>
      <w:r>
        <w:rPr>
          <w:rFonts w:eastAsia="Calibri"/>
          <w:sz w:val="28"/>
          <w:szCs w:val="28"/>
        </w:rPr>
        <w:t xml:space="preserve"> программ Архангельской области.</w:t>
      </w:r>
    </w:p>
    <w:p w14:paraId="63E9BEB5" w14:textId="11147606" w:rsidR="00C350EF" w:rsidRPr="00F67C32" w:rsidRDefault="00C350EF" w:rsidP="00CB2C95">
      <w:pPr>
        <w:numPr>
          <w:ilvl w:val="0"/>
          <w:numId w:val="24"/>
        </w:numPr>
        <w:autoSpaceDE w:val="0"/>
        <w:autoSpaceDN w:val="0"/>
        <w:adjustRightInd w:val="0"/>
        <w:ind w:left="0" w:firstLine="698"/>
        <w:jc w:val="both"/>
        <w:rPr>
          <w:rFonts w:eastAsia="Calibri"/>
          <w:sz w:val="28"/>
          <w:szCs w:val="28"/>
        </w:rPr>
      </w:pPr>
      <w:r>
        <w:rPr>
          <w:rFonts w:eastAsia="Calibri"/>
          <w:sz w:val="28"/>
          <w:szCs w:val="28"/>
        </w:rPr>
        <w:t xml:space="preserve">Организовать </w:t>
      </w:r>
      <w:r w:rsidR="003226C2">
        <w:rPr>
          <w:rFonts w:eastAsia="Calibri"/>
          <w:sz w:val="28"/>
          <w:szCs w:val="28"/>
        </w:rPr>
        <w:t xml:space="preserve">информационное </w:t>
      </w:r>
      <w:r>
        <w:rPr>
          <w:rFonts w:eastAsia="Calibri"/>
          <w:sz w:val="28"/>
          <w:szCs w:val="28"/>
        </w:rPr>
        <w:t>взаимодействие с Управлением ФНС России по Архангельской области и НАО по вопросу предоставления ку</w:t>
      </w:r>
      <w:r w:rsidR="00962F11">
        <w:rPr>
          <w:rFonts w:eastAsia="Calibri"/>
          <w:sz w:val="28"/>
          <w:szCs w:val="28"/>
        </w:rPr>
        <w:t>раторам налоговых расходов актуальных сведени</w:t>
      </w:r>
      <w:r w:rsidR="00C02A43">
        <w:rPr>
          <w:rFonts w:eastAsia="Calibri"/>
          <w:sz w:val="28"/>
          <w:szCs w:val="28"/>
        </w:rPr>
        <w:t>й</w:t>
      </w:r>
      <w:r w:rsidR="00962F11">
        <w:rPr>
          <w:rFonts w:eastAsia="Calibri"/>
          <w:sz w:val="28"/>
          <w:szCs w:val="28"/>
        </w:rPr>
        <w:t xml:space="preserve"> за отчетный год, необходимых для проведения оценки налоговых расходов Архангельской области.</w:t>
      </w:r>
    </w:p>
    <w:p w14:paraId="077894A8" w14:textId="77777777" w:rsidR="00F54858" w:rsidRPr="00844D3A" w:rsidRDefault="00F54858" w:rsidP="00F54858">
      <w:pPr>
        <w:autoSpaceDE w:val="0"/>
        <w:autoSpaceDN w:val="0"/>
        <w:adjustRightInd w:val="0"/>
        <w:jc w:val="both"/>
        <w:rPr>
          <w:sz w:val="28"/>
          <w:szCs w:val="28"/>
          <w:highlight w:val="cyan"/>
        </w:rPr>
      </w:pPr>
    </w:p>
    <w:p w14:paraId="37EB9419" w14:textId="270E1AE4" w:rsidR="00F54858" w:rsidRPr="003B319A" w:rsidRDefault="00F54858" w:rsidP="00F54858">
      <w:pPr>
        <w:autoSpaceDE w:val="0"/>
        <w:autoSpaceDN w:val="0"/>
        <w:adjustRightInd w:val="0"/>
        <w:jc w:val="both"/>
        <w:rPr>
          <w:sz w:val="28"/>
          <w:szCs w:val="28"/>
        </w:rPr>
      </w:pPr>
      <w:r w:rsidRPr="003B319A">
        <w:rPr>
          <w:sz w:val="28"/>
          <w:szCs w:val="28"/>
        </w:rPr>
        <w:t>Приложение:</w:t>
      </w:r>
    </w:p>
    <w:p w14:paraId="5241E855" w14:textId="28C8B7D8" w:rsidR="006542EB" w:rsidRDefault="003B319A" w:rsidP="006542EB">
      <w:pPr>
        <w:jc w:val="both"/>
        <w:rPr>
          <w:sz w:val="28"/>
          <w:szCs w:val="28"/>
        </w:rPr>
      </w:pPr>
      <w:r w:rsidRPr="003B319A">
        <w:rPr>
          <w:sz w:val="28"/>
          <w:szCs w:val="28"/>
        </w:rPr>
        <w:t>1. Приложение 1</w:t>
      </w:r>
      <w:r w:rsidR="006542EB">
        <w:rPr>
          <w:sz w:val="28"/>
          <w:szCs w:val="28"/>
        </w:rPr>
        <w:t xml:space="preserve"> «</w:t>
      </w:r>
      <w:r w:rsidR="006542EB" w:rsidRPr="00305680">
        <w:rPr>
          <w:sz w:val="28"/>
          <w:szCs w:val="28"/>
        </w:rPr>
        <w:t>Налоговые льготы, установленные законодательством Архангельской области</w:t>
      </w:r>
      <w:r w:rsidR="006542EB">
        <w:rPr>
          <w:sz w:val="28"/>
          <w:szCs w:val="28"/>
        </w:rPr>
        <w:t xml:space="preserve"> в отношении налогов, зачисляемых в областной бюджет»:</w:t>
      </w:r>
    </w:p>
    <w:p w14:paraId="639D5D38" w14:textId="4817E570" w:rsidR="00F54858" w:rsidRPr="003B319A" w:rsidRDefault="006542EB" w:rsidP="006542EB">
      <w:pPr>
        <w:jc w:val="both"/>
        <w:rPr>
          <w:sz w:val="28"/>
          <w:szCs w:val="28"/>
        </w:rPr>
      </w:pPr>
      <w:r>
        <w:rPr>
          <w:sz w:val="28"/>
          <w:szCs w:val="28"/>
        </w:rPr>
        <w:t>1.1. Т</w:t>
      </w:r>
      <w:r w:rsidR="003B319A" w:rsidRPr="003B319A">
        <w:rPr>
          <w:sz w:val="28"/>
          <w:szCs w:val="28"/>
        </w:rPr>
        <w:t>аблица 1 «</w:t>
      </w:r>
      <w:r w:rsidRPr="00CE2DEB">
        <w:rPr>
          <w:sz w:val="28"/>
          <w:szCs w:val="28"/>
        </w:rPr>
        <w:t>Налог на прибыль организаций в части, зачисляемой в бюджет Архангельской области</w:t>
      </w:r>
      <w:r w:rsidR="003B319A" w:rsidRPr="003B319A">
        <w:rPr>
          <w:sz w:val="28"/>
          <w:szCs w:val="28"/>
        </w:rPr>
        <w:t>»</w:t>
      </w:r>
      <w:r w:rsidR="00D11F57" w:rsidRPr="003B319A">
        <w:rPr>
          <w:sz w:val="28"/>
          <w:szCs w:val="28"/>
        </w:rPr>
        <w:t xml:space="preserve"> на </w:t>
      </w:r>
      <w:r w:rsidR="003B319A">
        <w:rPr>
          <w:sz w:val="28"/>
          <w:szCs w:val="28"/>
        </w:rPr>
        <w:t>5</w:t>
      </w:r>
      <w:r w:rsidR="00D11F57" w:rsidRPr="003B319A">
        <w:rPr>
          <w:sz w:val="28"/>
          <w:szCs w:val="28"/>
        </w:rPr>
        <w:t xml:space="preserve"> л.</w:t>
      </w:r>
    </w:p>
    <w:p w14:paraId="234BBF0D" w14:textId="4918141E" w:rsidR="008D4C7D" w:rsidRPr="00F7439E" w:rsidRDefault="006542EB" w:rsidP="00F54858">
      <w:pPr>
        <w:autoSpaceDE w:val="0"/>
        <w:autoSpaceDN w:val="0"/>
        <w:adjustRightInd w:val="0"/>
        <w:jc w:val="both"/>
        <w:rPr>
          <w:sz w:val="28"/>
          <w:szCs w:val="28"/>
        </w:rPr>
      </w:pPr>
      <w:r w:rsidRPr="00F7439E">
        <w:rPr>
          <w:sz w:val="28"/>
          <w:szCs w:val="28"/>
        </w:rPr>
        <w:t>1.</w:t>
      </w:r>
      <w:r w:rsidR="008D4C7D" w:rsidRPr="00F7439E">
        <w:rPr>
          <w:sz w:val="28"/>
          <w:szCs w:val="28"/>
        </w:rPr>
        <w:t xml:space="preserve">2. </w:t>
      </w:r>
      <w:r w:rsidR="00F7439E" w:rsidRPr="00F7439E">
        <w:rPr>
          <w:sz w:val="28"/>
          <w:szCs w:val="28"/>
        </w:rPr>
        <w:t>Таблица 2 «Налог, взимаемый в связи с применением упрощенной системы налогообложения» на 12 л.</w:t>
      </w:r>
    </w:p>
    <w:p w14:paraId="6DDB4837" w14:textId="1F318CB0" w:rsidR="008D4C7D" w:rsidRPr="00D94909" w:rsidRDefault="00F7439E" w:rsidP="00F54858">
      <w:pPr>
        <w:autoSpaceDE w:val="0"/>
        <w:autoSpaceDN w:val="0"/>
        <w:adjustRightInd w:val="0"/>
        <w:jc w:val="both"/>
        <w:rPr>
          <w:sz w:val="28"/>
          <w:szCs w:val="28"/>
        </w:rPr>
      </w:pPr>
      <w:r w:rsidRPr="00D94909">
        <w:rPr>
          <w:sz w:val="28"/>
          <w:szCs w:val="28"/>
        </w:rPr>
        <w:t>1.</w:t>
      </w:r>
      <w:r w:rsidR="008D4C7D" w:rsidRPr="00D94909">
        <w:rPr>
          <w:sz w:val="28"/>
          <w:szCs w:val="28"/>
        </w:rPr>
        <w:t xml:space="preserve">3. </w:t>
      </w:r>
      <w:r w:rsidRPr="00D94909">
        <w:rPr>
          <w:sz w:val="28"/>
          <w:szCs w:val="28"/>
        </w:rPr>
        <w:t>Таблица 3 «Налог на имущество организаций» на 15 л.</w:t>
      </w:r>
    </w:p>
    <w:p w14:paraId="71E17E43" w14:textId="305E4A7E" w:rsidR="008D4C7D" w:rsidRPr="00D94909" w:rsidRDefault="00664C55" w:rsidP="00F54858">
      <w:pPr>
        <w:autoSpaceDE w:val="0"/>
        <w:autoSpaceDN w:val="0"/>
        <w:adjustRightInd w:val="0"/>
        <w:jc w:val="both"/>
        <w:rPr>
          <w:sz w:val="28"/>
          <w:szCs w:val="28"/>
        </w:rPr>
      </w:pPr>
      <w:r>
        <w:rPr>
          <w:sz w:val="28"/>
          <w:szCs w:val="28"/>
        </w:rPr>
        <w:t>1.</w:t>
      </w:r>
      <w:r w:rsidR="008D4C7D" w:rsidRPr="00D94909">
        <w:rPr>
          <w:sz w:val="28"/>
          <w:szCs w:val="28"/>
        </w:rPr>
        <w:t xml:space="preserve">4. </w:t>
      </w:r>
      <w:r w:rsidR="00D94909" w:rsidRPr="00D94909">
        <w:rPr>
          <w:sz w:val="28"/>
          <w:szCs w:val="28"/>
        </w:rPr>
        <w:t>Таблица 4 «Транспортный налог» на 2 л.</w:t>
      </w:r>
    </w:p>
    <w:sectPr w:rsidR="008D4C7D" w:rsidRPr="00D94909" w:rsidSect="00DA3E9E">
      <w:footerReference w:type="default" r:id="rId17"/>
      <w:pgSz w:w="11906" w:h="16838" w:code="9"/>
      <w:pgMar w:top="1134" w:right="851"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5CCBC" w14:textId="77777777" w:rsidR="00F445B0" w:rsidRDefault="00F445B0" w:rsidP="00DA3E9E">
      <w:r>
        <w:separator/>
      </w:r>
    </w:p>
  </w:endnote>
  <w:endnote w:type="continuationSeparator" w:id="0">
    <w:p w14:paraId="7233DB62" w14:textId="77777777" w:rsidR="00F445B0" w:rsidRDefault="00F445B0" w:rsidP="00DA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0290" w14:textId="77777777" w:rsidR="00E77F68" w:rsidRPr="00DA3E9E" w:rsidRDefault="00E77F68">
    <w:pPr>
      <w:pStyle w:val="af"/>
      <w:jc w:val="right"/>
      <w:rPr>
        <w:sz w:val="20"/>
        <w:szCs w:val="20"/>
      </w:rPr>
    </w:pPr>
    <w:r w:rsidRPr="00DA3E9E">
      <w:rPr>
        <w:sz w:val="20"/>
        <w:szCs w:val="20"/>
      </w:rPr>
      <w:fldChar w:fldCharType="begin"/>
    </w:r>
    <w:r w:rsidRPr="00DA3E9E">
      <w:rPr>
        <w:sz w:val="20"/>
        <w:szCs w:val="20"/>
      </w:rPr>
      <w:instrText>PAGE   \* MERGEFORMAT</w:instrText>
    </w:r>
    <w:r w:rsidRPr="00DA3E9E">
      <w:rPr>
        <w:sz w:val="20"/>
        <w:szCs w:val="20"/>
      </w:rPr>
      <w:fldChar w:fldCharType="separate"/>
    </w:r>
    <w:r w:rsidR="007B45C6">
      <w:rPr>
        <w:noProof/>
        <w:sz w:val="20"/>
        <w:szCs w:val="20"/>
      </w:rPr>
      <w:t>39</w:t>
    </w:r>
    <w:r w:rsidRPr="00DA3E9E">
      <w:rPr>
        <w:sz w:val="20"/>
        <w:szCs w:val="20"/>
      </w:rPr>
      <w:fldChar w:fldCharType="end"/>
    </w:r>
  </w:p>
  <w:p w14:paraId="64014B71" w14:textId="77777777" w:rsidR="00E77F68" w:rsidRDefault="00E77F6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FEE31" w14:textId="77777777" w:rsidR="00F445B0" w:rsidRDefault="00F445B0" w:rsidP="00DA3E9E">
      <w:r>
        <w:separator/>
      </w:r>
    </w:p>
  </w:footnote>
  <w:footnote w:type="continuationSeparator" w:id="0">
    <w:p w14:paraId="0141337D" w14:textId="77777777" w:rsidR="00F445B0" w:rsidRDefault="00F445B0" w:rsidP="00DA3E9E">
      <w:r>
        <w:continuationSeparator/>
      </w:r>
    </w:p>
  </w:footnote>
  <w:footnote w:id="1">
    <w:p w14:paraId="6FCA0179" w14:textId="6FC257CC" w:rsidR="00E77F68" w:rsidRDefault="00E77F68">
      <w:pPr>
        <w:pStyle w:val="aff1"/>
      </w:pPr>
      <w:r>
        <w:rPr>
          <w:rStyle w:val="aff3"/>
        </w:rPr>
        <w:footnoteRef/>
      </w:r>
      <w:r>
        <w:t xml:space="preserve"> Пункт 6 статьи 1 и пункт 2 статьи 8 Федерального закона от 31.07.2020 № 263-ФЗ «О внесении изменений в Бюджетный кодекс Российской Федерации и отдельные законодательные акты Российской Федерации»</w:t>
      </w:r>
    </w:p>
  </w:footnote>
  <w:footnote w:id="2">
    <w:p w14:paraId="4A479A56" w14:textId="486E4882" w:rsidR="00E77F68" w:rsidRDefault="00E77F68">
      <w:pPr>
        <w:pStyle w:val="aff1"/>
      </w:pPr>
      <w:r>
        <w:rPr>
          <w:rStyle w:val="aff3"/>
        </w:rPr>
        <w:footnoteRef/>
      </w:r>
      <w:r>
        <w:t xml:space="preserve"> Распоряжение Правительства РФ от 29.07.2014 № 1398-р.</w:t>
      </w:r>
    </w:p>
  </w:footnote>
  <w:footnote w:id="3">
    <w:p w14:paraId="6F5F7E24" w14:textId="29A80223" w:rsidR="00E77F68" w:rsidRDefault="00E77F68">
      <w:pPr>
        <w:pStyle w:val="aff1"/>
      </w:pPr>
      <w:r>
        <w:rPr>
          <w:rStyle w:val="aff3"/>
        </w:rPr>
        <w:footnoteRef/>
      </w:r>
      <w:r>
        <w:t xml:space="preserve"> </w:t>
      </w:r>
      <w:hyperlink r:id="rId1" w:history="1">
        <w:r w:rsidRPr="00F87738">
          <w:rPr>
            <w:rStyle w:val="af7"/>
          </w:rPr>
          <w:t>https://portal.dvinaland.ru/upload/iblock/da2/Перечень%20налоговых%20расходов%20Архангельской%20области%20на%202020%20год.%20(уточн.%2022.09.2020).pdf</w:t>
        </w:r>
      </w:hyperlink>
      <w:r>
        <w:t xml:space="preserve"> </w:t>
      </w:r>
    </w:p>
  </w:footnote>
  <w:footnote w:id="4">
    <w:p w14:paraId="44D19E6A" w14:textId="2AF5B6EC" w:rsidR="00E77F68" w:rsidRDefault="00E77F68">
      <w:pPr>
        <w:pStyle w:val="aff1"/>
      </w:pPr>
      <w:r>
        <w:rPr>
          <w:rStyle w:val="aff3"/>
        </w:rPr>
        <w:footnoteRef/>
      </w:r>
      <w:r>
        <w:t xml:space="preserve"> </w:t>
      </w:r>
      <w:hyperlink r:id="rId2" w:history="1">
        <w:r w:rsidRPr="00F87738">
          <w:rPr>
            <w:rStyle w:val="af7"/>
          </w:rPr>
          <w:t>https://portal.dvinaland.ru/upload/iblock/238/Перечень%20налоговых%20расходов%20Архангельской%20области%20на%202021%20год..pdf</w:t>
        </w:r>
      </w:hyperlink>
      <w:r>
        <w:t xml:space="preserve"> </w:t>
      </w:r>
    </w:p>
  </w:footnote>
  <w:footnote w:id="5">
    <w:p w14:paraId="3F9D6020" w14:textId="5C59158E" w:rsidR="00E77F68" w:rsidRDefault="00E77F68">
      <w:pPr>
        <w:pStyle w:val="aff1"/>
      </w:pPr>
      <w:r>
        <w:rPr>
          <w:rStyle w:val="aff3"/>
        </w:rPr>
        <w:footnoteRef/>
      </w:r>
      <w:r>
        <w:t xml:space="preserve"> </w:t>
      </w:r>
      <w:hyperlink r:id="rId3" w:history="1">
        <w:r w:rsidRPr="00A01D0C">
          <w:rPr>
            <w:rStyle w:val="af7"/>
          </w:rPr>
          <w:t>https://www.nalog.gov.ru/rn29/related_activities/statistics_and_analytics/forms/</w:t>
        </w:r>
      </w:hyperlink>
      <w:r>
        <w:t xml:space="preserve"> </w:t>
      </w:r>
    </w:p>
  </w:footnote>
  <w:footnote w:id="6">
    <w:p w14:paraId="6D8932FF" w14:textId="427A8224" w:rsidR="00E77F68" w:rsidRDefault="00E77F68">
      <w:pPr>
        <w:pStyle w:val="aff1"/>
      </w:pPr>
      <w:r>
        <w:rPr>
          <w:rStyle w:val="aff3"/>
        </w:rPr>
        <w:footnoteRef/>
      </w:r>
      <w:r>
        <w:t xml:space="preserve"> Информация министерства финансов Архангельской области в Минфин России от 20.08.2021</w:t>
      </w:r>
    </w:p>
  </w:footnote>
  <w:footnote w:id="7">
    <w:p w14:paraId="495DFF77" w14:textId="0D586E9B" w:rsidR="00E77F68" w:rsidRPr="00A662B6" w:rsidRDefault="00E77F68">
      <w:pPr>
        <w:pStyle w:val="aff1"/>
      </w:pPr>
      <w:r w:rsidRPr="00A662B6">
        <w:rPr>
          <w:rStyle w:val="aff3"/>
        </w:rPr>
        <w:footnoteRef/>
      </w:r>
      <w:r w:rsidRPr="00A662B6">
        <w:t xml:space="preserve"> Источник информации – КИАС Архангельской области (</w:t>
      </w:r>
      <w:hyperlink r:id="rId4" w:history="1">
        <w:r w:rsidRPr="00A662B6">
          <w:rPr>
            <w:rStyle w:val="af7"/>
          </w:rPr>
          <w:t>https://kias.dvinaland.ru</w:t>
        </w:r>
      </w:hyperlink>
      <w:r w:rsidRPr="00A662B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285"/>
    <w:multiLevelType w:val="hybridMultilevel"/>
    <w:tmpl w:val="84120EF2"/>
    <w:lvl w:ilvl="0" w:tplc="5DC85B4A">
      <w:start w:val="1"/>
      <w:numFmt w:val="decimal"/>
      <w:lvlText w:val="%1)"/>
      <w:lvlJc w:val="left"/>
      <w:pPr>
        <w:ind w:left="912" w:hanging="3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993955"/>
    <w:multiLevelType w:val="hybridMultilevel"/>
    <w:tmpl w:val="7318EE98"/>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887CD9"/>
    <w:multiLevelType w:val="hybridMultilevel"/>
    <w:tmpl w:val="DFCC25C4"/>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D604839"/>
    <w:multiLevelType w:val="hybridMultilevel"/>
    <w:tmpl w:val="FD6017E4"/>
    <w:lvl w:ilvl="0" w:tplc="0419000F">
      <w:start w:val="1"/>
      <w:numFmt w:val="decimal"/>
      <w:lvlText w:val="%1."/>
      <w:lvlJc w:val="left"/>
      <w:pPr>
        <w:ind w:left="1360" w:hanging="360"/>
      </w:p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15:restartNumberingAfterBreak="0">
    <w:nsid w:val="10BA68FA"/>
    <w:multiLevelType w:val="hybridMultilevel"/>
    <w:tmpl w:val="236C60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040681"/>
    <w:multiLevelType w:val="hybridMultilevel"/>
    <w:tmpl w:val="8A66082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A1780"/>
    <w:multiLevelType w:val="hybridMultilevel"/>
    <w:tmpl w:val="6D7464AA"/>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7001F7"/>
    <w:multiLevelType w:val="hybridMultilevel"/>
    <w:tmpl w:val="03DC74F4"/>
    <w:lvl w:ilvl="0" w:tplc="64F68E3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B4B3F93"/>
    <w:multiLevelType w:val="hybridMultilevel"/>
    <w:tmpl w:val="7B1659A0"/>
    <w:lvl w:ilvl="0" w:tplc="7E34F2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5C622F"/>
    <w:multiLevelType w:val="hybridMultilevel"/>
    <w:tmpl w:val="9FCA6FFA"/>
    <w:lvl w:ilvl="0" w:tplc="44665A32">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10726AC"/>
    <w:multiLevelType w:val="hybridMultilevel"/>
    <w:tmpl w:val="7286F13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E17C8"/>
    <w:multiLevelType w:val="hybridMultilevel"/>
    <w:tmpl w:val="EC4E0518"/>
    <w:lvl w:ilvl="0" w:tplc="7E34F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673988"/>
    <w:multiLevelType w:val="hybridMultilevel"/>
    <w:tmpl w:val="821023EC"/>
    <w:lvl w:ilvl="0" w:tplc="7B004B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40E403E"/>
    <w:multiLevelType w:val="hybridMultilevel"/>
    <w:tmpl w:val="705CF088"/>
    <w:lvl w:ilvl="0" w:tplc="612A1D38">
      <w:start w:val="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52E550C"/>
    <w:multiLevelType w:val="hybridMultilevel"/>
    <w:tmpl w:val="E0720020"/>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22AF2"/>
    <w:multiLevelType w:val="hybridMultilevel"/>
    <w:tmpl w:val="99DAB5A6"/>
    <w:lvl w:ilvl="0" w:tplc="C6C278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3DD2F96"/>
    <w:multiLevelType w:val="hybridMultilevel"/>
    <w:tmpl w:val="AE22FBE6"/>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6C5D5B"/>
    <w:multiLevelType w:val="hybridMultilevel"/>
    <w:tmpl w:val="D1A8D1CA"/>
    <w:lvl w:ilvl="0" w:tplc="C546A6E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F4F5E80"/>
    <w:multiLevelType w:val="hybridMultilevel"/>
    <w:tmpl w:val="3D8213D0"/>
    <w:lvl w:ilvl="0" w:tplc="7E34F2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60E2870"/>
    <w:multiLevelType w:val="hybridMultilevel"/>
    <w:tmpl w:val="F67C91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FA28E7"/>
    <w:multiLevelType w:val="hybridMultilevel"/>
    <w:tmpl w:val="BA140D38"/>
    <w:lvl w:ilvl="0" w:tplc="7E34F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9315FF"/>
    <w:multiLevelType w:val="hybridMultilevel"/>
    <w:tmpl w:val="FA066728"/>
    <w:lvl w:ilvl="0" w:tplc="7E34F2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55704C2"/>
    <w:multiLevelType w:val="hybridMultilevel"/>
    <w:tmpl w:val="BAF24EA2"/>
    <w:lvl w:ilvl="0" w:tplc="CBA63006">
      <w:start w:val="1"/>
      <w:numFmt w:val="decimal"/>
      <w:lvlText w:val="%1."/>
      <w:lvlJc w:val="left"/>
      <w:pPr>
        <w:ind w:left="1023" w:hanging="45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C73A32"/>
    <w:multiLevelType w:val="hybridMultilevel"/>
    <w:tmpl w:val="9C9467B8"/>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9A0DEA"/>
    <w:multiLevelType w:val="hybridMultilevel"/>
    <w:tmpl w:val="15825B84"/>
    <w:lvl w:ilvl="0" w:tplc="C6C27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19F2988"/>
    <w:multiLevelType w:val="hybridMultilevel"/>
    <w:tmpl w:val="0A5491B4"/>
    <w:lvl w:ilvl="0" w:tplc="B526142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3251C75"/>
    <w:multiLevelType w:val="hybridMultilevel"/>
    <w:tmpl w:val="6AB2C614"/>
    <w:lvl w:ilvl="0" w:tplc="45C85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A211CCF"/>
    <w:multiLevelType w:val="hybridMultilevel"/>
    <w:tmpl w:val="C400B48E"/>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491CF9"/>
    <w:multiLevelType w:val="hybridMultilevel"/>
    <w:tmpl w:val="4A922340"/>
    <w:lvl w:ilvl="0" w:tplc="7E34F2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5"/>
  </w:num>
  <w:num w:numId="3">
    <w:abstractNumId w:val="20"/>
  </w:num>
  <w:num w:numId="4">
    <w:abstractNumId w:val="21"/>
  </w:num>
  <w:num w:numId="5">
    <w:abstractNumId w:val="13"/>
  </w:num>
  <w:num w:numId="6">
    <w:abstractNumId w:val="8"/>
  </w:num>
  <w:num w:numId="7">
    <w:abstractNumId w:val="10"/>
  </w:num>
  <w:num w:numId="8">
    <w:abstractNumId w:val="28"/>
  </w:num>
  <w:num w:numId="9">
    <w:abstractNumId w:val="3"/>
  </w:num>
  <w:num w:numId="10">
    <w:abstractNumId w:val="11"/>
  </w:num>
  <w:num w:numId="11">
    <w:abstractNumId w:val="26"/>
  </w:num>
  <w:num w:numId="12">
    <w:abstractNumId w:val="2"/>
  </w:num>
  <w:num w:numId="13">
    <w:abstractNumId w:val="14"/>
  </w:num>
  <w:num w:numId="14">
    <w:abstractNumId w:val="0"/>
  </w:num>
  <w:num w:numId="15">
    <w:abstractNumId w:val="15"/>
  </w:num>
  <w:num w:numId="16">
    <w:abstractNumId w:val="9"/>
  </w:num>
  <w:num w:numId="17">
    <w:abstractNumId w:val="23"/>
  </w:num>
  <w:num w:numId="18">
    <w:abstractNumId w:val="1"/>
  </w:num>
  <w:num w:numId="19">
    <w:abstractNumId w:val="4"/>
  </w:num>
  <w:num w:numId="20">
    <w:abstractNumId w:val="22"/>
  </w:num>
  <w:num w:numId="21">
    <w:abstractNumId w:val="24"/>
  </w:num>
  <w:num w:numId="22">
    <w:abstractNumId w:val="5"/>
  </w:num>
  <w:num w:numId="23">
    <w:abstractNumId w:val="27"/>
  </w:num>
  <w:num w:numId="24">
    <w:abstractNumId w:val="19"/>
  </w:num>
  <w:num w:numId="25">
    <w:abstractNumId w:val="17"/>
  </w:num>
  <w:num w:numId="26">
    <w:abstractNumId w:val="16"/>
  </w:num>
  <w:num w:numId="27">
    <w:abstractNumId w:val="6"/>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90"/>
    <w:rsid w:val="000001A4"/>
    <w:rsid w:val="00000C2F"/>
    <w:rsid w:val="0000149F"/>
    <w:rsid w:val="0000171E"/>
    <w:rsid w:val="0000178C"/>
    <w:rsid w:val="00001825"/>
    <w:rsid w:val="000025CD"/>
    <w:rsid w:val="000032C3"/>
    <w:rsid w:val="000045F1"/>
    <w:rsid w:val="00004CBE"/>
    <w:rsid w:val="0000539E"/>
    <w:rsid w:val="000055BC"/>
    <w:rsid w:val="00007C42"/>
    <w:rsid w:val="00007F6C"/>
    <w:rsid w:val="00010DCC"/>
    <w:rsid w:val="00011831"/>
    <w:rsid w:val="0001196F"/>
    <w:rsid w:val="00011B3C"/>
    <w:rsid w:val="00012C8A"/>
    <w:rsid w:val="00013AA1"/>
    <w:rsid w:val="00014A46"/>
    <w:rsid w:val="00015B8A"/>
    <w:rsid w:val="00015C30"/>
    <w:rsid w:val="0001699C"/>
    <w:rsid w:val="000169D5"/>
    <w:rsid w:val="000173FE"/>
    <w:rsid w:val="00017FD0"/>
    <w:rsid w:val="0002060D"/>
    <w:rsid w:val="00020F73"/>
    <w:rsid w:val="000211EF"/>
    <w:rsid w:val="000214DC"/>
    <w:rsid w:val="00021928"/>
    <w:rsid w:val="00021A52"/>
    <w:rsid w:val="00021A93"/>
    <w:rsid w:val="000228A4"/>
    <w:rsid w:val="00022BC2"/>
    <w:rsid w:val="00022BE4"/>
    <w:rsid w:val="0002422F"/>
    <w:rsid w:val="00024394"/>
    <w:rsid w:val="00024884"/>
    <w:rsid w:val="000249EA"/>
    <w:rsid w:val="000249F1"/>
    <w:rsid w:val="000256AA"/>
    <w:rsid w:val="000257B7"/>
    <w:rsid w:val="000261F3"/>
    <w:rsid w:val="0002641E"/>
    <w:rsid w:val="00026627"/>
    <w:rsid w:val="00026B19"/>
    <w:rsid w:val="00027062"/>
    <w:rsid w:val="00027118"/>
    <w:rsid w:val="0002727A"/>
    <w:rsid w:val="000275D3"/>
    <w:rsid w:val="00027EC1"/>
    <w:rsid w:val="0003234A"/>
    <w:rsid w:val="00032471"/>
    <w:rsid w:val="00032A35"/>
    <w:rsid w:val="00032D7B"/>
    <w:rsid w:val="000334AA"/>
    <w:rsid w:val="00033DC0"/>
    <w:rsid w:val="000343C5"/>
    <w:rsid w:val="00034A6F"/>
    <w:rsid w:val="00034D41"/>
    <w:rsid w:val="0003587D"/>
    <w:rsid w:val="00035889"/>
    <w:rsid w:val="00036233"/>
    <w:rsid w:val="00036517"/>
    <w:rsid w:val="00037C68"/>
    <w:rsid w:val="00040119"/>
    <w:rsid w:val="00040AAB"/>
    <w:rsid w:val="00040C68"/>
    <w:rsid w:val="00040F6A"/>
    <w:rsid w:val="000412E2"/>
    <w:rsid w:val="00041771"/>
    <w:rsid w:val="00042297"/>
    <w:rsid w:val="00042E2E"/>
    <w:rsid w:val="00043576"/>
    <w:rsid w:val="000447E1"/>
    <w:rsid w:val="00044800"/>
    <w:rsid w:val="00044A92"/>
    <w:rsid w:val="00045DD6"/>
    <w:rsid w:val="0004628C"/>
    <w:rsid w:val="0004632C"/>
    <w:rsid w:val="000465CB"/>
    <w:rsid w:val="00046652"/>
    <w:rsid w:val="00047798"/>
    <w:rsid w:val="0004799D"/>
    <w:rsid w:val="000502BB"/>
    <w:rsid w:val="000509A6"/>
    <w:rsid w:val="000529B7"/>
    <w:rsid w:val="00052B1B"/>
    <w:rsid w:val="00052C77"/>
    <w:rsid w:val="00053343"/>
    <w:rsid w:val="00053BC9"/>
    <w:rsid w:val="00054050"/>
    <w:rsid w:val="00054A0A"/>
    <w:rsid w:val="00054B68"/>
    <w:rsid w:val="00054FDC"/>
    <w:rsid w:val="00055262"/>
    <w:rsid w:val="00055690"/>
    <w:rsid w:val="00055911"/>
    <w:rsid w:val="00055ADD"/>
    <w:rsid w:val="00055B29"/>
    <w:rsid w:val="00055FE3"/>
    <w:rsid w:val="00056DFA"/>
    <w:rsid w:val="000571D7"/>
    <w:rsid w:val="00057425"/>
    <w:rsid w:val="00057B82"/>
    <w:rsid w:val="00057DF6"/>
    <w:rsid w:val="00057E79"/>
    <w:rsid w:val="000612D7"/>
    <w:rsid w:val="00061726"/>
    <w:rsid w:val="0006245E"/>
    <w:rsid w:val="0006428D"/>
    <w:rsid w:val="0006465C"/>
    <w:rsid w:val="00065518"/>
    <w:rsid w:val="00066FA2"/>
    <w:rsid w:val="00067027"/>
    <w:rsid w:val="000673DA"/>
    <w:rsid w:val="00067DBE"/>
    <w:rsid w:val="00067FB8"/>
    <w:rsid w:val="000702F4"/>
    <w:rsid w:val="000704E1"/>
    <w:rsid w:val="00070601"/>
    <w:rsid w:val="00070711"/>
    <w:rsid w:val="00072746"/>
    <w:rsid w:val="00072E42"/>
    <w:rsid w:val="00073F2A"/>
    <w:rsid w:val="00073F90"/>
    <w:rsid w:val="000746F1"/>
    <w:rsid w:val="00074730"/>
    <w:rsid w:val="000748AF"/>
    <w:rsid w:val="00077480"/>
    <w:rsid w:val="0007790D"/>
    <w:rsid w:val="00080454"/>
    <w:rsid w:val="0008127F"/>
    <w:rsid w:val="00081574"/>
    <w:rsid w:val="00081825"/>
    <w:rsid w:val="00081A12"/>
    <w:rsid w:val="00081AB4"/>
    <w:rsid w:val="00081BB2"/>
    <w:rsid w:val="0008200B"/>
    <w:rsid w:val="0008257E"/>
    <w:rsid w:val="0008290D"/>
    <w:rsid w:val="00083964"/>
    <w:rsid w:val="00083AA0"/>
    <w:rsid w:val="00083F24"/>
    <w:rsid w:val="00083F9F"/>
    <w:rsid w:val="00083FF2"/>
    <w:rsid w:val="00084113"/>
    <w:rsid w:val="00084987"/>
    <w:rsid w:val="000849F7"/>
    <w:rsid w:val="00085754"/>
    <w:rsid w:val="00085B93"/>
    <w:rsid w:val="000861DC"/>
    <w:rsid w:val="000862F5"/>
    <w:rsid w:val="00087B35"/>
    <w:rsid w:val="00087B85"/>
    <w:rsid w:val="0009029F"/>
    <w:rsid w:val="00090853"/>
    <w:rsid w:val="00090E98"/>
    <w:rsid w:val="00091477"/>
    <w:rsid w:val="00092F73"/>
    <w:rsid w:val="00093D9F"/>
    <w:rsid w:val="000942DC"/>
    <w:rsid w:val="000950BB"/>
    <w:rsid w:val="00095397"/>
    <w:rsid w:val="00096FFF"/>
    <w:rsid w:val="000A0EF1"/>
    <w:rsid w:val="000A2CB7"/>
    <w:rsid w:val="000A2FBC"/>
    <w:rsid w:val="000A3BFB"/>
    <w:rsid w:val="000A4519"/>
    <w:rsid w:val="000A457B"/>
    <w:rsid w:val="000A4916"/>
    <w:rsid w:val="000A4942"/>
    <w:rsid w:val="000A4C92"/>
    <w:rsid w:val="000A4DFE"/>
    <w:rsid w:val="000A5742"/>
    <w:rsid w:val="000A5B7E"/>
    <w:rsid w:val="000A6F2F"/>
    <w:rsid w:val="000A7180"/>
    <w:rsid w:val="000A765E"/>
    <w:rsid w:val="000A7CA1"/>
    <w:rsid w:val="000B016D"/>
    <w:rsid w:val="000B0562"/>
    <w:rsid w:val="000B0C09"/>
    <w:rsid w:val="000B0C41"/>
    <w:rsid w:val="000B14A9"/>
    <w:rsid w:val="000B1A20"/>
    <w:rsid w:val="000B2A4A"/>
    <w:rsid w:val="000B2F78"/>
    <w:rsid w:val="000B350B"/>
    <w:rsid w:val="000B3762"/>
    <w:rsid w:val="000B40A1"/>
    <w:rsid w:val="000B4A37"/>
    <w:rsid w:val="000B70FD"/>
    <w:rsid w:val="000B72E7"/>
    <w:rsid w:val="000B751E"/>
    <w:rsid w:val="000B7E96"/>
    <w:rsid w:val="000C01A3"/>
    <w:rsid w:val="000C0258"/>
    <w:rsid w:val="000C05C2"/>
    <w:rsid w:val="000C0B88"/>
    <w:rsid w:val="000C0E98"/>
    <w:rsid w:val="000C129E"/>
    <w:rsid w:val="000C2407"/>
    <w:rsid w:val="000C3229"/>
    <w:rsid w:val="000C33F9"/>
    <w:rsid w:val="000C3446"/>
    <w:rsid w:val="000C3A9E"/>
    <w:rsid w:val="000C3C83"/>
    <w:rsid w:val="000C3DF5"/>
    <w:rsid w:val="000C40B0"/>
    <w:rsid w:val="000C4325"/>
    <w:rsid w:val="000C4566"/>
    <w:rsid w:val="000C54EE"/>
    <w:rsid w:val="000C7770"/>
    <w:rsid w:val="000C7986"/>
    <w:rsid w:val="000C7DD6"/>
    <w:rsid w:val="000D0456"/>
    <w:rsid w:val="000D09AF"/>
    <w:rsid w:val="000D1B80"/>
    <w:rsid w:val="000D2E71"/>
    <w:rsid w:val="000D2F38"/>
    <w:rsid w:val="000D3470"/>
    <w:rsid w:val="000D3CED"/>
    <w:rsid w:val="000D40B8"/>
    <w:rsid w:val="000D4367"/>
    <w:rsid w:val="000D48CE"/>
    <w:rsid w:val="000D495A"/>
    <w:rsid w:val="000D571F"/>
    <w:rsid w:val="000D5AE4"/>
    <w:rsid w:val="000D71DC"/>
    <w:rsid w:val="000E045F"/>
    <w:rsid w:val="000E0E09"/>
    <w:rsid w:val="000E1119"/>
    <w:rsid w:val="000E12BF"/>
    <w:rsid w:val="000E1559"/>
    <w:rsid w:val="000E176E"/>
    <w:rsid w:val="000E1C9C"/>
    <w:rsid w:val="000E1CDD"/>
    <w:rsid w:val="000E2CB5"/>
    <w:rsid w:val="000E3503"/>
    <w:rsid w:val="000E3AEF"/>
    <w:rsid w:val="000E42E6"/>
    <w:rsid w:val="000E4535"/>
    <w:rsid w:val="000E47F2"/>
    <w:rsid w:val="000E487D"/>
    <w:rsid w:val="000E4BAB"/>
    <w:rsid w:val="000E4D87"/>
    <w:rsid w:val="000E5922"/>
    <w:rsid w:val="000E5992"/>
    <w:rsid w:val="000F05FC"/>
    <w:rsid w:val="000F06E8"/>
    <w:rsid w:val="000F08AA"/>
    <w:rsid w:val="000F0E1F"/>
    <w:rsid w:val="000F0E92"/>
    <w:rsid w:val="000F1A1D"/>
    <w:rsid w:val="000F308E"/>
    <w:rsid w:val="000F33C4"/>
    <w:rsid w:val="000F44AF"/>
    <w:rsid w:val="000F480D"/>
    <w:rsid w:val="000F4BAC"/>
    <w:rsid w:val="000F4DB0"/>
    <w:rsid w:val="000F5234"/>
    <w:rsid w:val="000F55E6"/>
    <w:rsid w:val="000F56B7"/>
    <w:rsid w:val="000F5725"/>
    <w:rsid w:val="000F59A0"/>
    <w:rsid w:val="000F6578"/>
    <w:rsid w:val="000F74B2"/>
    <w:rsid w:val="000F7E1F"/>
    <w:rsid w:val="001010D9"/>
    <w:rsid w:val="001017ED"/>
    <w:rsid w:val="00102542"/>
    <w:rsid w:val="00102923"/>
    <w:rsid w:val="00103084"/>
    <w:rsid w:val="00103726"/>
    <w:rsid w:val="00103A90"/>
    <w:rsid w:val="00103D00"/>
    <w:rsid w:val="00103F48"/>
    <w:rsid w:val="00104553"/>
    <w:rsid w:val="00104B48"/>
    <w:rsid w:val="00104CEA"/>
    <w:rsid w:val="00105E49"/>
    <w:rsid w:val="00106729"/>
    <w:rsid w:val="00106B7D"/>
    <w:rsid w:val="00107242"/>
    <w:rsid w:val="00110C91"/>
    <w:rsid w:val="00110D58"/>
    <w:rsid w:val="001111AB"/>
    <w:rsid w:val="0011136B"/>
    <w:rsid w:val="00111574"/>
    <w:rsid w:val="00111EE6"/>
    <w:rsid w:val="00111EEF"/>
    <w:rsid w:val="001128E3"/>
    <w:rsid w:val="0011348C"/>
    <w:rsid w:val="00113A03"/>
    <w:rsid w:val="0011420D"/>
    <w:rsid w:val="00114BA5"/>
    <w:rsid w:val="00114C35"/>
    <w:rsid w:val="001155E8"/>
    <w:rsid w:val="00116478"/>
    <w:rsid w:val="00117B2B"/>
    <w:rsid w:val="001204CD"/>
    <w:rsid w:val="00121E07"/>
    <w:rsid w:val="00121FB6"/>
    <w:rsid w:val="00122635"/>
    <w:rsid w:val="0012291E"/>
    <w:rsid w:val="00122972"/>
    <w:rsid w:val="00123418"/>
    <w:rsid w:val="0012383C"/>
    <w:rsid w:val="00124312"/>
    <w:rsid w:val="0012464C"/>
    <w:rsid w:val="00124D93"/>
    <w:rsid w:val="00124EEF"/>
    <w:rsid w:val="00125BCD"/>
    <w:rsid w:val="00125CC5"/>
    <w:rsid w:val="00125E40"/>
    <w:rsid w:val="0012630E"/>
    <w:rsid w:val="00126995"/>
    <w:rsid w:val="00126CCC"/>
    <w:rsid w:val="00127026"/>
    <w:rsid w:val="001274BC"/>
    <w:rsid w:val="001276E7"/>
    <w:rsid w:val="00130368"/>
    <w:rsid w:val="0013073B"/>
    <w:rsid w:val="00130AD9"/>
    <w:rsid w:val="00130ADF"/>
    <w:rsid w:val="0013146D"/>
    <w:rsid w:val="00131715"/>
    <w:rsid w:val="00131AB2"/>
    <w:rsid w:val="00132151"/>
    <w:rsid w:val="001338BA"/>
    <w:rsid w:val="001338DA"/>
    <w:rsid w:val="00133C0C"/>
    <w:rsid w:val="00133DE6"/>
    <w:rsid w:val="00133FC5"/>
    <w:rsid w:val="00134601"/>
    <w:rsid w:val="00134815"/>
    <w:rsid w:val="00134A8B"/>
    <w:rsid w:val="00134C9C"/>
    <w:rsid w:val="001362BF"/>
    <w:rsid w:val="0013631C"/>
    <w:rsid w:val="001363B0"/>
    <w:rsid w:val="00136962"/>
    <w:rsid w:val="00136FC1"/>
    <w:rsid w:val="001371F9"/>
    <w:rsid w:val="00137D73"/>
    <w:rsid w:val="001413DE"/>
    <w:rsid w:val="00141980"/>
    <w:rsid w:val="001421B7"/>
    <w:rsid w:val="00142490"/>
    <w:rsid w:val="001430C2"/>
    <w:rsid w:val="00143B07"/>
    <w:rsid w:val="00144043"/>
    <w:rsid w:val="001440C2"/>
    <w:rsid w:val="00144A40"/>
    <w:rsid w:val="00144A5D"/>
    <w:rsid w:val="00144E56"/>
    <w:rsid w:val="00145430"/>
    <w:rsid w:val="0014578C"/>
    <w:rsid w:val="001468E3"/>
    <w:rsid w:val="00147782"/>
    <w:rsid w:val="00150223"/>
    <w:rsid w:val="001509AA"/>
    <w:rsid w:val="00150F6D"/>
    <w:rsid w:val="0015116E"/>
    <w:rsid w:val="00151535"/>
    <w:rsid w:val="001517C8"/>
    <w:rsid w:val="00151936"/>
    <w:rsid w:val="0015215D"/>
    <w:rsid w:val="00152E6A"/>
    <w:rsid w:val="0015383F"/>
    <w:rsid w:val="001547CA"/>
    <w:rsid w:val="00154F3C"/>
    <w:rsid w:val="00155BDD"/>
    <w:rsid w:val="001568FC"/>
    <w:rsid w:val="001570BD"/>
    <w:rsid w:val="0015730B"/>
    <w:rsid w:val="0015730E"/>
    <w:rsid w:val="001576FD"/>
    <w:rsid w:val="0016141A"/>
    <w:rsid w:val="00161A8B"/>
    <w:rsid w:val="001625F9"/>
    <w:rsid w:val="001635C9"/>
    <w:rsid w:val="00164BE1"/>
    <w:rsid w:val="00164CB8"/>
    <w:rsid w:val="00164F97"/>
    <w:rsid w:val="00164FCA"/>
    <w:rsid w:val="00165100"/>
    <w:rsid w:val="00165429"/>
    <w:rsid w:val="00165709"/>
    <w:rsid w:val="00165A72"/>
    <w:rsid w:val="00166004"/>
    <w:rsid w:val="00166621"/>
    <w:rsid w:val="00166BEF"/>
    <w:rsid w:val="00166C7E"/>
    <w:rsid w:val="001672DC"/>
    <w:rsid w:val="001674B3"/>
    <w:rsid w:val="00167738"/>
    <w:rsid w:val="00170407"/>
    <w:rsid w:val="0017086A"/>
    <w:rsid w:val="001713DB"/>
    <w:rsid w:val="00171CF5"/>
    <w:rsid w:val="001722F6"/>
    <w:rsid w:val="0017257C"/>
    <w:rsid w:val="00172D03"/>
    <w:rsid w:val="00172FA0"/>
    <w:rsid w:val="0017341B"/>
    <w:rsid w:val="00174853"/>
    <w:rsid w:val="00174BF4"/>
    <w:rsid w:val="00174F79"/>
    <w:rsid w:val="00175F54"/>
    <w:rsid w:val="00176140"/>
    <w:rsid w:val="0017705A"/>
    <w:rsid w:val="001773A2"/>
    <w:rsid w:val="00177CFF"/>
    <w:rsid w:val="00182472"/>
    <w:rsid w:val="00182D44"/>
    <w:rsid w:val="0018388D"/>
    <w:rsid w:val="001843C4"/>
    <w:rsid w:val="00184A44"/>
    <w:rsid w:val="00185054"/>
    <w:rsid w:val="001850C2"/>
    <w:rsid w:val="00185670"/>
    <w:rsid w:val="0018678F"/>
    <w:rsid w:val="00186CB9"/>
    <w:rsid w:val="00187928"/>
    <w:rsid w:val="00187F8E"/>
    <w:rsid w:val="0019004F"/>
    <w:rsid w:val="001908FE"/>
    <w:rsid w:val="00190B27"/>
    <w:rsid w:val="00190BEE"/>
    <w:rsid w:val="001921FD"/>
    <w:rsid w:val="001931A1"/>
    <w:rsid w:val="00193D12"/>
    <w:rsid w:val="00194D9C"/>
    <w:rsid w:val="001959B4"/>
    <w:rsid w:val="001961D3"/>
    <w:rsid w:val="00196629"/>
    <w:rsid w:val="0019682D"/>
    <w:rsid w:val="00196878"/>
    <w:rsid w:val="0019763C"/>
    <w:rsid w:val="00197E5D"/>
    <w:rsid w:val="001A005B"/>
    <w:rsid w:val="001A0523"/>
    <w:rsid w:val="001A05D9"/>
    <w:rsid w:val="001A0877"/>
    <w:rsid w:val="001A0B2E"/>
    <w:rsid w:val="001A1607"/>
    <w:rsid w:val="001A1720"/>
    <w:rsid w:val="001A18CC"/>
    <w:rsid w:val="001A2CB5"/>
    <w:rsid w:val="001A326F"/>
    <w:rsid w:val="001A37D3"/>
    <w:rsid w:val="001A4A0C"/>
    <w:rsid w:val="001A68D0"/>
    <w:rsid w:val="001A6C6F"/>
    <w:rsid w:val="001A72CA"/>
    <w:rsid w:val="001A7441"/>
    <w:rsid w:val="001A7749"/>
    <w:rsid w:val="001A77E1"/>
    <w:rsid w:val="001A79C3"/>
    <w:rsid w:val="001B0387"/>
    <w:rsid w:val="001B1148"/>
    <w:rsid w:val="001B124C"/>
    <w:rsid w:val="001B2384"/>
    <w:rsid w:val="001B41CE"/>
    <w:rsid w:val="001B4608"/>
    <w:rsid w:val="001B487C"/>
    <w:rsid w:val="001B52B9"/>
    <w:rsid w:val="001B571B"/>
    <w:rsid w:val="001B6CFC"/>
    <w:rsid w:val="001B75AA"/>
    <w:rsid w:val="001B7D1A"/>
    <w:rsid w:val="001B7FE9"/>
    <w:rsid w:val="001C0327"/>
    <w:rsid w:val="001C0B4C"/>
    <w:rsid w:val="001C0B7D"/>
    <w:rsid w:val="001C1CC0"/>
    <w:rsid w:val="001C20F8"/>
    <w:rsid w:val="001C27B0"/>
    <w:rsid w:val="001C3820"/>
    <w:rsid w:val="001C389F"/>
    <w:rsid w:val="001C5105"/>
    <w:rsid w:val="001C5203"/>
    <w:rsid w:val="001C5AB3"/>
    <w:rsid w:val="001C6E44"/>
    <w:rsid w:val="001C760C"/>
    <w:rsid w:val="001D0FA3"/>
    <w:rsid w:val="001D1AEB"/>
    <w:rsid w:val="001D21DE"/>
    <w:rsid w:val="001D366B"/>
    <w:rsid w:val="001D394B"/>
    <w:rsid w:val="001D394D"/>
    <w:rsid w:val="001D39BE"/>
    <w:rsid w:val="001D3D56"/>
    <w:rsid w:val="001D40E6"/>
    <w:rsid w:val="001D4E49"/>
    <w:rsid w:val="001D51E5"/>
    <w:rsid w:val="001D5457"/>
    <w:rsid w:val="001D5802"/>
    <w:rsid w:val="001D63E1"/>
    <w:rsid w:val="001D6AD1"/>
    <w:rsid w:val="001D750F"/>
    <w:rsid w:val="001D7798"/>
    <w:rsid w:val="001D78E9"/>
    <w:rsid w:val="001D7DE1"/>
    <w:rsid w:val="001E087A"/>
    <w:rsid w:val="001E1B13"/>
    <w:rsid w:val="001E201B"/>
    <w:rsid w:val="001E2C18"/>
    <w:rsid w:val="001E3236"/>
    <w:rsid w:val="001E37DE"/>
    <w:rsid w:val="001E3BC7"/>
    <w:rsid w:val="001E6A0A"/>
    <w:rsid w:val="001E6B1C"/>
    <w:rsid w:val="001E6F35"/>
    <w:rsid w:val="001E721A"/>
    <w:rsid w:val="001E78A5"/>
    <w:rsid w:val="001E7D66"/>
    <w:rsid w:val="001F1D45"/>
    <w:rsid w:val="001F32FA"/>
    <w:rsid w:val="001F3C1B"/>
    <w:rsid w:val="001F479D"/>
    <w:rsid w:val="001F4935"/>
    <w:rsid w:val="001F4C92"/>
    <w:rsid w:val="001F5210"/>
    <w:rsid w:val="001F5763"/>
    <w:rsid w:val="001F5A29"/>
    <w:rsid w:val="001F6026"/>
    <w:rsid w:val="001F76B6"/>
    <w:rsid w:val="00201074"/>
    <w:rsid w:val="0020118C"/>
    <w:rsid w:val="0020239A"/>
    <w:rsid w:val="00202C77"/>
    <w:rsid w:val="002034AE"/>
    <w:rsid w:val="002034E4"/>
    <w:rsid w:val="00204C52"/>
    <w:rsid w:val="00204ED8"/>
    <w:rsid w:val="0020524C"/>
    <w:rsid w:val="0020582C"/>
    <w:rsid w:val="002059B6"/>
    <w:rsid w:val="002059D6"/>
    <w:rsid w:val="002063D3"/>
    <w:rsid w:val="002069FC"/>
    <w:rsid w:val="00206C37"/>
    <w:rsid w:val="00207326"/>
    <w:rsid w:val="00207611"/>
    <w:rsid w:val="00207AFA"/>
    <w:rsid w:val="00207DA4"/>
    <w:rsid w:val="00210939"/>
    <w:rsid w:val="00212AA5"/>
    <w:rsid w:val="00212D0B"/>
    <w:rsid w:val="00214778"/>
    <w:rsid w:val="002154E7"/>
    <w:rsid w:val="002179EB"/>
    <w:rsid w:val="0022144A"/>
    <w:rsid w:val="00221672"/>
    <w:rsid w:val="00222D19"/>
    <w:rsid w:val="00222E8A"/>
    <w:rsid w:val="002232AA"/>
    <w:rsid w:val="002240C1"/>
    <w:rsid w:val="0022476C"/>
    <w:rsid w:val="002247C4"/>
    <w:rsid w:val="00224CB7"/>
    <w:rsid w:val="00226003"/>
    <w:rsid w:val="002270A7"/>
    <w:rsid w:val="00227190"/>
    <w:rsid w:val="00227483"/>
    <w:rsid w:val="00230DC6"/>
    <w:rsid w:val="00230F6F"/>
    <w:rsid w:val="0023138C"/>
    <w:rsid w:val="002318FF"/>
    <w:rsid w:val="002330C6"/>
    <w:rsid w:val="002330EA"/>
    <w:rsid w:val="002342C7"/>
    <w:rsid w:val="002343CA"/>
    <w:rsid w:val="0023577C"/>
    <w:rsid w:val="002369AA"/>
    <w:rsid w:val="00237962"/>
    <w:rsid w:val="00240C73"/>
    <w:rsid w:val="00240DAF"/>
    <w:rsid w:val="00241477"/>
    <w:rsid w:val="002414B9"/>
    <w:rsid w:val="0024155D"/>
    <w:rsid w:val="0024165B"/>
    <w:rsid w:val="0024182B"/>
    <w:rsid w:val="00241836"/>
    <w:rsid w:val="00241A1C"/>
    <w:rsid w:val="00242D1F"/>
    <w:rsid w:val="00244DD8"/>
    <w:rsid w:val="00245251"/>
    <w:rsid w:val="002460AD"/>
    <w:rsid w:val="002476D1"/>
    <w:rsid w:val="00247758"/>
    <w:rsid w:val="002505CC"/>
    <w:rsid w:val="00251634"/>
    <w:rsid w:val="00251BA0"/>
    <w:rsid w:val="00251D85"/>
    <w:rsid w:val="0025525B"/>
    <w:rsid w:val="00255DFF"/>
    <w:rsid w:val="00255E75"/>
    <w:rsid w:val="002566FC"/>
    <w:rsid w:val="00256737"/>
    <w:rsid w:val="002568DD"/>
    <w:rsid w:val="00256DAC"/>
    <w:rsid w:val="00256F91"/>
    <w:rsid w:val="00257A14"/>
    <w:rsid w:val="00257C6B"/>
    <w:rsid w:val="00260783"/>
    <w:rsid w:val="00260A63"/>
    <w:rsid w:val="0026170C"/>
    <w:rsid w:val="00263862"/>
    <w:rsid w:val="00263912"/>
    <w:rsid w:val="00263974"/>
    <w:rsid w:val="00263EB9"/>
    <w:rsid w:val="00264FC8"/>
    <w:rsid w:val="002650E3"/>
    <w:rsid w:val="0026534E"/>
    <w:rsid w:val="00265370"/>
    <w:rsid w:val="00265A41"/>
    <w:rsid w:val="00266817"/>
    <w:rsid w:val="00266DB0"/>
    <w:rsid w:val="002673C8"/>
    <w:rsid w:val="002674B7"/>
    <w:rsid w:val="0026753B"/>
    <w:rsid w:val="00270A3F"/>
    <w:rsid w:val="00270DCD"/>
    <w:rsid w:val="00271D9A"/>
    <w:rsid w:val="00272051"/>
    <w:rsid w:val="002734C9"/>
    <w:rsid w:val="00273A7A"/>
    <w:rsid w:val="00273B10"/>
    <w:rsid w:val="00274540"/>
    <w:rsid w:val="00275AB1"/>
    <w:rsid w:val="00275C15"/>
    <w:rsid w:val="00275FC2"/>
    <w:rsid w:val="00276B97"/>
    <w:rsid w:val="00280100"/>
    <w:rsid w:val="002806C7"/>
    <w:rsid w:val="002812DF"/>
    <w:rsid w:val="0028187C"/>
    <w:rsid w:val="002819B3"/>
    <w:rsid w:val="002820C0"/>
    <w:rsid w:val="002838FC"/>
    <w:rsid w:val="0028455A"/>
    <w:rsid w:val="002849DD"/>
    <w:rsid w:val="00284B09"/>
    <w:rsid w:val="00284C04"/>
    <w:rsid w:val="002852A5"/>
    <w:rsid w:val="0028540D"/>
    <w:rsid w:val="00285941"/>
    <w:rsid w:val="002867D3"/>
    <w:rsid w:val="00287313"/>
    <w:rsid w:val="00287452"/>
    <w:rsid w:val="0029012F"/>
    <w:rsid w:val="002904D2"/>
    <w:rsid w:val="00290823"/>
    <w:rsid w:val="00291F23"/>
    <w:rsid w:val="00291F41"/>
    <w:rsid w:val="002926F3"/>
    <w:rsid w:val="0029287D"/>
    <w:rsid w:val="002932B3"/>
    <w:rsid w:val="0029342D"/>
    <w:rsid w:val="00293A32"/>
    <w:rsid w:val="00293AAD"/>
    <w:rsid w:val="0029413D"/>
    <w:rsid w:val="00294D27"/>
    <w:rsid w:val="00294DA0"/>
    <w:rsid w:val="00295C3D"/>
    <w:rsid w:val="00295CAB"/>
    <w:rsid w:val="002965E6"/>
    <w:rsid w:val="00296934"/>
    <w:rsid w:val="00296B66"/>
    <w:rsid w:val="00296F0D"/>
    <w:rsid w:val="00297917"/>
    <w:rsid w:val="00297D71"/>
    <w:rsid w:val="002A0BDB"/>
    <w:rsid w:val="002A135D"/>
    <w:rsid w:val="002A21A8"/>
    <w:rsid w:val="002A2EA0"/>
    <w:rsid w:val="002A3127"/>
    <w:rsid w:val="002A32F6"/>
    <w:rsid w:val="002A3A4B"/>
    <w:rsid w:val="002A432D"/>
    <w:rsid w:val="002A44F1"/>
    <w:rsid w:val="002A4666"/>
    <w:rsid w:val="002A4ECD"/>
    <w:rsid w:val="002A5A4F"/>
    <w:rsid w:val="002A5D70"/>
    <w:rsid w:val="002A5F92"/>
    <w:rsid w:val="002A639C"/>
    <w:rsid w:val="002A76ED"/>
    <w:rsid w:val="002A7BEB"/>
    <w:rsid w:val="002A7D41"/>
    <w:rsid w:val="002B0329"/>
    <w:rsid w:val="002B17B5"/>
    <w:rsid w:val="002B1C7D"/>
    <w:rsid w:val="002B1E28"/>
    <w:rsid w:val="002B204D"/>
    <w:rsid w:val="002B28A2"/>
    <w:rsid w:val="002B4725"/>
    <w:rsid w:val="002B4B88"/>
    <w:rsid w:val="002B4E90"/>
    <w:rsid w:val="002B5F37"/>
    <w:rsid w:val="002B6307"/>
    <w:rsid w:val="002B6B30"/>
    <w:rsid w:val="002B6FD3"/>
    <w:rsid w:val="002B75CB"/>
    <w:rsid w:val="002C1392"/>
    <w:rsid w:val="002C1553"/>
    <w:rsid w:val="002C196D"/>
    <w:rsid w:val="002C2459"/>
    <w:rsid w:val="002C2BD7"/>
    <w:rsid w:val="002C2C5D"/>
    <w:rsid w:val="002C3218"/>
    <w:rsid w:val="002C3ED1"/>
    <w:rsid w:val="002C4665"/>
    <w:rsid w:val="002C468A"/>
    <w:rsid w:val="002C5249"/>
    <w:rsid w:val="002C5CC9"/>
    <w:rsid w:val="002C6073"/>
    <w:rsid w:val="002C6DD0"/>
    <w:rsid w:val="002C74BB"/>
    <w:rsid w:val="002D0006"/>
    <w:rsid w:val="002D05F1"/>
    <w:rsid w:val="002D1F94"/>
    <w:rsid w:val="002D27D5"/>
    <w:rsid w:val="002D2A8E"/>
    <w:rsid w:val="002D349A"/>
    <w:rsid w:val="002D4B44"/>
    <w:rsid w:val="002D50F3"/>
    <w:rsid w:val="002D5517"/>
    <w:rsid w:val="002D6BE5"/>
    <w:rsid w:val="002D753B"/>
    <w:rsid w:val="002D7B99"/>
    <w:rsid w:val="002E0428"/>
    <w:rsid w:val="002E058E"/>
    <w:rsid w:val="002E1025"/>
    <w:rsid w:val="002E138B"/>
    <w:rsid w:val="002E1574"/>
    <w:rsid w:val="002E15DC"/>
    <w:rsid w:val="002E1A2C"/>
    <w:rsid w:val="002E1D09"/>
    <w:rsid w:val="002E1DE4"/>
    <w:rsid w:val="002E2094"/>
    <w:rsid w:val="002E2411"/>
    <w:rsid w:val="002E2F26"/>
    <w:rsid w:val="002E3389"/>
    <w:rsid w:val="002E3480"/>
    <w:rsid w:val="002E4509"/>
    <w:rsid w:val="002E49F4"/>
    <w:rsid w:val="002E4BDA"/>
    <w:rsid w:val="002E68E8"/>
    <w:rsid w:val="002E6DDF"/>
    <w:rsid w:val="002E6E17"/>
    <w:rsid w:val="002E706F"/>
    <w:rsid w:val="002E767B"/>
    <w:rsid w:val="002E78F2"/>
    <w:rsid w:val="002E7C04"/>
    <w:rsid w:val="002F0976"/>
    <w:rsid w:val="002F1341"/>
    <w:rsid w:val="002F1716"/>
    <w:rsid w:val="002F176D"/>
    <w:rsid w:val="002F19AD"/>
    <w:rsid w:val="002F20CE"/>
    <w:rsid w:val="002F28EF"/>
    <w:rsid w:val="002F28FD"/>
    <w:rsid w:val="002F2EBE"/>
    <w:rsid w:val="002F2F21"/>
    <w:rsid w:val="002F36C7"/>
    <w:rsid w:val="002F3A85"/>
    <w:rsid w:val="002F4177"/>
    <w:rsid w:val="002F4264"/>
    <w:rsid w:val="002F4B7F"/>
    <w:rsid w:val="002F4CB2"/>
    <w:rsid w:val="002F62DB"/>
    <w:rsid w:val="002F63B1"/>
    <w:rsid w:val="002F662F"/>
    <w:rsid w:val="003003E8"/>
    <w:rsid w:val="00300792"/>
    <w:rsid w:val="00300A01"/>
    <w:rsid w:val="00300BD2"/>
    <w:rsid w:val="00301A56"/>
    <w:rsid w:val="00301AB9"/>
    <w:rsid w:val="00301C14"/>
    <w:rsid w:val="00301DC0"/>
    <w:rsid w:val="00301E8E"/>
    <w:rsid w:val="003027BA"/>
    <w:rsid w:val="00302A53"/>
    <w:rsid w:val="00303066"/>
    <w:rsid w:val="003032DA"/>
    <w:rsid w:val="00303B3C"/>
    <w:rsid w:val="00304203"/>
    <w:rsid w:val="0030420A"/>
    <w:rsid w:val="00305C21"/>
    <w:rsid w:val="0030677F"/>
    <w:rsid w:val="0030691F"/>
    <w:rsid w:val="00310AC8"/>
    <w:rsid w:val="00311464"/>
    <w:rsid w:val="00311BBC"/>
    <w:rsid w:val="003125C6"/>
    <w:rsid w:val="003139B7"/>
    <w:rsid w:val="003146F1"/>
    <w:rsid w:val="0031583F"/>
    <w:rsid w:val="0031741B"/>
    <w:rsid w:val="00317651"/>
    <w:rsid w:val="00320701"/>
    <w:rsid w:val="00320875"/>
    <w:rsid w:val="00320A63"/>
    <w:rsid w:val="00320BCB"/>
    <w:rsid w:val="00320D0A"/>
    <w:rsid w:val="0032222E"/>
    <w:rsid w:val="003223F2"/>
    <w:rsid w:val="00322567"/>
    <w:rsid w:val="003226C2"/>
    <w:rsid w:val="00322813"/>
    <w:rsid w:val="00322B67"/>
    <w:rsid w:val="00322BB0"/>
    <w:rsid w:val="00322FF9"/>
    <w:rsid w:val="0032374E"/>
    <w:rsid w:val="003242D4"/>
    <w:rsid w:val="00325205"/>
    <w:rsid w:val="003255F1"/>
    <w:rsid w:val="0032578B"/>
    <w:rsid w:val="00326402"/>
    <w:rsid w:val="00326B2A"/>
    <w:rsid w:val="00326BE9"/>
    <w:rsid w:val="00327D5D"/>
    <w:rsid w:val="0033051A"/>
    <w:rsid w:val="0033094D"/>
    <w:rsid w:val="00330A49"/>
    <w:rsid w:val="00330A90"/>
    <w:rsid w:val="00330D75"/>
    <w:rsid w:val="00330FEF"/>
    <w:rsid w:val="00331A93"/>
    <w:rsid w:val="00331E9C"/>
    <w:rsid w:val="00331FF0"/>
    <w:rsid w:val="0033274B"/>
    <w:rsid w:val="003327C9"/>
    <w:rsid w:val="00332B1F"/>
    <w:rsid w:val="00332CB4"/>
    <w:rsid w:val="00332F46"/>
    <w:rsid w:val="00333692"/>
    <w:rsid w:val="003339BF"/>
    <w:rsid w:val="00333C8B"/>
    <w:rsid w:val="00334872"/>
    <w:rsid w:val="00334875"/>
    <w:rsid w:val="00334B94"/>
    <w:rsid w:val="00334DD2"/>
    <w:rsid w:val="00334E59"/>
    <w:rsid w:val="003350C9"/>
    <w:rsid w:val="00335710"/>
    <w:rsid w:val="00335F99"/>
    <w:rsid w:val="003361D1"/>
    <w:rsid w:val="0033679E"/>
    <w:rsid w:val="00336B9F"/>
    <w:rsid w:val="00337254"/>
    <w:rsid w:val="00337A36"/>
    <w:rsid w:val="00337B23"/>
    <w:rsid w:val="0034002A"/>
    <w:rsid w:val="0034004C"/>
    <w:rsid w:val="00341094"/>
    <w:rsid w:val="00343760"/>
    <w:rsid w:val="00343E5F"/>
    <w:rsid w:val="00344367"/>
    <w:rsid w:val="0034452A"/>
    <w:rsid w:val="00344614"/>
    <w:rsid w:val="00344B24"/>
    <w:rsid w:val="00345229"/>
    <w:rsid w:val="003454BE"/>
    <w:rsid w:val="00345576"/>
    <w:rsid w:val="003457A4"/>
    <w:rsid w:val="003467C4"/>
    <w:rsid w:val="003469A9"/>
    <w:rsid w:val="00346C08"/>
    <w:rsid w:val="0034790B"/>
    <w:rsid w:val="003501B5"/>
    <w:rsid w:val="00350219"/>
    <w:rsid w:val="00350960"/>
    <w:rsid w:val="00350AD4"/>
    <w:rsid w:val="00350BB6"/>
    <w:rsid w:val="00352C77"/>
    <w:rsid w:val="003530E0"/>
    <w:rsid w:val="003533BA"/>
    <w:rsid w:val="003545B0"/>
    <w:rsid w:val="00354F2A"/>
    <w:rsid w:val="00355A2E"/>
    <w:rsid w:val="003560C6"/>
    <w:rsid w:val="003566EA"/>
    <w:rsid w:val="00356B81"/>
    <w:rsid w:val="00356FA6"/>
    <w:rsid w:val="0036075D"/>
    <w:rsid w:val="00361748"/>
    <w:rsid w:val="00361BC9"/>
    <w:rsid w:val="00362532"/>
    <w:rsid w:val="00363384"/>
    <w:rsid w:val="00363E13"/>
    <w:rsid w:val="00364377"/>
    <w:rsid w:val="003645BB"/>
    <w:rsid w:val="00364AEE"/>
    <w:rsid w:val="00365083"/>
    <w:rsid w:val="003703BD"/>
    <w:rsid w:val="003707C4"/>
    <w:rsid w:val="003727AD"/>
    <w:rsid w:val="00372960"/>
    <w:rsid w:val="0037334F"/>
    <w:rsid w:val="003733DB"/>
    <w:rsid w:val="00374306"/>
    <w:rsid w:val="0037461E"/>
    <w:rsid w:val="003756A0"/>
    <w:rsid w:val="00375977"/>
    <w:rsid w:val="00376202"/>
    <w:rsid w:val="003763F5"/>
    <w:rsid w:val="0037646D"/>
    <w:rsid w:val="00376DB2"/>
    <w:rsid w:val="0037777E"/>
    <w:rsid w:val="00377F3E"/>
    <w:rsid w:val="003803A2"/>
    <w:rsid w:val="00380F4D"/>
    <w:rsid w:val="003818E3"/>
    <w:rsid w:val="00381CF1"/>
    <w:rsid w:val="003821E7"/>
    <w:rsid w:val="003829D7"/>
    <w:rsid w:val="003830D9"/>
    <w:rsid w:val="003833F2"/>
    <w:rsid w:val="003837BA"/>
    <w:rsid w:val="00383A58"/>
    <w:rsid w:val="003850F9"/>
    <w:rsid w:val="003854A8"/>
    <w:rsid w:val="003855B0"/>
    <w:rsid w:val="00385C27"/>
    <w:rsid w:val="00385F7F"/>
    <w:rsid w:val="00386002"/>
    <w:rsid w:val="00386998"/>
    <w:rsid w:val="00390016"/>
    <w:rsid w:val="003904B0"/>
    <w:rsid w:val="003911B7"/>
    <w:rsid w:val="00391B47"/>
    <w:rsid w:val="00392588"/>
    <w:rsid w:val="003931D0"/>
    <w:rsid w:val="003931E5"/>
    <w:rsid w:val="00394311"/>
    <w:rsid w:val="003961E4"/>
    <w:rsid w:val="00396386"/>
    <w:rsid w:val="00396503"/>
    <w:rsid w:val="00396B1E"/>
    <w:rsid w:val="00396BD3"/>
    <w:rsid w:val="00396C96"/>
    <w:rsid w:val="00396F0F"/>
    <w:rsid w:val="003A0ED5"/>
    <w:rsid w:val="003A13F1"/>
    <w:rsid w:val="003A21EF"/>
    <w:rsid w:val="003A27D6"/>
    <w:rsid w:val="003A2A60"/>
    <w:rsid w:val="003A30FC"/>
    <w:rsid w:val="003A3A8F"/>
    <w:rsid w:val="003A4925"/>
    <w:rsid w:val="003A4B14"/>
    <w:rsid w:val="003A5270"/>
    <w:rsid w:val="003A5667"/>
    <w:rsid w:val="003A59FD"/>
    <w:rsid w:val="003A5F10"/>
    <w:rsid w:val="003A61C4"/>
    <w:rsid w:val="003A6D26"/>
    <w:rsid w:val="003A6F5F"/>
    <w:rsid w:val="003A76B1"/>
    <w:rsid w:val="003A7DEE"/>
    <w:rsid w:val="003B0B74"/>
    <w:rsid w:val="003B1204"/>
    <w:rsid w:val="003B1A1B"/>
    <w:rsid w:val="003B1EAB"/>
    <w:rsid w:val="003B2049"/>
    <w:rsid w:val="003B2366"/>
    <w:rsid w:val="003B2553"/>
    <w:rsid w:val="003B2DE7"/>
    <w:rsid w:val="003B319A"/>
    <w:rsid w:val="003B3D0C"/>
    <w:rsid w:val="003B3F3E"/>
    <w:rsid w:val="003B509C"/>
    <w:rsid w:val="003B571D"/>
    <w:rsid w:val="003B584C"/>
    <w:rsid w:val="003B649B"/>
    <w:rsid w:val="003B6854"/>
    <w:rsid w:val="003B6F5C"/>
    <w:rsid w:val="003B701D"/>
    <w:rsid w:val="003B7A5E"/>
    <w:rsid w:val="003B7BD1"/>
    <w:rsid w:val="003B7DA4"/>
    <w:rsid w:val="003C01C1"/>
    <w:rsid w:val="003C038B"/>
    <w:rsid w:val="003C046D"/>
    <w:rsid w:val="003C0CDB"/>
    <w:rsid w:val="003C1650"/>
    <w:rsid w:val="003C191E"/>
    <w:rsid w:val="003C1E26"/>
    <w:rsid w:val="003C2378"/>
    <w:rsid w:val="003C3112"/>
    <w:rsid w:val="003C40D9"/>
    <w:rsid w:val="003C4253"/>
    <w:rsid w:val="003C4B44"/>
    <w:rsid w:val="003C4CE0"/>
    <w:rsid w:val="003C6314"/>
    <w:rsid w:val="003C691D"/>
    <w:rsid w:val="003C6C06"/>
    <w:rsid w:val="003C75FE"/>
    <w:rsid w:val="003C76F6"/>
    <w:rsid w:val="003C7997"/>
    <w:rsid w:val="003C7E50"/>
    <w:rsid w:val="003D01ED"/>
    <w:rsid w:val="003D0DC3"/>
    <w:rsid w:val="003D1DCB"/>
    <w:rsid w:val="003D1E6B"/>
    <w:rsid w:val="003D26F6"/>
    <w:rsid w:val="003D2A6C"/>
    <w:rsid w:val="003D32F4"/>
    <w:rsid w:val="003D37A0"/>
    <w:rsid w:val="003D4CA8"/>
    <w:rsid w:val="003D50EE"/>
    <w:rsid w:val="003D6624"/>
    <w:rsid w:val="003D6866"/>
    <w:rsid w:val="003D6928"/>
    <w:rsid w:val="003D6EE5"/>
    <w:rsid w:val="003D70CA"/>
    <w:rsid w:val="003E07FB"/>
    <w:rsid w:val="003E1245"/>
    <w:rsid w:val="003E2B60"/>
    <w:rsid w:val="003E3897"/>
    <w:rsid w:val="003E4383"/>
    <w:rsid w:val="003E4CB6"/>
    <w:rsid w:val="003E55FF"/>
    <w:rsid w:val="003E58E5"/>
    <w:rsid w:val="003E5A86"/>
    <w:rsid w:val="003E5B6C"/>
    <w:rsid w:val="003E6291"/>
    <w:rsid w:val="003E632A"/>
    <w:rsid w:val="003E6672"/>
    <w:rsid w:val="003E6C4D"/>
    <w:rsid w:val="003E7243"/>
    <w:rsid w:val="003E7565"/>
    <w:rsid w:val="003E76F4"/>
    <w:rsid w:val="003E7E25"/>
    <w:rsid w:val="003F0A4B"/>
    <w:rsid w:val="003F0FF1"/>
    <w:rsid w:val="003F1567"/>
    <w:rsid w:val="003F255E"/>
    <w:rsid w:val="003F288B"/>
    <w:rsid w:val="003F2C90"/>
    <w:rsid w:val="003F3022"/>
    <w:rsid w:val="003F32F4"/>
    <w:rsid w:val="003F38C8"/>
    <w:rsid w:val="003F3AF2"/>
    <w:rsid w:val="003F3E91"/>
    <w:rsid w:val="003F4221"/>
    <w:rsid w:val="003F4955"/>
    <w:rsid w:val="003F4961"/>
    <w:rsid w:val="003F4A66"/>
    <w:rsid w:val="003F6175"/>
    <w:rsid w:val="003F62E8"/>
    <w:rsid w:val="003F637D"/>
    <w:rsid w:val="003F66B3"/>
    <w:rsid w:val="003F6CEF"/>
    <w:rsid w:val="003F6EBD"/>
    <w:rsid w:val="003F78CB"/>
    <w:rsid w:val="003F78EA"/>
    <w:rsid w:val="0040001F"/>
    <w:rsid w:val="0040070C"/>
    <w:rsid w:val="0040090F"/>
    <w:rsid w:val="00400B94"/>
    <w:rsid w:val="00401C13"/>
    <w:rsid w:val="004028A5"/>
    <w:rsid w:val="00404437"/>
    <w:rsid w:val="0040492C"/>
    <w:rsid w:val="00404C17"/>
    <w:rsid w:val="004055C8"/>
    <w:rsid w:val="004057EE"/>
    <w:rsid w:val="0040657B"/>
    <w:rsid w:val="00406865"/>
    <w:rsid w:val="00407AD3"/>
    <w:rsid w:val="00407CAE"/>
    <w:rsid w:val="00407DF1"/>
    <w:rsid w:val="0041143C"/>
    <w:rsid w:val="00411660"/>
    <w:rsid w:val="004118D3"/>
    <w:rsid w:val="004125A7"/>
    <w:rsid w:val="0041262E"/>
    <w:rsid w:val="00412CD0"/>
    <w:rsid w:val="00412DD7"/>
    <w:rsid w:val="004133A4"/>
    <w:rsid w:val="0041427E"/>
    <w:rsid w:val="00414984"/>
    <w:rsid w:val="00414B96"/>
    <w:rsid w:val="0041505D"/>
    <w:rsid w:val="00415112"/>
    <w:rsid w:val="004151DC"/>
    <w:rsid w:val="00415309"/>
    <w:rsid w:val="00415AAA"/>
    <w:rsid w:val="00416065"/>
    <w:rsid w:val="0041799B"/>
    <w:rsid w:val="00420532"/>
    <w:rsid w:val="00420566"/>
    <w:rsid w:val="00420A44"/>
    <w:rsid w:val="004224CB"/>
    <w:rsid w:val="0042262D"/>
    <w:rsid w:val="00423533"/>
    <w:rsid w:val="00423538"/>
    <w:rsid w:val="00423B6F"/>
    <w:rsid w:val="00423C76"/>
    <w:rsid w:val="004248DE"/>
    <w:rsid w:val="004256B7"/>
    <w:rsid w:val="00425C68"/>
    <w:rsid w:val="00425F8A"/>
    <w:rsid w:val="00425FCE"/>
    <w:rsid w:val="00426327"/>
    <w:rsid w:val="004272A6"/>
    <w:rsid w:val="0043128D"/>
    <w:rsid w:val="00431A39"/>
    <w:rsid w:val="0043234D"/>
    <w:rsid w:val="00432CD4"/>
    <w:rsid w:val="00432CE9"/>
    <w:rsid w:val="00433A8A"/>
    <w:rsid w:val="004353A8"/>
    <w:rsid w:val="004353F0"/>
    <w:rsid w:val="00435C78"/>
    <w:rsid w:val="00435DBB"/>
    <w:rsid w:val="00436328"/>
    <w:rsid w:val="00436ACA"/>
    <w:rsid w:val="00436D79"/>
    <w:rsid w:val="00436FD7"/>
    <w:rsid w:val="004374E2"/>
    <w:rsid w:val="00437D32"/>
    <w:rsid w:val="0044007C"/>
    <w:rsid w:val="004413E0"/>
    <w:rsid w:val="00442AA5"/>
    <w:rsid w:val="004438C0"/>
    <w:rsid w:val="0044400D"/>
    <w:rsid w:val="00445600"/>
    <w:rsid w:val="0044568F"/>
    <w:rsid w:val="00445865"/>
    <w:rsid w:val="00445BD7"/>
    <w:rsid w:val="0044601A"/>
    <w:rsid w:val="00446508"/>
    <w:rsid w:val="00446F70"/>
    <w:rsid w:val="0044703F"/>
    <w:rsid w:val="004478DC"/>
    <w:rsid w:val="00450A02"/>
    <w:rsid w:val="00450C49"/>
    <w:rsid w:val="00451E2A"/>
    <w:rsid w:val="004528AC"/>
    <w:rsid w:val="004528BF"/>
    <w:rsid w:val="004537EB"/>
    <w:rsid w:val="0045500C"/>
    <w:rsid w:val="0045502E"/>
    <w:rsid w:val="00455E29"/>
    <w:rsid w:val="00456F3F"/>
    <w:rsid w:val="00457211"/>
    <w:rsid w:val="004577BA"/>
    <w:rsid w:val="00457F76"/>
    <w:rsid w:val="0046003B"/>
    <w:rsid w:val="00461669"/>
    <w:rsid w:val="004618BB"/>
    <w:rsid w:val="0046253E"/>
    <w:rsid w:val="00462614"/>
    <w:rsid w:val="00462B6A"/>
    <w:rsid w:val="00462DB4"/>
    <w:rsid w:val="004633AD"/>
    <w:rsid w:val="004633C6"/>
    <w:rsid w:val="00463A88"/>
    <w:rsid w:val="00464B87"/>
    <w:rsid w:val="00465632"/>
    <w:rsid w:val="00466218"/>
    <w:rsid w:val="00467C4D"/>
    <w:rsid w:val="00467CF1"/>
    <w:rsid w:val="00470226"/>
    <w:rsid w:val="0047022B"/>
    <w:rsid w:val="00470C52"/>
    <w:rsid w:val="00471301"/>
    <w:rsid w:val="00471699"/>
    <w:rsid w:val="00471818"/>
    <w:rsid w:val="00471E25"/>
    <w:rsid w:val="00472F6F"/>
    <w:rsid w:val="00473C1F"/>
    <w:rsid w:val="00474AFC"/>
    <w:rsid w:val="00474C8B"/>
    <w:rsid w:val="00474E5C"/>
    <w:rsid w:val="00475275"/>
    <w:rsid w:val="00475CC0"/>
    <w:rsid w:val="00476847"/>
    <w:rsid w:val="00476B01"/>
    <w:rsid w:val="00476D5B"/>
    <w:rsid w:val="0047764B"/>
    <w:rsid w:val="00477A38"/>
    <w:rsid w:val="00477D5C"/>
    <w:rsid w:val="0048077D"/>
    <w:rsid w:val="00481883"/>
    <w:rsid w:val="00481CD2"/>
    <w:rsid w:val="004821FF"/>
    <w:rsid w:val="0048317D"/>
    <w:rsid w:val="00485178"/>
    <w:rsid w:val="00485664"/>
    <w:rsid w:val="00486A8C"/>
    <w:rsid w:val="00487592"/>
    <w:rsid w:val="00487D9A"/>
    <w:rsid w:val="00490F53"/>
    <w:rsid w:val="0049146B"/>
    <w:rsid w:val="004915A3"/>
    <w:rsid w:val="00491E7F"/>
    <w:rsid w:val="00492100"/>
    <w:rsid w:val="0049299F"/>
    <w:rsid w:val="004941BD"/>
    <w:rsid w:val="0049432C"/>
    <w:rsid w:val="004944B4"/>
    <w:rsid w:val="00494575"/>
    <w:rsid w:val="00496A0A"/>
    <w:rsid w:val="0049740A"/>
    <w:rsid w:val="004A0877"/>
    <w:rsid w:val="004A0F77"/>
    <w:rsid w:val="004A1B62"/>
    <w:rsid w:val="004A1FB2"/>
    <w:rsid w:val="004A203C"/>
    <w:rsid w:val="004A2960"/>
    <w:rsid w:val="004A3906"/>
    <w:rsid w:val="004A4407"/>
    <w:rsid w:val="004A4F86"/>
    <w:rsid w:val="004A513E"/>
    <w:rsid w:val="004A52F8"/>
    <w:rsid w:val="004A68BB"/>
    <w:rsid w:val="004A6EA5"/>
    <w:rsid w:val="004A7D18"/>
    <w:rsid w:val="004B0BDA"/>
    <w:rsid w:val="004B12E7"/>
    <w:rsid w:val="004B137F"/>
    <w:rsid w:val="004B1834"/>
    <w:rsid w:val="004B20D6"/>
    <w:rsid w:val="004B2494"/>
    <w:rsid w:val="004B27F6"/>
    <w:rsid w:val="004B2E3F"/>
    <w:rsid w:val="004B3121"/>
    <w:rsid w:val="004B36D1"/>
    <w:rsid w:val="004B43BE"/>
    <w:rsid w:val="004B4602"/>
    <w:rsid w:val="004B470B"/>
    <w:rsid w:val="004B4A57"/>
    <w:rsid w:val="004B57DA"/>
    <w:rsid w:val="004B619C"/>
    <w:rsid w:val="004B6DBD"/>
    <w:rsid w:val="004B7D00"/>
    <w:rsid w:val="004C0192"/>
    <w:rsid w:val="004C17AE"/>
    <w:rsid w:val="004C19CF"/>
    <w:rsid w:val="004C3C67"/>
    <w:rsid w:val="004C4518"/>
    <w:rsid w:val="004C4D1E"/>
    <w:rsid w:val="004C4E9A"/>
    <w:rsid w:val="004C5204"/>
    <w:rsid w:val="004C52CD"/>
    <w:rsid w:val="004C5381"/>
    <w:rsid w:val="004C54FF"/>
    <w:rsid w:val="004C583D"/>
    <w:rsid w:val="004C5D56"/>
    <w:rsid w:val="004C6063"/>
    <w:rsid w:val="004C6C4C"/>
    <w:rsid w:val="004C76C7"/>
    <w:rsid w:val="004D173E"/>
    <w:rsid w:val="004D1CAB"/>
    <w:rsid w:val="004D232E"/>
    <w:rsid w:val="004D292A"/>
    <w:rsid w:val="004D3AB8"/>
    <w:rsid w:val="004D5082"/>
    <w:rsid w:val="004D5DA4"/>
    <w:rsid w:val="004D778D"/>
    <w:rsid w:val="004D788C"/>
    <w:rsid w:val="004E15F1"/>
    <w:rsid w:val="004E1DF1"/>
    <w:rsid w:val="004E2236"/>
    <w:rsid w:val="004E249E"/>
    <w:rsid w:val="004E2945"/>
    <w:rsid w:val="004E2F85"/>
    <w:rsid w:val="004E3DB7"/>
    <w:rsid w:val="004E5483"/>
    <w:rsid w:val="004E5E7E"/>
    <w:rsid w:val="004E6569"/>
    <w:rsid w:val="004E7306"/>
    <w:rsid w:val="004F032B"/>
    <w:rsid w:val="004F0B6A"/>
    <w:rsid w:val="004F160C"/>
    <w:rsid w:val="004F1FB5"/>
    <w:rsid w:val="004F2114"/>
    <w:rsid w:val="004F2346"/>
    <w:rsid w:val="004F361D"/>
    <w:rsid w:val="004F4B93"/>
    <w:rsid w:val="004F5841"/>
    <w:rsid w:val="004F63C1"/>
    <w:rsid w:val="004F7944"/>
    <w:rsid w:val="00501917"/>
    <w:rsid w:val="00502B67"/>
    <w:rsid w:val="0050379C"/>
    <w:rsid w:val="005038F0"/>
    <w:rsid w:val="00503DE1"/>
    <w:rsid w:val="00504A2D"/>
    <w:rsid w:val="005057FC"/>
    <w:rsid w:val="00505D2C"/>
    <w:rsid w:val="00505EC1"/>
    <w:rsid w:val="00506735"/>
    <w:rsid w:val="005104EF"/>
    <w:rsid w:val="00510B9C"/>
    <w:rsid w:val="0051103B"/>
    <w:rsid w:val="00511CF4"/>
    <w:rsid w:val="00512412"/>
    <w:rsid w:val="0051253F"/>
    <w:rsid w:val="005129C8"/>
    <w:rsid w:val="00513528"/>
    <w:rsid w:val="005139CB"/>
    <w:rsid w:val="00513F31"/>
    <w:rsid w:val="005155A4"/>
    <w:rsid w:val="0051697F"/>
    <w:rsid w:val="005204D2"/>
    <w:rsid w:val="00520919"/>
    <w:rsid w:val="00521590"/>
    <w:rsid w:val="005215B5"/>
    <w:rsid w:val="005219C3"/>
    <w:rsid w:val="0052253E"/>
    <w:rsid w:val="00522911"/>
    <w:rsid w:val="0052348E"/>
    <w:rsid w:val="00523D30"/>
    <w:rsid w:val="00523EA2"/>
    <w:rsid w:val="0052403D"/>
    <w:rsid w:val="005241FA"/>
    <w:rsid w:val="00524A3B"/>
    <w:rsid w:val="00524C1F"/>
    <w:rsid w:val="00525227"/>
    <w:rsid w:val="005254FD"/>
    <w:rsid w:val="00526BB2"/>
    <w:rsid w:val="00530387"/>
    <w:rsid w:val="00530E57"/>
    <w:rsid w:val="00530F85"/>
    <w:rsid w:val="00531082"/>
    <w:rsid w:val="0053117F"/>
    <w:rsid w:val="00531445"/>
    <w:rsid w:val="00531644"/>
    <w:rsid w:val="00531668"/>
    <w:rsid w:val="005319B9"/>
    <w:rsid w:val="00532B39"/>
    <w:rsid w:val="005332CB"/>
    <w:rsid w:val="00533C39"/>
    <w:rsid w:val="00533D64"/>
    <w:rsid w:val="00534249"/>
    <w:rsid w:val="00534311"/>
    <w:rsid w:val="00535CD5"/>
    <w:rsid w:val="0053635E"/>
    <w:rsid w:val="00536B0D"/>
    <w:rsid w:val="00536F6E"/>
    <w:rsid w:val="00537090"/>
    <w:rsid w:val="0053713A"/>
    <w:rsid w:val="00537720"/>
    <w:rsid w:val="00540DAA"/>
    <w:rsid w:val="005410C2"/>
    <w:rsid w:val="00541408"/>
    <w:rsid w:val="0054140A"/>
    <w:rsid w:val="0054163D"/>
    <w:rsid w:val="005416FF"/>
    <w:rsid w:val="00543543"/>
    <w:rsid w:val="00543628"/>
    <w:rsid w:val="0054491E"/>
    <w:rsid w:val="00544ADE"/>
    <w:rsid w:val="00544E72"/>
    <w:rsid w:val="0054549A"/>
    <w:rsid w:val="00545A77"/>
    <w:rsid w:val="0054696D"/>
    <w:rsid w:val="00546EC5"/>
    <w:rsid w:val="00547946"/>
    <w:rsid w:val="005500E4"/>
    <w:rsid w:val="0055144F"/>
    <w:rsid w:val="00551F4F"/>
    <w:rsid w:val="005521FB"/>
    <w:rsid w:val="00552DE5"/>
    <w:rsid w:val="0055309C"/>
    <w:rsid w:val="0055414F"/>
    <w:rsid w:val="00557381"/>
    <w:rsid w:val="005603F0"/>
    <w:rsid w:val="00560553"/>
    <w:rsid w:val="00560EA0"/>
    <w:rsid w:val="005618C6"/>
    <w:rsid w:val="005620E6"/>
    <w:rsid w:val="005626F9"/>
    <w:rsid w:val="00563F74"/>
    <w:rsid w:val="005642B2"/>
    <w:rsid w:val="00565909"/>
    <w:rsid w:val="00566A84"/>
    <w:rsid w:val="00566BF7"/>
    <w:rsid w:val="005671D7"/>
    <w:rsid w:val="005672B3"/>
    <w:rsid w:val="00570A0B"/>
    <w:rsid w:val="005710A2"/>
    <w:rsid w:val="005714FA"/>
    <w:rsid w:val="00572EDE"/>
    <w:rsid w:val="0057328F"/>
    <w:rsid w:val="0057358B"/>
    <w:rsid w:val="005744DC"/>
    <w:rsid w:val="00574EDD"/>
    <w:rsid w:val="005766DD"/>
    <w:rsid w:val="00576A66"/>
    <w:rsid w:val="005770B6"/>
    <w:rsid w:val="005806DE"/>
    <w:rsid w:val="00580957"/>
    <w:rsid w:val="00580F4F"/>
    <w:rsid w:val="005811C0"/>
    <w:rsid w:val="00581E03"/>
    <w:rsid w:val="005839A3"/>
    <w:rsid w:val="00584041"/>
    <w:rsid w:val="00584447"/>
    <w:rsid w:val="005845AA"/>
    <w:rsid w:val="00584FFC"/>
    <w:rsid w:val="005850AA"/>
    <w:rsid w:val="005850B0"/>
    <w:rsid w:val="005855B3"/>
    <w:rsid w:val="00585C45"/>
    <w:rsid w:val="00585F6C"/>
    <w:rsid w:val="005860A0"/>
    <w:rsid w:val="005864A4"/>
    <w:rsid w:val="00586B76"/>
    <w:rsid w:val="00586BF0"/>
    <w:rsid w:val="00587426"/>
    <w:rsid w:val="00587AF4"/>
    <w:rsid w:val="00590359"/>
    <w:rsid w:val="00590DCC"/>
    <w:rsid w:val="00591901"/>
    <w:rsid w:val="00592E88"/>
    <w:rsid w:val="00593BEB"/>
    <w:rsid w:val="0059468E"/>
    <w:rsid w:val="00595A24"/>
    <w:rsid w:val="00596456"/>
    <w:rsid w:val="005976BD"/>
    <w:rsid w:val="00597CD4"/>
    <w:rsid w:val="00597D8D"/>
    <w:rsid w:val="005A14FF"/>
    <w:rsid w:val="005A220D"/>
    <w:rsid w:val="005A22AA"/>
    <w:rsid w:val="005A24C4"/>
    <w:rsid w:val="005A2CDC"/>
    <w:rsid w:val="005A2CE4"/>
    <w:rsid w:val="005A3F47"/>
    <w:rsid w:val="005A47D7"/>
    <w:rsid w:val="005A4829"/>
    <w:rsid w:val="005A4C78"/>
    <w:rsid w:val="005A4DD4"/>
    <w:rsid w:val="005A4E98"/>
    <w:rsid w:val="005A6389"/>
    <w:rsid w:val="005A64A1"/>
    <w:rsid w:val="005A6756"/>
    <w:rsid w:val="005A6773"/>
    <w:rsid w:val="005A688D"/>
    <w:rsid w:val="005A68DF"/>
    <w:rsid w:val="005A6C83"/>
    <w:rsid w:val="005A7002"/>
    <w:rsid w:val="005A708D"/>
    <w:rsid w:val="005A7AAD"/>
    <w:rsid w:val="005A7B67"/>
    <w:rsid w:val="005B0D7F"/>
    <w:rsid w:val="005B10B4"/>
    <w:rsid w:val="005B124E"/>
    <w:rsid w:val="005B17EC"/>
    <w:rsid w:val="005B1924"/>
    <w:rsid w:val="005B1CF1"/>
    <w:rsid w:val="005B2601"/>
    <w:rsid w:val="005B2E18"/>
    <w:rsid w:val="005B32E9"/>
    <w:rsid w:val="005B3706"/>
    <w:rsid w:val="005B50A8"/>
    <w:rsid w:val="005B547A"/>
    <w:rsid w:val="005B5DC0"/>
    <w:rsid w:val="005B5E72"/>
    <w:rsid w:val="005B769B"/>
    <w:rsid w:val="005B76BF"/>
    <w:rsid w:val="005C0BEA"/>
    <w:rsid w:val="005C1D0C"/>
    <w:rsid w:val="005C1FED"/>
    <w:rsid w:val="005C2652"/>
    <w:rsid w:val="005C279D"/>
    <w:rsid w:val="005C2F00"/>
    <w:rsid w:val="005C454F"/>
    <w:rsid w:val="005C4D02"/>
    <w:rsid w:val="005C4EA3"/>
    <w:rsid w:val="005C5338"/>
    <w:rsid w:val="005C6890"/>
    <w:rsid w:val="005C6F19"/>
    <w:rsid w:val="005C70D5"/>
    <w:rsid w:val="005C74F3"/>
    <w:rsid w:val="005C7607"/>
    <w:rsid w:val="005C7A32"/>
    <w:rsid w:val="005D155C"/>
    <w:rsid w:val="005D2847"/>
    <w:rsid w:val="005D2F6D"/>
    <w:rsid w:val="005D3364"/>
    <w:rsid w:val="005D3B6D"/>
    <w:rsid w:val="005D423C"/>
    <w:rsid w:val="005D4938"/>
    <w:rsid w:val="005D4EEA"/>
    <w:rsid w:val="005D68FA"/>
    <w:rsid w:val="005D6C47"/>
    <w:rsid w:val="005D718C"/>
    <w:rsid w:val="005D7D7A"/>
    <w:rsid w:val="005E007D"/>
    <w:rsid w:val="005E034F"/>
    <w:rsid w:val="005E0DDC"/>
    <w:rsid w:val="005E162D"/>
    <w:rsid w:val="005E20D0"/>
    <w:rsid w:val="005E2CFA"/>
    <w:rsid w:val="005E3EC7"/>
    <w:rsid w:val="005E46FA"/>
    <w:rsid w:val="005E4924"/>
    <w:rsid w:val="005E4DBD"/>
    <w:rsid w:val="005E4F8A"/>
    <w:rsid w:val="005E5009"/>
    <w:rsid w:val="005E574C"/>
    <w:rsid w:val="005E5BAE"/>
    <w:rsid w:val="005E5EC7"/>
    <w:rsid w:val="005E6069"/>
    <w:rsid w:val="005E6B5B"/>
    <w:rsid w:val="005E7634"/>
    <w:rsid w:val="005E7D39"/>
    <w:rsid w:val="005E7F0A"/>
    <w:rsid w:val="005F0244"/>
    <w:rsid w:val="005F06B7"/>
    <w:rsid w:val="005F0B12"/>
    <w:rsid w:val="005F0F00"/>
    <w:rsid w:val="005F1362"/>
    <w:rsid w:val="005F2F42"/>
    <w:rsid w:val="005F3037"/>
    <w:rsid w:val="005F324B"/>
    <w:rsid w:val="005F32C0"/>
    <w:rsid w:val="005F3377"/>
    <w:rsid w:val="005F456F"/>
    <w:rsid w:val="005F4651"/>
    <w:rsid w:val="005F493D"/>
    <w:rsid w:val="005F4D8F"/>
    <w:rsid w:val="005F52BC"/>
    <w:rsid w:val="005F5C27"/>
    <w:rsid w:val="005F5D9A"/>
    <w:rsid w:val="005F702E"/>
    <w:rsid w:val="00600219"/>
    <w:rsid w:val="00600C97"/>
    <w:rsid w:val="00600D7A"/>
    <w:rsid w:val="00600F38"/>
    <w:rsid w:val="00601F2A"/>
    <w:rsid w:val="006032E3"/>
    <w:rsid w:val="006069B6"/>
    <w:rsid w:val="00606C22"/>
    <w:rsid w:val="0061049D"/>
    <w:rsid w:val="00610C42"/>
    <w:rsid w:val="00610FDB"/>
    <w:rsid w:val="006119D2"/>
    <w:rsid w:val="00611DA3"/>
    <w:rsid w:val="0061285E"/>
    <w:rsid w:val="00612A83"/>
    <w:rsid w:val="00612BCD"/>
    <w:rsid w:val="00612BE7"/>
    <w:rsid w:val="00612C8B"/>
    <w:rsid w:val="00613447"/>
    <w:rsid w:val="00613758"/>
    <w:rsid w:val="00613B75"/>
    <w:rsid w:val="006154F7"/>
    <w:rsid w:val="006160B8"/>
    <w:rsid w:val="006176BA"/>
    <w:rsid w:val="00617EBC"/>
    <w:rsid w:val="0062025C"/>
    <w:rsid w:val="00620373"/>
    <w:rsid w:val="006205FE"/>
    <w:rsid w:val="006206C8"/>
    <w:rsid w:val="00620EC1"/>
    <w:rsid w:val="0062126A"/>
    <w:rsid w:val="0062191D"/>
    <w:rsid w:val="00622135"/>
    <w:rsid w:val="006230EA"/>
    <w:rsid w:val="006238DD"/>
    <w:rsid w:val="00624129"/>
    <w:rsid w:val="00625151"/>
    <w:rsid w:val="006252AA"/>
    <w:rsid w:val="006257A7"/>
    <w:rsid w:val="00626AF4"/>
    <w:rsid w:val="00627612"/>
    <w:rsid w:val="006278E6"/>
    <w:rsid w:val="00627A1A"/>
    <w:rsid w:val="00627F11"/>
    <w:rsid w:val="0063026F"/>
    <w:rsid w:val="0063095B"/>
    <w:rsid w:val="00630C4C"/>
    <w:rsid w:val="00631896"/>
    <w:rsid w:val="006329BD"/>
    <w:rsid w:val="00632AC0"/>
    <w:rsid w:val="00632C01"/>
    <w:rsid w:val="00632D9C"/>
    <w:rsid w:val="0063335C"/>
    <w:rsid w:val="00633848"/>
    <w:rsid w:val="006345D9"/>
    <w:rsid w:val="00634E25"/>
    <w:rsid w:val="00634EA7"/>
    <w:rsid w:val="0063540F"/>
    <w:rsid w:val="00635497"/>
    <w:rsid w:val="006357DD"/>
    <w:rsid w:val="006362C3"/>
    <w:rsid w:val="0063692F"/>
    <w:rsid w:val="00636B03"/>
    <w:rsid w:val="00636C86"/>
    <w:rsid w:val="00636E09"/>
    <w:rsid w:val="0063763C"/>
    <w:rsid w:val="00640F0C"/>
    <w:rsid w:val="00641DFC"/>
    <w:rsid w:val="0064215D"/>
    <w:rsid w:val="00642505"/>
    <w:rsid w:val="00642C5F"/>
    <w:rsid w:val="006431A2"/>
    <w:rsid w:val="00643A92"/>
    <w:rsid w:val="0064507E"/>
    <w:rsid w:val="006466D3"/>
    <w:rsid w:val="00647167"/>
    <w:rsid w:val="006500D8"/>
    <w:rsid w:val="00650292"/>
    <w:rsid w:val="0065097D"/>
    <w:rsid w:val="00650D31"/>
    <w:rsid w:val="0065209E"/>
    <w:rsid w:val="00652349"/>
    <w:rsid w:val="006529E1"/>
    <w:rsid w:val="006535B9"/>
    <w:rsid w:val="0065360C"/>
    <w:rsid w:val="006536ED"/>
    <w:rsid w:val="006542C3"/>
    <w:rsid w:val="006542EB"/>
    <w:rsid w:val="00654D0E"/>
    <w:rsid w:val="006553FB"/>
    <w:rsid w:val="0065540B"/>
    <w:rsid w:val="00655920"/>
    <w:rsid w:val="00656548"/>
    <w:rsid w:val="006566FB"/>
    <w:rsid w:val="00656CD5"/>
    <w:rsid w:val="00657115"/>
    <w:rsid w:val="00657D51"/>
    <w:rsid w:val="006600A3"/>
    <w:rsid w:val="00660277"/>
    <w:rsid w:val="006603D5"/>
    <w:rsid w:val="006608F4"/>
    <w:rsid w:val="006622BD"/>
    <w:rsid w:val="0066267D"/>
    <w:rsid w:val="00663F15"/>
    <w:rsid w:val="00664366"/>
    <w:rsid w:val="00664C55"/>
    <w:rsid w:val="006650CA"/>
    <w:rsid w:val="0066525C"/>
    <w:rsid w:val="006655F9"/>
    <w:rsid w:val="0066599C"/>
    <w:rsid w:val="006665B4"/>
    <w:rsid w:val="00666B74"/>
    <w:rsid w:val="00667D78"/>
    <w:rsid w:val="00667E0B"/>
    <w:rsid w:val="006700BA"/>
    <w:rsid w:val="00670298"/>
    <w:rsid w:val="006712DD"/>
    <w:rsid w:val="0067161B"/>
    <w:rsid w:val="00671755"/>
    <w:rsid w:val="0067234F"/>
    <w:rsid w:val="00672498"/>
    <w:rsid w:val="0067249D"/>
    <w:rsid w:val="0067597D"/>
    <w:rsid w:val="00675CFB"/>
    <w:rsid w:val="00675E44"/>
    <w:rsid w:val="00676A6F"/>
    <w:rsid w:val="00676E92"/>
    <w:rsid w:val="00676EA4"/>
    <w:rsid w:val="00677DF8"/>
    <w:rsid w:val="00680A76"/>
    <w:rsid w:val="0068197E"/>
    <w:rsid w:val="00681B55"/>
    <w:rsid w:val="0068481A"/>
    <w:rsid w:val="00684F8A"/>
    <w:rsid w:val="006851D4"/>
    <w:rsid w:val="006853F7"/>
    <w:rsid w:val="006854FA"/>
    <w:rsid w:val="00685D40"/>
    <w:rsid w:val="00685F7C"/>
    <w:rsid w:val="0068684D"/>
    <w:rsid w:val="00686A22"/>
    <w:rsid w:val="0069082C"/>
    <w:rsid w:val="00691584"/>
    <w:rsid w:val="00692122"/>
    <w:rsid w:val="00693969"/>
    <w:rsid w:val="006939A7"/>
    <w:rsid w:val="0069413F"/>
    <w:rsid w:val="00694FBC"/>
    <w:rsid w:val="0069510B"/>
    <w:rsid w:val="00695C6D"/>
    <w:rsid w:val="00695EA6"/>
    <w:rsid w:val="00696578"/>
    <w:rsid w:val="0069684D"/>
    <w:rsid w:val="00696EE7"/>
    <w:rsid w:val="00697DF7"/>
    <w:rsid w:val="00697FBC"/>
    <w:rsid w:val="006A0137"/>
    <w:rsid w:val="006A0E38"/>
    <w:rsid w:val="006A0ED9"/>
    <w:rsid w:val="006A181B"/>
    <w:rsid w:val="006A1EF0"/>
    <w:rsid w:val="006A21F6"/>
    <w:rsid w:val="006A2332"/>
    <w:rsid w:val="006A2473"/>
    <w:rsid w:val="006A251F"/>
    <w:rsid w:val="006A3CD6"/>
    <w:rsid w:val="006A3D5F"/>
    <w:rsid w:val="006A41C5"/>
    <w:rsid w:val="006A5209"/>
    <w:rsid w:val="006A55B9"/>
    <w:rsid w:val="006A5E05"/>
    <w:rsid w:val="006A6B8B"/>
    <w:rsid w:val="006A77D2"/>
    <w:rsid w:val="006A7A7F"/>
    <w:rsid w:val="006A7ABB"/>
    <w:rsid w:val="006A7D45"/>
    <w:rsid w:val="006B034B"/>
    <w:rsid w:val="006B0538"/>
    <w:rsid w:val="006B07F1"/>
    <w:rsid w:val="006B0AF0"/>
    <w:rsid w:val="006B1444"/>
    <w:rsid w:val="006B1BF8"/>
    <w:rsid w:val="006B1E78"/>
    <w:rsid w:val="006B1FA8"/>
    <w:rsid w:val="006B23AB"/>
    <w:rsid w:val="006B2D8D"/>
    <w:rsid w:val="006B3062"/>
    <w:rsid w:val="006B347B"/>
    <w:rsid w:val="006B3B38"/>
    <w:rsid w:val="006B3F7D"/>
    <w:rsid w:val="006B453C"/>
    <w:rsid w:val="006B47F7"/>
    <w:rsid w:val="006B485B"/>
    <w:rsid w:val="006B5196"/>
    <w:rsid w:val="006B5889"/>
    <w:rsid w:val="006B6CEF"/>
    <w:rsid w:val="006B7077"/>
    <w:rsid w:val="006B718E"/>
    <w:rsid w:val="006B7531"/>
    <w:rsid w:val="006B755E"/>
    <w:rsid w:val="006C0373"/>
    <w:rsid w:val="006C0418"/>
    <w:rsid w:val="006C0B79"/>
    <w:rsid w:val="006C0FFA"/>
    <w:rsid w:val="006C1BC4"/>
    <w:rsid w:val="006C32A2"/>
    <w:rsid w:val="006C4B71"/>
    <w:rsid w:val="006C61DE"/>
    <w:rsid w:val="006C6AF5"/>
    <w:rsid w:val="006C7B3A"/>
    <w:rsid w:val="006C7C25"/>
    <w:rsid w:val="006C7D58"/>
    <w:rsid w:val="006D02A7"/>
    <w:rsid w:val="006D11E5"/>
    <w:rsid w:val="006D3369"/>
    <w:rsid w:val="006D35E6"/>
    <w:rsid w:val="006D39C8"/>
    <w:rsid w:val="006D3C49"/>
    <w:rsid w:val="006D4BE1"/>
    <w:rsid w:val="006D50AB"/>
    <w:rsid w:val="006D53B4"/>
    <w:rsid w:val="006D547F"/>
    <w:rsid w:val="006D7350"/>
    <w:rsid w:val="006D74AD"/>
    <w:rsid w:val="006D7844"/>
    <w:rsid w:val="006D78E3"/>
    <w:rsid w:val="006D7F88"/>
    <w:rsid w:val="006D7FC5"/>
    <w:rsid w:val="006E08D7"/>
    <w:rsid w:val="006E1CAE"/>
    <w:rsid w:val="006E1E15"/>
    <w:rsid w:val="006E2139"/>
    <w:rsid w:val="006E25B8"/>
    <w:rsid w:val="006E39BA"/>
    <w:rsid w:val="006E3F9D"/>
    <w:rsid w:val="006E41E9"/>
    <w:rsid w:val="006E4720"/>
    <w:rsid w:val="006E5591"/>
    <w:rsid w:val="006E55D5"/>
    <w:rsid w:val="006E5CDE"/>
    <w:rsid w:val="006E61AA"/>
    <w:rsid w:val="006E67E5"/>
    <w:rsid w:val="006E6850"/>
    <w:rsid w:val="006E6C2E"/>
    <w:rsid w:val="006E6D4B"/>
    <w:rsid w:val="006F1367"/>
    <w:rsid w:val="006F1A7A"/>
    <w:rsid w:val="006F1BC2"/>
    <w:rsid w:val="006F2AF8"/>
    <w:rsid w:val="006F2B35"/>
    <w:rsid w:val="006F3373"/>
    <w:rsid w:val="006F3477"/>
    <w:rsid w:val="006F546C"/>
    <w:rsid w:val="006F562E"/>
    <w:rsid w:val="006F56E1"/>
    <w:rsid w:val="006F6899"/>
    <w:rsid w:val="006F6935"/>
    <w:rsid w:val="006F77B0"/>
    <w:rsid w:val="006F798B"/>
    <w:rsid w:val="00700003"/>
    <w:rsid w:val="00700474"/>
    <w:rsid w:val="00700ADD"/>
    <w:rsid w:val="00700FE5"/>
    <w:rsid w:val="007024BC"/>
    <w:rsid w:val="00703FC3"/>
    <w:rsid w:val="0070498D"/>
    <w:rsid w:val="00704CF0"/>
    <w:rsid w:val="00704E6A"/>
    <w:rsid w:val="00705DD8"/>
    <w:rsid w:val="00705E77"/>
    <w:rsid w:val="00706092"/>
    <w:rsid w:val="00707058"/>
    <w:rsid w:val="00707581"/>
    <w:rsid w:val="007079CD"/>
    <w:rsid w:val="00707F05"/>
    <w:rsid w:val="00710737"/>
    <w:rsid w:val="00711172"/>
    <w:rsid w:val="00711627"/>
    <w:rsid w:val="00711AEE"/>
    <w:rsid w:val="00711B8E"/>
    <w:rsid w:val="00711F9F"/>
    <w:rsid w:val="00711FD6"/>
    <w:rsid w:val="0071235B"/>
    <w:rsid w:val="00712AC9"/>
    <w:rsid w:val="007157A4"/>
    <w:rsid w:val="0071628A"/>
    <w:rsid w:val="007162EE"/>
    <w:rsid w:val="0072004B"/>
    <w:rsid w:val="0072095B"/>
    <w:rsid w:val="00720C18"/>
    <w:rsid w:val="00720E94"/>
    <w:rsid w:val="00721641"/>
    <w:rsid w:val="007223E9"/>
    <w:rsid w:val="00722634"/>
    <w:rsid w:val="00723056"/>
    <w:rsid w:val="00723DA4"/>
    <w:rsid w:val="00723FA8"/>
    <w:rsid w:val="0072473A"/>
    <w:rsid w:val="00724E28"/>
    <w:rsid w:val="00724FAD"/>
    <w:rsid w:val="007258FE"/>
    <w:rsid w:val="00727231"/>
    <w:rsid w:val="007274C1"/>
    <w:rsid w:val="007277D3"/>
    <w:rsid w:val="007315FC"/>
    <w:rsid w:val="00732F4E"/>
    <w:rsid w:val="0073318C"/>
    <w:rsid w:val="00733417"/>
    <w:rsid w:val="0073466C"/>
    <w:rsid w:val="0073467D"/>
    <w:rsid w:val="00735ADD"/>
    <w:rsid w:val="00735FA5"/>
    <w:rsid w:val="007373C2"/>
    <w:rsid w:val="007374E6"/>
    <w:rsid w:val="00737535"/>
    <w:rsid w:val="0074014C"/>
    <w:rsid w:val="007409C8"/>
    <w:rsid w:val="007431AB"/>
    <w:rsid w:val="00745819"/>
    <w:rsid w:val="00745B13"/>
    <w:rsid w:val="00745B2D"/>
    <w:rsid w:val="00746057"/>
    <w:rsid w:val="0074645D"/>
    <w:rsid w:val="00746D45"/>
    <w:rsid w:val="007506B1"/>
    <w:rsid w:val="00751A36"/>
    <w:rsid w:val="00752F88"/>
    <w:rsid w:val="00753A11"/>
    <w:rsid w:val="00753A9B"/>
    <w:rsid w:val="00753CEF"/>
    <w:rsid w:val="0075533D"/>
    <w:rsid w:val="007554CD"/>
    <w:rsid w:val="0075589F"/>
    <w:rsid w:val="0075593A"/>
    <w:rsid w:val="00755EB0"/>
    <w:rsid w:val="00756A38"/>
    <w:rsid w:val="00757B82"/>
    <w:rsid w:val="00760370"/>
    <w:rsid w:val="00760793"/>
    <w:rsid w:val="00761221"/>
    <w:rsid w:val="00762741"/>
    <w:rsid w:val="00762B2E"/>
    <w:rsid w:val="00763D1B"/>
    <w:rsid w:val="00763D63"/>
    <w:rsid w:val="0076400F"/>
    <w:rsid w:val="007646E6"/>
    <w:rsid w:val="007650E0"/>
    <w:rsid w:val="0076529E"/>
    <w:rsid w:val="0076536C"/>
    <w:rsid w:val="00765C8D"/>
    <w:rsid w:val="00766D9B"/>
    <w:rsid w:val="00766EE3"/>
    <w:rsid w:val="007676DB"/>
    <w:rsid w:val="00767779"/>
    <w:rsid w:val="00767BC3"/>
    <w:rsid w:val="00767E54"/>
    <w:rsid w:val="00770862"/>
    <w:rsid w:val="00770E57"/>
    <w:rsid w:val="00770F5F"/>
    <w:rsid w:val="00771448"/>
    <w:rsid w:val="00771D05"/>
    <w:rsid w:val="007726E1"/>
    <w:rsid w:val="007728A5"/>
    <w:rsid w:val="00772B87"/>
    <w:rsid w:val="007732C6"/>
    <w:rsid w:val="007735ED"/>
    <w:rsid w:val="00773870"/>
    <w:rsid w:val="00773B80"/>
    <w:rsid w:val="00773DD9"/>
    <w:rsid w:val="00774499"/>
    <w:rsid w:val="00774510"/>
    <w:rsid w:val="00774ACF"/>
    <w:rsid w:val="00775B05"/>
    <w:rsid w:val="007763D3"/>
    <w:rsid w:val="00776DB6"/>
    <w:rsid w:val="00777175"/>
    <w:rsid w:val="007778DC"/>
    <w:rsid w:val="00780C8B"/>
    <w:rsid w:val="00780DC7"/>
    <w:rsid w:val="00780E4C"/>
    <w:rsid w:val="007817D0"/>
    <w:rsid w:val="00781BEE"/>
    <w:rsid w:val="0078224F"/>
    <w:rsid w:val="00782B4D"/>
    <w:rsid w:val="00783937"/>
    <w:rsid w:val="00784335"/>
    <w:rsid w:val="0078499C"/>
    <w:rsid w:val="00784EA1"/>
    <w:rsid w:val="00784FCF"/>
    <w:rsid w:val="00785267"/>
    <w:rsid w:val="007854EF"/>
    <w:rsid w:val="00785BE7"/>
    <w:rsid w:val="007860DD"/>
    <w:rsid w:val="007867BC"/>
    <w:rsid w:val="00786DED"/>
    <w:rsid w:val="00787D95"/>
    <w:rsid w:val="0079053C"/>
    <w:rsid w:val="00791A02"/>
    <w:rsid w:val="007921A3"/>
    <w:rsid w:val="0079247B"/>
    <w:rsid w:val="0079264B"/>
    <w:rsid w:val="007928B0"/>
    <w:rsid w:val="00792A27"/>
    <w:rsid w:val="00793608"/>
    <w:rsid w:val="00793BB2"/>
    <w:rsid w:val="007940D5"/>
    <w:rsid w:val="00794234"/>
    <w:rsid w:val="00794CA9"/>
    <w:rsid w:val="00795A77"/>
    <w:rsid w:val="0079653B"/>
    <w:rsid w:val="00796F42"/>
    <w:rsid w:val="007A089C"/>
    <w:rsid w:val="007A16C4"/>
    <w:rsid w:val="007A2C90"/>
    <w:rsid w:val="007A36AA"/>
    <w:rsid w:val="007A3A80"/>
    <w:rsid w:val="007A3BAB"/>
    <w:rsid w:val="007A4052"/>
    <w:rsid w:val="007A4280"/>
    <w:rsid w:val="007A6027"/>
    <w:rsid w:val="007A693E"/>
    <w:rsid w:val="007A6CED"/>
    <w:rsid w:val="007A6D1B"/>
    <w:rsid w:val="007B07C8"/>
    <w:rsid w:val="007B0C97"/>
    <w:rsid w:val="007B11E4"/>
    <w:rsid w:val="007B2630"/>
    <w:rsid w:val="007B30DC"/>
    <w:rsid w:val="007B346D"/>
    <w:rsid w:val="007B347D"/>
    <w:rsid w:val="007B358F"/>
    <w:rsid w:val="007B38DF"/>
    <w:rsid w:val="007B3E85"/>
    <w:rsid w:val="007B41A9"/>
    <w:rsid w:val="007B45C6"/>
    <w:rsid w:val="007B4F7B"/>
    <w:rsid w:val="007B55FB"/>
    <w:rsid w:val="007B6341"/>
    <w:rsid w:val="007B6DEB"/>
    <w:rsid w:val="007B78E1"/>
    <w:rsid w:val="007C1054"/>
    <w:rsid w:val="007C12FF"/>
    <w:rsid w:val="007C2288"/>
    <w:rsid w:val="007C2565"/>
    <w:rsid w:val="007C258E"/>
    <w:rsid w:val="007C2CFF"/>
    <w:rsid w:val="007C4687"/>
    <w:rsid w:val="007C4990"/>
    <w:rsid w:val="007C6626"/>
    <w:rsid w:val="007C6FC4"/>
    <w:rsid w:val="007C7ADE"/>
    <w:rsid w:val="007D024C"/>
    <w:rsid w:val="007D193D"/>
    <w:rsid w:val="007D1B34"/>
    <w:rsid w:val="007D1E5C"/>
    <w:rsid w:val="007D26E9"/>
    <w:rsid w:val="007D3D8E"/>
    <w:rsid w:val="007D4715"/>
    <w:rsid w:val="007D472B"/>
    <w:rsid w:val="007D4BEF"/>
    <w:rsid w:val="007D5064"/>
    <w:rsid w:val="007D54CE"/>
    <w:rsid w:val="007D557E"/>
    <w:rsid w:val="007D57ED"/>
    <w:rsid w:val="007D5B54"/>
    <w:rsid w:val="007D7375"/>
    <w:rsid w:val="007D7D79"/>
    <w:rsid w:val="007E0C1E"/>
    <w:rsid w:val="007E0C88"/>
    <w:rsid w:val="007E144C"/>
    <w:rsid w:val="007E148D"/>
    <w:rsid w:val="007E1950"/>
    <w:rsid w:val="007E314B"/>
    <w:rsid w:val="007E3FDF"/>
    <w:rsid w:val="007E4C06"/>
    <w:rsid w:val="007E4CCA"/>
    <w:rsid w:val="007E4D9A"/>
    <w:rsid w:val="007E6A1D"/>
    <w:rsid w:val="007E7493"/>
    <w:rsid w:val="007E76AD"/>
    <w:rsid w:val="007E7F87"/>
    <w:rsid w:val="007E7FB1"/>
    <w:rsid w:val="007F10E2"/>
    <w:rsid w:val="007F138B"/>
    <w:rsid w:val="007F16A6"/>
    <w:rsid w:val="007F1860"/>
    <w:rsid w:val="007F22D8"/>
    <w:rsid w:val="007F26F9"/>
    <w:rsid w:val="007F2CD1"/>
    <w:rsid w:val="007F2E00"/>
    <w:rsid w:val="007F3316"/>
    <w:rsid w:val="007F36F5"/>
    <w:rsid w:val="007F4575"/>
    <w:rsid w:val="007F4639"/>
    <w:rsid w:val="007F46B8"/>
    <w:rsid w:val="007F556B"/>
    <w:rsid w:val="007F66E0"/>
    <w:rsid w:val="007F6B1E"/>
    <w:rsid w:val="00801156"/>
    <w:rsid w:val="00801DEC"/>
    <w:rsid w:val="00803AE5"/>
    <w:rsid w:val="00804AD9"/>
    <w:rsid w:val="008055E0"/>
    <w:rsid w:val="00805C3F"/>
    <w:rsid w:val="00806DD8"/>
    <w:rsid w:val="00807020"/>
    <w:rsid w:val="008075ED"/>
    <w:rsid w:val="00807989"/>
    <w:rsid w:val="00807B66"/>
    <w:rsid w:val="0081000B"/>
    <w:rsid w:val="00810096"/>
    <w:rsid w:val="00810129"/>
    <w:rsid w:val="00810484"/>
    <w:rsid w:val="00810594"/>
    <w:rsid w:val="00812656"/>
    <w:rsid w:val="00813F84"/>
    <w:rsid w:val="0081454E"/>
    <w:rsid w:val="00814A3D"/>
    <w:rsid w:val="00814B92"/>
    <w:rsid w:val="00814D6E"/>
    <w:rsid w:val="00815094"/>
    <w:rsid w:val="008164C9"/>
    <w:rsid w:val="0081673A"/>
    <w:rsid w:val="008172A6"/>
    <w:rsid w:val="008173C3"/>
    <w:rsid w:val="00817743"/>
    <w:rsid w:val="00817DBB"/>
    <w:rsid w:val="00820476"/>
    <w:rsid w:val="008204E9"/>
    <w:rsid w:val="00823215"/>
    <w:rsid w:val="00823B15"/>
    <w:rsid w:val="00824E1D"/>
    <w:rsid w:val="008254A7"/>
    <w:rsid w:val="00825DC9"/>
    <w:rsid w:val="00825EFC"/>
    <w:rsid w:val="00827307"/>
    <w:rsid w:val="008277C8"/>
    <w:rsid w:val="00830618"/>
    <w:rsid w:val="00831787"/>
    <w:rsid w:val="008319EC"/>
    <w:rsid w:val="00832238"/>
    <w:rsid w:val="008333B2"/>
    <w:rsid w:val="00833B06"/>
    <w:rsid w:val="00833CD0"/>
    <w:rsid w:val="00833E14"/>
    <w:rsid w:val="00834042"/>
    <w:rsid w:val="00835209"/>
    <w:rsid w:val="00835847"/>
    <w:rsid w:val="00836E9D"/>
    <w:rsid w:val="00837020"/>
    <w:rsid w:val="0084001D"/>
    <w:rsid w:val="00840381"/>
    <w:rsid w:val="0084066A"/>
    <w:rsid w:val="00841CB4"/>
    <w:rsid w:val="00841CC6"/>
    <w:rsid w:val="00842A23"/>
    <w:rsid w:val="00842D2E"/>
    <w:rsid w:val="00842E8C"/>
    <w:rsid w:val="00843144"/>
    <w:rsid w:val="0084371D"/>
    <w:rsid w:val="00844D3A"/>
    <w:rsid w:val="00845682"/>
    <w:rsid w:val="00845747"/>
    <w:rsid w:val="00846360"/>
    <w:rsid w:val="00846A46"/>
    <w:rsid w:val="00846A86"/>
    <w:rsid w:val="00846F19"/>
    <w:rsid w:val="00850362"/>
    <w:rsid w:val="0085061A"/>
    <w:rsid w:val="008511EC"/>
    <w:rsid w:val="0085154C"/>
    <w:rsid w:val="00851B0A"/>
    <w:rsid w:val="008520D0"/>
    <w:rsid w:val="008524DF"/>
    <w:rsid w:val="0085357F"/>
    <w:rsid w:val="008538FD"/>
    <w:rsid w:val="00854239"/>
    <w:rsid w:val="008549AE"/>
    <w:rsid w:val="00854C15"/>
    <w:rsid w:val="00855D05"/>
    <w:rsid w:val="00855DA0"/>
    <w:rsid w:val="00857D56"/>
    <w:rsid w:val="00860CD8"/>
    <w:rsid w:val="008614C4"/>
    <w:rsid w:val="0086197F"/>
    <w:rsid w:val="00861AC1"/>
    <w:rsid w:val="0086291A"/>
    <w:rsid w:val="00862DBB"/>
    <w:rsid w:val="0086352A"/>
    <w:rsid w:val="00863F96"/>
    <w:rsid w:val="0086411C"/>
    <w:rsid w:val="0086450B"/>
    <w:rsid w:val="008645E5"/>
    <w:rsid w:val="00864BCB"/>
    <w:rsid w:val="00865C1C"/>
    <w:rsid w:val="00865E4A"/>
    <w:rsid w:val="00866CC8"/>
    <w:rsid w:val="00866CF2"/>
    <w:rsid w:val="00867974"/>
    <w:rsid w:val="00867C78"/>
    <w:rsid w:val="00870A73"/>
    <w:rsid w:val="008716CD"/>
    <w:rsid w:val="00871C62"/>
    <w:rsid w:val="0087399F"/>
    <w:rsid w:val="00873C43"/>
    <w:rsid w:val="00874959"/>
    <w:rsid w:val="00874DA2"/>
    <w:rsid w:val="008774A3"/>
    <w:rsid w:val="00877A3D"/>
    <w:rsid w:val="0088014F"/>
    <w:rsid w:val="00880A98"/>
    <w:rsid w:val="00880C8D"/>
    <w:rsid w:val="0088134F"/>
    <w:rsid w:val="00881CAB"/>
    <w:rsid w:val="00882372"/>
    <w:rsid w:val="00882844"/>
    <w:rsid w:val="00882A8D"/>
    <w:rsid w:val="00884172"/>
    <w:rsid w:val="0088484A"/>
    <w:rsid w:val="008856E5"/>
    <w:rsid w:val="00885CAA"/>
    <w:rsid w:val="008860E9"/>
    <w:rsid w:val="008863F0"/>
    <w:rsid w:val="00886BE9"/>
    <w:rsid w:val="00887F2D"/>
    <w:rsid w:val="008904E1"/>
    <w:rsid w:val="00890891"/>
    <w:rsid w:val="0089097A"/>
    <w:rsid w:val="00891085"/>
    <w:rsid w:val="008914A9"/>
    <w:rsid w:val="008925F6"/>
    <w:rsid w:val="00892659"/>
    <w:rsid w:val="00892A09"/>
    <w:rsid w:val="00892B4D"/>
    <w:rsid w:val="00892DA6"/>
    <w:rsid w:val="00892EB4"/>
    <w:rsid w:val="008930A8"/>
    <w:rsid w:val="0089348E"/>
    <w:rsid w:val="00893F31"/>
    <w:rsid w:val="0089450C"/>
    <w:rsid w:val="00894576"/>
    <w:rsid w:val="00894D76"/>
    <w:rsid w:val="00895312"/>
    <w:rsid w:val="00895FBA"/>
    <w:rsid w:val="00896B4D"/>
    <w:rsid w:val="00897057"/>
    <w:rsid w:val="0089753E"/>
    <w:rsid w:val="00897760"/>
    <w:rsid w:val="00897799"/>
    <w:rsid w:val="008A1280"/>
    <w:rsid w:val="008A13D9"/>
    <w:rsid w:val="008A1912"/>
    <w:rsid w:val="008A512D"/>
    <w:rsid w:val="008A7639"/>
    <w:rsid w:val="008B0073"/>
    <w:rsid w:val="008B09D6"/>
    <w:rsid w:val="008B201D"/>
    <w:rsid w:val="008B25EA"/>
    <w:rsid w:val="008B36B7"/>
    <w:rsid w:val="008B45E7"/>
    <w:rsid w:val="008B57B0"/>
    <w:rsid w:val="008B63A5"/>
    <w:rsid w:val="008B6EAB"/>
    <w:rsid w:val="008B6F6F"/>
    <w:rsid w:val="008B78C7"/>
    <w:rsid w:val="008C090B"/>
    <w:rsid w:val="008C13BF"/>
    <w:rsid w:val="008C14C2"/>
    <w:rsid w:val="008C28BD"/>
    <w:rsid w:val="008C2994"/>
    <w:rsid w:val="008C331E"/>
    <w:rsid w:val="008C3B8C"/>
    <w:rsid w:val="008C4219"/>
    <w:rsid w:val="008C456D"/>
    <w:rsid w:val="008C4599"/>
    <w:rsid w:val="008C480E"/>
    <w:rsid w:val="008C554E"/>
    <w:rsid w:val="008C5904"/>
    <w:rsid w:val="008C5C5C"/>
    <w:rsid w:val="008C68AF"/>
    <w:rsid w:val="008C6FA5"/>
    <w:rsid w:val="008C7208"/>
    <w:rsid w:val="008C7A8D"/>
    <w:rsid w:val="008C7B76"/>
    <w:rsid w:val="008C7D4F"/>
    <w:rsid w:val="008C7E6B"/>
    <w:rsid w:val="008D0055"/>
    <w:rsid w:val="008D1474"/>
    <w:rsid w:val="008D20EA"/>
    <w:rsid w:val="008D2788"/>
    <w:rsid w:val="008D300E"/>
    <w:rsid w:val="008D3DE2"/>
    <w:rsid w:val="008D4BA7"/>
    <w:rsid w:val="008D4C7D"/>
    <w:rsid w:val="008D7C8E"/>
    <w:rsid w:val="008E03F3"/>
    <w:rsid w:val="008E042F"/>
    <w:rsid w:val="008E0DE8"/>
    <w:rsid w:val="008E15B5"/>
    <w:rsid w:val="008E2947"/>
    <w:rsid w:val="008E3B4F"/>
    <w:rsid w:val="008E5A4E"/>
    <w:rsid w:val="008E5AD3"/>
    <w:rsid w:val="008E6D86"/>
    <w:rsid w:val="008E7A84"/>
    <w:rsid w:val="008F092B"/>
    <w:rsid w:val="008F13F5"/>
    <w:rsid w:val="008F14F8"/>
    <w:rsid w:val="008F152B"/>
    <w:rsid w:val="008F17BD"/>
    <w:rsid w:val="008F1914"/>
    <w:rsid w:val="008F1AA1"/>
    <w:rsid w:val="008F2C5D"/>
    <w:rsid w:val="008F3548"/>
    <w:rsid w:val="008F3C2E"/>
    <w:rsid w:val="008F494B"/>
    <w:rsid w:val="008F521C"/>
    <w:rsid w:val="008F5F47"/>
    <w:rsid w:val="008F6B7D"/>
    <w:rsid w:val="0090070F"/>
    <w:rsid w:val="009007D2"/>
    <w:rsid w:val="00900CE8"/>
    <w:rsid w:val="00902539"/>
    <w:rsid w:val="00902E3E"/>
    <w:rsid w:val="00903262"/>
    <w:rsid w:val="0090335E"/>
    <w:rsid w:val="0090431F"/>
    <w:rsid w:val="00904446"/>
    <w:rsid w:val="00904848"/>
    <w:rsid w:val="00905829"/>
    <w:rsid w:val="00905A4C"/>
    <w:rsid w:val="00905E0A"/>
    <w:rsid w:val="00907350"/>
    <w:rsid w:val="00912163"/>
    <w:rsid w:val="009122A1"/>
    <w:rsid w:val="00912979"/>
    <w:rsid w:val="00912F5B"/>
    <w:rsid w:val="00912FF5"/>
    <w:rsid w:val="0091339E"/>
    <w:rsid w:val="00913682"/>
    <w:rsid w:val="00913819"/>
    <w:rsid w:val="00914778"/>
    <w:rsid w:val="00915413"/>
    <w:rsid w:val="00915FCF"/>
    <w:rsid w:val="00917652"/>
    <w:rsid w:val="00920220"/>
    <w:rsid w:val="0092022F"/>
    <w:rsid w:val="00920279"/>
    <w:rsid w:val="00920580"/>
    <w:rsid w:val="009207FE"/>
    <w:rsid w:val="00921508"/>
    <w:rsid w:val="0092162E"/>
    <w:rsid w:val="0092173F"/>
    <w:rsid w:val="0092196B"/>
    <w:rsid w:val="00922203"/>
    <w:rsid w:val="00922346"/>
    <w:rsid w:val="009226D4"/>
    <w:rsid w:val="00922C1C"/>
    <w:rsid w:val="0092303A"/>
    <w:rsid w:val="00923213"/>
    <w:rsid w:val="00923256"/>
    <w:rsid w:val="00923AA6"/>
    <w:rsid w:val="009257E0"/>
    <w:rsid w:val="00925DEC"/>
    <w:rsid w:val="00925E9F"/>
    <w:rsid w:val="00926399"/>
    <w:rsid w:val="00926A50"/>
    <w:rsid w:val="00926C28"/>
    <w:rsid w:val="009271E0"/>
    <w:rsid w:val="00927DCB"/>
    <w:rsid w:val="00930B69"/>
    <w:rsid w:val="00931925"/>
    <w:rsid w:val="009328BC"/>
    <w:rsid w:val="00932A37"/>
    <w:rsid w:val="0093325F"/>
    <w:rsid w:val="0093372C"/>
    <w:rsid w:val="0093379A"/>
    <w:rsid w:val="00933A33"/>
    <w:rsid w:val="00933B53"/>
    <w:rsid w:val="00933FE6"/>
    <w:rsid w:val="009341D9"/>
    <w:rsid w:val="009344EA"/>
    <w:rsid w:val="009356AD"/>
    <w:rsid w:val="00935FD1"/>
    <w:rsid w:val="009369D3"/>
    <w:rsid w:val="009378D2"/>
    <w:rsid w:val="009404D1"/>
    <w:rsid w:val="0094094A"/>
    <w:rsid w:val="00940B40"/>
    <w:rsid w:val="00940D3F"/>
    <w:rsid w:val="00940E5F"/>
    <w:rsid w:val="009415B9"/>
    <w:rsid w:val="0094205E"/>
    <w:rsid w:val="00942186"/>
    <w:rsid w:val="00942256"/>
    <w:rsid w:val="009429D4"/>
    <w:rsid w:val="00942EDC"/>
    <w:rsid w:val="00943E72"/>
    <w:rsid w:val="00944027"/>
    <w:rsid w:val="00944254"/>
    <w:rsid w:val="009444FD"/>
    <w:rsid w:val="00945C4E"/>
    <w:rsid w:val="009460B3"/>
    <w:rsid w:val="00946215"/>
    <w:rsid w:val="0094628B"/>
    <w:rsid w:val="00946328"/>
    <w:rsid w:val="00946A68"/>
    <w:rsid w:val="00947419"/>
    <w:rsid w:val="00947B6B"/>
    <w:rsid w:val="00947D08"/>
    <w:rsid w:val="00950AE3"/>
    <w:rsid w:val="00951041"/>
    <w:rsid w:val="009517F6"/>
    <w:rsid w:val="0095195A"/>
    <w:rsid w:val="009520D4"/>
    <w:rsid w:val="00952985"/>
    <w:rsid w:val="0095328D"/>
    <w:rsid w:val="00953568"/>
    <w:rsid w:val="00953972"/>
    <w:rsid w:val="00955AD0"/>
    <w:rsid w:val="00956518"/>
    <w:rsid w:val="00957D44"/>
    <w:rsid w:val="00960198"/>
    <w:rsid w:val="00960610"/>
    <w:rsid w:val="00960959"/>
    <w:rsid w:val="00960AA5"/>
    <w:rsid w:val="00962DB5"/>
    <w:rsid w:val="00962F11"/>
    <w:rsid w:val="0096309C"/>
    <w:rsid w:val="009630A4"/>
    <w:rsid w:val="0096397C"/>
    <w:rsid w:val="0096417A"/>
    <w:rsid w:val="00964356"/>
    <w:rsid w:val="00964FBE"/>
    <w:rsid w:val="0096516A"/>
    <w:rsid w:val="009662B4"/>
    <w:rsid w:val="0096713D"/>
    <w:rsid w:val="009672EC"/>
    <w:rsid w:val="00967733"/>
    <w:rsid w:val="00967B3D"/>
    <w:rsid w:val="00970DD3"/>
    <w:rsid w:val="00972266"/>
    <w:rsid w:val="00972708"/>
    <w:rsid w:val="00972D2F"/>
    <w:rsid w:val="00973E25"/>
    <w:rsid w:val="00974A1A"/>
    <w:rsid w:val="00976746"/>
    <w:rsid w:val="00976AD8"/>
    <w:rsid w:val="009770D0"/>
    <w:rsid w:val="009800E8"/>
    <w:rsid w:val="0098021A"/>
    <w:rsid w:val="009818DB"/>
    <w:rsid w:val="00981F40"/>
    <w:rsid w:val="0098259D"/>
    <w:rsid w:val="009829EB"/>
    <w:rsid w:val="0098301D"/>
    <w:rsid w:val="009837EA"/>
    <w:rsid w:val="0098453C"/>
    <w:rsid w:val="009845E3"/>
    <w:rsid w:val="00985243"/>
    <w:rsid w:val="0098599A"/>
    <w:rsid w:val="00985A12"/>
    <w:rsid w:val="00986508"/>
    <w:rsid w:val="009865CC"/>
    <w:rsid w:val="00986C85"/>
    <w:rsid w:val="00987096"/>
    <w:rsid w:val="009871C8"/>
    <w:rsid w:val="0098727E"/>
    <w:rsid w:val="0098772D"/>
    <w:rsid w:val="00987A91"/>
    <w:rsid w:val="009903AB"/>
    <w:rsid w:val="009910D3"/>
    <w:rsid w:val="00991352"/>
    <w:rsid w:val="00991507"/>
    <w:rsid w:val="0099240E"/>
    <w:rsid w:val="009924FA"/>
    <w:rsid w:val="0099286B"/>
    <w:rsid w:val="00992B43"/>
    <w:rsid w:val="00992CF9"/>
    <w:rsid w:val="00995160"/>
    <w:rsid w:val="00995669"/>
    <w:rsid w:val="00995F9D"/>
    <w:rsid w:val="0099645E"/>
    <w:rsid w:val="009966FD"/>
    <w:rsid w:val="00996DA6"/>
    <w:rsid w:val="0099715F"/>
    <w:rsid w:val="00997287"/>
    <w:rsid w:val="00997558"/>
    <w:rsid w:val="009975F0"/>
    <w:rsid w:val="00997771"/>
    <w:rsid w:val="00997B02"/>
    <w:rsid w:val="00997D1A"/>
    <w:rsid w:val="009A0116"/>
    <w:rsid w:val="009A0B48"/>
    <w:rsid w:val="009A0D2B"/>
    <w:rsid w:val="009A14D1"/>
    <w:rsid w:val="009A1AF8"/>
    <w:rsid w:val="009A222E"/>
    <w:rsid w:val="009A2BD3"/>
    <w:rsid w:val="009A3A5B"/>
    <w:rsid w:val="009A3C07"/>
    <w:rsid w:val="009A3C8A"/>
    <w:rsid w:val="009A43B2"/>
    <w:rsid w:val="009A534B"/>
    <w:rsid w:val="009A5784"/>
    <w:rsid w:val="009A57DA"/>
    <w:rsid w:val="009A5CC1"/>
    <w:rsid w:val="009A64C7"/>
    <w:rsid w:val="009A687A"/>
    <w:rsid w:val="009A6AC6"/>
    <w:rsid w:val="009A705C"/>
    <w:rsid w:val="009A7158"/>
    <w:rsid w:val="009A7252"/>
    <w:rsid w:val="009A7C4C"/>
    <w:rsid w:val="009A7E75"/>
    <w:rsid w:val="009B099D"/>
    <w:rsid w:val="009B1FA6"/>
    <w:rsid w:val="009B219E"/>
    <w:rsid w:val="009B24FF"/>
    <w:rsid w:val="009B2C27"/>
    <w:rsid w:val="009B3480"/>
    <w:rsid w:val="009B3730"/>
    <w:rsid w:val="009B3E90"/>
    <w:rsid w:val="009B4FD2"/>
    <w:rsid w:val="009B77F9"/>
    <w:rsid w:val="009C0117"/>
    <w:rsid w:val="009C06A0"/>
    <w:rsid w:val="009C0BA6"/>
    <w:rsid w:val="009C1A5C"/>
    <w:rsid w:val="009C1CB5"/>
    <w:rsid w:val="009C2582"/>
    <w:rsid w:val="009C30DA"/>
    <w:rsid w:val="009C51BB"/>
    <w:rsid w:val="009C5C2F"/>
    <w:rsid w:val="009C68CC"/>
    <w:rsid w:val="009D1451"/>
    <w:rsid w:val="009D188E"/>
    <w:rsid w:val="009D1ECA"/>
    <w:rsid w:val="009D310C"/>
    <w:rsid w:val="009D379F"/>
    <w:rsid w:val="009D54F5"/>
    <w:rsid w:val="009D59B8"/>
    <w:rsid w:val="009D5F87"/>
    <w:rsid w:val="009D633D"/>
    <w:rsid w:val="009D6F5F"/>
    <w:rsid w:val="009D7111"/>
    <w:rsid w:val="009D7420"/>
    <w:rsid w:val="009E07BB"/>
    <w:rsid w:val="009E1072"/>
    <w:rsid w:val="009E21F0"/>
    <w:rsid w:val="009E2BCE"/>
    <w:rsid w:val="009E2E81"/>
    <w:rsid w:val="009E3207"/>
    <w:rsid w:val="009E4001"/>
    <w:rsid w:val="009E40E3"/>
    <w:rsid w:val="009E44C0"/>
    <w:rsid w:val="009E4D21"/>
    <w:rsid w:val="009E53B3"/>
    <w:rsid w:val="009E5B28"/>
    <w:rsid w:val="009E5F32"/>
    <w:rsid w:val="009E678A"/>
    <w:rsid w:val="009E7899"/>
    <w:rsid w:val="009E7911"/>
    <w:rsid w:val="009F0321"/>
    <w:rsid w:val="009F0578"/>
    <w:rsid w:val="009F0CE5"/>
    <w:rsid w:val="009F11AB"/>
    <w:rsid w:val="009F189F"/>
    <w:rsid w:val="009F1E6F"/>
    <w:rsid w:val="009F1FB8"/>
    <w:rsid w:val="009F23F5"/>
    <w:rsid w:val="009F240C"/>
    <w:rsid w:val="009F2776"/>
    <w:rsid w:val="009F3E34"/>
    <w:rsid w:val="009F4324"/>
    <w:rsid w:val="009F509F"/>
    <w:rsid w:val="009F56E5"/>
    <w:rsid w:val="009F597C"/>
    <w:rsid w:val="00A017E2"/>
    <w:rsid w:val="00A01F6C"/>
    <w:rsid w:val="00A0228E"/>
    <w:rsid w:val="00A028DF"/>
    <w:rsid w:val="00A02AF9"/>
    <w:rsid w:val="00A045FA"/>
    <w:rsid w:val="00A04F6B"/>
    <w:rsid w:val="00A05115"/>
    <w:rsid w:val="00A0566E"/>
    <w:rsid w:val="00A05840"/>
    <w:rsid w:val="00A059FD"/>
    <w:rsid w:val="00A05DD9"/>
    <w:rsid w:val="00A068E6"/>
    <w:rsid w:val="00A06ED4"/>
    <w:rsid w:val="00A07C5A"/>
    <w:rsid w:val="00A1051A"/>
    <w:rsid w:val="00A10961"/>
    <w:rsid w:val="00A10D0B"/>
    <w:rsid w:val="00A10D60"/>
    <w:rsid w:val="00A10F06"/>
    <w:rsid w:val="00A111E0"/>
    <w:rsid w:val="00A12117"/>
    <w:rsid w:val="00A1277D"/>
    <w:rsid w:val="00A13458"/>
    <w:rsid w:val="00A13BFA"/>
    <w:rsid w:val="00A14DA7"/>
    <w:rsid w:val="00A154CD"/>
    <w:rsid w:val="00A159F7"/>
    <w:rsid w:val="00A1617C"/>
    <w:rsid w:val="00A176CF"/>
    <w:rsid w:val="00A17AAD"/>
    <w:rsid w:val="00A17D67"/>
    <w:rsid w:val="00A20190"/>
    <w:rsid w:val="00A202E6"/>
    <w:rsid w:val="00A21FE2"/>
    <w:rsid w:val="00A2256D"/>
    <w:rsid w:val="00A2292E"/>
    <w:rsid w:val="00A2313A"/>
    <w:rsid w:val="00A231D1"/>
    <w:rsid w:val="00A234EE"/>
    <w:rsid w:val="00A23631"/>
    <w:rsid w:val="00A2363C"/>
    <w:rsid w:val="00A236E5"/>
    <w:rsid w:val="00A24986"/>
    <w:rsid w:val="00A25621"/>
    <w:rsid w:val="00A2562E"/>
    <w:rsid w:val="00A261EC"/>
    <w:rsid w:val="00A261FC"/>
    <w:rsid w:val="00A27042"/>
    <w:rsid w:val="00A27ACF"/>
    <w:rsid w:val="00A30599"/>
    <w:rsid w:val="00A31357"/>
    <w:rsid w:val="00A315E9"/>
    <w:rsid w:val="00A325D5"/>
    <w:rsid w:val="00A342AA"/>
    <w:rsid w:val="00A350F5"/>
    <w:rsid w:val="00A351E9"/>
    <w:rsid w:val="00A35F87"/>
    <w:rsid w:val="00A366F0"/>
    <w:rsid w:val="00A36F43"/>
    <w:rsid w:val="00A37BF2"/>
    <w:rsid w:val="00A37D38"/>
    <w:rsid w:val="00A401B8"/>
    <w:rsid w:val="00A402E1"/>
    <w:rsid w:val="00A419EB"/>
    <w:rsid w:val="00A41B60"/>
    <w:rsid w:val="00A420FF"/>
    <w:rsid w:val="00A42509"/>
    <w:rsid w:val="00A4361A"/>
    <w:rsid w:val="00A43B14"/>
    <w:rsid w:val="00A447E1"/>
    <w:rsid w:val="00A44B3B"/>
    <w:rsid w:val="00A44D0D"/>
    <w:rsid w:val="00A44F26"/>
    <w:rsid w:val="00A45FB6"/>
    <w:rsid w:val="00A47EB9"/>
    <w:rsid w:val="00A47F35"/>
    <w:rsid w:val="00A50924"/>
    <w:rsid w:val="00A510F4"/>
    <w:rsid w:val="00A51617"/>
    <w:rsid w:val="00A52256"/>
    <w:rsid w:val="00A52AFA"/>
    <w:rsid w:val="00A52B28"/>
    <w:rsid w:val="00A52FA8"/>
    <w:rsid w:val="00A53A12"/>
    <w:rsid w:val="00A54ECB"/>
    <w:rsid w:val="00A555E0"/>
    <w:rsid w:val="00A55673"/>
    <w:rsid w:val="00A5585F"/>
    <w:rsid w:val="00A5596B"/>
    <w:rsid w:val="00A55BD1"/>
    <w:rsid w:val="00A56346"/>
    <w:rsid w:val="00A579CF"/>
    <w:rsid w:val="00A608A7"/>
    <w:rsid w:val="00A60939"/>
    <w:rsid w:val="00A60BF5"/>
    <w:rsid w:val="00A612DF"/>
    <w:rsid w:val="00A619C5"/>
    <w:rsid w:val="00A61E6C"/>
    <w:rsid w:val="00A624E4"/>
    <w:rsid w:val="00A62773"/>
    <w:rsid w:val="00A62C96"/>
    <w:rsid w:val="00A62DCA"/>
    <w:rsid w:val="00A62DF3"/>
    <w:rsid w:val="00A633F7"/>
    <w:rsid w:val="00A6360C"/>
    <w:rsid w:val="00A63989"/>
    <w:rsid w:val="00A63E25"/>
    <w:rsid w:val="00A645D1"/>
    <w:rsid w:val="00A662B6"/>
    <w:rsid w:val="00A66470"/>
    <w:rsid w:val="00A66756"/>
    <w:rsid w:val="00A66B23"/>
    <w:rsid w:val="00A70660"/>
    <w:rsid w:val="00A7086A"/>
    <w:rsid w:val="00A70C57"/>
    <w:rsid w:val="00A70FE7"/>
    <w:rsid w:val="00A7115A"/>
    <w:rsid w:val="00A71507"/>
    <w:rsid w:val="00A7171D"/>
    <w:rsid w:val="00A719C7"/>
    <w:rsid w:val="00A72CBB"/>
    <w:rsid w:val="00A72EB9"/>
    <w:rsid w:val="00A72FB7"/>
    <w:rsid w:val="00A734F1"/>
    <w:rsid w:val="00A7391B"/>
    <w:rsid w:val="00A73B31"/>
    <w:rsid w:val="00A73EAE"/>
    <w:rsid w:val="00A74D2A"/>
    <w:rsid w:val="00A751C4"/>
    <w:rsid w:val="00A7561E"/>
    <w:rsid w:val="00A769C6"/>
    <w:rsid w:val="00A76B49"/>
    <w:rsid w:val="00A770DB"/>
    <w:rsid w:val="00A77552"/>
    <w:rsid w:val="00A7767D"/>
    <w:rsid w:val="00A808EC"/>
    <w:rsid w:val="00A818AF"/>
    <w:rsid w:val="00A82102"/>
    <w:rsid w:val="00A82D01"/>
    <w:rsid w:val="00A8334A"/>
    <w:rsid w:val="00A83C8D"/>
    <w:rsid w:val="00A83CC7"/>
    <w:rsid w:val="00A847F9"/>
    <w:rsid w:val="00A84DD3"/>
    <w:rsid w:val="00A84DFA"/>
    <w:rsid w:val="00A85225"/>
    <w:rsid w:val="00A862C3"/>
    <w:rsid w:val="00A86FC3"/>
    <w:rsid w:val="00A9007D"/>
    <w:rsid w:val="00A90AAA"/>
    <w:rsid w:val="00A90F4E"/>
    <w:rsid w:val="00A9195F"/>
    <w:rsid w:val="00A91BA2"/>
    <w:rsid w:val="00A92572"/>
    <w:rsid w:val="00A93A7B"/>
    <w:rsid w:val="00A93D3B"/>
    <w:rsid w:val="00A941A1"/>
    <w:rsid w:val="00A946C5"/>
    <w:rsid w:val="00A94DBB"/>
    <w:rsid w:val="00A94FAC"/>
    <w:rsid w:val="00A95E68"/>
    <w:rsid w:val="00A95ED1"/>
    <w:rsid w:val="00A9636F"/>
    <w:rsid w:val="00A9655F"/>
    <w:rsid w:val="00A975FE"/>
    <w:rsid w:val="00A97F6B"/>
    <w:rsid w:val="00AA0831"/>
    <w:rsid w:val="00AA08FC"/>
    <w:rsid w:val="00AA0F23"/>
    <w:rsid w:val="00AA10C4"/>
    <w:rsid w:val="00AA14D5"/>
    <w:rsid w:val="00AA234B"/>
    <w:rsid w:val="00AA2C4D"/>
    <w:rsid w:val="00AA2EF6"/>
    <w:rsid w:val="00AA320F"/>
    <w:rsid w:val="00AA466C"/>
    <w:rsid w:val="00AA479D"/>
    <w:rsid w:val="00AA485E"/>
    <w:rsid w:val="00AA519F"/>
    <w:rsid w:val="00AA5B27"/>
    <w:rsid w:val="00AA625B"/>
    <w:rsid w:val="00AA639C"/>
    <w:rsid w:val="00AA71F6"/>
    <w:rsid w:val="00AB0564"/>
    <w:rsid w:val="00AB0A5B"/>
    <w:rsid w:val="00AB0E24"/>
    <w:rsid w:val="00AB1235"/>
    <w:rsid w:val="00AB12A6"/>
    <w:rsid w:val="00AB12DC"/>
    <w:rsid w:val="00AB145D"/>
    <w:rsid w:val="00AB17D4"/>
    <w:rsid w:val="00AB1B6E"/>
    <w:rsid w:val="00AB2FA9"/>
    <w:rsid w:val="00AB3403"/>
    <w:rsid w:val="00AB3898"/>
    <w:rsid w:val="00AB3B58"/>
    <w:rsid w:val="00AB4099"/>
    <w:rsid w:val="00AB4207"/>
    <w:rsid w:val="00AB46D4"/>
    <w:rsid w:val="00AB4C1B"/>
    <w:rsid w:val="00AB55EC"/>
    <w:rsid w:val="00AB57B4"/>
    <w:rsid w:val="00AB5AA9"/>
    <w:rsid w:val="00AB5D47"/>
    <w:rsid w:val="00AB62A0"/>
    <w:rsid w:val="00AB66F9"/>
    <w:rsid w:val="00AB6E2C"/>
    <w:rsid w:val="00AB7354"/>
    <w:rsid w:val="00AC068B"/>
    <w:rsid w:val="00AC1A2D"/>
    <w:rsid w:val="00AC1AAD"/>
    <w:rsid w:val="00AC1D47"/>
    <w:rsid w:val="00AC294D"/>
    <w:rsid w:val="00AC29E8"/>
    <w:rsid w:val="00AC2D2E"/>
    <w:rsid w:val="00AC2F64"/>
    <w:rsid w:val="00AC38AA"/>
    <w:rsid w:val="00AC3E95"/>
    <w:rsid w:val="00AC5019"/>
    <w:rsid w:val="00AC5029"/>
    <w:rsid w:val="00AC5240"/>
    <w:rsid w:val="00AC59C8"/>
    <w:rsid w:val="00AC5ABE"/>
    <w:rsid w:val="00AC6542"/>
    <w:rsid w:val="00AC6F08"/>
    <w:rsid w:val="00AC714B"/>
    <w:rsid w:val="00AC7317"/>
    <w:rsid w:val="00AD0B3E"/>
    <w:rsid w:val="00AD0DE8"/>
    <w:rsid w:val="00AD0E18"/>
    <w:rsid w:val="00AD13A5"/>
    <w:rsid w:val="00AD1995"/>
    <w:rsid w:val="00AD1B9C"/>
    <w:rsid w:val="00AD1D72"/>
    <w:rsid w:val="00AD2B14"/>
    <w:rsid w:val="00AD310C"/>
    <w:rsid w:val="00AD5062"/>
    <w:rsid w:val="00AD50B2"/>
    <w:rsid w:val="00AD51D0"/>
    <w:rsid w:val="00AD5783"/>
    <w:rsid w:val="00AD5CB6"/>
    <w:rsid w:val="00AD5D18"/>
    <w:rsid w:val="00AD67A9"/>
    <w:rsid w:val="00AD758C"/>
    <w:rsid w:val="00AD77CA"/>
    <w:rsid w:val="00AE1293"/>
    <w:rsid w:val="00AE26E0"/>
    <w:rsid w:val="00AE3528"/>
    <w:rsid w:val="00AE3811"/>
    <w:rsid w:val="00AE3AB2"/>
    <w:rsid w:val="00AE4697"/>
    <w:rsid w:val="00AE4864"/>
    <w:rsid w:val="00AE4CDF"/>
    <w:rsid w:val="00AE5B8D"/>
    <w:rsid w:val="00AE5F70"/>
    <w:rsid w:val="00AE606D"/>
    <w:rsid w:val="00AE6FD4"/>
    <w:rsid w:val="00AE7596"/>
    <w:rsid w:val="00AE788A"/>
    <w:rsid w:val="00AF0630"/>
    <w:rsid w:val="00AF0783"/>
    <w:rsid w:val="00AF091F"/>
    <w:rsid w:val="00AF0D9E"/>
    <w:rsid w:val="00AF1E12"/>
    <w:rsid w:val="00AF2494"/>
    <w:rsid w:val="00AF2C6A"/>
    <w:rsid w:val="00AF30ED"/>
    <w:rsid w:val="00AF4959"/>
    <w:rsid w:val="00AF514D"/>
    <w:rsid w:val="00AF5378"/>
    <w:rsid w:val="00AF56F9"/>
    <w:rsid w:val="00AF64B9"/>
    <w:rsid w:val="00AF6D36"/>
    <w:rsid w:val="00B004C3"/>
    <w:rsid w:val="00B00FC5"/>
    <w:rsid w:val="00B01260"/>
    <w:rsid w:val="00B01303"/>
    <w:rsid w:val="00B0159C"/>
    <w:rsid w:val="00B016EC"/>
    <w:rsid w:val="00B01EA1"/>
    <w:rsid w:val="00B0254A"/>
    <w:rsid w:val="00B03718"/>
    <w:rsid w:val="00B03CBD"/>
    <w:rsid w:val="00B03DA6"/>
    <w:rsid w:val="00B04076"/>
    <w:rsid w:val="00B051DD"/>
    <w:rsid w:val="00B052C4"/>
    <w:rsid w:val="00B054CE"/>
    <w:rsid w:val="00B057B4"/>
    <w:rsid w:val="00B05F4C"/>
    <w:rsid w:val="00B072C1"/>
    <w:rsid w:val="00B076DB"/>
    <w:rsid w:val="00B07775"/>
    <w:rsid w:val="00B07DF3"/>
    <w:rsid w:val="00B106A9"/>
    <w:rsid w:val="00B10D7A"/>
    <w:rsid w:val="00B11B34"/>
    <w:rsid w:val="00B11D7B"/>
    <w:rsid w:val="00B12319"/>
    <w:rsid w:val="00B12C14"/>
    <w:rsid w:val="00B13347"/>
    <w:rsid w:val="00B13EFF"/>
    <w:rsid w:val="00B141D9"/>
    <w:rsid w:val="00B143FC"/>
    <w:rsid w:val="00B14745"/>
    <w:rsid w:val="00B1502F"/>
    <w:rsid w:val="00B150EE"/>
    <w:rsid w:val="00B16016"/>
    <w:rsid w:val="00B169C0"/>
    <w:rsid w:val="00B17272"/>
    <w:rsid w:val="00B1746B"/>
    <w:rsid w:val="00B17555"/>
    <w:rsid w:val="00B210E4"/>
    <w:rsid w:val="00B21D48"/>
    <w:rsid w:val="00B223D3"/>
    <w:rsid w:val="00B224B0"/>
    <w:rsid w:val="00B22B84"/>
    <w:rsid w:val="00B22BAE"/>
    <w:rsid w:val="00B23AD2"/>
    <w:rsid w:val="00B248DD"/>
    <w:rsid w:val="00B261B3"/>
    <w:rsid w:val="00B269EC"/>
    <w:rsid w:val="00B26A9E"/>
    <w:rsid w:val="00B272A1"/>
    <w:rsid w:val="00B27506"/>
    <w:rsid w:val="00B27B12"/>
    <w:rsid w:val="00B27DDE"/>
    <w:rsid w:val="00B30F82"/>
    <w:rsid w:val="00B319DB"/>
    <w:rsid w:val="00B322CF"/>
    <w:rsid w:val="00B325B4"/>
    <w:rsid w:val="00B32A49"/>
    <w:rsid w:val="00B32B46"/>
    <w:rsid w:val="00B33A7B"/>
    <w:rsid w:val="00B33E6C"/>
    <w:rsid w:val="00B350F9"/>
    <w:rsid w:val="00B3587B"/>
    <w:rsid w:val="00B35ADC"/>
    <w:rsid w:val="00B35EEE"/>
    <w:rsid w:val="00B36EB8"/>
    <w:rsid w:val="00B37B1C"/>
    <w:rsid w:val="00B37EEA"/>
    <w:rsid w:val="00B4173E"/>
    <w:rsid w:val="00B41C21"/>
    <w:rsid w:val="00B42CC7"/>
    <w:rsid w:val="00B42D30"/>
    <w:rsid w:val="00B42E69"/>
    <w:rsid w:val="00B42FF5"/>
    <w:rsid w:val="00B4408A"/>
    <w:rsid w:val="00B447E9"/>
    <w:rsid w:val="00B45020"/>
    <w:rsid w:val="00B4682C"/>
    <w:rsid w:val="00B46EF5"/>
    <w:rsid w:val="00B470BC"/>
    <w:rsid w:val="00B473E7"/>
    <w:rsid w:val="00B47478"/>
    <w:rsid w:val="00B47E21"/>
    <w:rsid w:val="00B50468"/>
    <w:rsid w:val="00B5083E"/>
    <w:rsid w:val="00B518C4"/>
    <w:rsid w:val="00B51A08"/>
    <w:rsid w:val="00B529DF"/>
    <w:rsid w:val="00B52ADE"/>
    <w:rsid w:val="00B52BAD"/>
    <w:rsid w:val="00B52E07"/>
    <w:rsid w:val="00B533F4"/>
    <w:rsid w:val="00B53534"/>
    <w:rsid w:val="00B536E8"/>
    <w:rsid w:val="00B53A0C"/>
    <w:rsid w:val="00B540D5"/>
    <w:rsid w:val="00B54E61"/>
    <w:rsid w:val="00B558D9"/>
    <w:rsid w:val="00B56CCB"/>
    <w:rsid w:val="00B577EB"/>
    <w:rsid w:val="00B60352"/>
    <w:rsid w:val="00B60A0C"/>
    <w:rsid w:val="00B60E62"/>
    <w:rsid w:val="00B60E68"/>
    <w:rsid w:val="00B60FB3"/>
    <w:rsid w:val="00B614F9"/>
    <w:rsid w:val="00B61DB6"/>
    <w:rsid w:val="00B624D5"/>
    <w:rsid w:val="00B64D9A"/>
    <w:rsid w:val="00B65509"/>
    <w:rsid w:val="00B65539"/>
    <w:rsid w:val="00B65C68"/>
    <w:rsid w:val="00B65FE7"/>
    <w:rsid w:val="00B663AC"/>
    <w:rsid w:val="00B66E21"/>
    <w:rsid w:val="00B6743B"/>
    <w:rsid w:val="00B67718"/>
    <w:rsid w:val="00B677A6"/>
    <w:rsid w:val="00B67B85"/>
    <w:rsid w:val="00B70194"/>
    <w:rsid w:val="00B704D2"/>
    <w:rsid w:val="00B704DC"/>
    <w:rsid w:val="00B70664"/>
    <w:rsid w:val="00B7069B"/>
    <w:rsid w:val="00B70CE5"/>
    <w:rsid w:val="00B71872"/>
    <w:rsid w:val="00B71AA1"/>
    <w:rsid w:val="00B72037"/>
    <w:rsid w:val="00B7210D"/>
    <w:rsid w:val="00B726AF"/>
    <w:rsid w:val="00B7281A"/>
    <w:rsid w:val="00B72D82"/>
    <w:rsid w:val="00B72FB3"/>
    <w:rsid w:val="00B732F2"/>
    <w:rsid w:val="00B756B8"/>
    <w:rsid w:val="00B75A30"/>
    <w:rsid w:val="00B75B94"/>
    <w:rsid w:val="00B80A61"/>
    <w:rsid w:val="00B813D6"/>
    <w:rsid w:val="00B818FD"/>
    <w:rsid w:val="00B82102"/>
    <w:rsid w:val="00B822DA"/>
    <w:rsid w:val="00B83A0D"/>
    <w:rsid w:val="00B83AA9"/>
    <w:rsid w:val="00B83B79"/>
    <w:rsid w:val="00B84E29"/>
    <w:rsid w:val="00B85717"/>
    <w:rsid w:val="00B86E8F"/>
    <w:rsid w:val="00B87CFA"/>
    <w:rsid w:val="00B900A5"/>
    <w:rsid w:val="00B90488"/>
    <w:rsid w:val="00B9280E"/>
    <w:rsid w:val="00B92A27"/>
    <w:rsid w:val="00B93729"/>
    <w:rsid w:val="00B93D45"/>
    <w:rsid w:val="00B94743"/>
    <w:rsid w:val="00B961DC"/>
    <w:rsid w:val="00B96462"/>
    <w:rsid w:val="00B97422"/>
    <w:rsid w:val="00B9792A"/>
    <w:rsid w:val="00B97CF3"/>
    <w:rsid w:val="00BA0226"/>
    <w:rsid w:val="00BA0395"/>
    <w:rsid w:val="00BA1192"/>
    <w:rsid w:val="00BA1985"/>
    <w:rsid w:val="00BA1F92"/>
    <w:rsid w:val="00BA2352"/>
    <w:rsid w:val="00BA2421"/>
    <w:rsid w:val="00BA2631"/>
    <w:rsid w:val="00BA28AC"/>
    <w:rsid w:val="00BA3087"/>
    <w:rsid w:val="00BA3615"/>
    <w:rsid w:val="00BA3885"/>
    <w:rsid w:val="00BA38C0"/>
    <w:rsid w:val="00BA570A"/>
    <w:rsid w:val="00BA5976"/>
    <w:rsid w:val="00BA5A32"/>
    <w:rsid w:val="00BA6A74"/>
    <w:rsid w:val="00BA6B94"/>
    <w:rsid w:val="00BA7C9B"/>
    <w:rsid w:val="00BB0218"/>
    <w:rsid w:val="00BB0532"/>
    <w:rsid w:val="00BB06E0"/>
    <w:rsid w:val="00BB095E"/>
    <w:rsid w:val="00BB0B06"/>
    <w:rsid w:val="00BB0E27"/>
    <w:rsid w:val="00BB1382"/>
    <w:rsid w:val="00BB1516"/>
    <w:rsid w:val="00BB222D"/>
    <w:rsid w:val="00BB2280"/>
    <w:rsid w:val="00BB2431"/>
    <w:rsid w:val="00BB269D"/>
    <w:rsid w:val="00BB370B"/>
    <w:rsid w:val="00BB37B6"/>
    <w:rsid w:val="00BB3EFF"/>
    <w:rsid w:val="00BB3F2B"/>
    <w:rsid w:val="00BB4137"/>
    <w:rsid w:val="00BB422B"/>
    <w:rsid w:val="00BB4B01"/>
    <w:rsid w:val="00BB4E7E"/>
    <w:rsid w:val="00BB545F"/>
    <w:rsid w:val="00BB5791"/>
    <w:rsid w:val="00BB5BCA"/>
    <w:rsid w:val="00BB6239"/>
    <w:rsid w:val="00BB72FD"/>
    <w:rsid w:val="00BB74AF"/>
    <w:rsid w:val="00BB7AE9"/>
    <w:rsid w:val="00BC02D8"/>
    <w:rsid w:val="00BC06E4"/>
    <w:rsid w:val="00BC0707"/>
    <w:rsid w:val="00BC165B"/>
    <w:rsid w:val="00BC2376"/>
    <w:rsid w:val="00BC23FD"/>
    <w:rsid w:val="00BC2617"/>
    <w:rsid w:val="00BC2821"/>
    <w:rsid w:val="00BC2AA4"/>
    <w:rsid w:val="00BC2D33"/>
    <w:rsid w:val="00BC2D7D"/>
    <w:rsid w:val="00BC3526"/>
    <w:rsid w:val="00BC360B"/>
    <w:rsid w:val="00BC4FD9"/>
    <w:rsid w:val="00BC56BB"/>
    <w:rsid w:val="00BC580E"/>
    <w:rsid w:val="00BC59D9"/>
    <w:rsid w:val="00BC5CA8"/>
    <w:rsid w:val="00BC5EC0"/>
    <w:rsid w:val="00BC5F11"/>
    <w:rsid w:val="00BC71C7"/>
    <w:rsid w:val="00BC75EC"/>
    <w:rsid w:val="00BC776D"/>
    <w:rsid w:val="00BC7951"/>
    <w:rsid w:val="00BD02FF"/>
    <w:rsid w:val="00BD0F22"/>
    <w:rsid w:val="00BD114D"/>
    <w:rsid w:val="00BD20FF"/>
    <w:rsid w:val="00BD2772"/>
    <w:rsid w:val="00BD2A84"/>
    <w:rsid w:val="00BD2F59"/>
    <w:rsid w:val="00BD30F5"/>
    <w:rsid w:val="00BD3F43"/>
    <w:rsid w:val="00BD43C2"/>
    <w:rsid w:val="00BD46D6"/>
    <w:rsid w:val="00BD54AD"/>
    <w:rsid w:val="00BD5814"/>
    <w:rsid w:val="00BD5B0D"/>
    <w:rsid w:val="00BD644B"/>
    <w:rsid w:val="00BD6FD4"/>
    <w:rsid w:val="00BD7596"/>
    <w:rsid w:val="00BD769F"/>
    <w:rsid w:val="00BD7E4C"/>
    <w:rsid w:val="00BE0288"/>
    <w:rsid w:val="00BE066A"/>
    <w:rsid w:val="00BE0D5D"/>
    <w:rsid w:val="00BE22A7"/>
    <w:rsid w:val="00BE2BD0"/>
    <w:rsid w:val="00BE35FD"/>
    <w:rsid w:val="00BE3AE4"/>
    <w:rsid w:val="00BE56D0"/>
    <w:rsid w:val="00BE6187"/>
    <w:rsid w:val="00BE755F"/>
    <w:rsid w:val="00BE7648"/>
    <w:rsid w:val="00BE776C"/>
    <w:rsid w:val="00BF02DC"/>
    <w:rsid w:val="00BF06F0"/>
    <w:rsid w:val="00BF0F69"/>
    <w:rsid w:val="00BF1653"/>
    <w:rsid w:val="00BF275E"/>
    <w:rsid w:val="00BF2D12"/>
    <w:rsid w:val="00BF3120"/>
    <w:rsid w:val="00BF5648"/>
    <w:rsid w:val="00BF5A6C"/>
    <w:rsid w:val="00BF5E3A"/>
    <w:rsid w:val="00BF5F0B"/>
    <w:rsid w:val="00BF5FBE"/>
    <w:rsid w:val="00BF7645"/>
    <w:rsid w:val="00BF76AB"/>
    <w:rsid w:val="00BF7971"/>
    <w:rsid w:val="00BF7DB7"/>
    <w:rsid w:val="00C0042D"/>
    <w:rsid w:val="00C00F62"/>
    <w:rsid w:val="00C01547"/>
    <w:rsid w:val="00C01548"/>
    <w:rsid w:val="00C017DF"/>
    <w:rsid w:val="00C01FD0"/>
    <w:rsid w:val="00C02085"/>
    <w:rsid w:val="00C02455"/>
    <w:rsid w:val="00C02A43"/>
    <w:rsid w:val="00C02F89"/>
    <w:rsid w:val="00C040BD"/>
    <w:rsid w:val="00C046E0"/>
    <w:rsid w:val="00C05D09"/>
    <w:rsid w:val="00C067F8"/>
    <w:rsid w:val="00C06C87"/>
    <w:rsid w:val="00C06D8F"/>
    <w:rsid w:val="00C0700F"/>
    <w:rsid w:val="00C071F9"/>
    <w:rsid w:val="00C07A9E"/>
    <w:rsid w:val="00C126D4"/>
    <w:rsid w:val="00C13387"/>
    <w:rsid w:val="00C13AE4"/>
    <w:rsid w:val="00C1431B"/>
    <w:rsid w:val="00C1453E"/>
    <w:rsid w:val="00C15079"/>
    <w:rsid w:val="00C15C55"/>
    <w:rsid w:val="00C16AF9"/>
    <w:rsid w:val="00C16D36"/>
    <w:rsid w:val="00C171EF"/>
    <w:rsid w:val="00C17FFC"/>
    <w:rsid w:val="00C2043E"/>
    <w:rsid w:val="00C223D4"/>
    <w:rsid w:val="00C224F1"/>
    <w:rsid w:val="00C228C5"/>
    <w:rsid w:val="00C229CA"/>
    <w:rsid w:val="00C22D19"/>
    <w:rsid w:val="00C23263"/>
    <w:rsid w:val="00C23BEF"/>
    <w:rsid w:val="00C23EC5"/>
    <w:rsid w:val="00C240CE"/>
    <w:rsid w:val="00C242B5"/>
    <w:rsid w:val="00C24634"/>
    <w:rsid w:val="00C25285"/>
    <w:rsid w:val="00C25762"/>
    <w:rsid w:val="00C25A66"/>
    <w:rsid w:val="00C265FB"/>
    <w:rsid w:val="00C26680"/>
    <w:rsid w:val="00C267FD"/>
    <w:rsid w:val="00C26804"/>
    <w:rsid w:val="00C26956"/>
    <w:rsid w:val="00C27BB4"/>
    <w:rsid w:val="00C30168"/>
    <w:rsid w:val="00C30857"/>
    <w:rsid w:val="00C315DF"/>
    <w:rsid w:val="00C31B3F"/>
    <w:rsid w:val="00C31EDE"/>
    <w:rsid w:val="00C32C26"/>
    <w:rsid w:val="00C330D9"/>
    <w:rsid w:val="00C336FA"/>
    <w:rsid w:val="00C33E2F"/>
    <w:rsid w:val="00C344E9"/>
    <w:rsid w:val="00C35099"/>
    <w:rsid w:val="00C350EF"/>
    <w:rsid w:val="00C3556F"/>
    <w:rsid w:val="00C35641"/>
    <w:rsid w:val="00C3651C"/>
    <w:rsid w:val="00C365E3"/>
    <w:rsid w:val="00C36D86"/>
    <w:rsid w:val="00C3794E"/>
    <w:rsid w:val="00C4010F"/>
    <w:rsid w:val="00C41816"/>
    <w:rsid w:val="00C41D7F"/>
    <w:rsid w:val="00C42928"/>
    <w:rsid w:val="00C42B34"/>
    <w:rsid w:val="00C42F23"/>
    <w:rsid w:val="00C437D9"/>
    <w:rsid w:val="00C44413"/>
    <w:rsid w:val="00C44927"/>
    <w:rsid w:val="00C44D49"/>
    <w:rsid w:val="00C45A67"/>
    <w:rsid w:val="00C45CDB"/>
    <w:rsid w:val="00C45D36"/>
    <w:rsid w:val="00C46163"/>
    <w:rsid w:val="00C4664F"/>
    <w:rsid w:val="00C46BCD"/>
    <w:rsid w:val="00C46BD9"/>
    <w:rsid w:val="00C46DE6"/>
    <w:rsid w:val="00C47060"/>
    <w:rsid w:val="00C4714F"/>
    <w:rsid w:val="00C471AA"/>
    <w:rsid w:val="00C50940"/>
    <w:rsid w:val="00C50CBC"/>
    <w:rsid w:val="00C510B1"/>
    <w:rsid w:val="00C51E5C"/>
    <w:rsid w:val="00C52532"/>
    <w:rsid w:val="00C52573"/>
    <w:rsid w:val="00C52841"/>
    <w:rsid w:val="00C5291F"/>
    <w:rsid w:val="00C5323C"/>
    <w:rsid w:val="00C5419A"/>
    <w:rsid w:val="00C54447"/>
    <w:rsid w:val="00C54B71"/>
    <w:rsid w:val="00C54C07"/>
    <w:rsid w:val="00C5507B"/>
    <w:rsid w:val="00C55854"/>
    <w:rsid w:val="00C5612C"/>
    <w:rsid w:val="00C568A2"/>
    <w:rsid w:val="00C56C81"/>
    <w:rsid w:val="00C56E18"/>
    <w:rsid w:val="00C574DA"/>
    <w:rsid w:val="00C5753F"/>
    <w:rsid w:val="00C57F5B"/>
    <w:rsid w:val="00C60A5C"/>
    <w:rsid w:val="00C60C31"/>
    <w:rsid w:val="00C61AB1"/>
    <w:rsid w:val="00C630EA"/>
    <w:rsid w:val="00C63266"/>
    <w:rsid w:val="00C63A15"/>
    <w:rsid w:val="00C63BA5"/>
    <w:rsid w:val="00C64054"/>
    <w:rsid w:val="00C64775"/>
    <w:rsid w:val="00C6567B"/>
    <w:rsid w:val="00C65ADB"/>
    <w:rsid w:val="00C66642"/>
    <w:rsid w:val="00C675D8"/>
    <w:rsid w:val="00C703BA"/>
    <w:rsid w:val="00C70461"/>
    <w:rsid w:val="00C70C49"/>
    <w:rsid w:val="00C70F23"/>
    <w:rsid w:val="00C71683"/>
    <w:rsid w:val="00C71FF4"/>
    <w:rsid w:val="00C7222D"/>
    <w:rsid w:val="00C72B50"/>
    <w:rsid w:val="00C7312C"/>
    <w:rsid w:val="00C738B1"/>
    <w:rsid w:val="00C73FC1"/>
    <w:rsid w:val="00C74AB9"/>
    <w:rsid w:val="00C7578B"/>
    <w:rsid w:val="00C76ED3"/>
    <w:rsid w:val="00C77783"/>
    <w:rsid w:val="00C804B4"/>
    <w:rsid w:val="00C808A3"/>
    <w:rsid w:val="00C80C84"/>
    <w:rsid w:val="00C80E95"/>
    <w:rsid w:val="00C81FD0"/>
    <w:rsid w:val="00C82278"/>
    <w:rsid w:val="00C82FC1"/>
    <w:rsid w:val="00C837F9"/>
    <w:rsid w:val="00C83ED0"/>
    <w:rsid w:val="00C85A22"/>
    <w:rsid w:val="00C85D7C"/>
    <w:rsid w:val="00C85F34"/>
    <w:rsid w:val="00C869C5"/>
    <w:rsid w:val="00C8745F"/>
    <w:rsid w:val="00C87C0E"/>
    <w:rsid w:val="00C87E15"/>
    <w:rsid w:val="00C90374"/>
    <w:rsid w:val="00C91023"/>
    <w:rsid w:val="00C9108B"/>
    <w:rsid w:val="00C9134B"/>
    <w:rsid w:val="00C91AD7"/>
    <w:rsid w:val="00C92016"/>
    <w:rsid w:val="00C92242"/>
    <w:rsid w:val="00C9384C"/>
    <w:rsid w:val="00C93E1B"/>
    <w:rsid w:val="00C94669"/>
    <w:rsid w:val="00C94AC9"/>
    <w:rsid w:val="00C94DF9"/>
    <w:rsid w:val="00C958E7"/>
    <w:rsid w:val="00C96CF8"/>
    <w:rsid w:val="00C97450"/>
    <w:rsid w:val="00CA0590"/>
    <w:rsid w:val="00CA137A"/>
    <w:rsid w:val="00CA1FA5"/>
    <w:rsid w:val="00CA21B0"/>
    <w:rsid w:val="00CA21E5"/>
    <w:rsid w:val="00CA2375"/>
    <w:rsid w:val="00CA43D4"/>
    <w:rsid w:val="00CA475A"/>
    <w:rsid w:val="00CA49F5"/>
    <w:rsid w:val="00CA4B7F"/>
    <w:rsid w:val="00CA4C73"/>
    <w:rsid w:val="00CA508B"/>
    <w:rsid w:val="00CA5406"/>
    <w:rsid w:val="00CA5848"/>
    <w:rsid w:val="00CA7B89"/>
    <w:rsid w:val="00CA7EF8"/>
    <w:rsid w:val="00CA7F21"/>
    <w:rsid w:val="00CB0494"/>
    <w:rsid w:val="00CB1251"/>
    <w:rsid w:val="00CB1606"/>
    <w:rsid w:val="00CB179E"/>
    <w:rsid w:val="00CB1C1B"/>
    <w:rsid w:val="00CB267A"/>
    <w:rsid w:val="00CB2C95"/>
    <w:rsid w:val="00CB3A27"/>
    <w:rsid w:val="00CB3B46"/>
    <w:rsid w:val="00CB4155"/>
    <w:rsid w:val="00CB54B1"/>
    <w:rsid w:val="00CB594C"/>
    <w:rsid w:val="00CB597F"/>
    <w:rsid w:val="00CB5E66"/>
    <w:rsid w:val="00CB60B4"/>
    <w:rsid w:val="00CB6322"/>
    <w:rsid w:val="00CB6403"/>
    <w:rsid w:val="00CB7824"/>
    <w:rsid w:val="00CB7E23"/>
    <w:rsid w:val="00CB7FF1"/>
    <w:rsid w:val="00CC02AC"/>
    <w:rsid w:val="00CC11AF"/>
    <w:rsid w:val="00CC176F"/>
    <w:rsid w:val="00CC1D38"/>
    <w:rsid w:val="00CC1E85"/>
    <w:rsid w:val="00CC2477"/>
    <w:rsid w:val="00CC287B"/>
    <w:rsid w:val="00CC2AB7"/>
    <w:rsid w:val="00CC3336"/>
    <w:rsid w:val="00CC37F1"/>
    <w:rsid w:val="00CC38FB"/>
    <w:rsid w:val="00CC3950"/>
    <w:rsid w:val="00CC5181"/>
    <w:rsid w:val="00CC5928"/>
    <w:rsid w:val="00CC6A11"/>
    <w:rsid w:val="00CC6B54"/>
    <w:rsid w:val="00CC71D3"/>
    <w:rsid w:val="00CC7ADD"/>
    <w:rsid w:val="00CC7C5C"/>
    <w:rsid w:val="00CC7E32"/>
    <w:rsid w:val="00CD17AF"/>
    <w:rsid w:val="00CD1BF9"/>
    <w:rsid w:val="00CD1DA5"/>
    <w:rsid w:val="00CD1E29"/>
    <w:rsid w:val="00CD1F2E"/>
    <w:rsid w:val="00CD22C8"/>
    <w:rsid w:val="00CD2762"/>
    <w:rsid w:val="00CD2D69"/>
    <w:rsid w:val="00CD30C1"/>
    <w:rsid w:val="00CD36DA"/>
    <w:rsid w:val="00CD3F08"/>
    <w:rsid w:val="00CD5435"/>
    <w:rsid w:val="00CD59F5"/>
    <w:rsid w:val="00CD5ED7"/>
    <w:rsid w:val="00CD6CED"/>
    <w:rsid w:val="00CE038D"/>
    <w:rsid w:val="00CE04D6"/>
    <w:rsid w:val="00CE0B04"/>
    <w:rsid w:val="00CE16EC"/>
    <w:rsid w:val="00CE1EB7"/>
    <w:rsid w:val="00CE1F02"/>
    <w:rsid w:val="00CE45EF"/>
    <w:rsid w:val="00CE6063"/>
    <w:rsid w:val="00CE6C88"/>
    <w:rsid w:val="00CE6C97"/>
    <w:rsid w:val="00CE6CDD"/>
    <w:rsid w:val="00CF02FB"/>
    <w:rsid w:val="00CF079A"/>
    <w:rsid w:val="00CF128A"/>
    <w:rsid w:val="00CF1888"/>
    <w:rsid w:val="00CF1C4C"/>
    <w:rsid w:val="00CF24D9"/>
    <w:rsid w:val="00CF3412"/>
    <w:rsid w:val="00CF350C"/>
    <w:rsid w:val="00CF40D1"/>
    <w:rsid w:val="00CF4511"/>
    <w:rsid w:val="00CF4DD5"/>
    <w:rsid w:val="00CF5003"/>
    <w:rsid w:val="00CF59C7"/>
    <w:rsid w:val="00CF5C2A"/>
    <w:rsid w:val="00CF6230"/>
    <w:rsid w:val="00CF64E9"/>
    <w:rsid w:val="00CF6A2B"/>
    <w:rsid w:val="00CF714E"/>
    <w:rsid w:val="00D00CF7"/>
    <w:rsid w:val="00D01271"/>
    <w:rsid w:val="00D02477"/>
    <w:rsid w:val="00D02508"/>
    <w:rsid w:val="00D0262F"/>
    <w:rsid w:val="00D027E5"/>
    <w:rsid w:val="00D02864"/>
    <w:rsid w:val="00D02E1E"/>
    <w:rsid w:val="00D0335E"/>
    <w:rsid w:val="00D03433"/>
    <w:rsid w:val="00D03592"/>
    <w:rsid w:val="00D0422E"/>
    <w:rsid w:val="00D05074"/>
    <w:rsid w:val="00D053FE"/>
    <w:rsid w:val="00D056B6"/>
    <w:rsid w:val="00D0637B"/>
    <w:rsid w:val="00D0696D"/>
    <w:rsid w:val="00D101D3"/>
    <w:rsid w:val="00D106F8"/>
    <w:rsid w:val="00D10DF8"/>
    <w:rsid w:val="00D10E85"/>
    <w:rsid w:val="00D1167F"/>
    <w:rsid w:val="00D11F57"/>
    <w:rsid w:val="00D12163"/>
    <w:rsid w:val="00D12168"/>
    <w:rsid w:val="00D122F3"/>
    <w:rsid w:val="00D123D4"/>
    <w:rsid w:val="00D13A60"/>
    <w:rsid w:val="00D14B7C"/>
    <w:rsid w:val="00D14ED0"/>
    <w:rsid w:val="00D15269"/>
    <w:rsid w:val="00D15D49"/>
    <w:rsid w:val="00D16384"/>
    <w:rsid w:val="00D164FA"/>
    <w:rsid w:val="00D16A2D"/>
    <w:rsid w:val="00D16DFA"/>
    <w:rsid w:val="00D174CB"/>
    <w:rsid w:val="00D17F15"/>
    <w:rsid w:val="00D213B8"/>
    <w:rsid w:val="00D2193B"/>
    <w:rsid w:val="00D21B26"/>
    <w:rsid w:val="00D2244D"/>
    <w:rsid w:val="00D2271E"/>
    <w:rsid w:val="00D22F79"/>
    <w:rsid w:val="00D22F84"/>
    <w:rsid w:val="00D23697"/>
    <w:rsid w:val="00D238DA"/>
    <w:rsid w:val="00D23F98"/>
    <w:rsid w:val="00D2409B"/>
    <w:rsid w:val="00D25A30"/>
    <w:rsid w:val="00D25D03"/>
    <w:rsid w:val="00D26446"/>
    <w:rsid w:val="00D26988"/>
    <w:rsid w:val="00D27755"/>
    <w:rsid w:val="00D27C28"/>
    <w:rsid w:val="00D27F02"/>
    <w:rsid w:val="00D27F88"/>
    <w:rsid w:val="00D30075"/>
    <w:rsid w:val="00D30082"/>
    <w:rsid w:val="00D304F6"/>
    <w:rsid w:val="00D3077F"/>
    <w:rsid w:val="00D30825"/>
    <w:rsid w:val="00D31530"/>
    <w:rsid w:val="00D323BA"/>
    <w:rsid w:val="00D331DE"/>
    <w:rsid w:val="00D35BE9"/>
    <w:rsid w:val="00D35D27"/>
    <w:rsid w:val="00D36CA6"/>
    <w:rsid w:val="00D36D94"/>
    <w:rsid w:val="00D375C0"/>
    <w:rsid w:val="00D377E4"/>
    <w:rsid w:val="00D406B1"/>
    <w:rsid w:val="00D40DEC"/>
    <w:rsid w:val="00D414F1"/>
    <w:rsid w:val="00D417F3"/>
    <w:rsid w:val="00D426A0"/>
    <w:rsid w:val="00D433EF"/>
    <w:rsid w:val="00D438B0"/>
    <w:rsid w:val="00D43DC1"/>
    <w:rsid w:val="00D449B4"/>
    <w:rsid w:val="00D45DC4"/>
    <w:rsid w:val="00D466A3"/>
    <w:rsid w:val="00D46780"/>
    <w:rsid w:val="00D46876"/>
    <w:rsid w:val="00D46A69"/>
    <w:rsid w:val="00D46CBD"/>
    <w:rsid w:val="00D477AA"/>
    <w:rsid w:val="00D47811"/>
    <w:rsid w:val="00D51252"/>
    <w:rsid w:val="00D51B5E"/>
    <w:rsid w:val="00D52A0C"/>
    <w:rsid w:val="00D5431F"/>
    <w:rsid w:val="00D54965"/>
    <w:rsid w:val="00D5570F"/>
    <w:rsid w:val="00D565B1"/>
    <w:rsid w:val="00D5688A"/>
    <w:rsid w:val="00D57437"/>
    <w:rsid w:val="00D57B5F"/>
    <w:rsid w:val="00D57D44"/>
    <w:rsid w:val="00D6064C"/>
    <w:rsid w:val="00D6146F"/>
    <w:rsid w:val="00D62073"/>
    <w:rsid w:val="00D62F9A"/>
    <w:rsid w:val="00D6366F"/>
    <w:rsid w:val="00D639F8"/>
    <w:rsid w:val="00D63F61"/>
    <w:rsid w:val="00D64579"/>
    <w:rsid w:val="00D65AA6"/>
    <w:rsid w:val="00D65E27"/>
    <w:rsid w:val="00D66FE3"/>
    <w:rsid w:val="00D67078"/>
    <w:rsid w:val="00D67FD6"/>
    <w:rsid w:val="00D7027A"/>
    <w:rsid w:val="00D705D7"/>
    <w:rsid w:val="00D71053"/>
    <w:rsid w:val="00D71168"/>
    <w:rsid w:val="00D728B0"/>
    <w:rsid w:val="00D72E90"/>
    <w:rsid w:val="00D7329D"/>
    <w:rsid w:val="00D7504C"/>
    <w:rsid w:val="00D756C0"/>
    <w:rsid w:val="00D76980"/>
    <w:rsid w:val="00D76B13"/>
    <w:rsid w:val="00D77ADF"/>
    <w:rsid w:val="00D805A0"/>
    <w:rsid w:val="00D81A30"/>
    <w:rsid w:val="00D82904"/>
    <w:rsid w:val="00D82997"/>
    <w:rsid w:val="00D8348B"/>
    <w:rsid w:val="00D83870"/>
    <w:rsid w:val="00D838D6"/>
    <w:rsid w:val="00D87599"/>
    <w:rsid w:val="00D91217"/>
    <w:rsid w:val="00D91335"/>
    <w:rsid w:val="00D914D0"/>
    <w:rsid w:val="00D920A1"/>
    <w:rsid w:val="00D92B6C"/>
    <w:rsid w:val="00D94134"/>
    <w:rsid w:val="00D94909"/>
    <w:rsid w:val="00D956A6"/>
    <w:rsid w:val="00D95D0F"/>
    <w:rsid w:val="00D97C55"/>
    <w:rsid w:val="00D97F57"/>
    <w:rsid w:val="00DA0886"/>
    <w:rsid w:val="00DA12A0"/>
    <w:rsid w:val="00DA1C79"/>
    <w:rsid w:val="00DA1EEE"/>
    <w:rsid w:val="00DA268A"/>
    <w:rsid w:val="00DA36D3"/>
    <w:rsid w:val="00DA3E9E"/>
    <w:rsid w:val="00DA4438"/>
    <w:rsid w:val="00DA4B63"/>
    <w:rsid w:val="00DA562D"/>
    <w:rsid w:val="00DA58A8"/>
    <w:rsid w:val="00DA6853"/>
    <w:rsid w:val="00DA6AAB"/>
    <w:rsid w:val="00DA6D4F"/>
    <w:rsid w:val="00DA7A34"/>
    <w:rsid w:val="00DB00BE"/>
    <w:rsid w:val="00DB01AB"/>
    <w:rsid w:val="00DB090F"/>
    <w:rsid w:val="00DB0CB1"/>
    <w:rsid w:val="00DB190B"/>
    <w:rsid w:val="00DB1A6C"/>
    <w:rsid w:val="00DB2D0A"/>
    <w:rsid w:val="00DB3C25"/>
    <w:rsid w:val="00DB47B5"/>
    <w:rsid w:val="00DB4B83"/>
    <w:rsid w:val="00DB4E72"/>
    <w:rsid w:val="00DB5E9C"/>
    <w:rsid w:val="00DB6FD9"/>
    <w:rsid w:val="00DB7F36"/>
    <w:rsid w:val="00DC04F6"/>
    <w:rsid w:val="00DC0935"/>
    <w:rsid w:val="00DC0D6B"/>
    <w:rsid w:val="00DC2F0B"/>
    <w:rsid w:val="00DC330A"/>
    <w:rsid w:val="00DC4BF0"/>
    <w:rsid w:val="00DC4EC9"/>
    <w:rsid w:val="00DC5D5A"/>
    <w:rsid w:val="00DC5EA8"/>
    <w:rsid w:val="00DC5F7C"/>
    <w:rsid w:val="00DC6266"/>
    <w:rsid w:val="00DC6606"/>
    <w:rsid w:val="00DC6BFE"/>
    <w:rsid w:val="00DC71CA"/>
    <w:rsid w:val="00DC796A"/>
    <w:rsid w:val="00DC7AA3"/>
    <w:rsid w:val="00DD0176"/>
    <w:rsid w:val="00DD046D"/>
    <w:rsid w:val="00DD1474"/>
    <w:rsid w:val="00DD16C1"/>
    <w:rsid w:val="00DD39AB"/>
    <w:rsid w:val="00DD446A"/>
    <w:rsid w:val="00DD466E"/>
    <w:rsid w:val="00DD4EA8"/>
    <w:rsid w:val="00DD5849"/>
    <w:rsid w:val="00DD584E"/>
    <w:rsid w:val="00DD6B69"/>
    <w:rsid w:val="00DE1558"/>
    <w:rsid w:val="00DE155B"/>
    <w:rsid w:val="00DE2E74"/>
    <w:rsid w:val="00DE3C82"/>
    <w:rsid w:val="00DE58CE"/>
    <w:rsid w:val="00DE5BD4"/>
    <w:rsid w:val="00DE74AC"/>
    <w:rsid w:val="00DE7AF7"/>
    <w:rsid w:val="00DE7C2D"/>
    <w:rsid w:val="00DF0914"/>
    <w:rsid w:val="00DF14B1"/>
    <w:rsid w:val="00DF17D1"/>
    <w:rsid w:val="00DF18A6"/>
    <w:rsid w:val="00DF18DC"/>
    <w:rsid w:val="00DF226B"/>
    <w:rsid w:val="00DF2E84"/>
    <w:rsid w:val="00DF31BD"/>
    <w:rsid w:val="00DF345B"/>
    <w:rsid w:val="00DF45FB"/>
    <w:rsid w:val="00DF4B99"/>
    <w:rsid w:val="00DF4D32"/>
    <w:rsid w:val="00DF4DCB"/>
    <w:rsid w:val="00DF630D"/>
    <w:rsid w:val="00DF688B"/>
    <w:rsid w:val="00E0081F"/>
    <w:rsid w:val="00E00DD1"/>
    <w:rsid w:val="00E01B14"/>
    <w:rsid w:val="00E0279A"/>
    <w:rsid w:val="00E05471"/>
    <w:rsid w:val="00E06B33"/>
    <w:rsid w:val="00E0705D"/>
    <w:rsid w:val="00E10599"/>
    <w:rsid w:val="00E10E81"/>
    <w:rsid w:val="00E11177"/>
    <w:rsid w:val="00E11242"/>
    <w:rsid w:val="00E11345"/>
    <w:rsid w:val="00E11915"/>
    <w:rsid w:val="00E13D2F"/>
    <w:rsid w:val="00E13E3F"/>
    <w:rsid w:val="00E14EE3"/>
    <w:rsid w:val="00E15434"/>
    <w:rsid w:val="00E154E0"/>
    <w:rsid w:val="00E156EF"/>
    <w:rsid w:val="00E16831"/>
    <w:rsid w:val="00E1688E"/>
    <w:rsid w:val="00E20665"/>
    <w:rsid w:val="00E206BB"/>
    <w:rsid w:val="00E20D02"/>
    <w:rsid w:val="00E20F44"/>
    <w:rsid w:val="00E22A20"/>
    <w:rsid w:val="00E22F6F"/>
    <w:rsid w:val="00E234F1"/>
    <w:rsid w:val="00E24254"/>
    <w:rsid w:val="00E247F9"/>
    <w:rsid w:val="00E24B18"/>
    <w:rsid w:val="00E24F22"/>
    <w:rsid w:val="00E25356"/>
    <w:rsid w:val="00E25C26"/>
    <w:rsid w:val="00E26267"/>
    <w:rsid w:val="00E26640"/>
    <w:rsid w:val="00E267DD"/>
    <w:rsid w:val="00E27E40"/>
    <w:rsid w:val="00E301FA"/>
    <w:rsid w:val="00E30262"/>
    <w:rsid w:val="00E30C22"/>
    <w:rsid w:val="00E31A68"/>
    <w:rsid w:val="00E31ED7"/>
    <w:rsid w:val="00E3215D"/>
    <w:rsid w:val="00E32E32"/>
    <w:rsid w:val="00E32FE3"/>
    <w:rsid w:val="00E34051"/>
    <w:rsid w:val="00E34E71"/>
    <w:rsid w:val="00E35F63"/>
    <w:rsid w:val="00E35FD2"/>
    <w:rsid w:val="00E40EAF"/>
    <w:rsid w:val="00E41B1A"/>
    <w:rsid w:val="00E41EEC"/>
    <w:rsid w:val="00E41F7D"/>
    <w:rsid w:val="00E43B73"/>
    <w:rsid w:val="00E43FAA"/>
    <w:rsid w:val="00E4410D"/>
    <w:rsid w:val="00E44A4D"/>
    <w:rsid w:val="00E44DCE"/>
    <w:rsid w:val="00E462C1"/>
    <w:rsid w:val="00E4631E"/>
    <w:rsid w:val="00E46B31"/>
    <w:rsid w:val="00E46C35"/>
    <w:rsid w:val="00E475B3"/>
    <w:rsid w:val="00E4774E"/>
    <w:rsid w:val="00E47F03"/>
    <w:rsid w:val="00E51958"/>
    <w:rsid w:val="00E52019"/>
    <w:rsid w:val="00E52779"/>
    <w:rsid w:val="00E52C29"/>
    <w:rsid w:val="00E52EF8"/>
    <w:rsid w:val="00E5342F"/>
    <w:rsid w:val="00E537CB"/>
    <w:rsid w:val="00E537D2"/>
    <w:rsid w:val="00E537FF"/>
    <w:rsid w:val="00E53C57"/>
    <w:rsid w:val="00E53CB4"/>
    <w:rsid w:val="00E54198"/>
    <w:rsid w:val="00E54ECE"/>
    <w:rsid w:val="00E55239"/>
    <w:rsid w:val="00E55677"/>
    <w:rsid w:val="00E5589A"/>
    <w:rsid w:val="00E5596A"/>
    <w:rsid w:val="00E55CCC"/>
    <w:rsid w:val="00E55F5E"/>
    <w:rsid w:val="00E564E1"/>
    <w:rsid w:val="00E57DB7"/>
    <w:rsid w:val="00E61A66"/>
    <w:rsid w:val="00E62472"/>
    <w:rsid w:val="00E624D6"/>
    <w:rsid w:val="00E6267C"/>
    <w:rsid w:val="00E626C4"/>
    <w:rsid w:val="00E63272"/>
    <w:rsid w:val="00E64262"/>
    <w:rsid w:val="00E6513B"/>
    <w:rsid w:val="00E6693E"/>
    <w:rsid w:val="00E6696A"/>
    <w:rsid w:val="00E67894"/>
    <w:rsid w:val="00E67AD0"/>
    <w:rsid w:val="00E70467"/>
    <w:rsid w:val="00E70EA8"/>
    <w:rsid w:val="00E71B31"/>
    <w:rsid w:val="00E71D16"/>
    <w:rsid w:val="00E72887"/>
    <w:rsid w:val="00E7297D"/>
    <w:rsid w:val="00E738CF"/>
    <w:rsid w:val="00E7398D"/>
    <w:rsid w:val="00E747DA"/>
    <w:rsid w:val="00E74B29"/>
    <w:rsid w:val="00E74F01"/>
    <w:rsid w:val="00E753BA"/>
    <w:rsid w:val="00E75AD5"/>
    <w:rsid w:val="00E764A5"/>
    <w:rsid w:val="00E768B6"/>
    <w:rsid w:val="00E76A24"/>
    <w:rsid w:val="00E76AC4"/>
    <w:rsid w:val="00E77F68"/>
    <w:rsid w:val="00E80789"/>
    <w:rsid w:val="00E80F01"/>
    <w:rsid w:val="00E81BBB"/>
    <w:rsid w:val="00E81C36"/>
    <w:rsid w:val="00E81E74"/>
    <w:rsid w:val="00E82285"/>
    <w:rsid w:val="00E82AB7"/>
    <w:rsid w:val="00E82C98"/>
    <w:rsid w:val="00E82F9F"/>
    <w:rsid w:val="00E834ED"/>
    <w:rsid w:val="00E83A01"/>
    <w:rsid w:val="00E83DDE"/>
    <w:rsid w:val="00E840FA"/>
    <w:rsid w:val="00E84757"/>
    <w:rsid w:val="00E85706"/>
    <w:rsid w:val="00E85C52"/>
    <w:rsid w:val="00E85CA2"/>
    <w:rsid w:val="00E85CAC"/>
    <w:rsid w:val="00E865A6"/>
    <w:rsid w:val="00E872EE"/>
    <w:rsid w:val="00E87B62"/>
    <w:rsid w:val="00E906D1"/>
    <w:rsid w:val="00E90865"/>
    <w:rsid w:val="00E90AC5"/>
    <w:rsid w:val="00E9261A"/>
    <w:rsid w:val="00E929F8"/>
    <w:rsid w:val="00E93324"/>
    <w:rsid w:val="00E935F5"/>
    <w:rsid w:val="00E9373F"/>
    <w:rsid w:val="00E93886"/>
    <w:rsid w:val="00E93FA5"/>
    <w:rsid w:val="00E948BE"/>
    <w:rsid w:val="00E94943"/>
    <w:rsid w:val="00E94F82"/>
    <w:rsid w:val="00E961BD"/>
    <w:rsid w:val="00E962C9"/>
    <w:rsid w:val="00E96ACF"/>
    <w:rsid w:val="00E96B02"/>
    <w:rsid w:val="00EA038F"/>
    <w:rsid w:val="00EA1C2D"/>
    <w:rsid w:val="00EA2089"/>
    <w:rsid w:val="00EA23AE"/>
    <w:rsid w:val="00EA27D4"/>
    <w:rsid w:val="00EA37BA"/>
    <w:rsid w:val="00EA3CD0"/>
    <w:rsid w:val="00EA3DA4"/>
    <w:rsid w:val="00EA55E4"/>
    <w:rsid w:val="00EA5870"/>
    <w:rsid w:val="00EA6201"/>
    <w:rsid w:val="00EA6647"/>
    <w:rsid w:val="00EA7A17"/>
    <w:rsid w:val="00EA7C54"/>
    <w:rsid w:val="00EA7D00"/>
    <w:rsid w:val="00EA7FCE"/>
    <w:rsid w:val="00EA7FE2"/>
    <w:rsid w:val="00EB09A3"/>
    <w:rsid w:val="00EB147E"/>
    <w:rsid w:val="00EB1BBA"/>
    <w:rsid w:val="00EB1D01"/>
    <w:rsid w:val="00EB29D7"/>
    <w:rsid w:val="00EB2BCC"/>
    <w:rsid w:val="00EB2D06"/>
    <w:rsid w:val="00EB2EEB"/>
    <w:rsid w:val="00EB3E4A"/>
    <w:rsid w:val="00EB4165"/>
    <w:rsid w:val="00EB50CD"/>
    <w:rsid w:val="00EB56E7"/>
    <w:rsid w:val="00EB6143"/>
    <w:rsid w:val="00EB625E"/>
    <w:rsid w:val="00EB668C"/>
    <w:rsid w:val="00EB6A72"/>
    <w:rsid w:val="00EB6B67"/>
    <w:rsid w:val="00EB7F51"/>
    <w:rsid w:val="00EC145D"/>
    <w:rsid w:val="00EC1B78"/>
    <w:rsid w:val="00EC24E7"/>
    <w:rsid w:val="00EC2593"/>
    <w:rsid w:val="00EC2743"/>
    <w:rsid w:val="00EC2986"/>
    <w:rsid w:val="00EC2990"/>
    <w:rsid w:val="00EC2EAF"/>
    <w:rsid w:val="00EC36D8"/>
    <w:rsid w:val="00EC3E12"/>
    <w:rsid w:val="00EC4351"/>
    <w:rsid w:val="00EC4FC0"/>
    <w:rsid w:val="00EC5022"/>
    <w:rsid w:val="00EC5246"/>
    <w:rsid w:val="00EC575C"/>
    <w:rsid w:val="00EC5ABF"/>
    <w:rsid w:val="00EC5B7E"/>
    <w:rsid w:val="00EC6A0B"/>
    <w:rsid w:val="00EC6D30"/>
    <w:rsid w:val="00EC6D62"/>
    <w:rsid w:val="00EC7F1A"/>
    <w:rsid w:val="00ED0028"/>
    <w:rsid w:val="00ED0281"/>
    <w:rsid w:val="00ED0590"/>
    <w:rsid w:val="00ED18E4"/>
    <w:rsid w:val="00ED23C8"/>
    <w:rsid w:val="00ED2C85"/>
    <w:rsid w:val="00ED3702"/>
    <w:rsid w:val="00ED44CA"/>
    <w:rsid w:val="00ED48FB"/>
    <w:rsid w:val="00ED4D4E"/>
    <w:rsid w:val="00ED4EE8"/>
    <w:rsid w:val="00ED51A0"/>
    <w:rsid w:val="00ED54E0"/>
    <w:rsid w:val="00ED5DEA"/>
    <w:rsid w:val="00ED6DCE"/>
    <w:rsid w:val="00ED7694"/>
    <w:rsid w:val="00EE01E9"/>
    <w:rsid w:val="00EE0541"/>
    <w:rsid w:val="00EE0775"/>
    <w:rsid w:val="00EE1000"/>
    <w:rsid w:val="00EE1522"/>
    <w:rsid w:val="00EE1BE7"/>
    <w:rsid w:val="00EE23EB"/>
    <w:rsid w:val="00EE31F3"/>
    <w:rsid w:val="00EE36E0"/>
    <w:rsid w:val="00EE3FB5"/>
    <w:rsid w:val="00EE454B"/>
    <w:rsid w:val="00EE4D2C"/>
    <w:rsid w:val="00EE591C"/>
    <w:rsid w:val="00EE5CE3"/>
    <w:rsid w:val="00EE5DD0"/>
    <w:rsid w:val="00EE6344"/>
    <w:rsid w:val="00EE7463"/>
    <w:rsid w:val="00EE74CA"/>
    <w:rsid w:val="00EE7F9B"/>
    <w:rsid w:val="00EF0849"/>
    <w:rsid w:val="00EF10BC"/>
    <w:rsid w:val="00EF127D"/>
    <w:rsid w:val="00EF196A"/>
    <w:rsid w:val="00EF1EEC"/>
    <w:rsid w:val="00EF27EA"/>
    <w:rsid w:val="00EF2985"/>
    <w:rsid w:val="00EF2D0C"/>
    <w:rsid w:val="00EF3740"/>
    <w:rsid w:val="00EF3840"/>
    <w:rsid w:val="00EF3ADD"/>
    <w:rsid w:val="00EF3D73"/>
    <w:rsid w:val="00EF3F95"/>
    <w:rsid w:val="00EF40DD"/>
    <w:rsid w:val="00EF44E8"/>
    <w:rsid w:val="00EF4599"/>
    <w:rsid w:val="00EF47C7"/>
    <w:rsid w:val="00EF4F11"/>
    <w:rsid w:val="00EF4F48"/>
    <w:rsid w:val="00EF504F"/>
    <w:rsid w:val="00EF5065"/>
    <w:rsid w:val="00EF54BD"/>
    <w:rsid w:val="00EF5520"/>
    <w:rsid w:val="00EF568A"/>
    <w:rsid w:val="00EF5ACF"/>
    <w:rsid w:val="00EF61D7"/>
    <w:rsid w:val="00EF669E"/>
    <w:rsid w:val="00EF7808"/>
    <w:rsid w:val="00EF7F4F"/>
    <w:rsid w:val="00EF7F89"/>
    <w:rsid w:val="00F010C5"/>
    <w:rsid w:val="00F01C8E"/>
    <w:rsid w:val="00F020F0"/>
    <w:rsid w:val="00F02702"/>
    <w:rsid w:val="00F02785"/>
    <w:rsid w:val="00F03452"/>
    <w:rsid w:val="00F035EA"/>
    <w:rsid w:val="00F0398F"/>
    <w:rsid w:val="00F068F0"/>
    <w:rsid w:val="00F07FBD"/>
    <w:rsid w:val="00F10265"/>
    <w:rsid w:val="00F10B5B"/>
    <w:rsid w:val="00F11953"/>
    <w:rsid w:val="00F11C47"/>
    <w:rsid w:val="00F1341C"/>
    <w:rsid w:val="00F13734"/>
    <w:rsid w:val="00F1398F"/>
    <w:rsid w:val="00F13C01"/>
    <w:rsid w:val="00F14262"/>
    <w:rsid w:val="00F144D8"/>
    <w:rsid w:val="00F152FF"/>
    <w:rsid w:val="00F15DA3"/>
    <w:rsid w:val="00F15DF9"/>
    <w:rsid w:val="00F16753"/>
    <w:rsid w:val="00F179AC"/>
    <w:rsid w:val="00F17AB0"/>
    <w:rsid w:val="00F2169A"/>
    <w:rsid w:val="00F218B8"/>
    <w:rsid w:val="00F21CF1"/>
    <w:rsid w:val="00F22597"/>
    <w:rsid w:val="00F229B9"/>
    <w:rsid w:val="00F23339"/>
    <w:rsid w:val="00F23C70"/>
    <w:rsid w:val="00F24584"/>
    <w:rsid w:val="00F24C59"/>
    <w:rsid w:val="00F25512"/>
    <w:rsid w:val="00F257B5"/>
    <w:rsid w:val="00F25A06"/>
    <w:rsid w:val="00F25C4D"/>
    <w:rsid w:val="00F277E6"/>
    <w:rsid w:val="00F3031C"/>
    <w:rsid w:val="00F30370"/>
    <w:rsid w:val="00F30582"/>
    <w:rsid w:val="00F308CE"/>
    <w:rsid w:val="00F30A2F"/>
    <w:rsid w:val="00F33525"/>
    <w:rsid w:val="00F33C16"/>
    <w:rsid w:val="00F33F9B"/>
    <w:rsid w:val="00F34548"/>
    <w:rsid w:val="00F34806"/>
    <w:rsid w:val="00F348C7"/>
    <w:rsid w:val="00F34CF2"/>
    <w:rsid w:val="00F34F6F"/>
    <w:rsid w:val="00F3531F"/>
    <w:rsid w:val="00F35436"/>
    <w:rsid w:val="00F36759"/>
    <w:rsid w:val="00F3684A"/>
    <w:rsid w:val="00F36892"/>
    <w:rsid w:val="00F369BF"/>
    <w:rsid w:val="00F36C30"/>
    <w:rsid w:val="00F37F66"/>
    <w:rsid w:val="00F40365"/>
    <w:rsid w:val="00F404A5"/>
    <w:rsid w:val="00F41C31"/>
    <w:rsid w:val="00F42934"/>
    <w:rsid w:val="00F4328A"/>
    <w:rsid w:val="00F43A89"/>
    <w:rsid w:val="00F4452B"/>
    <w:rsid w:val="00F445B0"/>
    <w:rsid w:val="00F446FF"/>
    <w:rsid w:val="00F45576"/>
    <w:rsid w:val="00F45595"/>
    <w:rsid w:val="00F45B80"/>
    <w:rsid w:val="00F46C27"/>
    <w:rsid w:val="00F50C5A"/>
    <w:rsid w:val="00F50F97"/>
    <w:rsid w:val="00F510C4"/>
    <w:rsid w:val="00F5115B"/>
    <w:rsid w:val="00F51E0C"/>
    <w:rsid w:val="00F52016"/>
    <w:rsid w:val="00F5290A"/>
    <w:rsid w:val="00F52BE3"/>
    <w:rsid w:val="00F5322B"/>
    <w:rsid w:val="00F535E5"/>
    <w:rsid w:val="00F539A4"/>
    <w:rsid w:val="00F53DBA"/>
    <w:rsid w:val="00F5406D"/>
    <w:rsid w:val="00F54200"/>
    <w:rsid w:val="00F54236"/>
    <w:rsid w:val="00F54858"/>
    <w:rsid w:val="00F554D4"/>
    <w:rsid w:val="00F55530"/>
    <w:rsid w:val="00F561B1"/>
    <w:rsid w:val="00F570A7"/>
    <w:rsid w:val="00F5781B"/>
    <w:rsid w:val="00F5791B"/>
    <w:rsid w:val="00F600A9"/>
    <w:rsid w:val="00F61CFB"/>
    <w:rsid w:val="00F6219B"/>
    <w:rsid w:val="00F62BD9"/>
    <w:rsid w:val="00F633BA"/>
    <w:rsid w:val="00F63D6F"/>
    <w:rsid w:val="00F6431F"/>
    <w:rsid w:val="00F643B1"/>
    <w:rsid w:val="00F64A91"/>
    <w:rsid w:val="00F64AA3"/>
    <w:rsid w:val="00F654F5"/>
    <w:rsid w:val="00F658EF"/>
    <w:rsid w:val="00F6657F"/>
    <w:rsid w:val="00F669BB"/>
    <w:rsid w:val="00F66B98"/>
    <w:rsid w:val="00F6745D"/>
    <w:rsid w:val="00F67C32"/>
    <w:rsid w:val="00F702CE"/>
    <w:rsid w:val="00F70BCC"/>
    <w:rsid w:val="00F70FB6"/>
    <w:rsid w:val="00F71C1B"/>
    <w:rsid w:val="00F729CD"/>
    <w:rsid w:val="00F73194"/>
    <w:rsid w:val="00F7335B"/>
    <w:rsid w:val="00F7439E"/>
    <w:rsid w:val="00F755DC"/>
    <w:rsid w:val="00F758BE"/>
    <w:rsid w:val="00F76791"/>
    <w:rsid w:val="00F77669"/>
    <w:rsid w:val="00F77B91"/>
    <w:rsid w:val="00F801DF"/>
    <w:rsid w:val="00F804E5"/>
    <w:rsid w:val="00F804E6"/>
    <w:rsid w:val="00F809B5"/>
    <w:rsid w:val="00F809D0"/>
    <w:rsid w:val="00F80FE5"/>
    <w:rsid w:val="00F8102D"/>
    <w:rsid w:val="00F8140B"/>
    <w:rsid w:val="00F814D1"/>
    <w:rsid w:val="00F825B4"/>
    <w:rsid w:val="00F827CD"/>
    <w:rsid w:val="00F82F30"/>
    <w:rsid w:val="00F8319B"/>
    <w:rsid w:val="00F83341"/>
    <w:rsid w:val="00F842A6"/>
    <w:rsid w:val="00F85C3F"/>
    <w:rsid w:val="00F85FD9"/>
    <w:rsid w:val="00F862B8"/>
    <w:rsid w:val="00F8644D"/>
    <w:rsid w:val="00F86DD9"/>
    <w:rsid w:val="00F91005"/>
    <w:rsid w:val="00F9102B"/>
    <w:rsid w:val="00F91967"/>
    <w:rsid w:val="00F924DC"/>
    <w:rsid w:val="00F939B6"/>
    <w:rsid w:val="00F93B1A"/>
    <w:rsid w:val="00F9489C"/>
    <w:rsid w:val="00F94C0E"/>
    <w:rsid w:val="00F951AA"/>
    <w:rsid w:val="00F968F6"/>
    <w:rsid w:val="00F96BE3"/>
    <w:rsid w:val="00FA0564"/>
    <w:rsid w:val="00FA0667"/>
    <w:rsid w:val="00FA0FE5"/>
    <w:rsid w:val="00FA16A3"/>
    <w:rsid w:val="00FA1769"/>
    <w:rsid w:val="00FA225B"/>
    <w:rsid w:val="00FA323C"/>
    <w:rsid w:val="00FA3492"/>
    <w:rsid w:val="00FA55F7"/>
    <w:rsid w:val="00FA642D"/>
    <w:rsid w:val="00FA6A00"/>
    <w:rsid w:val="00FA6A21"/>
    <w:rsid w:val="00FA6DA7"/>
    <w:rsid w:val="00FA717B"/>
    <w:rsid w:val="00FA758F"/>
    <w:rsid w:val="00FB0100"/>
    <w:rsid w:val="00FB01ED"/>
    <w:rsid w:val="00FB0445"/>
    <w:rsid w:val="00FB0FDB"/>
    <w:rsid w:val="00FB126C"/>
    <w:rsid w:val="00FB13D5"/>
    <w:rsid w:val="00FB1428"/>
    <w:rsid w:val="00FB1E27"/>
    <w:rsid w:val="00FB1F4A"/>
    <w:rsid w:val="00FB2500"/>
    <w:rsid w:val="00FB3762"/>
    <w:rsid w:val="00FB4549"/>
    <w:rsid w:val="00FB4863"/>
    <w:rsid w:val="00FB51EE"/>
    <w:rsid w:val="00FB67C6"/>
    <w:rsid w:val="00FB67DC"/>
    <w:rsid w:val="00FB7461"/>
    <w:rsid w:val="00FC04E8"/>
    <w:rsid w:val="00FC0945"/>
    <w:rsid w:val="00FC1514"/>
    <w:rsid w:val="00FC1542"/>
    <w:rsid w:val="00FC2122"/>
    <w:rsid w:val="00FC2381"/>
    <w:rsid w:val="00FC2B19"/>
    <w:rsid w:val="00FC2B5A"/>
    <w:rsid w:val="00FC3EA6"/>
    <w:rsid w:val="00FC3F09"/>
    <w:rsid w:val="00FC439F"/>
    <w:rsid w:val="00FC4500"/>
    <w:rsid w:val="00FC4ABB"/>
    <w:rsid w:val="00FC5852"/>
    <w:rsid w:val="00FC5870"/>
    <w:rsid w:val="00FC5A20"/>
    <w:rsid w:val="00FC7FF5"/>
    <w:rsid w:val="00FD0816"/>
    <w:rsid w:val="00FD0A1A"/>
    <w:rsid w:val="00FD0BF5"/>
    <w:rsid w:val="00FD0EEC"/>
    <w:rsid w:val="00FD154F"/>
    <w:rsid w:val="00FD2A90"/>
    <w:rsid w:val="00FD3025"/>
    <w:rsid w:val="00FD3643"/>
    <w:rsid w:val="00FD40E2"/>
    <w:rsid w:val="00FD4332"/>
    <w:rsid w:val="00FD46DE"/>
    <w:rsid w:val="00FD4C64"/>
    <w:rsid w:val="00FD4D94"/>
    <w:rsid w:val="00FD4DF6"/>
    <w:rsid w:val="00FD604B"/>
    <w:rsid w:val="00FD60B9"/>
    <w:rsid w:val="00FD67A2"/>
    <w:rsid w:val="00FD6B5B"/>
    <w:rsid w:val="00FD6D59"/>
    <w:rsid w:val="00FD6FF1"/>
    <w:rsid w:val="00FD79BE"/>
    <w:rsid w:val="00FD7D4F"/>
    <w:rsid w:val="00FD7E87"/>
    <w:rsid w:val="00FE14BE"/>
    <w:rsid w:val="00FE18B0"/>
    <w:rsid w:val="00FE19EC"/>
    <w:rsid w:val="00FE26EF"/>
    <w:rsid w:val="00FE292C"/>
    <w:rsid w:val="00FE2ABE"/>
    <w:rsid w:val="00FE2D41"/>
    <w:rsid w:val="00FE2F16"/>
    <w:rsid w:val="00FE3256"/>
    <w:rsid w:val="00FE3911"/>
    <w:rsid w:val="00FE3A67"/>
    <w:rsid w:val="00FE3F10"/>
    <w:rsid w:val="00FE5FD3"/>
    <w:rsid w:val="00FE64CE"/>
    <w:rsid w:val="00FE699B"/>
    <w:rsid w:val="00FE6B95"/>
    <w:rsid w:val="00FE76B7"/>
    <w:rsid w:val="00FE7A3A"/>
    <w:rsid w:val="00FF064B"/>
    <w:rsid w:val="00FF06B3"/>
    <w:rsid w:val="00FF0956"/>
    <w:rsid w:val="00FF0A32"/>
    <w:rsid w:val="00FF0ED1"/>
    <w:rsid w:val="00FF1311"/>
    <w:rsid w:val="00FF1486"/>
    <w:rsid w:val="00FF24AB"/>
    <w:rsid w:val="00FF2BF2"/>
    <w:rsid w:val="00FF33BD"/>
    <w:rsid w:val="00FF64EE"/>
    <w:rsid w:val="00FF7003"/>
    <w:rsid w:val="00FF779D"/>
    <w:rsid w:val="00FF784F"/>
    <w:rsid w:val="00FF7A11"/>
    <w:rsid w:val="00FF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28B2"/>
  <w15:docId w15:val="{6128DB18-0E96-46D1-9589-EB93B6F5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590"/>
    <w:rPr>
      <w:rFonts w:eastAsia="Times New Roman"/>
      <w:sz w:val="24"/>
      <w:szCs w:val="24"/>
    </w:rPr>
  </w:style>
  <w:style w:type="paragraph" w:styleId="1">
    <w:name w:val="heading 1"/>
    <w:basedOn w:val="a"/>
    <w:next w:val="a"/>
    <w:link w:val="10"/>
    <w:qFormat/>
    <w:rsid w:val="00132151"/>
    <w:pPr>
      <w:keepNext/>
      <w:spacing w:before="240" w:after="60"/>
      <w:outlineLvl w:val="0"/>
    </w:pPr>
    <w:rPr>
      <w:rFonts w:ascii="Cambria" w:hAnsi="Cambria" w:cs="Arial"/>
      <w:b/>
      <w:bCs/>
      <w:kern w:val="32"/>
      <w:sz w:val="32"/>
      <w:szCs w:val="32"/>
    </w:rPr>
  </w:style>
  <w:style w:type="paragraph" w:styleId="2">
    <w:name w:val="heading 2"/>
    <w:basedOn w:val="a"/>
    <w:next w:val="a"/>
    <w:link w:val="20"/>
    <w:qFormat/>
    <w:rsid w:val="0013215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32151"/>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32151"/>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13215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2151"/>
    <w:rPr>
      <w:rFonts w:ascii="Cambria" w:hAnsi="Cambria" w:cs="Arial"/>
      <w:b/>
      <w:bCs/>
      <w:kern w:val="32"/>
      <w:sz w:val="32"/>
      <w:szCs w:val="32"/>
    </w:rPr>
  </w:style>
  <w:style w:type="character" w:customStyle="1" w:styleId="20">
    <w:name w:val="Заголовок 2 Знак"/>
    <w:link w:val="2"/>
    <w:rsid w:val="00132151"/>
    <w:rPr>
      <w:rFonts w:ascii="Arial" w:hAnsi="Arial" w:cs="Arial"/>
      <w:b/>
      <w:bCs/>
      <w:i/>
      <w:iCs/>
      <w:sz w:val="28"/>
      <w:szCs w:val="28"/>
    </w:rPr>
  </w:style>
  <w:style w:type="character" w:customStyle="1" w:styleId="30">
    <w:name w:val="Заголовок 3 Знак"/>
    <w:link w:val="3"/>
    <w:semiHidden/>
    <w:rsid w:val="00132151"/>
    <w:rPr>
      <w:rFonts w:ascii="Cambria" w:eastAsia="Times New Roman" w:hAnsi="Cambria" w:cs="Times New Roman"/>
      <w:b/>
      <w:bCs/>
      <w:sz w:val="26"/>
      <w:szCs w:val="26"/>
    </w:rPr>
  </w:style>
  <w:style w:type="character" w:customStyle="1" w:styleId="40">
    <w:name w:val="Заголовок 4 Знак"/>
    <w:link w:val="4"/>
    <w:semiHidden/>
    <w:rsid w:val="00132151"/>
    <w:rPr>
      <w:rFonts w:ascii="Calibri" w:eastAsia="Times New Roman" w:hAnsi="Calibri" w:cs="Times New Roman"/>
      <w:b/>
      <w:bCs/>
      <w:sz w:val="28"/>
      <w:szCs w:val="28"/>
    </w:rPr>
  </w:style>
  <w:style w:type="character" w:customStyle="1" w:styleId="70">
    <w:name w:val="Заголовок 7 Знак"/>
    <w:link w:val="7"/>
    <w:semiHidden/>
    <w:rsid w:val="00132151"/>
    <w:rPr>
      <w:rFonts w:ascii="Calibri" w:eastAsia="Times New Roman" w:hAnsi="Calibri" w:cs="Times New Roman"/>
      <w:sz w:val="24"/>
      <w:szCs w:val="24"/>
    </w:rPr>
  </w:style>
  <w:style w:type="character" w:styleId="a3">
    <w:name w:val="Strong"/>
    <w:qFormat/>
    <w:rsid w:val="00132151"/>
    <w:rPr>
      <w:b/>
      <w:bCs/>
    </w:rPr>
  </w:style>
  <w:style w:type="paragraph" w:customStyle="1" w:styleId="ConsNonformat">
    <w:name w:val="ConsNonformat"/>
    <w:rsid w:val="0013215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132151"/>
    <w:pPr>
      <w:widowControl w:val="0"/>
      <w:autoSpaceDE w:val="0"/>
      <w:autoSpaceDN w:val="0"/>
      <w:adjustRightInd w:val="0"/>
      <w:ind w:firstLine="720"/>
    </w:pPr>
    <w:rPr>
      <w:rFonts w:ascii="Arial" w:eastAsia="Times New Roman" w:hAnsi="Arial" w:cs="Arial"/>
      <w:lang w:eastAsia="en-US"/>
    </w:rPr>
  </w:style>
  <w:style w:type="paragraph" w:customStyle="1" w:styleId="21">
    <w:name w:val="Основной текст 21"/>
    <w:basedOn w:val="a"/>
    <w:rsid w:val="00132151"/>
    <w:pPr>
      <w:overflowPunct w:val="0"/>
      <w:autoSpaceDE w:val="0"/>
      <w:autoSpaceDN w:val="0"/>
      <w:adjustRightInd w:val="0"/>
      <w:jc w:val="center"/>
      <w:textAlignment w:val="baseline"/>
    </w:pPr>
    <w:rPr>
      <w:rFonts w:ascii="Times New Roman CYR" w:hAnsi="Times New Roman CYR"/>
      <w:b/>
      <w:sz w:val="28"/>
    </w:rPr>
  </w:style>
  <w:style w:type="paragraph" w:customStyle="1" w:styleId="22">
    <w:name w:val="Знак2"/>
    <w:basedOn w:val="a"/>
    <w:rsid w:val="00132151"/>
    <w:pPr>
      <w:spacing w:after="160" w:line="240" w:lineRule="exact"/>
    </w:pPr>
    <w:rPr>
      <w:rFonts w:ascii="Verdana" w:hAnsi="Verdana"/>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32151"/>
    <w:pPr>
      <w:spacing w:after="160" w:line="240" w:lineRule="exact"/>
    </w:pPr>
    <w:rPr>
      <w:sz w:val="28"/>
      <w:lang w:val="en-US" w:eastAsia="en-US"/>
    </w:rPr>
  </w:style>
  <w:style w:type="paragraph" w:customStyle="1" w:styleId="CharChar">
    <w:name w:val="Char Char"/>
    <w:basedOn w:val="a"/>
    <w:autoRedefine/>
    <w:rsid w:val="00132151"/>
    <w:pPr>
      <w:spacing w:after="160" w:line="240" w:lineRule="exact"/>
    </w:pPr>
    <w:rPr>
      <w:sz w:val="28"/>
      <w:szCs w:val="28"/>
      <w:lang w:val="en-US" w:eastAsia="en-US"/>
    </w:rPr>
  </w:style>
  <w:style w:type="paragraph" w:customStyle="1" w:styleId="a5">
    <w:name w:val="Текст (лев)"/>
    <w:link w:val="a6"/>
    <w:rsid w:val="00132151"/>
    <w:pPr>
      <w:spacing w:before="60"/>
      <w:ind w:firstLine="567"/>
      <w:jc w:val="both"/>
    </w:pPr>
    <w:rPr>
      <w:rFonts w:ascii="Arial" w:eastAsia="Times New Roman" w:hAnsi="Arial"/>
      <w:sz w:val="18"/>
    </w:rPr>
  </w:style>
  <w:style w:type="character" w:customStyle="1" w:styleId="a6">
    <w:name w:val="Текст (лев) Знак"/>
    <w:link w:val="a5"/>
    <w:rsid w:val="00132151"/>
    <w:rPr>
      <w:rFonts w:ascii="Arial" w:eastAsia="Times New Roman" w:hAnsi="Arial"/>
      <w:sz w:val="18"/>
    </w:rPr>
  </w:style>
  <w:style w:type="paragraph" w:customStyle="1" w:styleId="a7">
    <w:name w:val="Текст (цнтр)"/>
    <w:basedOn w:val="a5"/>
    <w:next w:val="a5"/>
    <w:rsid w:val="00132151"/>
    <w:pPr>
      <w:spacing w:after="60"/>
      <w:ind w:firstLine="0"/>
      <w:jc w:val="center"/>
    </w:pPr>
  </w:style>
  <w:style w:type="paragraph" w:customStyle="1" w:styleId="11">
    <w:name w:val="Знак1"/>
    <w:basedOn w:val="a"/>
    <w:rsid w:val="00132151"/>
    <w:pPr>
      <w:spacing w:after="160" w:line="240" w:lineRule="exact"/>
      <w:jc w:val="both"/>
    </w:pPr>
    <w:rPr>
      <w:rFonts w:ascii="Verdana" w:hAnsi="Verdana" w:cs="Verdana"/>
      <w:lang w:val="en-US" w:eastAsia="en-US"/>
    </w:rPr>
  </w:style>
  <w:style w:type="paragraph" w:customStyle="1" w:styleId="12">
    <w:name w:val="Текст1"/>
    <w:basedOn w:val="a"/>
    <w:rsid w:val="00132151"/>
    <w:pPr>
      <w:overflowPunct w:val="0"/>
      <w:autoSpaceDE w:val="0"/>
      <w:autoSpaceDN w:val="0"/>
      <w:adjustRightInd w:val="0"/>
      <w:textAlignment w:val="baseline"/>
    </w:pPr>
    <w:rPr>
      <w:rFonts w:ascii="Courier New" w:hAnsi="Courier New"/>
    </w:rPr>
  </w:style>
  <w:style w:type="paragraph" w:customStyle="1" w:styleId="110">
    <w:name w:val="Знак11"/>
    <w:basedOn w:val="a"/>
    <w:rsid w:val="00132151"/>
    <w:pPr>
      <w:spacing w:after="160" w:line="240" w:lineRule="exact"/>
      <w:jc w:val="both"/>
    </w:pPr>
    <w:rPr>
      <w:rFonts w:ascii="Verdana" w:hAnsi="Verdana" w:cs="Arial"/>
      <w:lang w:val="en-US" w:eastAsia="en-US"/>
    </w:rPr>
  </w:style>
  <w:style w:type="paragraph" w:customStyle="1" w:styleId="ConsPlusNormal">
    <w:name w:val="ConsPlusNormal"/>
    <w:rsid w:val="00132151"/>
    <w:pPr>
      <w:widowControl w:val="0"/>
      <w:autoSpaceDE w:val="0"/>
      <w:autoSpaceDN w:val="0"/>
      <w:adjustRightInd w:val="0"/>
      <w:ind w:firstLine="720"/>
    </w:pPr>
    <w:rPr>
      <w:rFonts w:ascii="Arial" w:eastAsia="Times New Roman" w:hAnsi="Arial" w:cs="Arial"/>
    </w:rPr>
  </w:style>
  <w:style w:type="paragraph" w:customStyle="1" w:styleId="CharChar1">
    <w:name w:val="Char Char1"/>
    <w:basedOn w:val="a"/>
    <w:autoRedefine/>
    <w:rsid w:val="00132151"/>
    <w:pPr>
      <w:spacing w:after="160" w:line="240" w:lineRule="exact"/>
    </w:pPr>
    <w:rPr>
      <w:sz w:val="28"/>
      <w:lang w:val="en-US" w:eastAsia="en-US"/>
    </w:rPr>
  </w:style>
  <w:style w:type="paragraph" w:customStyle="1" w:styleId="a8">
    <w:name w:val="Знак"/>
    <w:basedOn w:val="a"/>
    <w:rsid w:val="00132151"/>
    <w:pPr>
      <w:spacing w:before="100" w:beforeAutospacing="1" w:after="100" w:afterAutospacing="1"/>
    </w:pPr>
    <w:rPr>
      <w:rFonts w:ascii="Tahoma" w:hAnsi="Tahoma"/>
      <w:lang w:val="en-US" w:eastAsia="en-US"/>
    </w:rPr>
  </w:style>
  <w:style w:type="paragraph" w:customStyle="1" w:styleId="a9">
    <w:name w:val="Стиль"/>
    <w:rsid w:val="00132151"/>
    <w:pPr>
      <w:widowControl w:val="0"/>
      <w:autoSpaceDE w:val="0"/>
      <w:autoSpaceDN w:val="0"/>
      <w:adjustRightInd w:val="0"/>
    </w:pPr>
    <w:rPr>
      <w:rFonts w:eastAsia="Times New Roman"/>
      <w:sz w:val="24"/>
      <w:szCs w:val="24"/>
    </w:rPr>
  </w:style>
  <w:style w:type="character" w:customStyle="1" w:styleId="pre">
    <w:name w:val="pre"/>
    <w:basedOn w:val="a0"/>
    <w:rsid w:val="00132151"/>
  </w:style>
  <w:style w:type="paragraph" w:customStyle="1" w:styleId="13">
    <w:name w:val="Основной текст1"/>
    <w:basedOn w:val="a"/>
    <w:link w:val="aa"/>
    <w:rsid w:val="00132151"/>
    <w:pPr>
      <w:widowControl w:val="0"/>
      <w:shd w:val="clear" w:color="auto" w:fill="FFFFFF"/>
      <w:spacing w:line="206" w:lineRule="exact"/>
      <w:ind w:hanging="880"/>
      <w:jc w:val="both"/>
    </w:pPr>
    <w:rPr>
      <w:spacing w:val="-4"/>
      <w:sz w:val="14"/>
      <w:szCs w:val="14"/>
      <w:lang w:val="x-none" w:eastAsia="x-none"/>
    </w:rPr>
  </w:style>
  <w:style w:type="character" w:customStyle="1" w:styleId="aa">
    <w:name w:val="Основной текст_"/>
    <w:link w:val="13"/>
    <w:locked/>
    <w:rsid w:val="00132151"/>
    <w:rPr>
      <w:rFonts w:ascii="Times New Roman" w:eastAsia="Times New Roman" w:hAnsi="Times New Roman"/>
      <w:spacing w:val="-4"/>
      <w:sz w:val="14"/>
      <w:szCs w:val="14"/>
      <w:shd w:val="clear" w:color="auto" w:fill="FFFFFF"/>
      <w:lang w:val="x-none" w:eastAsia="x-none"/>
    </w:rPr>
  </w:style>
  <w:style w:type="character" w:customStyle="1" w:styleId="23">
    <w:name w:val="Основной текст2"/>
    <w:rsid w:val="00132151"/>
    <w:rPr>
      <w:rFonts w:ascii="Times New Roman" w:hAnsi="Times New Roman" w:cs="Times New Roman"/>
      <w:color w:val="000000"/>
      <w:spacing w:val="-4"/>
      <w:w w:val="100"/>
      <w:position w:val="0"/>
      <w:sz w:val="15"/>
      <w:szCs w:val="15"/>
      <w:u w:val="none"/>
      <w:shd w:val="clear" w:color="auto" w:fill="FFFFFF"/>
      <w:lang w:val="ru-RU"/>
    </w:rPr>
  </w:style>
  <w:style w:type="paragraph" w:customStyle="1" w:styleId="31">
    <w:name w:val="Основной текст3"/>
    <w:basedOn w:val="a"/>
    <w:rsid w:val="00132151"/>
    <w:pPr>
      <w:widowControl w:val="0"/>
      <w:shd w:val="clear" w:color="auto" w:fill="FFFFFF"/>
      <w:spacing w:line="206" w:lineRule="exact"/>
      <w:ind w:hanging="880"/>
      <w:jc w:val="both"/>
    </w:pPr>
    <w:rPr>
      <w:color w:val="000000"/>
      <w:spacing w:val="-4"/>
      <w:sz w:val="15"/>
      <w:szCs w:val="15"/>
    </w:rPr>
  </w:style>
  <w:style w:type="paragraph" w:styleId="ab">
    <w:name w:val="annotation text"/>
    <w:basedOn w:val="a"/>
    <w:link w:val="ac"/>
    <w:rsid w:val="00132151"/>
  </w:style>
  <w:style w:type="character" w:customStyle="1" w:styleId="ac">
    <w:name w:val="Текст примечания Знак"/>
    <w:link w:val="ab"/>
    <w:rsid w:val="00132151"/>
    <w:rPr>
      <w:rFonts w:ascii="Times New Roman" w:eastAsia="Times New Roman" w:hAnsi="Times New Roman"/>
      <w:sz w:val="24"/>
    </w:rPr>
  </w:style>
  <w:style w:type="paragraph" w:styleId="ad">
    <w:name w:val="header"/>
    <w:basedOn w:val="a"/>
    <w:link w:val="ae"/>
    <w:rsid w:val="00132151"/>
    <w:pPr>
      <w:tabs>
        <w:tab w:val="center" w:pos="4677"/>
        <w:tab w:val="right" w:pos="9355"/>
      </w:tabs>
    </w:pPr>
  </w:style>
  <w:style w:type="character" w:customStyle="1" w:styleId="ae">
    <w:name w:val="Верхний колонтитул Знак"/>
    <w:link w:val="ad"/>
    <w:rsid w:val="00132151"/>
    <w:rPr>
      <w:rFonts w:ascii="Times New Roman" w:eastAsia="Times New Roman" w:hAnsi="Times New Roman"/>
      <w:sz w:val="24"/>
      <w:szCs w:val="24"/>
    </w:rPr>
  </w:style>
  <w:style w:type="paragraph" w:styleId="af">
    <w:name w:val="footer"/>
    <w:basedOn w:val="a"/>
    <w:link w:val="af0"/>
    <w:uiPriority w:val="99"/>
    <w:rsid w:val="00132151"/>
    <w:pPr>
      <w:tabs>
        <w:tab w:val="center" w:pos="4677"/>
        <w:tab w:val="right" w:pos="9355"/>
      </w:tabs>
    </w:pPr>
  </w:style>
  <w:style w:type="character" w:customStyle="1" w:styleId="af0">
    <w:name w:val="Нижний колонтитул Знак"/>
    <w:link w:val="af"/>
    <w:uiPriority w:val="99"/>
    <w:rsid w:val="00132151"/>
    <w:rPr>
      <w:rFonts w:ascii="Times New Roman" w:eastAsia="Times New Roman" w:hAnsi="Times New Roman"/>
    </w:rPr>
  </w:style>
  <w:style w:type="character" w:styleId="af1">
    <w:name w:val="annotation reference"/>
    <w:rsid w:val="00132151"/>
    <w:rPr>
      <w:sz w:val="16"/>
      <w:szCs w:val="16"/>
    </w:rPr>
  </w:style>
  <w:style w:type="character" w:styleId="af2">
    <w:name w:val="page number"/>
    <w:basedOn w:val="a0"/>
    <w:rsid w:val="00132151"/>
  </w:style>
  <w:style w:type="paragraph" w:styleId="af3">
    <w:name w:val="Body Text"/>
    <w:basedOn w:val="a"/>
    <w:link w:val="af4"/>
    <w:rsid w:val="00132151"/>
    <w:pPr>
      <w:spacing w:after="120"/>
    </w:pPr>
  </w:style>
  <w:style w:type="character" w:customStyle="1" w:styleId="af4">
    <w:name w:val="Основной текст Знак"/>
    <w:link w:val="af3"/>
    <w:rsid w:val="00132151"/>
    <w:rPr>
      <w:rFonts w:ascii="Times New Roman" w:eastAsia="Times New Roman" w:hAnsi="Times New Roman"/>
      <w:sz w:val="24"/>
      <w:szCs w:val="24"/>
    </w:rPr>
  </w:style>
  <w:style w:type="paragraph" w:styleId="af5">
    <w:name w:val="Body Text Indent"/>
    <w:basedOn w:val="a"/>
    <w:link w:val="af6"/>
    <w:rsid w:val="00132151"/>
    <w:pPr>
      <w:ind w:firstLine="567"/>
    </w:pPr>
    <w:rPr>
      <w:sz w:val="28"/>
    </w:rPr>
  </w:style>
  <w:style w:type="character" w:customStyle="1" w:styleId="af6">
    <w:name w:val="Основной текст с отступом Знак"/>
    <w:link w:val="af5"/>
    <w:rsid w:val="00132151"/>
    <w:rPr>
      <w:rFonts w:ascii="Times New Roman" w:eastAsia="Times New Roman" w:hAnsi="Times New Roman"/>
      <w:sz w:val="28"/>
    </w:rPr>
  </w:style>
  <w:style w:type="paragraph" w:styleId="24">
    <w:name w:val="Body Text 2"/>
    <w:basedOn w:val="a"/>
    <w:link w:val="25"/>
    <w:rsid w:val="00132151"/>
    <w:pPr>
      <w:spacing w:after="120" w:line="480" w:lineRule="auto"/>
    </w:pPr>
  </w:style>
  <w:style w:type="character" w:customStyle="1" w:styleId="25">
    <w:name w:val="Основной текст 2 Знак"/>
    <w:link w:val="24"/>
    <w:rsid w:val="00132151"/>
    <w:rPr>
      <w:rFonts w:ascii="Times New Roman" w:eastAsia="Times New Roman" w:hAnsi="Times New Roman"/>
    </w:rPr>
  </w:style>
  <w:style w:type="paragraph" w:styleId="26">
    <w:name w:val="Body Text Indent 2"/>
    <w:basedOn w:val="a"/>
    <w:link w:val="27"/>
    <w:rsid w:val="00132151"/>
    <w:pPr>
      <w:spacing w:after="120" w:line="480" w:lineRule="auto"/>
      <w:ind w:left="283"/>
    </w:pPr>
  </w:style>
  <w:style w:type="character" w:customStyle="1" w:styleId="27">
    <w:name w:val="Основной текст с отступом 2 Знак"/>
    <w:link w:val="26"/>
    <w:rsid w:val="00132151"/>
    <w:rPr>
      <w:rFonts w:ascii="Times New Roman" w:eastAsia="Times New Roman" w:hAnsi="Times New Roman"/>
    </w:rPr>
  </w:style>
  <w:style w:type="paragraph" w:styleId="32">
    <w:name w:val="Body Text Indent 3"/>
    <w:basedOn w:val="a"/>
    <w:link w:val="33"/>
    <w:rsid w:val="00132151"/>
    <w:pPr>
      <w:spacing w:after="120"/>
      <w:ind w:left="283"/>
    </w:pPr>
    <w:rPr>
      <w:sz w:val="16"/>
      <w:szCs w:val="16"/>
    </w:rPr>
  </w:style>
  <w:style w:type="character" w:customStyle="1" w:styleId="33">
    <w:name w:val="Основной текст с отступом 3 Знак"/>
    <w:link w:val="32"/>
    <w:rsid w:val="00132151"/>
    <w:rPr>
      <w:rFonts w:ascii="Times New Roman" w:eastAsia="Times New Roman" w:hAnsi="Times New Roman"/>
      <w:sz w:val="16"/>
      <w:szCs w:val="16"/>
    </w:rPr>
  </w:style>
  <w:style w:type="character" w:styleId="af7">
    <w:name w:val="Hyperlink"/>
    <w:uiPriority w:val="99"/>
    <w:rsid w:val="00132151"/>
    <w:rPr>
      <w:color w:val="0000FF"/>
      <w:u w:val="single"/>
    </w:rPr>
  </w:style>
  <w:style w:type="paragraph" w:styleId="af8">
    <w:name w:val="Plain Text"/>
    <w:basedOn w:val="a"/>
    <w:link w:val="af9"/>
    <w:rsid w:val="00132151"/>
    <w:rPr>
      <w:rFonts w:ascii="Courier New" w:hAnsi="Courier New" w:cs="Courier New"/>
    </w:rPr>
  </w:style>
  <w:style w:type="character" w:customStyle="1" w:styleId="af9">
    <w:name w:val="Текст Знак"/>
    <w:link w:val="af8"/>
    <w:rsid w:val="00132151"/>
    <w:rPr>
      <w:rFonts w:ascii="Courier New" w:eastAsia="Times New Roman" w:hAnsi="Courier New" w:cs="Courier New"/>
    </w:rPr>
  </w:style>
  <w:style w:type="paragraph" w:styleId="afa">
    <w:name w:val="annotation subject"/>
    <w:basedOn w:val="ab"/>
    <w:next w:val="ab"/>
    <w:link w:val="afb"/>
    <w:rsid w:val="00132151"/>
    <w:rPr>
      <w:b/>
      <w:bCs/>
    </w:rPr>
  </w:style>
  <w:style w:type="character" w:customStyle="1" w:styleId="afb">
    <w:name w:val="Тема примечания Знак"/>
    <w:link w:val="afa"/>
    <w:rsid w:val="00132151"/>
    <w:rPr>
      <w:rFonts w:ascii="Times New Roman" w:eastAsia="Times New Roman" w:hAnsi="Times New Roman"/>
      <w:b/>
      <w:bCs/>
      <w:sz w:val="24"/>
    </w:rPr>
  </w:style>
  <w:style w:type="paragraph" w:styleId="afc">
    <w:name w:val="Balloon Text"/>
    <w:basedOn w:val="a"/>
    <w:link w:val="afd"/>
    <w:semiHidden/>
    <w:rsid w:val="00132151"/>
    <w:rPr>
      <w:rFonts w:ascii="Tahoma" w:hAnsi="Tahoma" w:cs="Tahoma"/>
      <w:szCs w:val="16"/>
    </w:rPr>
  </w:style>
  <w:style w:type="character" w:customStyle="1" w:styleId="afd">
    <w:name w:val="Текст выноски Знак"/>
    <w:link w:val="afc"/>
    <w:semiHidden/>
    <w:rsid w:val="00132151"/>
    <w:rPr>
      <w:rFonts w:ascii="Tahoma" w:eastAsia="Times New Roman" w:hAnsi="Tahoma" w:cs="Tahoma"/>
      <w:sz w:val="24"/>
      <w:szCs w:val="16"/>
    </w:rPr>
  </w:style>
  <w:style w:type="table" w:styleId="afe">
    <w:name w:val="Table Grid"/>
    <w:basedOn w:val="a1"/>
    <w:rsid w:val="001321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32151"/>
    <w:pPr>
      <w:ind w:left="720"/>
      <w:contextualSpacing/>
    </w:pPr>
  </w:style>
  <w:style w:type="paragraph" w:styleId="aff0">
    <w:name w:val="caption"/>
    <w:basedOn w:val="a"/>
    <w:next w:val="a"/>
    <w:uiPriority w:val="35"/>
    <w:unhideWhenUsed/>
    <w:qFormat/>
    <w:rsid w:val="00057B82"/>
    <w:rPr>
      <w:b/>
      <w:bCs/>
      <w:sz w:val="20"/>
      <w:szCs w:val="20"/>
    </w:rPr>
  </w:style>
  <w:style w:type="paragraph" w:styleId="aff1">
    <w:name w:val="footnote text"/>
    <w:basedOn w:val="a"/>
    <w:link w:val="aff2"/>
    <w:rsid w:val="00C76ED3"/>
    <w:rPr>
      <w:sz w:val="20"/>
      <w:szCs w:val="20"/>
    </w:rPr>
  </w:style>
  <w:style w:type="character" w:customStyle="1" w:styleId="aff2">
    <w:name w:val="Текст сноски Знак"/>
    <w:link w:val="aff1"/>
    <w:rsid w:val="00C76ED3"/>
    <w:rPr>
      <w:rFonts w:eastAsia="Times New Roman"/>
    </w:rPr>
  </w:style>
  <w:style w:type="character" w:styleId="aff3">
    <w:name w:val="footnote reference"/>
    <w:rsid w:val="00C76ED3"/>
    <w:rPr>
      <w:vertAlign w:val="superscript"/>
    </w:rPr>
  </w:style>
  <w:style w:type="paragraph" w:styleId="aff4">
    <w:name w:val="Normal (Web)"/>
    <w:basedOn w:val="a"/>
    <w:uiPriority w:val="99"/>
    <w:unhideWhenUsed/>
    <w:rsid w:val="005A47D7"/>
    <w:pPr>
      <w:spacing w:before="100" w:beforeAutospacing="1" w:after="100" w:afterAutospacing="1"/>
    </w:pPr>
  </w:style>
  <w:style w:type="character" w:customStyle="1" w:styleId="apple-converted-space">
    <w:name w:val="apple-converted-space"/>
    <w:rsid w:val="005A47D7"/>
  </w:style>
  <w:style w:type="character" w:customStyle="1" w:styleId="aff5">
    <w:name w:val="Гипертекстовая ссылка"/>
    <w:uiPriority w:val="99"/>
    <w:rsid w:val="002A135D"/>
    <w:rPr>
      <w:color w:val="106BBE"/>
    </w:rPr>
  </w:style>
  <w:style w:type="paragraph" w:styleId="aff6">
    <w:name w:val="No Spacing"/>
    <w:link w:val="aff7"/>
    <w:uiPriority w:val="1"/>
    <w:qFormat/>
    <w:rsid w:val="00B813D6"/>
    <w:rPr>
      <w:rFonts w:asciiTheme="minorHAnsi" w:eastAsiaTheme="minorHAnsi" w:hAnsiTheme="minorHAnsi" w:cstheme="minorBidi"/>
      <w:sz w:val="22"/>
      <w:szCs w:val="22"/>
      <w:lang w:eastAsia="en-US"/>
    </w:rPr>
  </w:style>
  <w:style w:type="character" w:customStyle="1" w:styleId="aff7">
    <w:name w:val="Без интервала Знак"/>
    <w:link w:val="aff6"/>
    <w:uiPriority w:val="1"/>
    <w:locked/>
    <w:rsid w:val="00B813D6"/>
    <w:rPr>
      <w:rFonts w:asciiTheme="minorHAnsi" w:eastAsiaTheme="minorHAnsi" w:hAnsiTheme="minorHAnsi" w:cstheme="minorBidi"/>
      <w:sz w:val="22"/>
      <w:szCs w:val="22"/>
      <w:lang w:eastAsia="en-US"/>
    </w:rPr>
  </w:style>
  <w:style w:type="character" w:styleId="aff8">
    <w:name w:val="FollowedHyperlink"/>
    <w:basedOn w:val="a0"/>
    <w:semiHidden/>
    <w:unhideWhenUsed/>
    <w:rsid w:val="000E1CDD"/>
    <w:rPr>
      <w:color w:val="800080" w:themeColor="followedHyperlink"/>
      <w:u w:val="single"/>
    </w:rPr>
  </w:style>
  <w:style w:type="character" w:styleId="aff9">
    <w:name w:val="Placeholder Text"/>
    <w:basedOn w:val="a0"/>
    <w:uiPriority w:val="99"/>
    <w:semiHidden/>
    <w:rsid w:val="00D40D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9121">
      <w:bodyDiv w:val="1"/>
      <w:marLeft w:val="0"/>
      <w:marRight w:val="0"/>
      <w:marTop w:val="0"/>
      <w:marBottom w:val="0"/>
      <w:divBdr>
        <w:top w:val="none" w:sz="0" w:space="0" w:color="auto"/>
        <w:left w:val="none" w:sz="0" w:space="0" w:color="auto"/>
        <w:bottom w:val="none" w:sz="0" w:space="0" w:color="auto"/>
        <w:right w:val="none" w:sz="0" w:space="0" w:color="auto"/>
      </w:divBdr>
    </w:div>
    <w:div w:id="168642337">
      <w:bodyDiv w:val="1"/>
      <w:marLeft w:val="0"/>
      <w:marRight w:val="0"/>
      <w:marTop w:val="0"/>
      <w:marBottom w:val="0"/>
      <w:divBdr>
        <w:top w:val="none" w:sz="0" w:space="0" w:color="auto"/>
        <w:left w:val="none" w:sz="0" w:space="0" w:color="auto"/>
        <w:bottom w:val="none" w:sz="0" w:space="0" w:color="auto"/>
        <w:right w:val="none" w:sz="0" w:space="0" w:color="auto"/>
      </w:divBdr>
    </w:div>
    <w:div w:id="206798456">
      <w:bodyDiv w:val="1"/>
      <w:marLeft w:val="0"/>
      <w:marRight w:val="0"/>
      <w:marTop w:val="0"/>
      <w:marBottom w:val="0"/>
      <w:divBdr>
        <w:top w:val="none" w:sz="0" w:space="0" w:color="auto"/>
        <w:left w:val="none" w:sz="0" w:space="0" w:color="auto"/>
        <w:bottom w:val="none" w:sz="0" w:space="0" w:color="auto"/>
        <w:right w:val="none" w:sz="0" w:space="0" w:color="auto"/>
      </w:divBdr>
    </w:div>
    <w:div w:id="362168919">
      <w:bodyDiv w:val="1"/>
      <w:marLeft w:val="0"/>
      <w:marRight w:val="0"/>
      <w:marTop w:val="0"/>
      <w:marBottom w:val="0"/>
      <w:divBdr>
        <w:top w:val="none" w:sz="0" w:space="0" w:color="auto"/>
        <w:left w:val="none" w:sz="0" w:space="0" w:color="auto"/>
        <w:bottom w:val="none" w:sz="0" w:space="0" w:color="auto"/>
        <w:right w:val="none" w:sz="0" w:space="0" w:color="auto"/>
      </w:divBdr>
    </w:div>
    <w:div w:id="364524965">
      <w:bodyDiv w:val="1"/>
      <w:marLeft w:val="0"/>
      <w:marRight w:val="0"/>
      <w:marTop w:val="0"/>
      <w:marBottom w:val="0"/>
      <w:divBdr>
        <w:top w:val="none" w:sz="0" w:space="0" w:color="auto"/>
        <w:left w:val="none" w:sz="0" w:space="0" w:color="auto"/>
        <w:bottom w:val="none" w:sz="0" w:space="0" w:color="auto"/>
        <w:right w:val="none" w:sz="0" w:space="0" w:color="auto"/>
      </w:divBdr>
    </w:div>
    <w:div w:id="515778442">
      <w:bodyDiv w:val="1"/>
      <w:marLeft w:val="0"/>
      <w:marRight w:val="0"/>
      <w:marTop w:val="0"/>
      <w:marBottom w:val="0"/>
      <w:divBdr>
        <w:top w:val="none" w:sz="0" w:space="0" w:color="auto"/>
        <w:left w:val="none" w:sz="0" w:space="0" w:color="auto"/>
        <w:bottom w:val="none" w:sz="0" w:space="0" w:color="auto"/>
        <w:right w:val="none" w:sz="0" w:space="0" w:color="auto"/>
      </w:divBdr>
    </w:div>
    <w:div w:id="547570024">
      <w:bodyDiv w:val="1"/>
      <w:marLeft w:val="0"/>
      <w:marRight w:val="0"/>
      <w:marTop w:val="0"/>
      <w:marBottom w:val="0"/>
      <w:divBdr>
        <w:top w:val="none" w:sz="0" w:space="0" w:color="auto"/>
        <w:left w:val="none" w:sz="0" w:space="0" w:color="auto"/>
        <w:bottom w:val="none" w:sz="0" w:space="0" w:color="auto"/>
        <w:right w:val="none" w:sz="0" w:space="0" w:color="auto"/>
      </w:divBdr>
    </w:div>
    <w:div w:id="661128581">
      <w:bodyDiv w:val="1"/>
      <w:marLeft w:val="0"/>
      <w:marRight w:val="0"/>
      <w:marTop w:val="0"/>
      <w:marBottom w:val="0"/>
      <w:divBdr>
        <w:top w:val="none" w:sz="0" w:space="0" w:color="auto"/>
        <w:left w:val="none" w:sz="0" w:space="0" w:color="auto"/>
        <w:bottom w:val="none" w:sz="0" w:space="0" w:color="auto"/>
        <w:right w:val="none" w:sz="0" w:space="0" w:color="auto"/>
      </w:divBdr>
    </w:div>
    <w:div w:id="723217999">
      <w:bodyDiv w:val="1"/>
      <w:marLeft w:val="0"/>
      <w:marRight w:val="0"/>
      <w:marTop w:val="0"/>
      <w:marBottom w:val="0"/>
      <w:divBdr>
        <w:top w:val="none" w:sz="0" w:space="0" w:color="auto"/>
        <w:left w:val="none" w:sz="0" w:space="0" w:color="auto"/>
        <w:bottom w:val="none" w:sz="0" w:space="0" w:color="auto"/>
        <w:right w:val="none" w:sz="0" w:space="0" w:color="auto"/>
      </w:divBdr>
    </w:div>
    <w:div w:id="741833382">
      <w:bodyDiv w:val="1"/>
      <w:marLeft w:val="0"/>
      <w:marRight w:val="0"/>
      <w:marTop w:val="0"/>
      <w:marBottom w:val="0"/>
      <w:divBdr>
        <w:top w:val="none" w:sz="0" w:space="0" w:color="auto"/>
        <w:left w:val="none" w:sz="0" w:space="0" w:color="auto"/>
        <w:bottom w:val="none" w:sz="0" w:space="0" w:color="auto"/>
        <w:right w:val="none" w:sz="0" w:space="0" w:color="auto"/>
      </w:divBdr>
    </w:div>
    <w:div w:id="930044971">
      <w:bodyDiv w:val="1"/>
      <w:marLeft w:val="0"/>
      <w:marRight w:val="0"/>
      <w:marTop w:val="0"/>
      <w:marBottom w:val="0"/>
      <w:divBdr>
        <w:top w:val="none" w:sz="0" w:space="0" w:color="auto"/>
        <w:left w:val="none" w:sz="0" w:space="0" w:color="auto"/>
        <w:bottom w:val="none" w:sz="0" w:space="0" w:color="auto"/>
        <w:right w:val="none" w:sz="0" w:space="0" w:color="auto"/>
      </w:divBdr>
    </w:div>
    <w:div w:id="1088313509">
      <w:bodyDiv w:val="1"/>
      <w:marLeft w:val="0"/>
      <w:marRight w:val="0"/>
      <w:marTop w:val="0"/>
      <w:marBottom w:val="0"/>
      <w:divBdr>
        <w:top w:val="none" w:sz="0" w:space="0" w:color="auto"/>
        <w:left w:val="none" w:sz="0" w:space="0" w:color="auto"/>
        <w:bottom w:val="none" w:sz="0" w:space="0" w:color="auto"/>
        <w:right w:val="none" w:sz="0" w:space="0" w:color="auto"/>
      </w:divBdr>
    </w:div>
    <w:div w:id="1149244663">
      <w:bodyDiv w:val="1"/>
      <w:marLeft w:val="0"/>
      <w:marRight w:val="0"/>
      <w:marTop w:val="0"/>
      <w:marBottom w:val="0"/>
      <w:divBdr>
        <w:top w:val="none" w:sz="0" w:space="0" w:color="auto"/>
        <w:left w:val="none" w:sz="0" w:space="0" w:color="auto"/>
        <w:bottom w:val="none" w:sz="0" w:space="0" w:color="auto"/>
        <w:right w:val="none" w:sz="0" w:space="0" w:color="auto"/>
      </w:divBdr>
    </w:div>
    <w:div w:id="1178808493">
      <w:bodyDiv w:val="1"/>
      <w:marLeft w:val="0"/>
      <w:marRight w:val="0"/>
      <w:marTop w:val="0"/>
      <w:marBottom w:val="0"/>
      <w:divBdr>
        <w:top w:val="none" w:sz="0" w:space="0" w:color="auto"/>
        <w:left w:val="none" w:sz="0" w:space="0" w:color="auto"/>
        <w:bottom w:val="none" w:sz="0" w:space="0" w:color="auto"/>
        <w:right w:val="none" w:sz="0" w:space="0" w:color="auto"/>
      </w:divBdr>
    </w:div>
    <w:div w:id="1250310228">
      <w:bodyDiv w:val="1"/>
      <w:marLeft w:val="0"/>
      <w:marRight w:val="0"/>
      <w:marTop w:val="0"/>
      <w:marBottom w:val="0"/>
      <w:divBdr>
        <w:top w:val="none" w:sz="0" w:space="0" w:color="auto"/>
        <w:left w:val="none" w:sz="0" w:space="0" w:color="auto"/>
        <w:bottom w:val="none" w:sz="0" w:space="0" w:color="auto"/>
        <w:right w:val="none" w:sz="0" w:space="0" w:color="auto"/>
      </w:divBdr>
    </w:div>
    <w:div w:id="1294798795">
      <w:bodyDiv w:val="1"/>
      <w:marLeft w:val="0"/>
      <w:marRight w:val="0"/>
      <w:marTop w:val="0"/>
      <w:marBottom w:val="0"/>
      <w:divBdr>
        <w:top w:val="none" w:sz="0" w:space="0" w:color="auto"/>
        <w:left w:val="none" w:sz="0" w:space="0" w:color="auto"/>
        <w:bottom w:val="none" w:sz="0" w:space="0" w:color="auto"/>
        <w:right w:val="none" w:sz="0" w:space="0" w:color="auto"/>
      </w:divBdr>
    </w:div>
    <w:div w:id="1457333600">
      <w:bodyDiv w:val="1"/>
      <w:marLeft w:val="0"/>
      <w:marRight w:val="0"/>
      <w:marTop w:val="0"/>
      <w:marBottom w:val="0"/>
      <w:divBdr>
        <w:top w:val="none" w:sz="0" w:space="0" w:color="auto"/>
        <w:left w:val="none" w:sz="0" w:space="0" w:color="auto"/>
        <w:bottom w:val="none" w:sz="0" w:space="0" w:color="auto"/>
        <w:right w:val="none" w:sz="0" w:space="0" w:color="auto"/>
      </w:divBdr>
    </w:div>
    <w:div w:id="1478689013">
      <w:bodyDiv w:val="1"/>
      <w:marLeft w:val="0"/>
      <w:marRight w:val="0"/>
      <w:marTop w:val="0"/>
      <w:marBottom w:val="0"/>
      <w:divBdr>
        <w:top w:val="none" w:sz="0" w:space="0" w:color="auto"/>
        <w:left w:val="none" w:sz="0" w:space="0" w:color="auto"/>
        <w:bottom w:val="none" w:sz="0" w:space="0" w:color="auto"/>
        <w:right w:val="none" w:sz="0" w:space="0" w:color="auto"/>
      </w:divBdr>
    </w:div>
    <w:div w:id="1560940106">
      <w:bodyDiv w:val="1"/>
      <w:marLeft w:val="0"/>
      <w:marRight w:val="0"/>
      <w:marTop w:val="0"/>
      <w:marBottom w:val="0"/>
      <w:divBdr>
        <w:top w:val="none" w:sz="0" w:space="0" w:color="auto"/>
        <w:left w:val="none" w:sz="0" w:space="0" w:color="auto"/>
        <w:bottom w:val="none" w:sz="0" w:space="0" w:color="auto"/>
        <w:right w:val="none" w:sz="0" w:space="0" w:color="auto"/>
      </w:divBdr>
    </w:div>
    <w:div w:id="1710108607">
      <w:bodyDiv w:val="1"/>
      <w:marLeft w:val="0"/>
      <w:marRight w:val="0"/>
      <w:marTop w:val="0"/>
      <w:marBottom w:val="0"/>
      <w:divBdr>
        <w:top w:val="none" w:sz="0" w:space="0" w:color="auto"/>
        <w:left w:val="none" w:sz="0" w:space="0" w:color="auto"/>
        <w:bottom w:val="none" w:sz="0" w:space="0" w:color="auto"/>
        <w:right w:val="none" w:sz="0" w:space="0" w:color="auto"/>
      </w:divBdr>
    </w:div>
    <w:div w:id="1719084042">
      <w:bodyDiv w:val="1"/>
      <w:marLeft w:val="0"/>
      <w:marRight w:val="0"/>
      <w:marTop w:val="0"/>
      <w:marBottom w:val="0"/>
      <w:divBdr>
        <w:top w:val="none" w:sz="0" w:space="0" w:color="auto"/>
        <w:left w:val="none" w:sz="0" w:space="0" w:color="auto"/>
        <w:bottom w:val="none" w:sz="0" w:space="0" w:color="auto"/>
        <w:right w:val="none" w:sz="0" w:space="0" w:color="auto"/>
      </w:divBdr>
    </w:div>
    <w:div w:id="1781097684">
      <w:bodyDiv w:val="1"/>
      <w:marLeft w:val="0"/>
      <w:marRight w:val="0"/>
      <w:marTop w:val="0"/>
      <w:marBottom w:val="0"/>
      <w:divBdr>
        <w:top w:val="none" w:sz="0" w:space="0" w:color="auto"/>
        <w:left w:val="none" w:sz="0" w:space="0" w:color="auto"/>
        <w:bottom w:val="none" w:sz="0" w:space="0" w:color="auto"/>
        <w:right w:val="none" w:sz="0" w:space="0" w:color="auto"/>
      </w:divBdr>
    </w:div>
    <w:div w:id="1973365092">
      <w:bodyDiv w:val="1"/>
      <w:marLeft w:val="0"/>
      <w:marRight w:val="0"/>
      <w:marTop w:val="0"/>
      <w:marBottom w:val="0"/>
      <w:divBdr>
        <w:top w:val="none" w:sz="0" w:space="0" w:color="auto"/>
        <w:left w:val="none" w:sz="0" w:space="0" w:color="auto"/>
        <w:bottom w:val="none" w:sz="0" w:space="0" w:color="auto"/>
        <w:right w:val="none" w:sz="0" w:space="0" w:color="auto"/>
      </w:divBdr>
    </w:div>
    <w:div w:id="2006468968">
      <w:bodyDiv w:val="1"/>
      <w:marLeft w:val="0"/>
      <w:marRight w:val="0"/>
      <w:marTop w:val="0"/>
      <w:marBottom w:val="0"/>
      <w:divBdr>
        <w:top w:val="none" w:sz="0" w:space="0" w:color="auto"/>
        <w:left w:val="none" w:sz="0" w:space="0" w:color="auto"/>
        <w:bottom w:val="none" w:sz="0" w:space="0" w:color="auto"/>
        <w:right w:val="none" w:sz="0" w:space="0" w:color="auto"/>
      </w:divBdr>
    </w:div>
    <w:div w:id="210830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7301813.0"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ppm.ru/corporate-responsibility/enviro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vinaland.ru/gov/iogv/minec/inves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D883EA2F9BE2427F67B28F79F961E4F6F6BE9B09933D5C33C67B7B1D9F807DA9263961759C245A811CCE29D2fEA0G"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nalog.gov.ru/rn29/related_activities/statistics_and_analytics/forms/" TargetMode="External"/><Relationship Id="rId2" Type="http://schemas.openxmlformats.org/officeDocument/2006/relationships/hyperlink" Target="https://portal.dvinaland.ru/upload/iblock/238/&#1055;&#1077;&#1088;&#1077;&#1095;&#1077;&#1085;&#1100;%20&#1085;&#1072;&#1083;&#1086;&#1075;&#1086;&#1074;&#1099;&#1093;%20&#1088;&#1072;&#1089;&#1093;&#1086;&#1076;&#1086;&#1074;%20&#1040;&#1088;&#1093;&#1072;&#1085;&#1075;&#1077;&#1083;&#1100;&#1089;&#1082;&#1086;&#1081;%20&#1086;&#1073;&#1083;&#1072;&#1089;&#1090;&#1080;%20&#1085;&#1072;%202021%20&#1075;&#1086;&#1076;..pdf" TargetMode="External"/><Relationship Id="rId1" Type="http://schemas.openxmlformats.org/officeDocument/2006/relationships/hyperlink" Target="https://portal.dvinaland.ru/upload/iblock/da2/&#1055;&#1077;&#1088;&#1077;&#1095;&#1077;&#1085;&#1100;%20&#1085;&#1072;&#1083;&#1086;&#1075;&#1086;&#1074;&#1099;&#1093;%20&#1088;&#1072;&#1089;&#1093;&#1086;&#1076;&#1086;&#1074;%20&#1040;&#1088;&#1093;&#1072;&#1085;&#1075;&#1077;&#1083;&#1100;&#1089;&#1082;&#1086;&#1081;%20&#1086;&#1073;&#1083;&#1072;&#1089;&#1090;&#1080;%20&#1085;&#1072;%202020%20&#1075;&#1086;&#1076;.%20(&#1091;&#1090;&#1086;&#1095;&#1085;.%2022.09.2020).pdf" TargetMode="External"/><Relationship Id="rId4" Type="http://schemas.openxmlformats.org/officeDocument/2006/relationships/hyperlink" Target="https://kias.dvinalan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FACB-7743-45FA-ADC6-0374EFE8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39</Pages>
  <Words>13899</Words>
  <Characters>79228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Калинин</dc:creator>
  <cp:lastModifiedBy>Калинин Сергей Фёдорович</cp:lastModifiedBy>
  <cp:revision>11</cp:revision>
  <cp:lastPrinted>2022-01-25T10:50:00Z</cp:lastPrinted>
  <dcterms:created xsi:type="dcterms:W3CDTF">2022-01-25T04:45:00Z</dcterms:created>
  <dcterms:modified xsi:type="dcterms:W3CDTF">2022-01-26T06:03:00Z</dcterms:modified>
</cp:coreProperties>
</file>