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49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6391">
        <w:rPr>
          <w:rFonts w:ascii="Times New Roman" w:hAnsi="Times New Roman" w:cs="Times New Roman"/>
          <w:sz w:val="26"/>
          <w:szCs w:val="26"/>
        </w:rPr>
        <w:t xml:space="preserve">Экспертиза </w:t>
      </w:r>
    </w:p>
    <w:p w:rsidR="003A6391" w:rsidRPr="003A6391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проекта постановления Правительства Архангельской области «О внесении изменений в постановление Правительства Архангельской области от 12 октября 2012 года № 464-пп»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3A6391" w:rsidRPr="003A6391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</w:t>
      </w:r>
      <w:r w:rsidR="00353CC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19.04.2022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№01-02/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413</w:t>
      </w:r>
    </w:p>
    <w:p w:rsidR="002A62FA" w:rsidRPr="006F5FA4" w:rsidRDefault="002A62FA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A6391" w:rsidRDefault="003A6391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</w:p>
    <w:p w:rsidR="00836BB1" w:rsidRDefault="00836BB1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</w:pPr>
      <w:r>
        <w:rPr>
          <w:color w:val="000000"/>
          <w:lang w:eastAsia="ru-RU" w:bidi="ru-RU"/>
        </w:rPr>
        <w:t>Р</w:t>
      </w:r>
      <w:r w:rsidR="003A6391">
        <w:rPr>
          <w:color w:val="000000"/>
          <w:lang w:eastAsia="ru-RU" w:bidi="ru-RU"/>
        </w:rPr>
        <w:t>ассмотрев проект постановления Правительства</w:t>
      </w:r>
      <w:r>
        <w:rPr>
          <w:color w:val="000000"/>
          <w:lang w:eastAsia="ru-RU" w:bidi="ru-RU"/>
        </w:rPr>
        <w:t xml:space="preserve"> Архангельской области «О внесении изменений в постановление Правительства Архангельской области от 12 октября 2012 года № 464-пп» (далее - проект постановления), направляем заключение контрольно-счетной палаты Архангельской области по вносимым изменениям.</w:t>
      </w:r>
    </w:p>
    <w:p w:rsidR="00836BB1" w:rsidRDefault="00836BB1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</w:pPr>
      <w:r>
        <w:rPr>
          <w:color w:val="000000"/>
          <w:lang w:eastAsia="ru-RU" w:bidi="ru-RU"/>
        </w:rPr>
        <w:t>По результатам экспертно-аналитического мероприятия установлено, что в государственную программу Архангельской области «Социальная поддержка граждан в Архангельской области», утвержденную постановлением Правительства Архангельской области от 12 октября 2012 года № 464-пп (далее - госпрограмма), вносятся изменения, связанные с корректировкой объема финансирования мероприятий государственной программы на 2022 год, в соответствии с законом об областном бюджете на основании областного закона от 23 марта 2022 года № 535-33-03 «О внесении изменений и дополнений в областной закон «Об областном бюджете на 2022 год и на плановый период 2023 и 2024 годов» в части мероприятий 1.1 и 1.36 и в соответствии со сводной бюджетной росписью на основании проекта постановления Правительства Архангельской области от 18 марта 2022 года № 305-пп/211 в части мероприятий 1.1 и 1.37 подпрограммы № 2 «Меры социальной поддержки отдельным категориям граждан, проживающим на территории Архангельской области»: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  <w:gridCol w:w="1984"/>
      </w:tblGrid>
      <w:tr w:rsidR="002E2A06" w:rsidRPr="002E2A06" w:rsidTr="003A6391">
        <w:trPr>
          <w:trHeight w:val="376"/>
        </w:trPr>
        <w:tc>
          <w:tcPr>
            <w:tcW w:w="7542" w:type="dxa"/>
            <w:vAlign w:val="center"/>
          </w:tcPr>
          <w:p w:rsidR="002E2A06" w:rsidRPr="00AF4E70" w:rsidRDefault="002E2A06" w:rsidP="00B85FC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AF4E70">
              <w:rPr>
                <w:rFonts w:ascii="Times New Roman" w:hAnsi="Times New Roman" w:cs="Times New Roman"/>
                <w:spacing w:val="-4"/>
                <w:szCs w:val="22"/>
              </w:rPr>
              <w:t>Наименование мероприятия государственной программы</w:t>
            </w:r>
          </w:p>
        </w:tc>
        <w:tc>
          <w:tcPr>
            <w:tcW w:w="1984" w:type="dxa"/>
            <w:vAlign w:val="center"/>
          </w:tcPr>
          <w:p w:rsidR="002E2A06" w:rsidRPr="00AF4E70" w:rsidRDefault="002E2A06" w:rsidP="002E2A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AF4E70">
              <w:rPr>
                <w:rFonts w:ascii="Times New Roman" w:hAnsi="Times New Roman" w:cs="Times New Roman"/>
                <w:color w:val="000000"/>
                <w:szCs w:val="22"/>
              </w:rPr>
              <w:t>Сумма изменений, тыс.руб.</w:t>
            </w:r>
          </w:p>
        </w:tc>
      </w:tr>
      <w:tr w:rsidR="002E2A06" w:rsidRPr="002E2A06" w:rsidTr="003A6391">
        <w:trPr>
          <w:trHeight w:val="1177"/>
        </w:trPr>
        <w:tc>
          <w:tcPr>
            <w:tcW w:w="7542" w:type="dxa"/>
          </w:tcPr>
          <w:p w:rsidR="002E2A06" w:rsidRPr="002E2A06" w:rsidRDefault="002E2A06" w:rsidP="005967E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E2A06">
              <w:rPr>
                <w:rFonts w:ascii="Times New Roman" w:eastAsia="Calibri" w:hAnsi="Times New Roman" w:cs="Times New Roman"/>
              </w:rPr>
              <w:t>1.1. Предоставление мер социальной поддержки ветеранам труда, труженикам тыла, реабилитированным (областной закон от 10 ноября 2004 года № 262-33-ОЗ «О мерах социальной поддержки ветеранов, граждан, пострадавших от политических репрессий, и иных категорий граждан»)</w:t>
            </w:r>
          </w:p>
        </w:tc>
        <w:tc>
          <w:tcPr>
            <w:tcW w:w="1984" w:type="dxa"/>
          </w:tcPr>
          <w:p w:rsidR="002E2A06" w:rsidRPr="002E2A06" w:rsidRDefault="002E2A06" w:rsidP="00B85FC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E2A06">
              <w:rPr>
                <w:rFonts w:ascii="Times New Roman" w:hAnsi="Times New Roman" w:cs="Times New Roman"/>
              </w:rPr>
              <w:t>- 61 923,3</w:t>
            </w:r>
          </w:p>
          <w:p w:rsidR="002E2A06" w:rsidRPr="002E2A06" w:rsidRDefault="002E2A06" w:rsidP="00B85FC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E2A06" w:rsidRPr="002E2A06" w:rsidTr="003A6391">
        <w:trPr>
          <w:trHeight w:val="530"/>
        </w:trPr>
        <w:tc>
          <w:tcPr>
            <w:tcW w:w="7542" w:type="dxa"/>
          </w:tcPr>
          <w:p w:rsidR="002E2A06" w:rsidRPr="002E2A06" w:rsidRDefault="002E2A06" w:rsidP="005967E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E2A06">
              <w:rPr>
                <w:rFonts w:ascii="Times New Roman" w:hAnsi="Times New Roman" w:cs="Times New Roman"/>
              </w:rPr>
              <w:t>1.36. Компенсация расходов на газификацию расположенных на территории Архангельской области объектов индивидуального жилищного строительства отдельным категориям граждан</w:t>
            </w:r>
          </w:p>
        </w:tc>
        <w:tc>
          <w:tcPr>
            <w:tcW w:w="1984" w:type="dxa"/>
          </w:tcPr>
          <w:p w:rsidR="002E2A06" w:rsidRPr="002E2A06" w:rsidRDefault="002E2A06" w:rsidP="00B85FC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E2A06">
              <w:rPr>
                <w:rFonts w:ascii="Times New Roman" w:hAnsi="Times New Roman" w:cs="Times New Roman"/>
              </w:rPr>
              <w:t>+ 60 792,0</w:t>
            </w:r>
          </w:p>
        </w:tc>
      </w:tr>
      <w:tr w:rsidR="002E2A06" w:rsidRPr="002E2A06" w:rsidTr="003A6391">
        <w:trPr>
          <w:trHeight w:val="1053"/>
        </w:trPr>
        <w:tc>
          <w:tcPr>
            <w:tcW w:w="7542" w:type="dxa"/>
          </w:tcPr>
          <w:p w:rsidR="002E2A06" w:rsidRPr="002E2A06" w:rsidRDefault="002E2A06" w:rsidP="005967E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E2A06">
              <w:rPr>
                <w:rFonts w:ascii="Times New Roman" w:hAnsi="Times New Roman" w:cs="Times New Roman"/>
              </w:rPr>
              <w:t xml:space="preserve">1.37. Денежная выплата </w:t>
            </w:r>
            <w:r w:rsidRPr="002E2A06">
              <w:rPr>
                <w:rFonts w:ascii="Times New Roman" w:hAnsi="Times New Roman" w:cs="Times New Roman"/>
                <w:bCs/>
                <w:color w:val="000000"/>
              </w:rPr>
              <w:t>для оплаты проезда</w:t>
            </w:r>
            <w:r w:rsidRPr="002E2A06">
              <w:rPr>
                <w:rFonts w:ascii="Times New Roman" w:hAnsi="Times New Roman" w:cs="Times New Roman"/>
              </w:rPr>
              <w:t xml:space="preserve">, компенсация </w:t>
            </w:r>
            <w:r w:rsidRPr="002E2A06">
              <w:rPr>
                <w:rFonts w:ascii="Times New Roman" w:hAnsi="Times New Roman" w:cs="Times New Roman"/>
                <w:bCs/>
                <w:color w:val="000000"/>
              </w:rPr>
              <w:t>стоимости проезда н</w:t>
            </w:r>
            <w:r w:rsidRPr="002E2A06">
              <w:rPr>
                <w:rFonts w:ascii="Times New Roman" w:hAnsi="Times New Roman" w:cs="Times New Roman"/>
                <w:bCs/>
              </w:rPr>
              <w:t xml:space="preserve">есовершеннолетним детям с онкологическими заболеваниями, нуждающимся в оказании специализированной медицинской помощи </w:t>
            </w:r>
            <w:r w:rsidRPr="002E2A06">
              <w:rPr>
                <w:rFonts w:ascii="Times New Roman" w:hAnsi="Times New Roman" w:cs="Times New Roman"/>
                <w:bCs/>
                <w:color w:val="000000"/>
              </w:rPr>
              <w:t>в медицинских организациях</w:t>
            </w:r>
          </w:p>
        </w:tc>
        <w:tc>
          <w:tcPr>
            <w:tcW w:w="1984" w:type="dxa"/>
          </w:tcPr>
          <w:p w:rsidR="002E2A06" w:rsidRPr="002E2A06" w:rsidRDefault="002E2A06" w:rsidP="00B85FC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E2A06">
              <w:rPr>
                <w:rFonts w:ascii="Times New Roman" w:hAnsi="Times New Roman" w:cs="Times New Roman"/>
              </w:rPr>
              <w:t>+ 1 131,3</w:t>
            </w:r>
          </w:p>
        </w:tc>
      </w:tr>
      <w:tr w:rsidR="002E2A06" w:rsidRPr="002E2A06" w:rsidTr="003A6391">
        <w:trPr>
          <w:trHeight w:val="131"/>
        </w:trPr>
        <w:tc>
          <w:tcPr>
            <w:tcW w:w="7542" w:type="dxa"/>
          </w:tcPr>
          <w:p w:rsidR="002E2A06" w:rsidRPr="002E2A06" w:rsidRDefault="002E2A06" w:rsidP="005967E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E2A06">
              <w:rPr>
                <w:rFonts w:ascii="Times New Roman" w:eastAsia="Calibri" w:hAnsi="Times New Roman" w:cs="Times New Roman"/>
              </w:rPr>
              <w:t>Всего по подпрограмме № 2</w:t>
            </w:r>
          </w:p>
        </w:tc>
        <w:tc>
          <w:tcPr>
            <w:tcW w:w="1984" w:type="dxa"/>
          </w:tcPr>
          <w:p w:rsidR="002E2A06" w:rsidRPr="002E2A06" w:rsidRDefault="002E2A06" w:rsidP="00B85FCB">
            <w:pPr>
              <w:jc w:val="center"/>
              <w:rPr>
                <w:rFonts w:ascii="Times New Roman" w:hAnsi="Times New Roman" w:cs="Times New Roman"/>
              </w:rPr>
            </w:pPr>
            <w:r w:rsidRPr="002E2A0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6BB1" w:rsidRPr="003A6391" w:rsidRDefault="00836BB1" w:rsidP="003A6391">
      <w:pPr>
        <w:pStyle w:val="22"/>
        <w:shd w:val="clear" w:color="auto" w:fill="auto"/>
        <w:spacing w:before="0" w:after="0" w:line="240" w:lineRule="auto"/>
        <w:ind w:right="160" w:firstLine="780"/>
        <w:jc w:val="both"/>
      </w:pPr>
      <w:r w:rsidRPr="003A6391">
        <w:rPr>
          <w:color w:val="000000"/>
          <w:lang w:eastAsia="ru-RU" w:bidi="ru-RU"/>
        </w:rPr>
        <w:t>Подпрограмма № 2 «Меры социальной поддержки отдельным категориям граждан, проживающим на территории Архангельской области», дополнена новыми мероприятиями</w:t>
      </w:r>
    </w:p>
    <w:p w:rsidR="00836BB1" w:rsidRPr="003A6391" w:rsidRDefault="00836BB1" w:rsidP="003A6391">
      <w:pPr>
        <w:pStyle w:val="22"/>
        <w:shd w:val="clear" w:color="auto" w:fill="auto"/>
        <w:spacing w:before="0" w:after="0" w:line="240" w:lineRule="auto"/>
        <w:ind w:right="160" w:firstLine="780"/>
        <w:jc w:val="both"/>
      </w:pPr>
      <w:r w:rsidRPr="003A6391">
        <w:rPr>
          <w:color w:val="000000"/>
          <w:lang w:eastAsia="ru-RU" w:bidi="ru-RU"/>
        </w:rPr>
        <w:t>«1.36 «Компенсация расходов на газификацию расположенных на территории Архангельской области объектов индивидуального жилищного строительства отдельным категориям граждан» (далее - компенсация) с объемом финансирования 60 792,0 тыс. руб. для предоставления мер социальной поддержки в 2022 году не менее 950 получателям,</w:t>
      </w:r>
    </w:p>
    <w:p w:rsidR="00836BB1" w:rsidRPr="003A6391" w:rsidRDefault="00836BB1" w:rsidP="003A6391">
      <w:pPr>
        <w:pStyle w:val="22"/>
        <w:shd w:val="clear" w:color="auto" w:fill="auto"/>
        <w:spacing w:before="0" w:after="0" w:line="240" w:lineRule="auto"/>
        <w:ind w:right="160" w:firstLine="780"/>
        <w:jc w:val="both"/>
      </w:pPr>
      <w:r w:rsidRPr="003A6391">
        <w:rPr>
          <w:color w:val="000000"/>
          <w:lang w:eastAsia="ru-RU" w:bidi="ru-RU"/>
        </w:rPr>
        <w:t>«1.37. 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организациях» (далее — денежная выплата) 1 131,3 тыс. руб. для предоставления мер социальной поддержки в 2022 году не менее 300 получателям.</w:t>
      </w:r>
    </w:p>
    <w:p w:rsidR="00836BB1" w:rsidRPr="003A6391" w:rsidRDefault="00836BB1" w:rsidP="003A6391">
      <w:pPr>
        <w:pStyle w:val="22"/>
        <w:shd w:val="clear" w:color="auto" w:fill="auto"/>
        <w:tabs>
          <w:tab w:val="left" w:pos="1186"/>
          <w:tab w:val="left" w:pos="3528"/>
          <w:tab w:val="left" w:pos="7363"/>
        </w:tabs>
        <w:spacing w:before="0" w:after="0" w:line="240" w:lineRule="auto"/>
        <w:ind w:right="160" w:firstLine="780"/>
        <w:jc w:val="both"/>
      </w:pPr>
      <w:r w:rsidRPr="003A6391">
        <w:rPr>
          <w:color w:val="000000"/>
          <w:lang w:eastAsia="ru-RU" w:bidi="ru-RU"/>
        </w:rPr>
        <w:t xml:space="preserve">Предоставление компенсации и денежной выплаты предлагается осуществлять в соответствии с Порядком предоставления меры социальной поддержки детям с онкологическими заболеваниями в Архангельской области, который будет определять правила предоставления меры социальной поддержки несовершеннолетним детям, нуждающимся в специализированной медицинской помощи и получающим в связи с этим специализированную медицинскую помощь в государственном бюджетном учреждении Архангельской области «Архангельская областная детская клиническая больница им. П.Г. </w:t>
      </w:r>
      <w:proofErr w:type="spellStart"/>
      <w:r w:rsidRPr="003A6391">
        <w:rPr>
          <w:color w:val="000000"/>
          <w:lang w:eastAsia="ru-RU" w:bidi="ru-RU"/>
        </w:rPr>
        <w:t>Выжлецова</w:t>
      </w:r>
      <w:proofErr w:type="spellEnd"/>
      <w:r w:rsidRPr="003A6391">
        <w:rPr>
          <w:color w:val="000000"/>
          <w:lang w:eastAsia="ru-RU" w:bidi="ru-RU"/>
        </w:rPr>
        <w:t>», которая расположена на территории Архангельской области, в форме предоставления денежной выплаты, предназначенной для оплаты проезда к месту получения специализированной медицинской помощи и обратно, а также получающим специализированную медицинскую помощь в медицинских организациях, которые находятся в иных субъектах Российской Федерации и оказывают медицинскую помощь больным с онкологическими заболеваниями в форме</w:t>
      </w:r>
      <w:r w:rsidRPr="003A6391">
        <w:rPr>
          <w:color w:val="000000"/>
          <w:lang w:eastAsia="ru-RU" w:bidi="ru-RU"/>
        </w:rPr>
        <w:t xml:space="preserve"> </w:t>
      </w:r>
      <w:r w:rsidRPr="003A6391">
        <w:rPr>
          <w:color w:val="000000"/>
          <w:lang w:eastAsia="ru-RU" w:bidi="ru-RU"/>
        </w:rPr>
        <w:t>предоставления</w:t>
      </w:r>
      <w:r w:rsidRPr="003A6391">
        <w:rPr>
          <w:color w:val="000000"/>
          <w:lang w:eastAsia="ru-RU" w:bidi="ru-RU"/>
        </w:rPr>
        <w:t xml:space="preserve"> </w:t>
      </w:r>
      <w:r w:rsidRPr="003A6391">
        <w:rPr>
          <w:color w:val="000000"/>
          <w:lang w:eastAsia="ru-RU" w:bidi="ru-RU"/>
        </w:rPr>
        <w:t>компенсации проезда к</w:t>
      </w:r>
      <w:r w:rsidRPr="003A6391">
        <w:rPr>
          <w:color w:val="000000"/>
          <w:lang w:eastAsia="ru-RU" w:bidi="ru-RU"/>
        </w:rPr>
        <w:t xml:space="preserve"> </w:t>
      </w:r>
      <w:r w:rsidRPr="003A6391">
        <w:rPr>
          <w:color w:val="000000"/>
          <w:lang w:eastAsia="ru-RU" w:bidi="ru-RU"/>
        </w:rPr>
        <w:t>месту получения</w:t>
      </w:r>
      <w:r w:rsidRPr="003A6391">
        <w:rPr>
          <w:color w:val="000000"/>
          <w:lang w:eastAsia="ru-RU" w:bidi="ru-RU"/>
        </w:rPr>
        <w:t xml:space="preserve"> </w:t>
      </w:r>
      <w:r w:rsidRPr="003A6391">
        <w:rPr>
          <w:color w:val="000000"/>
          <w:lang w:eastAsia="ru-RU" w:bidi="ru-RU"/>
        </w:rPr>
        <w:t>специализированной медицинской помощи и обратно.</w:t>
      </w:r>
    </w:p>
    <w:p w:rsidR="00836BB1" w:rsidRPr="003A6391" w:rsidRDefault="00836BB1" w:rsidP="003A6391">
      <w:pPr>
        <w:pStyle w:val="22"/>
        <w:shd w:val="clear" w:color="auto" w:fill="auto"/>
        <w:tabs>
          <w:tab w:val="left" w:pos="595"/>
        </w:tabs>
        <w:spacing w:before="0" w:after="0" w:line="240" w:lineRule="auto"/>
        <w:ind w:right="160" w:firstLine="780"/>
        <w:jc w:val="both"/>
      </w:pPr>
      <w:r w:rsidRPr="003A6391">
        <w:rPr>
          <w:color w:val="000000"/>
          <w:lang w:eastAsia="ru-RU" w:bidi="ru-RU"/>
        </w:rPr>
        <w:t>Предлагается уменьшить финансирование мероприятия подпрограммы №2 «1.1. Предоставление мер социальной поддержки ветеранам труда, труженикам тыла, реабилитированным (областной закон от 10 ноября 2004 года №262-33-03 «О мерах социальной поддержки ветеранов, граждан,</w:t>
      </w:r>
      <w:r w:rsidRPr="003A6391">
        <w:rPr>
          <w:color w:val="000000"/>
          <w:lang w:eastAsia="ru-RU" w:bidi="ru-RU"/>
        </w:rPr>
        <w:t xml:space="preserve"> </w:t>
      </w:r>
      <w:r w:rsidRPr="003A6391">
        <w:rPr>
          <w:color w:val="000000"/>
          <w:lang w:eastAsia="ru-RU" w:bidi="ru-RU"/>
        </w:rPr>
        <w:t>пострадавших от политических репрессий, и иных категорий граждан»)» на 61 923,3 тыс. руб., при этом значения столбца «Показатели результата реализации мероприятия по годам» приложения № 2 «Перечень мероприятий государственной программы Архангельской области «Социальная поддержка граждан в Архангельской области» в сторону уменьшения не скорректированы.</w:t>
      </w:r>
    </w:p>
    <w:p w:rsidR="00836BB1" w:rsidRPr="003A6391" w:rsidRDefault="00836BB1" w:rsidP="003A6391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A6391">
        <w:rPr>
          <w:color w:val="000000"/>
          <w:lang w:eastAsia="ru-RU" w:bidi="ru-RU"/>
        </w:rPr>
        <w:t>Одной из причин снижения финансового обеспечения мероприятия 1.1 является снижение численности получателей из числа ветеранов труда и ветеранов труда Архангельской области, по состоянию на 01.01.2022 их численность составляет 189 009 чел. В столбце «Показатели результата реализации мероприятия по годам» приложения № 2 «Перечень мероприятий государственной программы Архангельской области «Социальная поддержка граждан в Архангельской области» мероприятия 1.1 подпрограммы №2 предусмотрено предоставление мер социальной поддержки в 2022 году не менее 204 500 получателям.</w:t>
      </w:r>
    </w:p>
    <w:p w:rsidR="00A44B22" w:rsidRPr="003A6391" w:rsidRDefault="00836BB1" w:rsidP="003A6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Следовательно, требуется уточнение результата реализации мероприятия «1.1. Предоставление мер социальной поддержки ветеранам труда, труженикам тыла, реабилитированным (областной закон от 10 ноября 2004 года № 262-33-03 «О мерах социальной поддержки ветеранов, граждан, пострадавших от политических репрессий, и иных категорий граждан»)» подпрограммы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№2</w:t>
      </w:r>
      <w:r w:rsidR="003A6391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44B22" w:rsidRPr="003A6391" w:rsidRDefault="00A44B22" w:rsidP="003A6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1773" w:rsidRPr="003A6391" w:rsidRDefault="00421773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1773" w:rsidRPr="003A6391" w:rsidRDefault="00421773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1773" w:rsidRPr="003A6391" w:rsidRDefault="00421773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3A6391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3A6391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F2" w:rsidRPr="002A62FA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63CF2" w:rsidRPr="002A62FA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63CF2" w:rsidRDefault="00363CF2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5A01" w:rsidRDefault="006B5A01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2FA" w:rsidRP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FA">
        <w:rPr>
          <w:rFonts w:ascii="Times New Roman" w:hAnsi="Times New Roman" w:cs="Times New Roman"/>
          <w:sz w:val="20"/>
          <w:szCs w:val="20"/>
        </w:rPr>
        <w:t>Федотова Светлана Ивановна</w:t>
      </w:r>
    </w:p>
    <w:p w:rsidR="002A62FA" w:rsidRPr="002A62FA" w:rsidRDefault="002A62FA" w:rsidP="002A62F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A62FA">
        <w:rPr>
          <w:rFonts w:ascii="Times New Roman" w:hAnsi="Times New Roman" w:cs="Times New Roman"/>
          <w:sz w:val="20"/>
          <w:szCs w:val="20"/>
        </w:rPr>
        <w:t>8 (8182) 63-50-69</w:t>
      </w:r>
    </w:p>
    <w:p w:rsidR="00DB09B8" w:rsidRPr="00A82098" w:rsidRDefault="006033E1" w:rsidP="00A8209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hyperlink r:id="rId6" w:history="1">
        <w:r w:rsidR="002A62FA" w:rsidRPr="002A62F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fedotova</w:t>
        </w:r>
        <w:r w:rsidR="002A62FA" w:rsidRPr="002A62FA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="002A62FA" w:rsidRPr="002A62F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kspao</w:t>
        </w:r>
        <w:r w:rsidR="002A62FA" w:rsidRPr="002A62FA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2A62FA" w:rsidRPr="002A62F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sectPr w:rsidR="00DB09B8" w:rsidRPr="00A82098" w:rsidSect="006F5FA4">
      <w:pgSz w:w="11906" w:h="16838"/>
      <w:pgMar w:top="102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F"/>
    <w:rsid w:val="00026109"/>
    <w:rsid w:val="00060B46"/>
    <w:rsid w:val="000729FB"/>
    <w:rsid w:val="0009649A"/>
    <w:rsid w:val="001125CF"/>
    <w:rsid w:val="001977B8"/>
    <w:rsid w:val="001A69B5"/>
    <w:rsid w:val="001C4D36"/>
    <w:rsid w:val="001F2878"/>
    <w:rsid w:val="0020679D"/>
    <w:rsid w:val="00221080"/>
    <w:rsid w:val="00236B00"/>
    <w:rsid w:val="00255A0F"/>
    <w:rsid w:val="002569C3"/>
    <w:rsid w:val="00261CFC"/>
    <w:rsid w:val="00266C93"/>
    <w:rsid w:val="00284225"/>
    <w:rsid w:val="00287930"/>
    <w:rsid w:val="002911CF"/>
    <w:rsid w:val="002A0564"/>
    <w:rsid w:val="002A62FA"/>
    <w:rsid w:val="002A6BB7"/>
    <w:rsid w:val="002C1F93"/>
    <w:rsid w:val="002C64B4"/>
    <w:rsid w:val="002D0010"/>
    <w:rsid w:val="002E2A06"/>
    <w:rsid w:val="00320111"/>
    <w:rsid w:val="00335C2D"/>
    <w:rsid w:val="003424A2"/>
    <w:rsid w:val="00353CC9"/>
    <w:rsid w:val="00363CF2"/>
    <w:rsid w:val="00365818"/>
    <w:rsid w:val="003878C7"/>
    <w:rsid w:val="00394494"/>
    <w:rsid w:val="003A6391"/>
    <w:rsid w:val="003A67FA"/>
    <w:rsid w:val="003B79C7"/>
    <w:rsid w:val="00403846"/>
    <w:rsid w:val="00415154"/>
    <w:rsid w:val="00421773"/>
    <w:rsid w:val="0043491C"/>
    <w:rsid w:val="004648CD"/>
    <w:rsid w:val="00464A52"/>
    <w:rsid w:val="0046720B"/>
    <w:rsid w:val="00474374"/>
    <w:rsid w:val="00493B0C"/>
    <w:rsid w:val="004A201E"/>
    <w:rsid w:val="004A3379"/>
    <w:rsid w:val="004C3232"/>
    <w:rsid w:val="00500204"/>
    <w:rsid w:val="00525302"/>
    <w:rsid w:val="005426A8"/>
    <w:rsid w:val="00565F8E"/>
    <w:rsid w:val="00567FAF"/>
    <w:rsid w:val="00571253"/>
    <w:rsid w:val="005967ED"/>
    <w:rsid w:val="005A46F7"/>
    <w:rsid w:val="005C12D6"/>
    <w:rsid w:val="005D0FDB"/>
    <w:rsid w:val="005D2AB1"/>
    <w:rsid w:val="005D7B6C"/>
    <w:rsid w:val="006022D5"/>
    <w:rsid w:val="00607B3C"/>
    <w:rsid w:val="00615C2C"/>
    <w:rsid w:val="0062388E"/>
    <w:rsid w:val="006538A9"/>
    <w:rsid w:val="00663428"/>
    <w:rsid w:val="006715F4"/>
    <w:rsid w:val="00681E93"/>
    <w:rsid w:val="00686B7C"/>
    <w:rsid w:val="00695C78"/>
    <w:rsid w:val="006B2BF8"/>
    <w:rsid w:val="006B5A01"/>
    <w:rsid w:val="006E0DB8"/>
    <w:rsid w:val="006F5FA4"/>
    <w:rsid w:val="007072E5"/>
    <w:rsid w:val="00711E1B"/>
    <w:rsid w:val="0072270A"/>
    <w:rsid w:val="007426E9"/>
    <w:rsid w:val="007447B8"/>
    <w:rsid w:val="0074701E"/>
    <w:rsid w:val="007520CF"/>
    <w:rsid w:val="00752808"/>
    <w:rsid w:val="0076052B"/>
    <w:rsid w:val="00766215"/>
    <w:rsid w:val="00773B57"/>
    <w:rsid w:val="007C055D"/>
    <w:rsid w:val="007D3824"/>
    <w:rsid w:val="007E5A2D"/>
    <w:rsid w:val="007F1EA4"/>
    <w:rsid w:val="0082210F"/>
    <w:rsid w:val="00826761"/>
    <w:rsid w:val="0083663B"/>
    <w:rsid w:val="00836BB1"/>
    <w:rsid w:val="00874E48"/>
    <w:rsid w:val="00877208"/>
    <w:rsid w:val="008814C8"/>
    <w:rsid w:val="008C300A"/>
    <w:rsid w:val="008D0A75"/>
    <w:rsid w:val="009145B5"/>
    <w:rsid w:val="00931443"/>
    <w:rsid w:val="0094519C"/>
    <w:rsid w:val="00947DAC"/>
    <w:rsid w:val="00951525"/>
    <w:rsid w:val="0095159F"/>
    <w:rsid w:val="00961F10"/>
    <w:rsid w:val="00972E6F"/>
    <w:rsid w:val="00974D81"/>
    <w:rsid w:val="009C1FC5"/>
    <w:rsid w:val="009F5783"/>
    <w:rsid w:val="00A17373"/>
    <w:rsid w:val="00A34C7A"/>
    <w:rsid w:val="00A44B22"/>
    <w:rsid w:val="00A6392A"/>
    <w:rsid w:val="00A81568"/>
    <w:rsid w:val="00A82098"/>
    <w:rsid w:val="00AB02E4"/>
    <w:rsid w:val="00AE062B"/>
    <w:rsid w:val="00AF4E70"/>
    <w:rsid w:val="00B31780"/>
    <w:rsid w:val="00B62FBC"/>
    <w:rsid w:val="00B83C2D"/>
    <w:rsid w:val="00BA3A49"/>
    <w:rsid w:val="00BA5E73"/>
    <w:rsid w:val="00BA5F2F"/>
    <w:rsid w:val="00BB4BEE"/>
    <w:rsid w:val="00BC6925"/>
    <w:rsid w:val="00BC73DF"/>
    <w:rsid w:val="00BC791D"/>
    <w:rsid w:val="00C45B97"/>
    <w:rsid w:val="00C842FC"/>
    <w:rsid w:val="00C85C04"/>
    <w:rsid w:val="00CA15EA"/>
    <w:rsid w:val="00CC4775"/>
    <w:rsid w:val="00CD0E99"/>
    <w:rsid w:val="00CE08F1"/>
    <w:rsid w:val="00CE115F"/>
    <w:rsid w:val="00CF0E1E"/>
    <w:rsid w:val="00CF21EB"/>
    <w:rsid w:val="00D4211C"/>
    <w:rsid w:val="00D528AD"/>
    <w:rsid w:val="00D605FF"/>
    <w:rsid w:val="00DB09B8"/>
    <w:rsid w:val="00DB5121"/>
    <w:rsid w:val="00DE29EA"/>
    <w:rsid w:val="00DF4944"/>
    <w:rsid w:val="00E335EB"/>
    <w:rsid w:val="00E4276C"/>
    <w:rsid w:val="00E66ECF"/>
    <w:rsid w:val="00E715CC"/>
    <w:rsid w:val="00E80044"/>
    <w:rsid w:val="00EF4DAF"/>
    <w:rsid w:val="00EF5FDE"/>
    <w:rsid w:val="00F37FC2"/>
    <w:rsid w:val="00F928C3"/>
    <w:rsid w:val="00FA7B52"/>
    <w:rsid w:val="00FB04EA"/>
    <w:rsid w:val="00FC5530"/>
    <w:rsid w:val="00FD09E0"/>
    <w:rsid w:val="00FE4B4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0EDDD-FF34-4DF2-8264-E9D5EA10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dotova@ksp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015C-0CC3-47DC-937A-D930DE7A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Федотова Светлана Ивановна</cp:lastModifiedBy>
  <cp:revision>4</cp:revision>
  <cp:lastPrinted>2021-08-17T06:41:00Z</cp:lastPrinted>
  <dcterms:created xsi:type="dcterms:W3CDTF">2022-04-20T11:22:00Z</dcterms:created>
  <dcterms:modified xsi:type="dcterms:W3CDTF">2022-04-20T11:23:00Z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-1821706383</vt:i4>
  </property>
  <property fmtid="{D5CDD505-2E9C-101B-9397-08002B2CF9AE}" pid="4" name="_EmailSubject">
    <vt:lpwstr>заключение на изменения 464 пп  июль</vt:lpwstr>
  </property>
  <property fmtid="{D5CDD505-2E9C-101B-9397-08002B2CF9AE}" pid="5" name="_AuthorEmail">
    <vt:lpwstr>kalitina@kspao.ru</vt:lpwstr>
  </property>
  <property fmtid="{D5CDD505-2E9C-101B-9397-08002B2CF9AE}" pid="6" name="_AuthorEmailDisplayName">
    <vt:lpwstr>Калитина Ксения Витальевна</vt:lpwstr>
  </property>
  <property fmtid="{D5CDD505-2E9C-101B-9397-08002B2CF9AE}" pid="7" name="_ReviewingToolsShownOnce">
    <vt:lpwstr/>
  </property>
</Properties>
</file>