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1D5E3" w14:textId="77777777" w:rsidR="00E85513" w:rsidRPr="004D5C9F" w:rsidRDefault="00E85513" w:rsidP="00E85513">
      <w:pPr>
        <w:jc w:val="center"/>
        <w:rPr>
          <w:sz w:val="23"/>
          <w:szCs w:val="23"/>
        </w:rPr>
      </w:pPr>
      <w:r>
        <w:rPr>
          <w:noProof/>
          <w:sz w:val="23"/>
          <w:szCs w:val="23"/>
        </w:rPr>
        <w:t xml:space="preserve">   </w:t>
      </w:r>
      <w:r w:rsidRPr="004D5C9F">
        <w:rPr>
          <w:noProof/>
          <w:sz w:val="23"/>
          <w:szCs w:val="23"/>
        </w:rPr>
        <w:drawing>
          <wp:inline distT="0" distB="0" distL="0" distR="0" wp14:anchorId="33BD41B8" wp14:editId="7E8EF96B">
            <wp:extent cx="590550" cy="685800"/>
            <wp:effectExtent l="0" t="0" r="0" b="0"/>
            <wp:docPr id="1"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14:paraId="00773F4F" w14:textId="77777777" w:rsidR="00E85513" w:rsidRPr="004D5C9F" w:rsidRDefault="00E85513" w:rsidP="00E85513">
      <w:pPr>
        <w:pStyle w:val="af6"/>
        <w:ind w:firstLine="0"/>
        <w:jc w:val="center"/>
        <w:rPr>
          <w:b/>
          <w:sz w:val="27"/>
          <w:szCs w:val="27"/>
        </w:rPr>
      </w:pPr>
      <w:r w:rsidRPr="004D5C9F">
        <w:rPr>
          <w:b/>
          <w:sz w:val="27"/>
          <w:szCs w:val="27"/>
        </w:rPr>
        <w:t>КОНТРОЛЬНО-СЧЕТНАЯ ПАЛАТА АРХАНГЕЛЬСКОЙ ОБЛАСТИ</w:t>
      </w:r>
    </w:p>
    <w:p w14:paraId="79C46501" w14:textId="77777777" w:rsidR="00E85513" w:rsidRPr="004D5C9F" w:rsidRDefault="00E85513" w:rsidP="00E85513">
      <w:pPr>
        <w:pStyle w:val="af6"/>
        <w:ind w:firstLine="0"/>
        <w:jc w:val="center"/>
        <w:rPr>
          <w:b/>
          <w:sz w:val="27"/>
          <w:szCs w:val="27"/>
        </w:rPr>
      </w:pPr>
    </w:p>
    <w:p w14:paraId="7E63D71D" w14:textId="77777777" w:rsidR="00E85513" w:rsidRPr="004D5C9F" w:rsidRDefault="00E85513" w:rsidP="00E85513">
      <w:pPr>
        <w:pStyle w:val="af6"/>
        <w:ind w:firstLine="0"/>
        <w:jc w:val="center"/>
        <w:rPr>
          <w:b/>
          <w:sz w:val="27"/>
          <w:szCs w:val="27"/>
        </w:rPr>
      </w:pPr>
      <w:r w:rsidRPr="004D5C9F">
        <w:rPr>
          <w:b/>
          <w:sz w:val="27"/>
          <w:szCs w:val="27"/>
        </w:rPr>
        <w:t>ПРЕДСЕДАТЕЛЬ</w:t>
      </w:r>
    </w:p>
    <w:p w14:paraId="574073BD" w14:textId="77777777" w:rsidR="00E85513" w:rsidRPr="004D5C9F" w:rsidRDefault="00E85513" w:rsidP="00E85513">
      <w:pPr>
        <w:pStyle w:val="af6"/>
        <w:ind w:firstLine="0"/>
        <w:jc w:val="center"/>
        <w:rPr>
          <w:b/>
          <w:sz w:val="19"/>
          <w:szCs w:val="19"/>
        </w:rPr>
      </w:pPr>
    </w:p>
    <w:p w14:paraId="5EA4EB68" w14:textId="77777777" w:rsidR="00E85513" w:rsidRPr="00895E6E" w:rsidRDefault="00E85513" w:rsidP="00E85513">
      <w:pPr>
        <w:pStyle w:val="af6"/>
        <w:ind w:firstLine="0"/>
        <w:jc w:val="center"/>
        <w:rPr>
          <w:b/>
          <w:bCs/>
          <w:sz w:val="19"/>
          <w:szCs w:val="19"/>
        </w:rPr>
      </w:pPr>
      <w:r w:rsidRPr="004D5C9F">
        <w:rPr>
          <w:b/>
          <w:sz w:val="19"/>
          <w:szCs w:val="19"/>
        </w:rPr>
        <w:t>пл. Ленина, 1, г. Архангельск, 163000</w:t>
      </w:r>
      <w:r w:rsidRPr="004D5C9F">
        <w:rPr>
          <w:bCs/>
          <w:sz w:val="19"/>
          <w:szCs w:val="19"/>
        </w:rPr>
        <w:t xml:space="preserve"> </w:t>
      </w:r>
      <w:r w:rsidRPr="004D5C9F">
        <w:rPr>
          <w:b/>
          <w:bCs/>
          <w:sz w:val="19"/>
          <w:szCs w:val="19"/>
        </w:rPr>
        <w:t xml:space="preserve">телефон/факс: 63-50-66, </w:t>
      </w:r>
      <w:r w:rsidRPr="004D5C9F">
        <w:rPr>
          <w:b/>
          <w:bCs/>
          <w:sz w:val="19"/>
          <w:szCs w:val="19"/>
          <w:lang w:val="en-US"/>
        </w:rPr>
        <w:t>e</w:t>
      </w:r>
      <w:r w:rsidRPr="004D5C9F">
        <w:rPr>
          <w:b/>
          <w:bCs/>
          <w:sz w:val="19"/>
          <w:szCs w:val="19"/>
        </w:rPr>
        <w:t>-</w:t>
      </w:r>
      <w:r w:rsidRPr="004D5C9F">
        <w:rPr>
          <w:b/>
          <w:bCs/>
          <w:sz w:val="19"/>
          <w:szCs w:val="19"/>
          <w:lang w:val="en-US"/>
        </w:rPr>
        <w:t>mail</w:t>
      </w:r>
      <w:r w:rsidRPr="004D5C9F">
        <w:rPr>
          <w:b/>
          <w:bCs/>
          <w:sz w:val="19"/>
          <w:szCs w:val="19"/>
        </w:rPr>
        <w:t xml:space="preserve">: </w:t>
      </w:r>
      <w:hyperlink r:id="rId10" w:history="1">
        <w:r w:rsidR="00895E6E" w:rsidRPr="00EF4985">
          <w:rPr>
            <w:rStyle w:val="af8"/>
            <w:b/>
            <w:bCs/>
            <w:sz w:val="19"/>
            <w:szCs w:val="19"/>
            <w:lang w:val="en-US"/>
          </w:rPr>
          <w:t>support</w:t>
        </w:r>
        <w:r w:rsidR="00895E6E" w:rsidRPr="00EF4985">
          <w:rPr>
            <w:rStyle w:val="af8"/>
            <w:b/>
            <w:bCs/>
            <w:sz w:val="19"/>
            <w:szCs w:val="19"/>
          </w:rPr>
          <w:t>@</w:t>
        </w:r>
        <w:proofErr w:type="spellStart"/>
        <w:r w:rsidR="00895E6E" w:rsidRPr="00EF4985">
          <w:rPr>
            <w:rStyle w:val="af8"/>
            <w:b/>
            <w:bCs/>
            <w:sz w:val="19"/>
            <w:szCs w:val="19"/>
            <w:lang w:val="en-US"/>
          </w:rPr>
          <w:t>kspao</w:t>
        </w:r>
        <w:proofErr w:type="spellEnd"/>
        <w:r w:rsidR="00895E6E" w:rsidRPr="00EF4985">
          <w:rPr>
            <w:rStyle w:val="af8"/>
            <w:b/>
            <w:bCs/>
            <w:sz w:val="19"/>
            <w:szCs w:val="19"/>
          </w:rPr>
          <w:t>.</w:t>
        </w:r>
        <w:proofErr w:type="spellStart"/>
        <w:r w:rsidR="00895E6E" w:rsidRPr="00EF4985">
          <w:rPr>
            <w:rStyle w:val="af8"/>
            <w:b/>
            <w:bCs/>
            <w:sz w:val="19"/>
            <w:szCs w:val="19"/>
            <w:lang w:val="en-US"/>
          </w:rPr>
          <w:t>ru</w:t>
        </w:r>
        <w:proofErr w:type="spellEnd"/>
      </w:hyperlink>
      <w:r w:rsidR="00895E6E">
        <w:rPr>
          <w:b/>
          <w:bCs/>
          <w:sz w:val="19"/>
          <w:szCs w:val="19"/>
        </w:rPr>
        <w:t xml:space="preserve"> </w:t>
      </w:r>
    </w:p>
    <w:p w14:paraId="77E7D523" w14:textId="77777777" w:rsidR="00E85513" w:rsidRPr="004D5C9F" w:rsidRDefault="00E85513" w:rsidP="00E85513">
      <w:pPr>
        <w:pStyle w:val="a6"/>
        <w:jc w:val="center"/>
        <w:rPr>
          <w:spacing w:val="66"/>
          <w:sz w:val="27"/>
          <w:szCs w:val="27"/>
        </w:rPr>
      </w:pPr>
    </w:p>
    <w:p w14:paraId="13E8902F" w14:textId="77777777" w:rsidR="00E85513" w:rsidRPr="004D5C9F" w:rsidRDefault="00E85513" w:rsidP="00E85513">
      <w:pPr>
        <w:pStyle w:val="a6"/>
        <w:jc w:val="center"/>
        <w:rPr>
          <w:spacing w:val="66"/>
          <w:sz w:val="27"/>
          <w:szCs w:val="27"/>
        </w:rPr>
      </w:pPr>
    </w:p>
    <w:p w14:paraId="5BF02746" w14:textId="77777777" w:rsidR="00664569" w:rsidRPr="006A6257" w:rsidRDefault="005F6773" w:rsidP="00664569">
      <w:pPr>
        <w:pStyle w:val="a6"/>
        <w:jc w:val="center"/>
        <w:rPr>
          <w:spacing w:val="66"/>
          <w:szCs w:val="28"/>
        </w:rPr>
      </w:pPr>
      <w:r w:rsidRPr="006A6257">
        <w:rPr>
          <w:spacing w:val="66"/>
          <w:szCs w:val="28"/>
        </w:rPr>
        <w:t>ЗАКЛЮЧЕНИЕ</w:t>
      </w:r>
    </w:p>
    <w:p w14:paraId="271F9E38" w14:textId="77777777" w:rsidR="00664569" w:rsidRPr="006A6257" w:rsidRDefault="006A558B" w:rsidP="00664569">
      <w:pPr>
        <w:pStyle w:val="a6"/>
        <w:jc w:val="center"/>
        <w:rPr>
          <w:szCs w:val="28"/>
        </w:rPr>
      </w:pPr>
      <w:r w:rsidRPr="006A6257">
        <w:rPr>
          <w:szCs w:val="28"/>
        </w:rPr>
        <w:t xml:space="preserve">по результатам экспертизы </w:t>
      </w:r>
      <w:r w:rsidR="00664569" w:rsidRPr="006A6257">
        <w:rPr>
          <w:szCs w:val="28"/>
        </w:rPr>
        <w:t>проект</w:t>
      </w:r>
      <w:r w:rsidRPr="006A6257">
        <w:rPr>
          <w:szCs w:val="28"/>
        </w:rPr>
        <w:t>а</w:t>
      </w:r>
      <w:r w:rsidR="00664569" w:rsidRPr="006A6257">
        <w:rPr>
          <w:szCs w:val="28"/>
        </w:rPr>
        <w:t xml:space="preserve"> областного закона</w:t>
      </w:r>
    </w:p>
    <w:p w14:paraId="03059281" w14:textId="0F772BC2" w:rsidR="00664569" w:rsidRPr="006A6257" w:rsidRDefault="00664569" w:rsidP="00664569">
      <w:pPr>
        <w:pStyle w:val="a6"/>
        <w:jc w:val="center"/>
        <w:rPr>
          <w:szCs w:val="28"/>
        </w:rPr>
      </w:pPr>
      <w:r w:rsidRPr="006A6257">
        <w:rPr>
          <w:szCs w:val="28"/>
        </w:rPr>
        <w:t xml:space="preserve"> «О внесении </w:t>
      </w:r>
      <w:r w:rsidR="00A04857" w:rsidRPr="006A6257">
        <w:rPr>
          <w:szCs w:val="28"/>
        </w:rPr>
        <w:t xml:space="preserve">изменений </w:t>
      </w:r>
      <w:r w:rsidRPr="006A6257">
        <w:rPr>
          <w:szCs w:val="28"/>
        </w:rPr>
        <w:t>в областной закон</w:t>
      </w:r>
    </w:p>
    <w:p w14:paraId="07D20F45" w14:textId="22A00E12" w:rsidR="00664569" w:rsidRPr="006A6257" w:rsidRDefault="00664569" w:rsidP="00664569">
      <w:pPr>
        <w:pStyle w:val="a6"/>
        <w:jc w:val="center"/>
        <w:rPr>
          <w:szCs w:val="28"/>
        </w:rPr>
      </w:pPr>
      <w:r w:rsidRPr="006A6257">
        <w:rPr>
          <w:szCs w:val="28"/>
        </w:rPr>
        <w:t>«Об областном бюджете на 20</w:t>
      </w:r>
      <w:r w:rsidR="001D3F03" w:rsidRPr="006A6257">
        <w:rPr>
          <w:szCs w:val="28"/>
        </w:rPr>
        <w:t>2</w:t>
      </w:r>
      <w:r w:rsidR="00E75E12">
        <w:rPr>
          <w:szCs w:val="28"/>
        </w:rPr>
        <w:t>2</w:t>
      </w:r>
      <w:r w:rsidRPr="006A6257">
        <w:rPr>
          <w:szCs w:val="28"/>
        </w:rPr>
        <w:t xml:space="preserve"> год</w:t>
      </w:r>
      <w:r w:rsidR="005C7BDE" w:rsidRPr="006A6257">
        <w:rPr>
          <w:szCs w:val="28"/>
        </w:rPr>
        <w:t xml:space="preserve"> и на плановый период 20</w:t>
      </w:r>
      <w:r w:rsidR="00100680" w:rsidRPr="006A6257">
        <w:rPr>
          <w:szCs w:val="28"/>
        </w:rPr>
        <w:t>2</w:t>
      </w:r>
      <w:r w:rsidR="00E75E12">
        <w:rPr>
          <w:szCs w:val="28"/>
        </w:rPr>
        <w:t>3</w:t>
      </w:r>
      <w:r w:rsidR="005C7BDE" w:rsidRPr="006A6257">
        <w:rPr>
          <w:szCs w:val="28"/>
        </w:rPr>
        <w:t xml:space="preserve"> и 20</w:t>
      </w:r>
      <w:r w:rsidR="00F163A3" w:rsidRPr="006A6257">
        <w:rPr>
          <w:szCs w:val="28"/>
        </w:rPr>
        <w:t>2</w:t>
      </w:r>
      <w:r w:rsidR="00E75E12">
        <w:rPr>
          <w:szCs w:val="28"/>
        </w:rPr>
        <w:t>4</w:t>
      </w:r>
      <w:r w:rsidR="005C7BDE" w:rsidRPr="006A6257">
        <w:rPr>
          <w:szCs w:val="28"/>
        </w:rPr>
        <w:t xml:space="preserve"> годов</w:t>
      </w:r>
      <w:r w:rsidRPr="006A6257">
        <w:rPr>
          <w:szCs w:val="28"/>
        </w:rPr>
        <w:t>»</w:t>
      </w:r>
    </w:p>
    <w:p w14:paraId="20A08A96" w14:textId="77777777" w:rsidR="00664569" w:rsidRPr="006A6257" w:rsidRDefault="00664569" w:rsidP="00664569">
      <w:pPr>
        <w:pStyle w:val="a6"/>
        <w:jc w:val="center"/>
        <w:rPr>
          <w:szCs w:val="28"/>
        </w:rPr>
      </w:pPr>
    </w:p>
    <w:p w14:paraId="49F14FA9" w14:textId="46D406DB" w:rsidR="00223AD9" w:rsidRPr="006A6257" w:rsidRDefault="0017103E" w:rsidP="00D33EC2">
      <w:pPr>
        <w:pStyle w:val="a6"/>
        <w:rPr>
          <w:szCs w:val="28"/>
        </w:rPr>
      </w:pPr>
      <w:r w:rsidRPr="006A6257">
        <w:rPr>
          <w:szCs w:val="28"/>
        </w:rPr>
        <w:t xml:space="preserve">г. Архангельск                                                                              </w:t>
      </w:r>
      <w:r w:rsidR="00C52F21">
        <w:rPr>
          <w:szCs w:val="28"/>
        </w:rPr>
        <w:t xml:space="preserve">     </w:t>
      </w:r>
      <w:r w:rsidRPr="006A6257">
        <w:rPr>
          <w:szCs w:val="28"/>
        </w:rPr>
        <w:t xml:space="preserve"> </w:t>
      </w:r>
      <w:r w:rsidR="00C52F21">
        <w:rPr>
          <w:szCs w:val="28"/>
        </w:rPr>
        <w:t>2</w:t>
      </w:r>
      <w:r w:rsidR="009E241A">
        <w:rPr>
          <w:szCs w:val="28"/>
        </w:rPr>
        <w:t>2</w:t>
      </w:r>
      <w:r w:rsidR="005304BA" w:rsidRPr="006A6257">
        <w:rPr>
          <w:szCs w:val="28"/>
        </w:rPr>
        <w:t xml:space="preserve"> </w:t>
      </w:r>
      <w:r w:rsidR="00E75E12">
        <w:rPr>
          <w:szCs w:val="28"/>
        </w:rPr>
        <w:t>ма</w:t>
      </w:r>
      <w:r w:rsidR="00D72FC4">
        <w:rPr>
          <w:szCs w:val="28"/>
        </w:rPr>
        <w:t>я</w:t>
      </w:r>
      <w:r w:rsidR="00223AD9" w:rsidRPr="006A6257">
        <w:rPr>
          <w:szCs w:val="28"/>
        </w:rPr>
        <w:t xml:space="preserve"> 20</w:t>
      </w:r>
      <w:r w:rsidR="001D3F03" w:rsidRPr="006A6257">
        <w:rPr>
          <w:szCs w:val="28"/>
        </w:rPr>
        <w:t>2</w:t>
      </w:r>
      <w:r w:rsidR="00E75E12">
        <w:rPr>
          <w:szCs w:val="28"/>
        </w:rPr>
        <w:t>2</w:t>
      </w:r>
      <w:r w:rsidR="00223AD9" w:rsidRPr="006A6257">
        <w:rPr>
          <w:szCs w:val="28"/>
        </w:rPr>
        <w:t xml:space="preserve"> г.</w:t>
      </w:r>
    </w:p>
    <w:p w14:paraId="4989D34F" w14:textId="77777777" w:rsidR="00223AD9" w:rsidRPr="006A6257" w:rsidRDefault="00223AD9" w:rsidP="00664569">
      <w:pPr>
        <w:pStyle w:val="a6"/>
        <w:jc w:val="center"/>
        <w:rPr>
          <w:szCs w:val="28"/>
        </w:rPr>
      </w:pPr>
    </w:p>
    <w:p w14:paraId="477C55D1" w14:textId="5AE385A9" w:rsidR="00F71FE5" w:rsidRPr="00B93445" w:rsidRDefault="00F71FE5" w:rsidP="00B93445">
      <w:pPr>
        <w:pStyle w:val="a6"/>
        <w:ind w:firstLine="709"/>
        <w:jc w:val="both"/>
        <w:rPr>
          <w:szCs w:val="28"/>
        </w:rPr>
      </w:pPr>
      <w:r w:rsidRPr="00B93445">
        <w:rPr>
          <w:szCs w:val="28"/>
        </w:rPr>
        <w:t xml:space="preserve">В соответствии с п. 7 ст. 25 </w:t>
      </w:r>
      <w:r w:rsidR="004A3350" w:rsidRPr="00B93445">
        <w:rPr>
          <w:szCs w:val="28"/>
        </w:rPr>
        <w:t xml:space="preserve">областного </w:t>
      </w:r>
      <w:r w:rsidRPr="00B93445">
        <w:rPr>
          <w:szCs w:val="28"/>
        </w:rPr>
        <w:t>закона</w:t>
      </w:r>
      <w:r w:rsidR="00BE235C" w:rsidRPr="00B93445">
        <w:rPr>
          <w:szCs w:val="28"/>
        </w:rPr>
        <w:t xml:space="preserve"> </w:t>
      </w:r>
      <w:r w:rsidRPr="00B93445">
        <w:rPr>
          <w:szCs w:val="28"/>
        </w:rPr>
        <w:t xml:space="preserve">от </w:t>
      </w:r>
      <w:r w:rsidR="005965CF" w:rsidRPr="00B93445">
        <w:rPr>
          <w:szCs w:val="28"/>
        </w:rPr>
        <w:t>23.09.2008 №</w:t>
      </w:r>
      <w:r w:rsidR="00062B59" w:rsidRPr="00B93445">
        <w:rPr>
          <w:szCs w:val="28"/>
        </w:rPr>
        <w:t> </w:t>
      </w:r>
      <w:r w:rsidR="005965CF" w:rsidRPr="00B93445">
        <w:rPr>
          <w:szCs w:val="28"/>
        </w:rPr>
        <w:t>562</w:t>
      </w:r>
      <w:r w:rsidR="005965CF" w:rsidRPr="00B93445">
        <w:rPr>
          <w:szCs w:val="28"/>
        </w:rPr>
        <w:noBreakHyphen/>
        <w:t>29</w:t>
      </w:r>
      <w:r w:rsidR="005965CF" w:rsidRPr="00B93445">
        <w:rPr>
          <w:szCs w:val="28"/>
        </w:rPr>
        <w:noBreakHyphen/>
        <w:t xml:space="preserve">ОЗ «О бюджетном процессе Архангельской области» </w:t>
      </w:r>
      <w:r w:rsidR="00272B22" w:rsidRPr="00B93445">
        <w:rPr>
          <w:szCs w:val="28"/>
        </w:rPr>
        <w:t>(далее по тексту – закон о бюджетном процессе)</w:t>
      </w:r>
      <w:r w:rsidR="003A1673" w:rsidRPr="00B93445">
        <w:rPr>
          <w:szCs w:val="28"/>
        </w:rPr>
        <w:t xml:space="preserve">, </w:t>
      </w:r>
      <w:r w:rsidR="004615D8" w:rsidRPr="00B93445">
        <w:rPr>
          <w:szCs w:val="28"/>
        </w:rPr>
        <w:t>под</w:t>
      </w:r>
      <w:r w:rsidR="003A1673" w:rsidRPr="00B93445">
        <w:rPr>
          <w:szCs w:val="28"/>
        </w:rPr>
        <w:t xml:space="preserve">пунктом </w:t>
      </w:r>
      <w:r w:rsidR="004615D8" w:rsidRPr="00B93445">
        <w:rPr>
          <w:szCs w:val="28"/>
        </w:rPr>
        <w:t>1.1.</w:t>
      </w:r>
      <w:r w:rsidR="003A1673" w:rsidRPr="00B93445">
        <w:rPr>
          <w:szCs w:val="28"/>
        </w:rPr>
        <w:t xml:space="preserve">3 </w:t>
      </w:r>
      <w:r w:rsidR="004615D8" w:rsidRPr="00B93445">
        <w:rPr>
          <w:szCs w:val="28"/>
        </w:rPr>
        <w:t>П</w:t>
      </w:r>
      <w:r w:rsidR="003A1673" w:rsidRPr="00B93445">
        <w:rPr>
          <w:szCs w:val="28"/>
        </w:rPr>
        <w:t xml:space="preserve">лана </w:t>
      </w:r>
      <w:r w:rsidR="00C90B55" w:rsidRPr="00B93445">
        <w:rPr>
          <w:szCs w:val="28"/>
        </w:rPr>
        <w:t>экспертно-аналитической и контрольной деятельности</w:t>
      </w:r>
      <w:r w:rsidR="003A1673" w:rsidRPr="00B93445">
        <w:rPr>
          <w:szCs w:val="28"/>
        </w:rPr>
        <w:t xml:space="preserve"> контрольно-счетной палаты Архангельской области </w:t>
      </w:r>
      <w:r w:rsidR="003A1673" w:rsidRPr="00070822">
        <w:rPr>
          <w:szCs w:val="28"/>
        </w:rPr>
        <w:t>на 20</w:t>
      </w:r>
      <w:r w:rsidR="00995F9B" w:rsidRPr="00070822">
        <w:rPr>
          <w:szCs w:val="28"/>
        </w:rPr>
        <w:t>2</w:t>
      </w:r>
      <w:r w:rsidR="00B93445" w:rsidRPr="00070822">
        <w:rPr>
          <w:szCs w:val="28"/>
        </w:rPr>
        <w:t>2</w:t>
      </w:r>
      <w:r w:rsidR="003A1673" w:rsidRPr="00070822">
        <w:rPr>
          <w:szCs w:val="28"/>
        </w:rPr>
        <w:t xml:space="preserve"> год,</w:t>
      </w:r>
      <w:r w:rsidR="00272B22" w:rsidRPr="00070822">
        <w:rPr>
          <w:szCs w:val="28"/>
        </w:rPr>
        <w:t xml:space="preserve"> </w:t>
      </w:r>
      <w:r w:rsidR="005965CF" w:rsidRPr="00070822">
        <w:rPr>
          <w:szCs w:val="28"/>
        </w:rPr>
        <w:t xml:space="preserve">контрольно-счетной палатой проведена экспертиза </w:t>
      </w:r>
      <w:r w:rsidR="00F95A54" w:rsidRPr="00070822">
        <w:rPr>
          <w:szCs w:val="28"/>
        </w:rPr>
        <w:t>проекта областного закона</w:t>
      </w:r>
      <w:r w:rsidR="00482F44" w:rsidRPr="00070822">
        <w:rPr>
          <w:szCs w:val="28"/>
        </w:rPr>
        <w:t xml:space="preserve"> </w:t>
      </w:r>
      <w:r w:rsidR="002E0C10" w:rsidRPr="00070822">
        <w:rPr>
          <w:szCs w:val="28"/>
        </w:rPr>
        <w:t xml:space="preserve">№ </w:t>
      </w:r>
      <w:r w:rsidR="006348CD" w:rsidRPr="00070822">
        <w:rPr>
          <w:szCs w:val="28"/>
        </w:rPr>
        <w:t>пз</w:t>
      </w:r>
      <w:proofErr w:type="gramStart"/>
      <w:r w:rsidR="006348CD" w:rsidRPr="00070822">
        <w:rPr>
          <w:szCs w:val="28"/>
        </w:rPr>
        <w:t>7</w:t>
      </w:r>
      <w:proofErr w:type="gramEnd"/>
      <w:r w:rsidR="006348CD" w:rsidRPr="00070822">
        <w:rPr>
          <w:szCs w:val="28"/>
        </w:rPr>
        <w:t>/</w:t>
      </w:r>
      <w:r w:rsidR="00675B83" w:rsidRPr="00070822">
        <w:rPr>
          <w:szCs w:val="28"/>
        </w:rPr>
        <w:t>7</w:t>
      </w:r>
      <w:r w:rsidR="00D72FC4">
        <w:rPr>
          <w:szCs w:val="28"/>
        </w:rPr>
        <w:t>83</w:t>
      </w:r>
      <w:r w:rsidR="006348CD" w:rsidRPr="00070822">
        <w:rPr>
          <w:szCs w:val="28"/>
        </w:rPr>
        <w:t xml:space="preserve"> </w:t>
      </w:r>
      <w:r w:rsidR="00F95A54" w:rsidRPr="00070822">
        <w:rPr>
          <w:szCs w:val="28"/>
        </w:rPr>
        <w:t>«О</w:t>
      </w:r>
      <w:r w:rsidR="00482F44" w:rsidRPr="00070822">
        <w:rPr>
          <w:szCs w:val="28"/>
        </w:rPr>
        <w:t xml:space="preserve"> внесении </w:t>
      </w:r>
      <w:r w:rsidR="005965CF" w:rsidRPr="00070822">
        <w:rPr>
          <w:szCs w:val="28"/>
        </w:rPr>
        <w:t xml:space="preserve">изменений в </w:t>
      </w:r>
      <w:r w:rsidR="004A3350" w:rsidRPr="00070822">
        <w:rPr>
          <w:szCs w:val="28"/>
        </w:rPr>
        <w:t xml:space="preserve">областной </w:t>
      </w:r>
      <w:r w:rsidR="005965CF" w:rsidRPr="00070822">
        <w:rPr>
          <w:szCs w:val="28"/>
        </w:rPr>
        <w:t>закон</w:t>
      </w:r>
      <w:r w:rsidR="00BE235C" w:rsidRPr="00070822">
        <w:rPr>
          <w:szCs w:val="28"/>
        </w:rPr>
        <w:t xml:space="preserve"> </w:t>
      </w:r>
      <w:r w:rsidR="005965CF" w:rsidRPr="00070822">
        <w:rPr>
          <w:szCs w:val="28"/>
        </w:rPr>
        <w:t>«Об областном бюджете на 20</w:t>
      </w:r>
      <w:r w:rsidR="00995F9B" w:rsidRPr="00070822">
        <w:rPr>
          <w:szCs w:val="28"/>
        </w:rPr>
        <w:t>2</w:t>
      </w:r>
      <w:r w:rsidR="00B93445" w:rsidRPr="00070822">
        <w:rPr>
          <w:szCs w:val="28"/>
        </w:rPr>
        <w:t>2</w:t>
      </w:r>
      <w:r w:rsidR="005965CF" w:rsidRPr="00070822">
        <w:rPr>
          <w:szCs w:val="28"/>
        </w:rPr>
        <w:t xml:space="preserve"> год</w:t>
      </w:r>
      <w:r w:rsidR="00C6043D" w:rsidRPr="00070822">
        <w:rPr>
          <w:szCs w:val="28"/>
        </w:rPr>
        <w:t xml:space="preserve"> </w:t>
      </w:r>
      <w:r w:rsidR="00B32005" w:rsidRPr="00070822">
        <w:rPr>
          <w:szCs w:val="28"/>
        </w:rPr>
        <w:t>и</w:t>
      </w:r>
      <w:r w:rsidR="009C6F5D" w:rsidRPr="00070822">
        <w:rPr>
          <w:szCs w:val="28"/>
        </w:rPr>
        <w:t xml:space="preserve"> на</w:t>
      </w:r>
      <w:r w:rsidR="00C6043D" w:rsidRPr="00070822">
        <w:rPr>
          <w:szCs w:val="28"/>
        </w:rPr>
        <w:t xml:space="preserve"> плановый период 20</w:t>
      </w:r>
      <w:r w:rsidR="00CC17E2" w:rsidRPr="00070822">
        <w:rPr>
          <w:szCs w:val="28"/>
        </w:rPr>
        <w:t>2</w:t>
      </w:r>
      <w:r w:rsidR="00B93445" w:rsidRPr="00070822">
        <w:rPr>
          <w:szCs w:val="28"/>
        </w:rPr>
        <w:t>3</w:t>
      </w:r>
      <w:r w:rsidR="00C6043D" w:rsidRPr="00070822">
        <w:rPr>
          <w:szCs w:val="28"/>
        </w:rPr>
        <w:t xml:space="preserve"> и 20</w:t>
      </w:r>
      <w:r w:rsidR="00656E0B" w:rsidRPr="00070822">
        <w:rPr>
          <w:szCs w:val="28"/>
        </w:rPr>
        <w:t>2</w:t>
      </w:r>
      <w:r w:rsidR="00B93445" w:rsidRPr="00070822">
        <w:rPr>
          <w:szCs w:val="28"/>
        </w:rPr>
        <w:t>4</w:t>
      </w:r>
      <w:r w:rsidR="00C6043D" w:rsidRPr="00070822">
        <w:rPr>
          <w:szCs w:val="28"/>
        </w:rPr>
        <w:t xml:space="preserve"> годов</w:t>
      </w:r>
      <w:r w:rsidR="005965CF" w:rsidRPr="00070822">
        <w:rPr>
          <w:szCs w:val="28"/>
        </w:rPr>
        <w:t>»</w:t>
      </w:r>
      <w:r w:rsidR="00B11E8A" w:rsidRPr="00070822">
        <w:rPr>
          <w:szCs w:val="28"/>
        </w:rPr>
        <w:t>, внесенн</w:t>
      </w:r>
      <w:r w:rsidR="00D65C80" w:rsidRPr="00070822">
        <w:rPr>
          <w:szCs w:val="28"/>
        </w:rPr>
        <w:t>ого</w:t>
      </w:r>
      <w:r w:rsidR="00B11E8A" w:rsidRPr="00070822">
        <w:rPr>
          <w:szCs w:val="28"/>
        </w:rPr>
        <w:t xml:space="preserve"> на </w:t>
      </w:r>
      <w:r w:rsidR="009C6F5D" w:rsidRPr="00070822">
        <w:rPr>
          <w:szCs w:val="28"/>
        </w:rPr>
        <w:t>3</w:t>
      </w:r>
      <w:r w:rsidR="00EF7C1C">
        <w:rPr>
          <w:szCs w:val="28"/>
        </w:rPr>
        <w:t>5</w:t>
      </w:r>
      <w:r w:rsidR="000A05DA" w:rsidRPr="00070822">
        <w:rPr>
          <w:szCs w:val="28"/>
        </w:rPr>
        <w:t>-ю</w:t>
      </w:r>
      <w:r w:rsidR="00756AEF" w:rsidRPr="00070822">
        <w:rPr>
          <w:szCs w:val="28"/>
        </w:rPr>
        <w:t xml:space="preserve"> </w:t>
      </w:r>
      <w:r w:rsidR="00B11E8A" w:rsidRPr="00070822">
        <w:rPr>
          <w:szCs w:val="28"/>
        </w:rPr>
        <w:t>сессию Архангельского областного Собрания</w:t>
      </w:r>
      <w:r w:rsidR="00B11E8A" w:rsidRPr="00B93445">
        <w:rPr>
          <w:szCs w:val="28"/>
        </w:rPr>
        <w:t xml:space="preserve"> депутатов</w:t>
      </w:r>
      <w:r w:rsidR="00852A54" w:rsidRPr="00B93445">
        <w:rPr>
          <w:szCs w:val="28"/>
        </w:rPr>
        <w:t xml:space="preserve"> (далее</w:t>
      </w:r>
      <w:r w:rsidR="00837E54" w:rsidRPr="00B93445">
        <w:rPr>
          <w:szCs w:val="28"/>
        </w:rPr>
        <w:t xml:space="preserve"> </w:t>
      </w:r>
      <w:r w:rsidR="00852A54" w:rsidRPr="00B93445">
        <w:rPr>
          <w:szCs w:val="28"/>
        </w:rPr>
        <w:t xml:space="preserve">– </w:t>
      </w:r>
      <w:r w:rsidR="002C31EB" w:rsidRPr="00B93445">
        <w:rPr>
          <w:szCs w:val="28"/>
        </w:rPr>
        <w:t>з</w:t>
      </w:r>
      <w:r w:rsidR="00852A54" w:rsidRPr="00B93445">
        <w:rPr>
          <w:szCs w:val="28"/>
        </w:rPr>
        <w:t>акон</w:t>
      </w:r>
      <w:r w:rsidR="00482F44" w:rsidRPr="00B93445">
        <w:rPr>
          <w:szCs w:val="28"/>
        </w:rPr>
        <w:t>опроект</w:t>
      </w:r>
      <w:r w:rsidR="00852A54" w:rsidRPr="00B93445">
        <w:rPr>
          <w:szCs w:val="28"/>
        </w:rPr>
        <w:t>)</w:t>
      </w:r>
      <w:r w:rsidR="005965CF" w:rsidRPr="00B93445">
        <w:rPr>
          <w:szCs w:val="28"/>
        </w:rPr>
        <w:t>.</w:t>
      </w:r>
    </w:p>
    <w:p w14:paraId="07F4FDC8" w14:textId="77777777" w:rsidR="00F71FE5" w:rsidRPr="00B93445" w:rsidRDefault="00F71FE5" w:rsidP="00663356">
      <w:pPr>
        <w:pStyle w:val="a6"/>
        <w:ind w:firstLine="709"/>
        <w:jc w:val="both"/>
        <w:rPr>
          <w:szCs w:val="28"/>
        </w:rPr>
      </w:pPr>
    </w:p>
    <w:p w14:paraId="25157F30" w14:textId="0976ECF4" w:rsidR="00DE3A99" w:rsidRPr="00782774" w:rsidRDefault="00DE3A99" w:rsidP="00782774">
      <w:pPr>
        <w:pStyle w:val="a6"/>
        <w:ind w:firstLine="709"/>
        <w:jc w:val="both"/>
        <w:rPr>
          <w:szCs w:val="28"/>
        </w:rPr>
      </w:pPr>
      <w:r w:rsidRPr="00782774">
        <w:rPr>
          <w:szCs w:val="28"/>
        </w:rPr>
        <w:t xml:space="preserve">Законопроектом предлагается перераспределить бюджетные ассигнования на 2022 год в сумме 350,0 </w:t>
      </w:r>
      <w:proofErr w:type="spellStart"/>
      <w:r w:rsidRPr="00782774">
        <w:rPr>
          <w:szCs w:val="28"/>
        </w:rPr>
        <w:t>млн</w:t>
      </w:r>
      <w:proofErr w:type="gramStart"/>
      <w:r w:rsidRPr="00782774">
        <w:rPr>
          <w:szCs w:val="28"/>
        </w:rPr>
        <w:t>.р</w:t>
      </w:r>
      <w:proofErr w:type="gramEnd"/>
      <w:r w:rsidRPr="00782774">
        <w:rPr>
          <w:szCs w:val="28"/>
        </w:rPr>
        <w:t>уб</w:t>
      </w:r>
      <w:proofErr w:type="spellEnd"/>
      <w:r w:rsidRPr="00782774">
        <w:rPr>
          <w:szCs w:val="28"/>
        </w:rPr>
        <w:t>. в рамках государственной программы Архангельской области «Развитие энергетики, связи и жилищно-коммунального х</w:t>
      </w:r>
      <w:r w:rsidR="00782774" w:rsidRPr="00782774">
        <w:rPr>
          <w:szCs w:val="28"/>
        </w:rPr>
        <w:t xml:space="preserve">озяйства Архангельской области», а именно – </w:t>
      </w:r>
      <w:r w:rsidRPr="00782774">
        <w:rPr>
          <w:szCs w:val="28"/>
        </w:rPr>
        <w:t>увеличить бюджетные ассигнования министерству имущественных отношений АО</w:t>
      </w:r>
      <w:r w:rsidRPr="00782774">
        <w:rPr>
          <w:i/>
          <w:szCs w:val="28"/>
        </w:rPr>
        <w:t xml:space="preserve"> </w:t>
      </w:r>
      <w:r w:rsidRPr="00782774">
        <w:rPr>
          <w:szCs w:val="28"/>
        </w:rPr>
        <w:t xml:space="preserve">на 2022 год </w:t>
      </w:r>
      <w:r w:rsidRPr="00782774">
        <w:rPr>
          <w:color w:val="000000"/>
          <w:szCs w:val="28"/>
        </w:rPr>
        <w:t>на</w:t>
      </w:r>
      <w:r w:rsidRPr="00782774">
        <w:rPr>
          <w:bCs/>
          <w:color w:val="000000"/>
          <w:szCs w:val="28"/>
        </w:rPr>
        <w:t xml:space="preserve"> осуществление взноса в уставный капитал акционерного общества «</w:t>
      </w:r>
      <w:r w:rsidRPr="00782774">
        <w:rPr>
          <w:szCs w:val="28"/>
        </w:rPr>
        <w:t>Архангельская областная энергетическая компания</w:t>
      </w:r>
      <w:r w:rsidRPr="00782774">
        <w:rPr>
          <w:bCs/>
          <w:color w:val="000000"/>
          <w:szCs w:val="28"/>
        </w:rPr>
        <w:t xml:space="preserve">» (далее </w:t>
      </w:r>
      <w:r w:rsidRPr="00782774">
        <w:rPr>
          <w:szCs w:val="28"/>
        </w:rPr>
        <w:t>– АО «</w:t>
      </w:r>
      <w:proofErr w:type="spellStart"/>
      <w:r w:rsidRPr="00782774">
        <w:rPr>
          <w:szCs w:val="28"/>
        </w:rPr>
        <w:t>АрхоблЭнерго</w:t>
      </w:r>
      <w:proofErr w:type="spellEnd"/>
      <w:r w:rsidRPr="00782774">
        <w:rPr>
          <w:szCs w:val="28"/>
        </w:rPr>
        <w:t xml:space="preserve">») на пополнение оборотных средств в сумме 350,0 </w:t>
      </w:r>
      <w:proofErr w:type="spellStart"/>
      <w:r w:rsidRPr="00782774">
        <w:rPr>
          <w:szCs w:val="28"/>
        </w:rPr>
        <w:t>млн</w:t>
      </w:r>
      <w:proofErr w:type="gramStart"/>
      <w:r w:rsidRPr="00782774">
        <w:rPr>
          <w:szCs w:val="28"/>
        </w:rPr>
        <w:t>.р</w:t>
      </w:r>
      <w:proofErr w:type="gramEnd"/>
      <w:r w:rsidRPr="00782774">
        <w:rPr>
          <w:szCs w:val="28"/>
        </w:rPr>
        <w:t>уб</w:t>
      </w:r>
      <w:proofErr w:type="spellEnd"/>
      <w:r w:rsidRPr="00782774">
        <w:rPr>
          <w:szCs w:val="28"/>
        </w:rPr>
        <w:t>.</w:t>
      </w:r>
    </w:p>
    <w:p w14:paraId="44BD1E2B" w14:textId="6E5F2534" w:rsidR="00DE3A99" w:rsidRPr="00782774" w:rsidRDefault="00D27B82" w:rsidP="00782774">
      <w:pPr>
        <w:pStyle w:val="a6"/>
        <w:ind w:firstLine="709"/>
        <w:jc w:val="both"/>
        <w:rPr>
          <w:szCs w:val="28"/>
        </w:rPr>
      </w:pPr>
      <w:r>
        <w:rPr>
          <w:szCs w:val="28"/>
        </w:rPr>
        <w:t>В качестве и</w:t>
      </w:r>
      <w:r w:rsidR="00DE3A99" w:rsidRPr="00782774">
        <w:rPr>
          <w:szCs w:val="28"/>
        </w:rPr>
        <w:t>сточник</w:t>
      </w:r>
      <w:r>
        <w:rPr>
          <w:szCs w:val="28"/>
        </w:rPr>
        <w:t>а</w:t>
      </w:r>
      <w:r w:rsidR="00DE3A99" w:rsidRPr="00782774">
        <w:rPr>
          <w:szCs w:val="28"/>
        </w:rPr>
        <w:t xml:space="preserve"> предлагается определить уменьшение бюджетных ассигнований министерству ТЭК и ЖКХ АО, предусмотренных на 2022 год в рамках ГП АО «Развитие энергетики, связи и жилищно-коммунального хозяйства Архангельской области» на предоставление субсидии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w:t>
      </w:r>
      <w:r>
        <w:rPr>
          <w:szCs w:val="28"/>
        </w:rPr>
        <w:t xml:space="preserve"> </w:t>
      </w:r>
      <w:r w:rsidR="00DE3A99" w:rsidRPr="00782774">
        <w:rPr>
          <w:szCs w:val="28"/>
        </w:rPr>
        <w:t xml:space="preserve">на нужды теплоснабжения, в сумме 350,0 </w:t>
      </w:r>
      <w:proofErr w:type="spellStart"/>
      <w:r w:rsidR="00DE3A99" w:rsidRPr="00782774">
        <w:rPr>
          <w:szCs w:val="28"/>
        </w:rPr>
        <w:t>млн</w:t>
      </w:r>
      <w:proofErr w:type="gramStart"/>
      <w:r w:rsidR="00DE3A99" w:rsidRPr="00782774">
        <w:rPr>
          <w:szCs w:val="28"/>
        </w:rPr>
        <w:t>.р</w:t>
      </w:r>
      <w:proofErr w:type="gramEnd"/>
      <w:r w:rsidR="00DE3A99" w:rsidRPr="00782774">
        <w:rPr>
          <w:szCs w:val="28"/>
        </w:rPr>
        <w:t>уб</w:t>
      </w:r>
      <w:proofErr w:type="spellEnd"/>
      <w:r w:rsidR="00DE3A99" w:rsidRPr="00782774">
        <w:rPr>
          <w:szCs w:val="28"/>
        </w:rPr>
        <w:t>.</w:t>
      </w:r>
    </w:p>
    <w:p w14:paraId="465E5F21" w14:textId="0E4892EF" w:rsidR="00DE3A99" w:rsidRDefault="00DE3A99" w:rsidP="00AB28D1">
      <w:pPr>
        <w:pStyle w:val="a6"/>
        <w:ind w:firstLine="709"/>
        <w:jc w:val="both"/>
        <w:rPr>
          <w:szCs w:val="28"/>
        </w:rPr>
      </w:pPr>
      <w:r w:rsidRPr="00AB28D1">
        <w:rPr>
          <w:szCs w:val="28"/>
        </w:rPr>
        <w:t>В пояснениях о причинах необходимости пополнения оборотных средств АО «</w:t>
      </w:r>
      <w:proofErr w:type="spellStart"/>
      <w:r w:rsidRPr="00AB28D1">
        <w:rPr>
          <w:szCs w:val="28"/>
        </w:rPr>
        <w:t>АрхоблЭнерго</w:t>
      </w:r>
      <w:proofErr w:type="spellEnd"/>
      <w:r w:rsidRPr="00AB28D1">
        <w:rPr>
          <w:szCs w:val="28"/>
        </w:rPr>
        <w:t xml:space="preserve">» указывается в целях финансового обеспечения </w:t>
      </w:r>
      <w:r w:rsidRPr="00AB28D1">
        <w:rPr>
          <w:szCs w:val="28"/>
        </w:rPr>
        <w:lastRenderedPageBreak/>
        <w:t>закупки топлива для эксплуатации дизельных электростанций, а также оплата з</w:t>
      </w:r>
      <w:r w:rsidR="00AB28D1">
        <w:rPr>
          <w:szCs w:val="28"/>
        </w:rPr>
        <w:t xml:space="preserve">адолженности в размере 350 </w:t>
      </w:r>
      <w:proofErr w:type="spellStart"/>
      <w:r w:rsidR="00AB28D1">
        <w:rPr>
          <w:szCs w:val="28"/>
        </w:rPr>
        <w:t>млн</w:t>
      </w:r>
      <w:proofErr w:type="gramStart"/>
      <w:r w:rsidR="00AB28D1">
        <w:rPr>
          <w:szCs w:val="28"/>
        </w:rPr>
        <w:t>.</w:t>
      </w:r>
      <w:r w:rsidRPr="00AB28D1">
        <w:rPr>
          <w:szCs w:val="28"/>
        </w:rPr>
        <w:t>р</w:t>
      </w:r>
      <w:proofErr w:type="gramEnd"/>
      <w:r w:rsidRPr="00AB28D1">
        <w:rPr>
          <w:szCs w:val="28"/>
        </w:rPr>
        <w:t>уб</w:t>
      </w:r>
      <w:proofErr w:type="spellEnd"/>
      <w:r w:rsidRPr="00AB28D1">
        <w:rPr>
          <w:szCs w:val="28"/>
        </w:rPr>
        <w:t>. за поставленное дизельное топливо в количестве 3 578 т.</w:t>
      </w:r>
    </w:p>
    <w:p w14:paraId="6AC3DFE9" w14:textId="7771D2DF" w:rsidR="00F64FFA" w:rsidRPr="00AB28D1" w:rsidRDefault="00F64FFA" w:rsidP="00AB28D1">
      <w:pPr>
        <w:pStyle w:val="a6"/>
        <w:ind w:firstLine="709"/>
        <w:jc w:val="both"/>
        <w:rPr>
          <w:szCs w:val="28"/>
        </w:rPr>
      </w:pPr>
      <w:r>
        <w:rPr>
          <w:szCs w:val="28"/>
        </w:rPr>
        <w:t>Необходимо отметить следующее.</w:t>
      </w:r>
    </w:p>
    <w:p w14:paraId="2D743F65" w14:textId="3E86124B" w:rsidR="00DE3A99" w:rsidRPr="005A61FE" w:rsidRDefault="00DE3A99" w:rsidP="005A61FE">
      <w:pPr>
        <w:pStyle w:val="a6"/>
        <w:ind w:firstLine="709"/>
        <w:jc w:val="both"/>
        <w:rPr>
          <w:szCs w:val="28"/>
        </w:rPr>
      </w:pPr>
      <w:r w:rsidRPr="005A61FE">
        <w:rPr>
          <w:szCs w:val="28"/>
        </w:rPr>
        <w:t>Деятельность по производству электрической энергии (мощности), поставляемой АО «</w:t>
      </w:r>
      <w:proofErr w:type="spellStart"/>
      <w:r w:rsidRPr="005A61FE">
        <w:rPr>
          <w:szCs w:val="28"/>
        </w:rPr>
        <w:t>АрхоблЭнерго</w:t>
      </w:r>
      <w:proofErr w:type="spellEnd"/>
      <w:r w:rsidRPr="005A61FE">
        <w:rPr>
          <w:szCs w:val="28"/>
        </w:rPr>
        <w:t>» покупателям на розничных рынках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подлежит государственному регулированию.</w:t>
      </w:r>
    </w:p>
    <w:p w14:paraId="5FB0C754" w14:textId="23A96B99" w:rsidR="00DE3A99" w:rsidRPr="005A61FE" w:rsidRDefault="00DE3A99" w:rsidP="005A61FE">
      <w:pPr>
        <w:pStyle w:val="a6"/>
        <w:ind w:firstLine="709"/>
        <w:jc w:val="both"/>
        <w:rPr>
          <w:szCs w:val="28"/>
        </w:rPr>
      </w:pPr>
      <w:proofErr w:type="gramStart"/>
      <w:r w:rsidRPr="005A61FE">
        <w:rPr>
          <w:szCs w:val="28"/>
        </w:rPr>
        <w:t>Согласно пункту 7. постановления Правительства РФ от 29 декабря 2011 г. № 1178 "О ценообразовании в области регулируемых цен (тарифов) в электроэнергетике" (далее – Постановление №</w:t>
      </w:r>
      <w:r w:rsidR="003915BA">
        <w:rPr>
          <w:szCs w:val="28"/>
        </w:rPr>
        <w:t xml:space="preserve"> </w:t>
      </w:r>
      <w:r w:rsidRPr="005A61FE">
        <w:rPr>
          <w:szCs w:val="28"/>
        </w:rPr>
        <w:t>1</w:t>
      </w:r>
      <w:r w:rsidR="003915BA">
        <w:rPr>
          <w:szCs w:val="28"/>
        </w:rPr>
        <w:t> </w:t>
      </w:r>
      <w:r w:rsidRPr="005A61FE">
        <w:rPr>
          <w:szCs w:val="28"/>
        </w:rPr>
        <w:t>178)</w:t>
      </w:r>
      <w:r w:rsidR="009D6220">
        <w:rPr>
          <w:szCs w:val="28"/>
        </w:rPr>
        <w:t>,</w:t>
      </w:r>
      <w:r w:rsidRPr="005A61FE">
        <w:rPr>
          <w:szCs w:val="28"/>
        </w:rPr>
        <w:t xml:space="preserve"> 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w:t>
      </w:r>
      <w:proofErr w:type="gramEnd"/>
      <w:r w:rsidRPr="005A61FE">
        <w:rPr>
          <w:szCs w:val="28"/>
        </w:rPr>
        <w:t xml:space="preserve"> </w:t>
      </w:r>
      <w:proofErr w:type="gramStart"/>
      <w:r w:rsidRPr="005A61FE">
        <w:rPr>
          <w:szCs w:val="28"/>
        </w:rPr>
        <w:t>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если иное не установлено настоящим документом.</w:t>
      </w:r>
      <w:proofErr w:type="gramEnd"/>
    </w:p>
    <w:p w14:paraId="1BDBBFDA" w14:textId="5E6F78BD" w:rsidR="00DE3A99" w:rsidRPr="009D6220" w:rsidRDefault="00DE3A99" w:rsidP="009D6220">
      <w:pPr>
        <w:pStyle w:val="a6"/>
        <w:ind w:firstLine="709"/>
        <w:jc w:val="both"/>
        <w:rPr>
          <w:szCs w:val="28"/>
        </w:rPr>
      </w:pPr>
      <w:r w:rsidRPr="009D6220">
        <w:rPr>
          <w:szCs w:val="28"/>
        </w:rPr>
        <w:t xml:space="preserve">В Пояснительной записке к </w:t>
      </w:r>
      <w:r w:rsidR="009D6220">
        <w:rPr>
          <w:szCs w:val="28"/>
        </w:rPr>
        <w:t>з</w:t>
      </w:r>
      <w:r w:rsidRPr="009D6220">
        <w:rPr>
          <w:szCs w:val="28"/>
        </w:rPr>
        <w:t>аконопроекту указано, что согласно проводимым конкурсным процедурам фактическая стоимость приобретения топлива составляет порядка 97</w:t>
      </w:r>
      <w:r w:rsidR="009D6220">
        <w:rPr>
          <w:szCs w:val="28"/>
        </w:rPr>
        <w:t> </w:t>
      </w:r>
      <w:r w:rsidRPr="009D6220">
        <w:rPr>
          <w:szCs w:val="28"/>
        </w:rPr>
        <w:t>820,01 руб.</w:t>
      </w:r>
      <w:r w:rsidR="002079C4">
        <w:rPr>
          <w:szCs w:val="28"/>
        </w:rPr>
        <w:t xml:space="preserve"> (или 81 516,67 руб. без НДС) </w:t>
      </w:r>
      <w:r w:rsidRPr="009D6220">
        <w:rPr>
          <w:szCs w:val="28"/>
        </w:rPr>
        <w:t xml:space="preserve">за тонну, что приводит к образованию у предприятия </w:t>
      </w:r>
      <w:r w:rsidR="009D6220">
        <w:rPr>
          <w:szCs w:val="28"/>
        </w:rPr>
        <w:t xml:space="preserve">в текущем году около 226 </w:t>
      </w:r>
      <w:proofErr w:type="spellStart"/>
      <w:r w:rsidR="009D6220">
        <w:rPr>
          <w:szCs w:val="28"/>
        </w:rPr>
        <w:t>млн</w:t>
      </w:r>
      <w:proofErr w:type="gramStart"/>
      <w:r w:rsidR="009D6220">
        <w:rPr>
          <w:szCs w:val="28"/>
        </w:rPr>
        <w:t>.</w:t>
      </w:r>
      <w:r w:rsidRPr="009D6220">
        <w:rPr>
          <w:szCs w:val="28"/>
        </w:rPr>
        <w:t>р</w:t>
      </w:r>
      <w:proofErr w:type="gramEnd"/>
      <w:r w:rsidRPr="009D6220">
        <w:rPr>
          <w:szCs w:val="28"/>
        </w:rPr>
        <w:t>уб</w:t>
      </w:r>
      <w:proofErr w:type="spellEnd"/>
      <w:r w:rsidRPr="009D6220">
        <w:rPr>
          <w:szCs w:val="28"/>
        </w:rPr>
        <w:t>. выпадающих доходов.</w:t>
      </w:r>
    </w:p>
    <w:p w14:paraId="585BDBF8" w14:textId="0507C2CE" w:rsidR="00DE3A99" w:rsidRPr="005F1AAC" w:rsidRDefault="00DE3A99" w:rsidP="005F1AAC">
      <w:pPr>
        <w:pStyle w:val="a6"/>
        <w:ind w:firstLine="709"/>
        <w:jc w:val="both"/>
        <w:rPr>
          <w:szCs w:val="28"/>
        </w:rPr>
      </w:pPr>
      <w:r w:rsidRPr="005F1AAC">
        <w:rPr>
          <w:szCs w:val="28"/>
        </w:rPr>
        <w:t>Установлено, что агентством по тарифам и ценам АО в тарифном решен</w:t>
      </w:r>
      <w:proofErr w:type="gramStart"/>
      <w:r w:rsidRPr="005F1AAC">
        <w:rPr>
          <w:szCs w:val="28"/>
        </w:rPr>
        <w:t>ии АО</w:t>
      </w:r>
      <w:proofErr w:type="gramEnd"/>
      <w:r w:rsidRPr="005F1AAC">
        <w:rPr>
          <w:szCs w:val="28"/>
        </w:rPr>
        <w:t xml:space="preserve"> «</w:t>
      </w:r>
      <w:proofErr w:type="spellStart"/>
      <w:r w:rsidRPr="005F1AAC">
        <w:rPr>
          <w:szCs w:val="28"/>
        </w:rPr>
        <w:t>АрхоблЭнерго</w:t>
      </w:r>
      <w:proofErr w:type="spellEnd"/>
      <w:r w:rsidRPr="005F1AAC">
        <w:rPr>
          <w:szCs w:val="28"/>
        </w:rPr>
        <w:t>» на 2022 год учтены затраты на приобретение топлива с учетом стоимости по договорам, заключенным в 2021 году, по цене 66 017,2 руб. за 1 тонну</w:t>
      </w:r>
      <w:r w:rsidR="00F64FFA">
        <w:rPr>
          <w:szCs w:val="28"/>
        </w:rPr>
        <w:t xml:space="preserve"> (без НДС).</w:t>
      </w:r>
    </w:p>
    <w:p w14:paraId="5712A7C3" w14:textId="24875C94" w:rsidR="00DE3A99" w:rsidRPr="005F1AAC" w:rsidRDefault="00DE3A99" w:rsidP="00DE3A99">
      <w:pPr>
        <w:ind w:firstLine="709"/>
        <w:jc w:val="both"/>
        <w:rPr>
          <w:sz w:val="28"/>
          <w:szCs w:val="28"/>
        </w:rPr>
      </w:pPr>
      <w:r w:rsidRPr="005F1AAC">
        <w:rPr>
          <w:sz w:val="28"/>
          <w:szCs w:val="28"/>
        </w:rPr>
        <w:t xml:space="preserve">Согласно Информации о </w:t>
      </w:r>
      <w:proofErr w:type="gramStart"/>
      <w:r w:rsidRPr="005F1AAC">
        <w:rPr>
          <w:sz w:val="28"/>
          <w:szCs w:val="28"/>
        </w:rPr>
        <w:t>договорах</w:t>
      </w:r>
      <w:proofErr w:type="gramEnd"/>
      <w:r w:rsidRPr="005F1AAC">
        <w:rPr>
          <w:sz w:val="28"/>
          <w:szCs w:val="28"/>
        </w:rPr>
        <w:t xml:space="preserve"> о закупке товаров – дизельное топливо, размещенной</w:t>
      </w:r>
      <w:r w:rsidRPr="005F1AAC">
        <w:t xml:space="preserve"> </w:t>
      </w:r>
      <w:r w:rsidRPr="005F1AAC">
        <w:rPr>
          <w:sz w:val="28"/>
          <w:szCs w:val="28"/>
        </w:rPr>
        <w:t>АО «</w:t>
      </w:r>
      <w:proofErr w:type="spellStart"/>
      <w:r w:rsidRPr="005F1AAC">
        <w:rPr>
          <w:sz w:val="28"/>
          <w:szCs w:val="28"/>
        </w:rPr>
        <w:t>АрхоблЭнерго</w:t>
      </w:r>
      <w:proofErr w:type="spellEnd"/>
      <w:r w:rsidRPr="005F1AAC">
        <w:rPr>
          <w:sz w:val="28"/>
          <w:szCs w:val="28"/>
        </w:rPr>
        <w:t xml:space="preserve">» на сайте </w:t>
      </w:r>
      <w:proofErr w:type="spellStart"/>
      <w:r w:rsidRPr="005F1AAC">
        <w:rPr>
          <w:sz w:val="28"/>
          <w:szCs w:val="28"/>
        </w:rPr>
        <w:t>госзакупки</w:t>
      </w:r>
      <w:proofErr w:type="spellEnd"/>
      <w:r w:rsidRPr="005F1AAC">
        <w:rPr>
          <w:sz w:val="28"/>
          <w:szCs w:val="28"/>
        </w:rPr>
        <w:t xml:space="preserve"> (</w:t>
      </w:r>
      <w:hyperlink r:id="rId11" w:history="1">
        <w:r w:rsidRPr="005F1AAC">
          <w:rPr>
            <w:rStyle w:val="af8"/>
            <w:sz w:val="28"/>
            <w:szCs w:val="28"/>
          </w:rPr>
          <w:t>https://zakupki.gov.ru/epz/contractfz223</w:t>
        </w:r>
      </w:hyperlink>
      <w:r w:rsidRPr="005F1AAC">
        <w:rPr>
          <w:sz w:val="28"/>
          <w:szCs w:val="28"/>
        </w:rPr>
        <w:t>), цена за 1 т дизельного топлива (без НДС) составляет от 57 189,63 руб. до 82 591,31 руб. Информация представлена в разрезе договоров, поставщиков и места отгрузки (поставки) товара</w:t>
      </w:r>
      <w:r w:rsidRPr="005F1AAC">
        <w:t xml:space="preserve"> - </w:t>
      </w:r>
      <w:r w:rsidRPr="005F1AAC">
        <w:rPr>
          <w:sz w:val="28"/>
          <w:szCs w:val="28"/>
        </w:rPr>
        <w:t>дизельного топлива, представлена в таблице ниже</w:t>
      </w:r>
      <w:r w:rsidR="005F1AAC">
        <w:rPr>
          <w:sz w:val="28"/>
          <w:szCs w:val="28"/>
        </w:rPr>
        <w:t>.</w:t>
      </w:r>
    </w:p>
    <w:tbl>
      <w:tblPr>
        <w:tblW w:w="9540" w:type="dxa"/>
        <w:tblInd w:w="93" w:type="dxa"/>
        <w:tblLook w:val="04A0" w:firstRow="1" w:lastRow="0" w:firstColumn="1" w:lastColumn="0" w:noHBand="0" w:noVBand="1"/>
      </w:tblPr>
      <w:tblGrid>
        <w:gridCol w:w="1500"/>
        <w:gridCol w:w="1580"/>
        <w:gridCol w:w="1840"/>
        <w:gridCol w:w="1332"/>
        <w:gridCol w:w="1360"/>
        <w:gridCol w:w="2000"/>
      </w:tblGrid>
      <w:tr w:rsidR="00DE3A99" w:rsidRPr="00DA6850" w14:paraId="616AACFA" w14:textId="77777777" w:rsidTr="00720E87">
        <w:trPr>
          <w:trHeight w:val="679"/>
          <w:tblHeader/>
        </w:trPr>
        <w:tc>
          <w:tcPr>
            <w:tcW w:w="1480" w:type="dxa"/>
            <w:tcBorders>
              <w:top w:val="double" w:sz="4" w:space="0" w:color="auto"/>
              <w:left w:val="double" w:sz="4" w:space="0" w:color="auto"/>
              <w:bottom w:val="single" w:sz="4" w:space="0" w:color="auto"/>
              <w:right w:val="single" w:sz="4" w:space="0" w:color="auto"/>
            </w:tcBorders>
            <w:shd w:val="clear" w:color="auto" w:fill="auto"/>
            <w:vAlign w:val="center"/>
            <w:hideMark/>
          </w:tcPr>
          <w:p w14:paraId="01BAC88C" w14:textId="77777777" w:rsidR="00DE3A99" w:rsidRPr="00DA6850" w:rsidRDefault="00DE3A99" w:rsidP="00DF1305">
            <w:pPr>
              <w:jc w:val="center"/>
              <w:rPr>
                <w:color w:val="000000"/>
                <w:sz w:val="22"/>
                <w:szCs w:val="22"/>
              </w:rPr>
            </w:pPr>
            <w:r w:rsidRPr="00DA6850">
              <w:rPr>
                <w:color w:val="000000"/>
                <w:sz w:val="22"/>
                <w:szCs w:val="22"/>
              </w:rPr>
              <w:t>дата договора</w:t>
            </w:r>
          </w:p>
        </w:tc>
        <w:tc>
          <w:tcPr>
            <w:tcW w:w="1580" w:type="dxa"/>
            <w:tcBorders>
              <w:top w:val="double" w:sz="4" w:space="0" w:color="auto"/>
              <w:left w:val="nil"/>
              <w:bottom w:val="single" w:sz="4" w:space="0" w:color="auto"/>
              <w:right w:val="single" w:sz="4" w:space="0" w:color="auto"/>
            </w:tcBorders>
            <w:shd w:val="clear" w:color="auto" w:fill="auto"/>
            <w:noWrap/>
            <w:vAlign w:val="center"/>
            <w:hideMark/>
          </w:tcPr>
          <w:p w14:paraId="75AC5B21" w14:textId="77777777" w:rsidR="00DE3A99" w:rsidRPr="00DA6850" w:rsidRDefault="00DE3A99" w:rsidP="00DF1305">
            <w:pPr>
              <w:jc w:val="center"/>
              <w:rPr>
                <w:color w:val="000000"/>
                <w:sz w:val="22"/>
                <w:szCs w:val="22"/>
              </w:rPr>
            </w:pPr>
            <w:r w:rsidRPr="00DA6850">
              <w:rPr>
                <w:color w:val="000000"/>
                <w:sz w:val="22"/>
                <w:szCs w:val="22"/>
              </w:rPr>
              <w:t>поставщик</w:t>
            </w:r>
          </w:p>
        </w:tc>
        <w:tc>
          <w:tcPr>
            <w:tcW w:w="1840" w:type="dxa"/>
            <w:tcBorders>
              <w:top w:val="double" w:sz="4" w:space="0" w:color="auto"/>
              <w:left w:val="nil"/>
              <w:bottom w:val="single" w:sz="4" w:space="0" w:color="auto"/>
              <w:right w:val="single" w:sz="4" w:space="0" w:color="auto"/>
            </w:tcBorders>
            <w:shd w:val="clear" w:color="auto" w:fill="auto"/>
            <w:vAlign w:val="center"/>
            <w:hideMark/>
          </w:tcPr>
          <w:p w14:paraId="7030EAA3" w14:textId="77777777" w:rsidR="00DE3A99" w:rsidRPr="00DA6850" w:rsidRDefault="00DE3A99" w:rsidP="00DF1305">
            <w:pPr>
              <w:jc w:val="center"/>
              <w:rPr>
                <w:color w:val="000000"/>
                <w:sz w:val="22"/>
                <w:szCs w:val="22"/>
              </w:rPr>
            </w:pPr>
            <w:r w:rsidRPr="00DA6850">
              <w:rPr>
                <w:color w:val="000000"/>
                <w:sz w:val="22"/>
                <w:szCs w:val="22"/>
              </w:rPr>
              <w:t>место отгрузки</w:t>
            </w:r>
          </w:p>
        </w:tc>
        <w:tc>
          <w:tcPr>
            <w:tcW w:w="1280" w:type="dxa"/>
            <w:tcBorders>
              <w:top w:val="double" w:sz="4" w:space="0" w:color="auto"/>
              <w:left w:val="nil"/>
              <w:bottom w:val="single" w:sz="4" w:space="0" w:color="auto"/>
              <w:right w:val="single" w:sz="4" w:space="0" w:color="auto"/>
            </w:tcBorders>
            <w:shd w:val="clear" w:color="auto" w:fill="auto"/>
            <w:vAlign w:val="center"/>
            <w:hideMark/>
          </w:tcPr>
          <w:p w14:paraId="1FA6647B" w14:textId="77777777" w:rsidR="00DE3A99" w:rsidRPr="00DA6850" w:rsidRDefault="00DE3A99" w:rsidP="00DF1305">
            <w:pPr>
              <w:jc w:val="center"/>
              <w:rPr>
                <w:color w:val="000000"/>
                <w:sz w:val="22"/>
                <w:szCs w:val="22"/>
              </w:rPr>
            </w:pPr>
            <w:r w:rsidRPr="00DA6850">
              <w:rPr>
                <w:color w:val="000000"/>
                <w:sz w:val="22"/>
                <w:szCs w:val="22"/>
              </w:rPr>
              <w:t xml:space="preserve">количество, </w:t>
            </w:r>
            <w:proofErr w:type="gramStart"/>
            <w:r w:rsidRPr="00DA6850">
              <w:rPr>
                <w:color w:val="000000"/>
                <w:sz w:val="22"/>
                <w:szCs w:val="22"/>
              </w:rPr>
              <w:t>т</w:t>
            </w:r>
            <w:proofErr w:type="gramEnd"/>
          </w:p>
        </w:tc>
        <w:tc>
          <w:tcPr>
            <w:tcW w:w="1360" w:type="dxa"/>
            <w:tcBorders>
              <w:top w:val="double" w:sz="4" w:space="0" w:color="auto"/>
              <w:left w:val="nil"/>
              <w:bottom w:val="single" w:sz="4" w:space="0" w:color="auto"/>
              <w:right w:val="single" w:sz="4" w:space="0" w:color="auto"/>
            </w:tcBorders>
            <w:shd w:val="clear" w:color="auto" w:fill="auto"/>
            <w:vAlign w:val="center"/>
            <w:hideMark/>
          </w:tcPr>
          <w:p w14:paraId="4D698080" w14:textId="19DC2AF5" w:rsidR="00DE3A99" w:rsidRPr="00DA6850" w:rsidRDefault="00720E87" w:rsidP="00DF1305">
            <w:pPr>
              <w:jc w:val="center"/>
              <w:rPr>
                <w:color w:val="000000"/>
                <w:sz w:val="22"/>
                <w:szCs w:val="22"/>
              </w:rPr>
            </w:pPr>
            <w:r>
              <w:rPr>
                <w:color w:val="000000"/>
                <w:sz w:val="22"/>
                <w:szCs w:val="22"/>
              </w:rPr>
              <w:t xml:space="preserve">стоимость (без НДС), </w:t>
            </w:r>
            <w:proofErr w:type="spellStart"/>
            <w:r>
              <w:rPr>
                <w:color w:val="000000"/>
                <w:sz w:val="22"/>
                <w:szCs w:val="22"/>
              </w:rPr>
              <w:t>млн</w:t>
            </w:r>
            <w:proofErr w:type="gramStart"/>
            <w:r>
              <w:rPr>
                <w:color w:val="000000"/>
                <w:sz w:val="22"/>
                <w:szCs w:val="22"/>
              </w:rPr>
              <w:t>.</w:t>
            </w:r>
            <w:r w:rsidR="00DE3A99" w:rsidRPr="00DA6850">
              <w:rPr>
                <w:color w:val="000000"/>
                <w:sz w:val="22"/>
                <w:szCs w:val="22"/>
              </w:rPr>
              <w:t>р</w:t>
            </w:r>
            <w:proofErr w:type="gramEnd"/>
            <w:r w:rsidR="00DE3A99" w:rsidRPr="00DA6850">
              <w:rPr>
                <w:color w:val="000000"/>
                <w:sz w:val="22"/>
                <w:szCs w:val="22"/>
              </w:rPr>
              <w:t>уб</w:t>
            </w:r>
            <w:proofErr w:type="spellEnd"/>
            <w:r w:rsidR="00DE3A99" w:rsidRPr="00DA6850">
              <w:rPr>
                <w:color w:val="000000"/>
                <w:sz w:val="22"/>
                <w:szCs w:val="22"/>
              </w:rPr>
              <w:t>.</w:t>
            </w:r>
          </w:p>
        </w:tc>
        <w:tc>
          <w:tcPr>
            <w:tcW w:w="2000" w:type="dxa"/>
            <w:tcBorders>
              <w:top w:val="double" w:sz="4" w:space="0" w:color="auto"/>
              <w:left w:val="nil"/>
              <w:bottom w:val="single" w:sz="4" w:space="0" w:color="auto"/>
              <w:right w:val="double" w:sz="4" w:space="0" w:color="auto"/>
            </w:tcBorders>
            <w:shd w:val="clear" w:color="auto" w:fill="auto"/>
            <w:vAlign w:val="center"/>
            <w:hideMark/>
          </w:tcPr>
          <w:p w14:paraId="637382B8" w14:textId="77777777" w:rsidR="00DE3A99" w:rsidRPr="00DA6850" w:rsidRDefault="00DE3A99" w:rsidP="00DF1305">
            <w:pPr>
              <w:jc w:val="center"/>
              <w:rPr>
                <w:color w:val="000000"/>
                <w:sz w:val="22"/>
                <w:szCs w:val="22"/>
              </w:rPr>
            </w:pPr>
            <w:r w:rsidRPr="00DA6850">
              <w:rPr>
                <w:color w:val="000000"/>
                <w:sz w:val="22"/>
                <w:szCs w:val="22"/>
              </w:rPr>
              <w:t>цена за единицу товара (без НДС), руб. за 1 т</w:t>
            </w:r>
          </w:p>
        </w:tc>
      </w:tr>
      <w:tr w:rsidR="00DE3A99" w:rsidRPr="00DA6850" w14:paraId="40C4984D" w14:textId="77777777" w:rsidTr="00DA6850">
        <w:trPr>
          <w:trHeight w:val="255"/>
        </w:trPr>
        <w:tc>
          <w:tcPr>
            <w:tcW w:w="1480" w:type="dxa"/>
            <w:vMerge w:val="restart"/>
            <w:tcBorders>
              <w:top w:val="nil"/>
              <w:left w:val="double" w:sz="4" w:space="0" w:color="auto"/>
              <w:bottom w:val="single" w:sz="4" w:space="0" w:color="000000"/>
              <w:right w:val="single" w:sz="4" w:space="0" w:color="auto"/>
            </w:tcBorders>
            <w:shd w:val="clear" w:color="auto" w:fill="auto"/>
            <w:vAlign w:val="center"/>
            <w:hideMark/>
          </w:tcPr>
          <w:p w14:paraId="547ACE62" w14:textId="77777777" w:rsidR="00DE3A99" w:rsidRPr="00DA6850" w:rsidRDefault="00DE3A99" w:rsidP="00DF1305">
            <w:pPr>
              <w:jc w:val="center"/>
              <w:rPr>
                <w:color w:val="000000"/>
                <w:sz w:val="22"/>
                <w:szCs w:val="22"/>
              </w:rPr>
            </w:pPr>
            <w:r w:rsidRPr="00DA6850">
              <w:rPr>
                <w:color w:val="000000"/>
                <w:sz w:val="22"/>
                <w:szCs w:val="22"/>
              </w:rPr>
              <w:t>13.01.2022 (извещение о закупке № 32110999125)</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064C5E19" w14:textId="77777777" w:rsidR="00DE3A99" w:rsidRPr="00DA6850" w:rsidRDefault="00DE3A99" w:rsidP="00DF1305">
            <w:pPr>
              <w:jc w:val="center"/>
              <w:rPr>
                <w:color w:val="000000"/>
                <w:sz w:val="22"/>
                <w:szCs w:val="22"/>
              </w:rPr>
            </w:pPr>
            <w:r w:rsidRPr="00DA6850">
              <w:rPr>
                <w:color w:val="000000"/>
                <w:sz w:val="22"/>
                <w:szCs w:val="22"/>
              </w:rPr>
              <w:t>ПАО "ТГК-2"</w:t>
            </w:r>
          </w:p>
        </w:tc>
        <w:tc>
          <w:tcPr>
            <w:tcW w:w="1840" w:type="dxa"/>
            <w:tcBorders>
              <w:top w:val="nil"/>
              <w:left w:val="nil"/>
              <w:bottom w:val="single" w:sz="4" w:space="0" w:color="auto"/>
              <w:right w:val="single" w:sz="4" w:space="0" w:color="auto"/>
            </w:tcBorders>
            <w:shd w:val="clear" w:color="auto" w:fill="auto"/>
            <w:vAlign w:val="center"/>
            <w:hideMark/>
          </w:tcPr>
          <w:p w14:paraId="3AC2860D" w14:textId="77777777" w:rsidR="00DE3A99" w:rsidRPr="00DA6850" w:rsidRDefault="00DE3A99" w:rsidP="00DF1305">
            <w:pPr>
              <w:jc w:val="center"/>
              <w:rPr>
                <w:color w:val="000000"/>
                <w:sz w:val="22"/>
                <w:szCs w:val="22"/>
              </w:rPr>
            </w:pPr>
            <w:r w:rsidRPr="00DA6850">
              <w:rPr>
                <w:color w:val="000000"/>
                <w:sz w:val="22"/>
                <w:szCs w:val="22"/>
              </w:rPr>
              <w:t>итого</w:t>
            </w:r>
          </w:p>
        </w:tc>
        <w:tc>
          <w:tcPr>
            <w:tcW w:w="1280" w:type="dxa"/>
            <w:tcBorders>
              <w:top w:val="nil"/>
              <w:left w:val="nil"/>
              <w:bottom w:val="single" w:sz="4" w:space="0" w:color="auto"/>
              <w:right w:val="single" w:sz="4" w:space="0" w:color="auto"/>
            </w:tcBorders>
            <w:shd w:val="clear" w:color="auto" w:fill="auto"/>
            <w:noWrap/>
            <w:vAlign w:val="center"/>
            <w:hideMark/>
          </w:tcPr>
          <w:p w14:paraId="539D7790" w14:textId="77777777" w:rsidR="00DE3A99" w:rsidRPr="00DA6850" w:rsidRDefault="00DE3A99" w:rsidP="00DF1305">
            <w:pPr>
              <w:jc w:val="center"/>
              <w:rPr>
                <w:color w:val="000000"/>
                <w:sz w:val="22"/>
                <w:szCs w:val="22"/>
              </w:rPr>
            </w:pPr>
            <w:r w:rsidRPr="00DA6850">
              <w:rPr>
                <w:color w:val="000000"/>
                <w:sz w:val="22"/>
                <w:szCs w:val="22"/>
              </w:rPr>
              <w:t>266,002</w:t>
            </w:r>
          </w:p>
        </w:tc>
        <w:tc>
          <w:tcPr>
            <w:tcW w:w="1360" w:type="dxa"/>
            <w:tcBorders>
              <w:top w:val="nil"/>
              <w:left w:val="nil"/>
              <w:bottom w:val="single" w:sz="4" w:space="0" w:color="auto"/>
              <w:right w:val="single" w:sz="4" w:space="0" w:color="auto"/>
            </w:tcBorders>
            <w:shd w:val="clear" w:color="auto" w:fill="auto"/>
            <w:noWrap/>
            <w:vAlign w:val="center"/>
            <w:hideMark/>
          </w:tcPr>
          <w:p w14:paraId="5B00BD28" w14:textId="77777777" w:rsidR="00DE3A99" w:rsidRPr="00DA6850" w:rsidRDefault="00DE3A99" w:rsidP="00DF1305">
            <w:pPr>
              <w:jc w:val="center"/>
              <w:rPr>
                <w:color w:val="000000"/>
                <w:sz w:val="22"/>
                <w:szCs w:val="22"/>
              </w:rPr>
            </w:pPr>
            <w:r w:rsidRPr="00DA6850">
              <w:rPr>
                <w:color w:val="000000"/>
                <w:sz w:val="22"/>
                <w:szCs w:val="22"/>
              </w:rPr>
              <w:t>15,21</w:t>
            </w:r>
          </w:p>
        </w:tc>
        <w:tc>
          <w:tcPr>
            <w:tcW w:w="2000" w:type="dxa"/>
            <w:tcBorders>
              <w:top w:val="nil"/>
              <w:left w:val="nil"/>
              <w:bottom w:val="single" w:sz="4" w:space="0" w:color="auto"/>
              <w:right w:val="double" w:sz="4" w:space="0" w:color="auto"/>
            </w:tcBorders>
            <w:shd w:val="clear" w:color="auto" w:fill="auto"/>
            <w:noWrap/>
            <w:vAlign w:val="center"/>
            <w:hideMark/>
          </w:tcPr>
          <w:p w14:paraId="46658C4F" w14:textId="77777777" w:rsidR="00DE3A99" w:rsidRPr="00DA6850" w:rsidRDefault="00DE3A99" w:rsidP="00DF1305">
            <w:pPr>
              <w:jc w:val="center"/>
              <w:rPr>
                <w:color w:val="000000"/>
                <w:sz w:val="22"/>
                <w:szCs w:val="22"/>
              </w:rPr>
            </w:pPr>
            <w:r w:rsidRPr="00DA6850">
              <w:rPr>
                <w:color w:val="000000"/>
                <w:sz w:val="22"/>
                <w:szCs w:val="22"/>
              </w:rPr>
              <w:t>57 189,63</w:t>
            </w:r>
          </w:p>
        </w:tc>
      </w:tr>
      <w:tr w:rsidR="00DE3A99" w:rsidRPr="00DA6850" w14:paraId="2AA0F19E" w14:textId="77777777" w:rsidTr="00DA6850">
        <w:trPr>
          <w:trHeight w:val="255"/>
        </w:trPr>
        <w:tc>
          <w:tcPr>
            <w:tcW w:w="1480" w:type="dxa"/>
            <w:vMerge/>
            <w:tcBorders>
              <w:top w:val="nil"/>
              <w:left w:val="double" w:sz="4" w:space="0" w:color="auto"/>
              <w:bottom w:val="single" w:sz="4" w:space="0" w:color="000000"/>
              <w:right w:val="single" w:sz="4" w:space="0" w:color="auto"/>
            </w:tcBorders>
            <w:vAlign w:val="center"/>
            <w:hideMark/>
          </w:tcPr>
          <w:p w14:paraId="5113A780"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7A0DB80E"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7B5AFA20" w14:textId="77777777" w:rsidR="00DE3A99" w:rsidRPr="00DA6850" w:rsidRDefault="00DE3A99" w:rsidP="00DF1305">
            <w:pPr>
              <w:jc w:val="right"/>
              <w:rPr>
                <w:color w:val="000000"/>
                <w:sz w:val="16"/>
                <w:szCs w:val="16"/>
              </w:rPr>
            </w:pPr>
            <w:proofErr w:type="spellStart"/>
            <w:r w:rsidRPr="00DA6850">
              <w:rPr>
                <w:color w:val="000000"/>
                <w:sz w:val="16"/>
                <w:szCs w:val="16"/>
              </w:rPr>
              <w:t>Виноградовский</w:t>
            </w:r>
            <w:proofErr w:type="spellEnd"/>
            <w:r w:rsidRPr="00DA6850">
              <w:rPr>
                <w:color w:val="000000"/>
                <w:sz w:val="16"/>
                <w:szCs w:val="16"/>
              </w:rPr>
              <w:t xml:space="preserve"> район</w:t>
            </w:r>
          </w:p>
        </w:tc>
        <w:tc>
          <w:tcPr>
            <w:tcW w:w="1280" w:type="dxa"/>
            <w:tcBorders>
              <w:top w:val="nil"/>
              <w:left w:val="nil"/>
              <w:bottom w:val="single" w:sz="4" w:space="0" w:color="auto"/>
              <w:right w:val="single" w:sz="4" w:space="0" w:color="auto"/>
            </w:tcBorders>
            <w:shd w:val="clear" w:color="auto" w:fill="auto"/>
            <w:noWrap/>
            <w:vAlign w:val="center"/>
            <w:hideMark/>
          </w:tcPr>
          <w:p w14:paraId="6C3AA65E" w14:textId="77777777" w:rsidR="00DE3A99" w:rsidRPr="00DA6850" w:rsidRDefault="00DE3A99" w:rsidP="00DF1305">
            <w:pPr>
              <w:jc w:val="right"/>
              <w:rPr>
                <w:color w:val="000000"/>
                <w:sz w:val="16"/>
                <w:szCs w:val="16"/>
              </w:rPr>
            </w:pPr>
            <w:r w:rsidRPr="00DA6850">
              <w:rPr>
                <w:color w:val="000000"/>
                <w:sz w:val="16"/>
                <w:szCs w:val="16"/>
              </w:rPr>
              <w:t>178,893</w:t>
            </w:r>
          </w:p>
        </w:tc>
        <w:tc>
          <w:tcPr>
            <w:tcW w:w="1360" w:type="dxa"/>
            <w:tcBorders>
              <w:top w:val="nil"/>
              <w:left w:val="nil"/>
              <w:bottom w:val="single" w:sz="4" w:space="0" w:color="auto"/>
              <w:right w:val="single" w:sz="4" w:space="0" w:color="auto"/>
            </w:tcBorders>
            <w:shd w:val="clear" w:color="auto" w:fill="auto"/>
            <w:noWrap/>
            <w:vAlign w:val="center"/>
            <w:hideMark/>
          </w:tcPr>
          <w:p w14:paraId="210D5105" w14:textId="77777777" w:rsidR="00DE3A99" w:rsidRPr="00DA6850" w:rsidRDefault="00DE3A99" w:rsidP="00DF1305">
            <w:pPr>
              <w:jc w:val="right"/>
              <w:rPr>
                <w:color w:val="000000"/>
                <w:sz w:val="16"/>
                <w:szCs w:val="16"/>
              </w:rPr>
            </w:pPr>
            <w:r w:rsidRPr="00DA6850">
              <w:rPr>
                <w:color w:val="000000"/>
                <w:sz w:val="16"/>
                <w:szCs w:val="16"/>
              </w:rPr>
              <w:t>10,20</w:t>
            </w:r>
          </w:p>
        </w:tc>
        <w:tc>
          <w:tcPr>
            <w:tcW w:w="2000" w:type="dxa"/>
            <w:tcBorders>
              <w:top w:val="nil"/>
              <w:left w:val="nil"/>
              <w:bottom w:val="single" w:sz="4" w:space="0" w:color="auto"/>
              <w:right w:val="double" w:sz="4" w:space="0" w:color="auto"/>
            </w:tcBorders>
            <w:shd w:val="clear" w:color="auto" w:fill="auto"/>
            <w:noWrap/>
            <w:vAlign w:val="center"/>
            <w:hideMark/>
          </w:tcPr>
          <w:p w14:paraId="16EA03D0" w14:textId="77777777" w:rsidR="00DE3A99" w:rsidRPr="00DA6850" w:rsidRDefault="00DE3A99" w:rsidP="00DF1305">
            <w:pPr>
              <w:jc w:val="right"/>
              <w:rPr>
                <w:color w:val="000000"/>
                <w:sz w:val="16"/>
                <w:szCs w:val="16"/>
              </w:rPr>
            </w:pPr>
            <w:r w:rsidRPr="00DA6850">
              <w:rPr>
                <w:color w:val="000000"/>
                <w:sz w:val="16"/>
                <w:szCs w:val="16"/>
              </w:rPr>
              <w:t>57 039,67</w:t>
            </w:r>
          </w:p>
        </w:tc>
      </w:tr>
      <w:tr w:rsidR="00DE3A99" w:rsidRPr="00DA6850" w14:paraId="564900BE" w14:textId="77777777" w:rsidTr="00DA6850">
        <w:trPr>
          <w:trHeight w:val="255"/>
        </w:trPr>
        <w:tc>
          <w:tcPr>
            <w:tcW w:w="1480" w:type="dxa"/>
            <w:vMerge/>
            <w:tcBorders>
              <w:top w:val="nil"/>
              <w:left w:val="double" w:sz="4" w:space="0" w:color="auto"/>
              <w:bottom w:val="single" w:sz="4" w:space="0" w:color="000000"/>
              <w:right w:val="single" w:sz="4" w:space="0" w:color="auto"/>
            </w:tcBorders>
            <w:vAlign w:val="center"/>
            <w:hideMark/>
          </w:tcPr>
          <w:p w14:paraId="7B6216EE"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7D16B52C"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6B315DFB" w14:textId="77777777" w:rsidR="00DE3A99" w:rsidRPr="00DA6850" w:rsidRDefault="00DE3A99" w:rsidP="00DF1305">
            <w:pPr>
              <w:jc w:val="right"/>
              <w:rPr>
                <w:color w:val="000000"/>
                <w:sz w:val="16"/>
                <w:szCs w:val="16"/>
              </w:rPr>
            </w:pPr>
            <w:r w:rsidRPr="00DA6850">
              <w:rPr>
                <w:color w:val="000000"/>
                <w:sz w:val="16"/>
                <w:szCs w:val="16"/>
              </w:rPr>
              <w:t>Мезенский район</w:t>
            </w:r>
          </w:p>
        </w:tc>
        <w:tc>
          <w:tcPr>
            <w:tcW w:w="1280" w:type="dxa"/>
            <w:tcBorders>
              <w:top w:val="nil"/>
              <w:left w:val="nil"/>
              <w:bottom w:val="single" w:sz="4" w:space="0" w:color="auto"/>
              <w:right w:val="single" w:sz="4" w:space="0" w:color="auto"/>
            </w:tcBorders>
            <w:shd w:val="clear" w:color="auto" w:fill="auto"/>
            <w:noWrap/>
            <w:vAlign w:val="center"/>
            <w:hideMark/>
          </w:tcPr>
          <w:p w14:paraId="5FEF4FE8" w14:textId="77777777" w:rsidR="00DE3A99" w:rsidRPr="00DA6850" w:rsidRDefault="00DE3A99" w:rsidP="00DF1305">
            <w:pPr>
              <w:jc w:val="right"/>
              <w:rPr>
                <w:color w:val="000000"/>
                <w:sz w:val="16"/>
                <w:szCs w:val="16"/>
              </w:rPr>
            </w:pPr>
            <w:r w:rsidRPr="00DA6850">
              <w:rPr>
                <w:color w:val="000000"/>
                <w:sz w:val="16"/>
                <w:szCs w:val="16"/>
              </w:rPr>
              <w:t>19,901</w:t>
            </w:r>
          </w:p>
        </w:tc>
        <w:tc>
          <w:tcPr>
            <w:tcW w:w="1360" w:type="dxa"/>
            <w:tcBorders>
              <w:top w:val="nil"/>
              <w:left w:val="nil"/>
              <w:bottom w:val="single" w:sz="4" w:space="0" w:color="auto"/>
              <w:right w:val="single" w:sz="4" w:space="0" w:color="auto"/>
            </w:tcBorders>
            <w:shd w:val="clear" w:color="auto" w:fill="auto"/>
            <w:noWrap/>
            <w:vAlign w:val="center"/>
            <w:hideMark/>
          </w:tcPr>
          <w:p w14:paraId="7AD95C82" w14:textId="77777777" w:rsidR="00DE3A99" w:rsidRPr="00DA6850" w:rsidRDefault="00DE3A99" w:rsidP="00DF1305">
            <w:pPr>
              <w:jc w:val="right"/>
              <w:rPr>
                <w:color w:val="000000"/>
                <w:sz w:val="16"/>
                <w:szCs w:val="16"/>
              </w:rPr>
            </w:pPr>
            <w:r w:rsidRPr="00DA6850">
              <w:rPr>
                <w:color w:val="000000"/>
                <w:sz w:val="16"/>
                <w:szCs w:val="16"/>
              </w:rPr>
              <w:t>1,14</w:t>
            </w:r>
          </w:p>
        </w:tc>
        <w:tc>
          <w:tcPr>
            <w:tcW w:w="2000" w:type="dxa"/>
            <w:tcBorders>
              <w:top w:val="nil"/>
              <w:left w:val="nil"/>
              <w:bottom w:val="single" w:sz="4" w:space="0" w:color="auto"/>
              <w:right w:val="double" w:sz="4" w:space="0" w:color="auto"/>
            </w:tcBorders>
            <w:shd w:val="clear" w:color="auto" w:fill="auto"/>
            <w:noWrap/>
            <w:vAlign w:val="center"/>
            <w:hideMark/>
          </w:tcPr>
          <w:p w14:paraId="7FBED046" w14:textId="77777777" w:rsidR="00DE3A99" w:rsidRPr="00DA6850" w:rsidRDefault="00DE3A99" w:rsidP="00DF1305">
            <w:pPr>
              <w:jc w:val="right"/>
              <w:rPr>
                <w:color w:val="000000"/>
                <w:sz w:val="16"/>
                <w:szCs w:val="16"/>
              </w:rPr>
            </w:pPr>
            <w:r w:rsidRPr="00DA6850">
              <w:rPr>
                <w:color w:val="000000"/>
                <w:sz w:val="16"/>
                <w:szCs w:val="16"/>
              </w:rPr>
              <w:t>57 428,21</w:t>
            </w:r>
          </w:p>
        </w:tc>
      </w:tr>
      <w:tr w:rsidR="00DE3A99" w:rsidRPr="00DA6850" w14:paraId="48AFDB13" w14:textId="77777777" w:rsidTr="00DA6850">
        <w:trPr>
          <w:trHeight w:val="255"/>
        </w:trPr>
        <w:tc>
          <w:tcPr>
            <w:tcW w:w="1480" w:type="dxa"/>
            <w:vMerge/>
            <w:tcBorders>
              <w:top w:val="nil"/>
              <w:left w:val="double" w:sz="4" w:space="0" w:color="auto"/>
              <w:bottom w:val="single" w:sz="4" w:space="0" w:color="000000"/>
              <w:right w:val="single" w:sz="4" w:space="0" w:color="auto"/>
            </w:tcBorders>
            <w:vAlign w:val="center"/>
            <w:hideMark/>
          </w:tcPr>
          <w:p w14:paraId="49AE67D8"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42D295BF"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23C796C8" w14:textId="77777777" w:rsidR="00DE3A99" w:rsidRPr="00DA6850" w:rsidRDefault="00DE3A99" w:rsidP="00DF1305">
            <w:pPr>
              <w:jc w:val="right"/>
              <w:rPr>
                <w:color w:val="000000"/>
                <w:sz w:val="16"/>
                <w:szCs w:val="16"/>
              </w:rPr>
            </w:pPr>
            <w:proofErr w:type="spellStart"/>
            <w:r w:rsidRPr="00DA6850">
              <w:rPr>
                <w:color w:val="000000"/>
                <w:sz w:val="16"/>
                <w:szCs w:val="16"/>
              </w:rPr>
              <w:t>Пинежский</w:t>
            </w:r>
            <w:proofErr w:type="spellEnd"/>
            <w:r w:rsidRPr="00DA6850">
              <w:rPr>
                <w:color w:val="000000"/>
                <w:sz w:val="16"/>
                <w:szCs w:val="16"/>
              </w:rPr>
              <w:t xml:space="preserve"> район</w:t>
            </w:r>
          </w:p>
        </w:tc>
        <w:tc>
          <w:tcPr>
            <w:tcW w:w="1280" w:type="dxa"/>
            <w:tcBorders>
              <w:top w:val="nil"/>
              <w:left w:val="nil"/>
              <w:bottom w:val="single" w:sz="4" w:space="0" w:color="auto"/>
              <w:right w:val="single" w:sz="4" w:space="0" w:color="auto"/>
            </w:tcBorders>
            <w:shd w:val="clear" w:color="auto" w:fill="auto"/>
            <w:noWrap/>
            <w:vAlign w:val="center"/>
            <w:hideMark/>
          </w:tcPr>
          <w:p w14:paraId="3AF03AB1" w14:textId="77777777" w:rsidR="00DE3A99" w:rsidRPr="00DA6850" w:rsidRDefault="00DE3A99" w:rsidP="00DF1305">
            <w:pPr>
              <w:jc w:val="right"/>
              <w:rPr>
                <w:color w:val="000000"/>
                <w:sz w:val="16"/>
                <w:szCs w:val="16"/>
              </w:rPr>
            </w:pPr>
            <w:r w:rsidRPr="00DA6850">
              <w:rPr>
                <w:color w:val="000000"/>
                <w:sz w:val="16"/>
                <w:szCs w:val="16"/>
              </w:rPr>
              <w:t>67,208</w:t>
            </w:r>
          </w:p>
        </w:tc>
        <w:tc>
          <w:tcPr>
            <w:tcW w:w="1360" w:type="dxa"/>
            <w:tcBorders>
              <w:top w:val="nil"/>
              <w:left w:val="nil"/>
              <w:bottom w:val="single" w:sz="4" w:space="0" w:color="auto"/>
              <w:right w:val="single" w:sz="4" w:space="0" w:color="auto"/>
            </w:tcBorders>
            <w:shd w:val="clear" w:color="auto" w:fill="auto"/>
            <w:noWrap/>
            <w:vAlign w:val="center"/>
            <w:hideMark/>
          </w:tcPr>
          <w:p w14:paraId="2D086F72" w14:textId="77777777" w:rsidR="00DE3A99" w:rsidRPr="00DA6850" w:rsidRDefault="00DE3A99" w:rsidP="00DF1305">
            <w:pPr>
              <w:jc w:val="right"/>
              <w:rPr>
                <w:color w:val="000000"/>
                <w:sz w:val="16"/>
                <w:szCs w:val="16"/>
              </w:rPr>
            </w:pPr>
            <w:r w:rsidRPr="00DA6850">
              <w:rPr>
                <w:color w:val="000000"/>
                <w:sz w:val="16"/>
                <w:szCs w:val="16"/>
              </w:rPr>
              <w:t>3,87</w:t>
            </w:r>
          </w:p>
        </w:tc>
        <w:tc>
          <w:tcPr>
            <w:tcW w:w="2000" w:type="dxa"/>
            <w:tcBorders>
              <w:top w:val="nil"/>
              <w:left w:val="nil"/>
              <w:bottom w:val="single" w:sz="4" w:space="0" w:color="auto"/>
              <w:right w:val="double" w:sz="4" w:space="0" w:color="auto"/>
            </w:tcBorders>
            <w:shd w:val="clear" w:color="auto" w:fill="auto"/>
            <w:noWrap/>
            <w:vAlign w:val="center"/>
            <w:hideMark/>
          </w:tcPr>
          <w:p w14:paraId="37A82568" w14:textId="77777777" w:rsidR="00DE3A99" w:rsidRPr="00DA6850" w:rsidRDefault="00DE3A99" w:rsidP="00DF1305">
            <w:pPr>
              <w:jc w:val="right"/>
              <w:rPr>
                <w:color w:val="000000"/>
                <w:sz w:val="16"/>
                <w:szCs w:val="16"/>
              </w:rPr>
            </w:pPr>
            <w:r w:rsidRPr="00DA6850">
              <w:rPr>
                <w:color w:val="000000"/>
                <w:sz w:val="16"/>
                <w:szCs w:val="16"/>
              </w:rPr>
              <w:t>57 518,13</w:t>
            </w:r>
          </w:p>
        </w:tc>
      </w:tr>
      <w:tr w:rsidR="00DE3A99" w:rsidRPr="00DA6850" w14:paraId="2AA6AF37" w14:textId="77777777" w:rsidTr="00720E87">
        <w:trPr>
          <w:trHeight w:hRule="exact" w:val="255"/>
        </w:trPr>
        <w:tc>
          <w:tcPr>
            <w:tcW w:w="1480" w:type="dxa"/>
            <w:vMerge w:val="restart"/>
            <w:tcBorders>
              <w:top w:val="nil"/>
              <w:left w:val="double" w:sz="4" w:space="0" w:color="auto"/>
              <w:bottom w:val="single" w:sz="4" w:space="0" w:color="000000"/>
              <w:right w:val="single" w:sz="4" w:space="0" w:color="auto"/>
            </w:tcBorders>
            <w:shd w:val="clear" w:color="auto" w:fill="auto"/>
            <w:vAlign w:val="center"/>
            <w:hideMark/>
          </w:tcPr>
          <w:p w14:paraId="1D744F02" w14:textId="147A402A" w:rsidR="00DE3A99" w:rsidRPr="00DA6850" w:rsidRDefault="00DE3A99" w:rsidP="00720E87">
            <w:pPr>
              <w:jc w:val="center"/>
              <w:rPr>
                <w:color w:val="000000"/>
                <w:sz w:val="22"/>
                <w:szCs w:val="22"/>
              </w:rPr>
            </w:pPr>
            <w:r w:rsidRPr="00DA6850">
              <w:rPr>
                <w:color w:val="000000"/>
                <w:sz w:val="22"/>
                <w:szCs w:val="22"/>
              </w:rPr>
              <w:t xml:space="preserve">24.01.2022 </w:t>
            </w:r>
            <w:r w:rsidRPr="00DA6850">
              <w:rPr>
                <w:color w:val="000000"/>
                <w:sz w:val="22"/>
                <w:szCs w:val="22"/>
              </w:rPr>
              <w:lastRenderedPageBreak/>
              <w:t>(извещение о закупке № 32110982644)</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1207B0CF" w14:textId="77777777" w:rsidR="00DE3A99" w:rsidRPr="00DA6850" w:rsidRDefault="00DE3A99" w:rsidP="00DF1305">
            <w:pPr>
              <w:jc w:val="center"/>
              <w:rPr>
                <w:color w:val="000000"/>
                <w:sz w:val="22"/>
                <w:szCs w:val="22"/>
              </w:rPr>
            </w:pPr>
            <w:r w:rsidRPr="00DA6850">
              <w:rPr>
                <w:color w:val="000000"/>
                <w:sz w:val="22"/>
                <w:szCs w:val="22"/>
              </w:rPr>
              <w:lastRenderedPageBreak/>
              <w:t xml:space="preserve">ООО </w:t>
            </w:r>
            <w:r w:rsidRPr="00DA6850">
              <w:rPr>
                <w:color w:val="000000"/>
                <w:sz w:val="22"/>
                <w:szCs w:val="22"/>
              </w:rPr>
              <w:lastRenderedPageBreak/>
              <w:t>"</w:t>
            </w:r>
            <w:proofErr w:type="spellStart"/>
            <w:r w:rsidRPr="00DA6850">
              <w:rPr>
                <w:color w:val="000000"/>
                <w:sz w:val="22"/>
                <w:szCs w:val="22"/>
              </w:rPr>
              <w:t>Сервисснаб</w:t>
            </w:r>
            <w:proofErr w:type="spellEnd"/>
            <w:r w:rsidRPr="00DA6850">
              <w:rPr>
                <w:color w:val="000000"/>
                <w:sz w:val="22"/>
                <w:szCs w:val="22"/>
              </w:rPr>
              <w:t>"</w:t>
            </w:r>
          </w:p>
        </w:tc>
        <w:tc>
          <w:tcPr>
            <w:tcW w:w="1840" w:type="dxa"/>
            <w:tcBorders>
              <w:top w:val="nil"/>
              <w:left w:val="nil"/>
              <w:bottom w:val="single" w:sz="4" w:space="0" w:color="auto"/>
              <w:right w:val="single" w:sz="4" w:space="0" w:color="auto"/>
            </w:tcBorders>
            <w:shd w:val="clear" w:color="auto" w:fill="auto"/>
            <w:vAlign w:val="center"/>
            <w:hideMark/>
          </w:tcPr>
          <w:p w14:paraId="4C16A7B3" w14:textId="77777777" w:rsidR="00DE3A99" w:rsidRPr="00DA6850" w:rsidRDefault="00DE3A99" w:rsidP="00DF1305">
            <w:pPr>
              <w:jc w:val="center"/>
              <w:rPr>
                <w:color w:val="000000"/>
                <w:sz w:val="22"/>
                <w:szCs w:val="22"/>
              </w:rPr>
            </w:pPr>
            <w:r w:rsidRPr="00DA6850">
              <w:rPr>
                <w:color w:val="000000"/>
                <w:sz w:val="22"/>
                <w:szCs w:val="22"/>
              </w:rPr>
              <w:lastRenderedPageBreak/>
              <w:t>итого</w:t>
            </w:r>
          </w:p>
        </w:tc>
        <w:tc>
          <w:tcPr>
            <w:tcW w:w="1280" w:type="dxa"/>
            <w:tcBorders>
              <w:top w:val="nil"/>
              <w:left w:val="nil"/>
              <w:bottom w:val="single" w:sz="4" w:space="0" w:color="auto"/>
              <w:right w:val="single" w:sz="4" w:space="0" w:color="auto"/>
            </w:tcBorders>
            <w:shd w:val="clear" w:color="auto" w:fill="auto"/>
            <w:noWrap/>
            <w:vAlign w:val="center"/>
            <w:hideMark/>
          </w:tcPr>
          <w:p w14:paraId="1C2C6834" w14:textId="77777777" w:rsidR="00DE3A99" w:rsidRPr="00DA6850" w:rsidRDefault="00DE3A99" w:rsidP="00DF1305">
            <w:pPr>
              <w:jc w:val="center"/>
              <w:rPr>
                <w:color w:val="000000"/>
                <w:sz w:val="22"/>
                <w:szCs w:val="22"/>
              </w:rPr>
            </w:pPr>
            <w:r w:rsidRPr="00DA6850">
              <w:rPr>
                <w:color w:val="000000"/>
                <w:sz w:val="22"/>
                <w:szCs w:val="22"/>
              </w:rPr>
              <w:t>1018</w:t>
            </w:r>
          </w:p>
        </w:tc>
        <w:tc>
          <w:tcPr>
            <w:tcW w:w="1360" w:type="dxa"/>
            <w:tcBorders>
              <w:top w:val="nil"/>
              <w:left w:val="nil"/>
              <w:bottom w:val="single" w:sz="4" w:space="0" w:color="auto"/>
              <w:right w:val="single" w:sz="4" w:space="0" w:color="auto"/>
            </w:tcBorders>
            <w:shd w:val="clear" w:color="auto" w:fill="auto"/>
            <w:noWrap/>
            <w:vAlign w:val="center"/>
            <w:hideMark/>
          </w:tcPr>
          <w:p w14:paraId="6EA65520" w14:textId="77777777" w:rsidR="00DE3A99" w:rsidRPr="00DA6850" w:rsidRDefault="00DE3A99" w:rsidP="00DF1305">
            <w:pPr>
              <w:jc w:val="center"/>
              <w:rPr>
                <w:color w:val="000000"/>
                <w:sz w:val="22"/>
                <w:szCs w:val="22"/>
              </w:rPr>
            </w:pPr>
            <w:r w:rsidRPr="00DA6850">
              <w:rPr>
                <w:color w:val="000000"/>
                <w:sz w:val="22"/>
                <w:szCs w:val="22"/>
              </w:rPr>
              <w:t>83,28</w:t>
            </w:r>
          </w:p>
        </w:tc>
        <w:tc>
          <w:tcPr>
            <w:tcW w:w="2000" w:type="dxa"/>
            <w:tcBorders>
              <w:top w:val="nil"/>
              <w:left w:val="nil"/>
              <w:bottom w:val="single" w:sz="4" w:space="0" w:color="auto"/>
              <w:right w:val="double" w:sz="4" w:space="0" w:color="auto"/>
            </w:tcBorders>
            <w:shd w:val="clear" w:color="auto" w:fill="auto"/>
            <w:noWrap/>
            <w:vAlign w:val="center"/>
            <w:hideMark/>
          </w:tcPr>
          <w:p w14:paraId="7E1C9C57" w14:textId="77777777" w:rsidR="00DE3A99" w:rsidRPr="00DA6850" w:rsidRDefault="00DE3A99" w:rsidP="00DF1305">
            <w:pPr>
              <w:jc w:val="center"/>
              <w:rPr>
                <w:color w:val="000000"/>
                <w:sz w:val="22"/>
                <w:szCs w:val="22"/>
              </w:rPr>
            </w:pPr>
            <w:r w:rsidRPr="00DA6850">
              <w:rPr>
                <w:color w:val="000000"/>
                <w:sz w:val="22"/>
                <w:szCs w:val="22"/>
              </w:rPr>
              <w:t>81 810,85</w:t>
            </w:r>
          </w:p>
        </w:tc>
      </w:tr>
      <w:tr w:rsidR="00DE3A99" w:rsidRPr="00DA6850" w14:paraId="07E94750" w14:textId="77777777" w:rsidTr="00720E87">
        <w:trPr>
          <w:trHeight w:hRule="exact" w:val="255"/>
        </w:trPr>
        <w:tc>
          <w:tcPr>
            <w:tcW w:w="1480" w:type="dxa"/>
            <w:vMerge/>
            <w:tcBorders>
              <w:top w:val="nil"/>
              <w:left w:val="double" w:sz="4" w:space="0" w:color="auto"/>
              <w:bottom w:val="single" w:sz="4" w:space="0" w:color="000000"/>
              <w:right w:val="single" w:sz="4" w:space="0" w:color="auto"/>
            </w:tcBorders>
            <w:vAlign w:val="center"/>
            <w:hideMark/>
          </w:tcPr>
          <w:p w14:paraId="579CA353"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2F3298E5"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432058B1" w14:textId="77777777" w:rsidR="00DE3A99" w:rsidRPr="00DA6850" w:rsidRDefault="00DE3A99" w:rsidP="00DF1305">
            <w:pPr>
              <w:jc w:val="right"/>
              <w:rPr>
                <w:color w:val="000000"/>
                <w:sz w:val="16"/>
                <w:szCs w:val="16"/>
              </w:rPr>
            </w:pPr>
            <w:proofErr w:type="spellStart"/>
            <w:r w:rsidRPr="00DA6850">
              <w:rPr>
                <w:color w:val="000000"/>
                <w:sz w:val="16"/>
                <w:szCs w:val="16"/>
              </w:rPr>
              <w:t>Виноградовский</w:t>
            </w:r>
            <w:proofErr w:type="spellEnd"/>
            <w:r w:rsidRPr="00DA6850">
              <w:rPr>
                <w:color w:val="000000"/>
                <w:sz w:val="16"/>
                <w:szCs w:val="16"/>
              </w:rPr>
              <w:t xml:space="preserve"> район</w:t>
            </w:r>
          </w:p>
        </w:tc>
        <w:tc>
          <w:tcPr>
            <w:tcW w:w="1280" w:type="dxa"/>
            <w:tcBorders>
              <w:top w:val="nil"/>
              <w:left w:val="nil"/>
              <w:bottom w:val="single" w:sz="4" w:space="0" w:color="auto"/>
              <w:right w:val="single" w:sz="4" w:space="0" w:color="auto"/>
            </w:tcBorders>
            <w:shd w:val="clear" w:color="auto" w:fill="auto"/>
            <w:noWrap/>
            <w:vAlign w:val="center"/>
            <w:hideMark/>
          </w:tcPr>
          <w:p w14:paraId="4AF74D6D" w14:textId="77777777" w:rsidR="00DE3A99" w:rsidRPr="00DA6850" w:rsidRDefault="00DE3A99" w:rsidP="00DF1305">
            <w:pPr>
              <w:jc w:val="right"/>
              <w:rPr>
                <w:color w:val="000000"/>
                <w:sz w:val="16"/>
                <w:szCs w:val="16"/>
              </w:rPr>
            </w:pPr>
            <w:r w:rsidRPr="00DA6850">
              <w:rPr>
                <w:color w:val="000000"/>
                <w:sz w:val="16"/>
                <w:szCs w:val="16"/>
              </w:rPr>
              <w:t>10</w:t>
            </w:r>
          </w:p>
        </w:tc>
        <w:tc>
          <w:tcPr>
            <w:tcW w:w="1360" w:type="dxa"/>
            <w:tcBorders>
              <w:top w:val="nil"/>
              <w:left w:val="nil"/>
              <w:bottom w:val="single" w:sz="4" w:space="0" w:color="auto"/>
              <w:right w:val="single" w:sz="4" w:space="0" w:color="auto"/>
            </w:tcBorders>
            <w:shd w:val="clear" w:color="auto" w:fill="auto"/>
            <w:noWrap/>
            <w:vAlign w:val="center"/>
            <w:hideMark/>
          </w:tcPr>
          <w:p w14:paraId="0C62213F" w14:textId="77777777" w:rsidR="00DE3A99" w:rsidRPr="00DA6850" w:rsidRDefault="00DE3A99" w:rsidP="00DF1305">
            <w:pPr>
              <w:jc w:val="right"/>
              <w:rPr>
                <w:color w:val="000000"/>
                <w:sz w:val="16"/>
                <w:szCs w:val="16"/>
              </w:rPr>
            </w:pPr>
            <w:r w:rsidRPr="00DA6850">
              <w:rPr>
                <w:color w:val="000000"/>
                <w:sz w:val="16"/>
                <w:szCs w:val="16"/>
              </w:rPr>
              <w:t> </w:t>
            </w:r>
          </w:p>
        </w:tc>
        <w:tc>
          <w:tcPr>
            <w:tcW w:w="2000" w:type="dxa"/>
            <w:tcBorders>
              <w:top w:val="nil"/>
              <w:left w:val="nil"/>
              <w:bottom w:val="single" w:sz="4" w:space="0" w:color="auto"/>
              <w:right w:val="double" w:sz="4" w:space="0" w:color="auto"/>
            </w:tcBorders>
            <w:shd w:val="clear" w:color="auto" w:fill="auto"/>
            <w:noWrap/>
            <w:vAlign w:val="center"/>
            <w:hideMark/>
          </w:tcPr>
          <w:p w14:paraId="2BA22EC7" w14:textId="77777777" w:rsidR="00DE3A99" w:rsidRPr="00DA6850" w:rsidRDefault="00DE3A99" w:rsidP="00DF1305">
            <w:pPr>
              <w:jc w:val="right"/>
              <w:rPr>
                <w:color w:val="000000"/>
                <w:sz w:val="16"/>
                <w:szCs w:val="16"/>
              </w:rPr>
            </w:pPr>
            <w:r w:rsidRPr="00DA6850">
              <w:rPr>
                <w:color w:val="000000"/>
                <w:sz w:val="16"/>
                <w:szCs w:val="16"/>
              </w:rPr>
              <w:t> </w:t>
            </w:r>
          </w:p>
        </w:tc>
      </w:tr>
      <w:tr w:rsidR="00DE3A99" w:rsidRPr="00DA6850" w14:paraId="1071E5BA" w14:textId="77777777" w:rsidTr="00720E87">
        <w:trPr>
          <w:trHeight w:hRule="exact" w:val="255"/>
        </w:trPr>
        <w:tc>
          <w:tcPr>
            <w:tcW w:w="1480" w:type="dxa"/>
            <w:vMerge/>
            <w:tcBorders>
              <w:top w:val="nil"/>
              <w:left w:val="double" w:sz="4" w:space="0" w:color="auto"/>
              <w:bottom w:val="single" w:sz="4" w:space="0" w:color="000000"/>
              <w:right w:val="single" w:sz="4" w:space="0" w:color="auto"/>
            </w:tcBorders>
            <w:vAlign w:val="center"/>
            <w:hideMark/>
          </w:tcPr>
          <w:p w14:paraId="1B617253"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046B9EB7"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2FB48DAD" w14:textId="77777777" w:rsidR="00DE3A99" w:rsidRPr="00DA6850" w:rsidRDefault="00DE3A99" w:rsidP="00DF1305">
            <w:pPr>
              <w:jc w:val="right"/>
              <w:rPr>
                <w:color w:val="000000"/>
                <w:sz w:val="16"/>
                <w:szCs w:val="16"/>
              </w:rPr>
            </w:pPr>
            <w:r w:rsidRPr="00DA6850">
              <w:rPr>
                <w:color w:val="000000"/>
                <w:sz w:val="16"/>
                <w:szCs w:val="16"/>
              </w:rPr>
              <w:t>Мезенский район</w:t>
            </w:r>
          </w:p>
        </w:tc>
        <w:tc>
          <w:tcPr>
            <w:tcW w:w="1280" w:type="dxa"/>
            <w:tcBorders>
              <w:top w:val="nil"/>
              <w:left w:val="nil"/>
              <w:bottom w:val="single" w:sz="4" w:space="0" w:color="auto"/>
              <w:right w:val="single" w:sz="4" w:space="0" w:color="auto"/>
            </w:tcBorders>
            <w:shd w:val="clear" w:color="auto" w:fill="auto"/>
            <w:noWrap/>
            <w:vAlign w:val="center"/>
            <w:hideMark/>
          </w:tcPr>
          <w:p w14:paraId="3CABEC5B" w14:textId="77777777" w:rsidR="00DE3A99" w:rsidRPr="00DA6850" w:rsidRDefault="00DE3A99" w:rsidP="00DF1305">
            <w:pPr>
              <w:jc w:val="right"/>
              <w:rPr>
                <w:color w:val="000000"/>
                <w:sz w:val="16"/>
                <w:szCs w:val="16"/>
              </w:rPr>
            </w:pPr>
            <w:r w:rsidRPr="00DA6850">
              <w:rPr>
                <w:color w:val="000000"/>
                <w:sz w:val="16"/>
                <w:szCs w:val="16"/>
              </w:rPr>
              <w:t>225</w:t>
            </w:r>
          </w:p>
        </w:tc>
        <w:tc>
          <w:tcPr>
            <w:tcW w:w="1360" w:type="dxa"/>
            <w:tcBorders>
              <w:top w:val="nil"/>
              <w:left w:val="nil"/>
              <w:bottom w:val="single" w:sz="4" w:space="0" w:color="auto"/>
              <w:right w:val="single" w:sz="4" w:space="0" w:color="auto"/>
            </w:tcBorders>
            <w:shd w:val="clear" w:color="auto" w:fill="auto"/>
            <w:noWrap/>
            <w:vAlign w:val="center"/>
            <w:hideMark/>
          </w:tcPr>
          <w:p w14:paraId="2A9735FA" w14:textId="77777777" w:rsidR="00DE3A99" w:rsidRPr="00DA6850" w:rsidRDefault="00DE3A99" w:rsidP="00DF1305">
            <w:pPr>
              <w:jc w:val="right"/>
              <w:rPr>
                <w:color w:val="000000"/>
                <w:sz w:val="16"/>
                <w:szCs w:val="16"/>
              </w:rPr>
            </w:pPr>
            <w:r w:rsidRPr="00DA6850">
              <w:rPr>
                <w:color w:val="000000"/>
                <w:sz w:val="16"/>
                <w:szCs w:val="16"/>
              </w:rPr>
              <w:t> </w:t>
            </w:r>
          </w:p>
        </w:tc>
        <w:tc>
          <w:tcPr>
            <w:tcW w:w="2000" w:type="dxa"/>
            <w:tcBorders>
              <w:top w:val="nil"/>
              <w:left w:val="nil"/>
              <w:bottom w:val="single" w:sz="4" w:space="0" w:color="auto"/>
              <w:right w:val="double" w:sz="4" w:space="0" w:color="auto"/>
            </w:tcBorders>
            <w:shd w:val="clear" w:color="auto" w:fill="auto"/>
            <w:noWrap/>
            <w:vAlign w:val="center"/>
            <w:hideMark/>
          </w:tcPr>
          <w:p w14:paraId="05FE8646" w14:textId="77777777" w:rsidR="00DE3A99" w:rsidRPr="00DA6850" w:rsidRDefault="00DE3A99" w:rsidP="00DF1305">
            <w:pPr>
              <w:jc w:val="right"/>
              <w:rPr>
                <w:color w:val="000000"/>
                <w:sz w:val="16"/>
                <w:szCs w:val="16"/>
              </w:rPr>
            </w:pPr>
            <w:r w:rsidRPr="00DA6850">
              <w:rPr>
                <w:color w:val="000000"/>
                <w:sz w:val="16"/>
                <w:szCs w:val="16"/>
              </w:rPr>
              <w:t> </w:t>
            </w:r>
          </w:p>
        </w:tc>
      </w:tr>
      <w:tr w:rsidR="00DE3A99" w:rsidRPr="00DA6850" w14:paraId="21A38671" w14:textId="77777777" w:rsidTr="00720E87">
        <w:trPr>
          <w:trHeight w:hRule="exact" w:val="255"/>
        </w:trPr>
        <w:tc>
          <w:tcPr>
            <w:tcW w:w="1480" w:type="dxa"/>
            <w:vMerge/>
            <w:tcBorders>
              <w:top w:val="nil"/>
              <w:left w:val="double" w:sz="4" w:space="0" w:color="auto"/>
              <w:bottom w:val="single" w:sz="4" w:space="0" w:color="000000"/>
              <w:right w:val="single" w:sz="4" w:space="0" w:color="auto"/>
            </w:tcBorders>
            <w:vAlign w:val="center"/>
            <w:hideMark/>
          </w:tcPr>
          <w:p w14:paraId="7C86D02E"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5AED7D14"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63E45895" w14:textId="77777777" w:rsidR="00DE3A99" w:rsidRPr="00DA6850" w:rsidRDefault="00DE3A99" w:rsidP="00DF1305">
            <w:pPr>
              <w:jc w:val="right"/>
              <w:rPr>
                <w:color w:val="000000"/>
                <w:sz w:val="16"/>
                <w:szCs w:val="16"/>
              </w:rPr>
            </w:pPr>
            <w:proofErr w:type="spellStart"/>
            <w:r w:rsidRPr="00DA6850">
              <w:rPr>
                <w:color w:val="000000"/>
                <w:sz w:val="16"/>
                <w:szCs w:val="16"/>
              </w:rPr>
              <w:t>Пинежский</w:t>
            </w:r>
            <w:proofErr w:type="spellEnd"/>
            <w:r w:rsidRPr="00DA6850">
              <w:rPr>
                <w:color w:val="000000"/>
                <w:sz w:val="16"/>
                <w:szCs w:val="16"/>
              </w:rPr>
              <w:t xml:space="preserve"> район</w:t>
            </w:r>
          </w:p>
        </w:tc>
        <w:tc>
          <w:tcPr>
            <w:tcW w:w="1280" w:type="dxa"/>
            <w:tcBorders>
              <w:top w:val="nil"/>
              <w:left w:val="nil"/>
              <w:bottom w:val="single" w:sz="4" w:space="0" w:color="auto"/>
              <w:right w:val="single" w:sz="4" w:space="0" w:color="auto"/>
            </w:tcBorders>
            <w:shd w:val="clear" w:color="auto" w:fill="auto"/>
            <w:noWrap/>
            <w:vAlign w:val="center"/>
            <w:hideMark/>
          </w:tcPr>
          <w:p w14:paraId="4A2730AF" w14:textId="77777777" w:rsidR="00DE3A99" w:rsidRPr="00DA6850" w:rsidRDefault="00DE3A99" w:rsidP="00DF1305">
            <w:pPr>
              <w:jc w:val="right"/>
              <w:rPr>
                <w:color w:val="000000"/>
                <w:sz w:val="16"/>
                <w:szCs w:val="16"/>
              </w:rPr>
            </w:pPr>
            <w:r w:rsidRPr="00DA6850">
              <w:rPr>
                <w:color w:val="000000"/>
                <w:sz w:val="16"/>
                <w:szCs w:val="16"/>
              </w:rPr>
              <w:t>238</w:t>
            </w:r>
          </w:p>
        </w:tc>
        <w:tc>
          <w:tcPr>
            <w:tcW w:w="1360" w:type="dxa"/>
            <w:tcBorders>
              <w:top w:val="nil"/>
              <w:left w:val="nil"/>
              <w:bottom w:val="single" w:sz="4" w:space="0" w:color="auto"/>
              <w:right w:val="single" w:sz="4" w:space="0" w:color="auto"/>
            </w:tcBorders>
            <w:shd w:val="clear" w:color="auto" w:fill="auto"/>
            <w:noWrap/>
            <w:vAlign w:val="center"/>
            <w:hideMark/>
          </w:tcPr>
          <w:p w14:paraId="5C837A45" w14:textId="77777777" w:rsidR="00DE3A99" w:rsidRPr="00DA6850" w:rsidRDefault="00DE3A99" w:rsidP="00DF1305">
            <w:pPr>
              <w:jc w:val="right"/>
              <w:rPr>
                <w:color w:val="000000"/>
                <w:sz w:val="16"/>
                <w:szCs w:val="16"/>
              </w:rPr>
            </w:pPr>
            <w:r w:rsidRPr="00DA6850">
              <w:rPr>
                <w:color w:val="000000"/>
                <w:sz w:val="16"/>
                <w:szCs w:val="16"/>
              </w:rPr>
              <w:t> </w:t>
            </w:r>
          </w:p>
        </w:tc>
        <w:tc>
          <w:tcPr>
            <w:tcW w:w="2000" w:type="dxa"/>
            <w:tcBorders>
              <w:top w:val="nil"/>
              <w:left w:val="nil"/>
              <w:bottom w:val="single" w:sz="4" w:space="0" w:color="auto"/>
              <w:right w:val="double" w:sz="4" w:space="0" w:color="auto"/>
            </w:tcBorders>
            <w:shd w:val="clear" w:color="auto" w:fill="auto"/>
            <w:noWrap/>
            <w:vAlign w:val="center"/>
            <w:hideMark/>
          </w:tcPr>
          <w:p w14:paraId="3AF69AF5" w14:textId="77777777" w:rsidR="00DE3A99" w:rsidRPr="00DA6850" w:rsidRDefault="00DE3A99" w:rsidP="00DF1305">
            <w:pPr>
              <w:jc w:val="right"/>
              <w:rPr>
                <w:color w:val="000000"/>
                <w:sz w:val="16"/>
                <w:szCs w:val="16"/>
              </w:rPr>
            </w:pPr>
            <w:r w:rsidRPr="00DA6850">
              <w:rPr>
                <w:color w:val="000000"/>
                <w:sz w:val="16"/>
                <w:szCs w:val="16"/>
              </w:rPr>
              <w:t> </w:t>
            </w:r>
          </w:p>
        </w:tc>
      </w:tr>
      <w:tr w:rsidR="00DE3A99" w:rsidRPr="00DA6850" w14:paraId="28AAFD83" w14:textId="77777777" w:rsidTr="00720E87">
        <w:trPr>
          <w:trHeight w:hRule="exact" w:val="255"/>
        </w:trPr>
        <w:tc>
          <w:tcPr>
            <w:tcW w:w="1480" w:type="dxa"/>
            <w:vMerge/>
            <w:tcBorders>
              <w:top w:val="nil"/>
              <w:left w:val="double" w:sz="4" w:space="0" w:color="auto"/>
              <w:bottom w:val="single" w:sz="4" w:space="0" w:color="000000"/>
              <w:right w:val="single" w:sz="4" w:space="0" w:color="auto"/>
            </w:tcBorders>
            <w:vAlign w:val="center"/>
            <w:hideMark/>
          </w:tcPr>
          <w:p w14:paraId="196963F0"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7B2B9B37"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52EE938D" w14:textId="77777777" w:rsidR="00DE3A99" w:rsidRPr="00DA6850" w:rsidRDefault="00DE3A99" w:rsidP="00DF1305">
            <w:pPr>
              <w:jc w:val="right"/>
              <w:rPr>
                <w:color w:val="000000"/>
                <w:sz w:val="16"/>
                <w:szCs w:val="16"/>
              </w:rPr>
            </w:pPr>
            <w:proofErr w:type="spellStart"/>
            <w:r w:rsidRPr="00DA6850">
              <w:rPr>
                <w:color w:val="000000"/>
                <w:sz w:val="16"/>
                <w:szCs w:val="16"/>
              </w:rPr>
              <w:t>Лешуконский</w:t>
            </w:r>
            <w:proofErr w:type="spellEnd"/>
            <w:r w:rsidRPr="00DA6850">
              <w:rPr>
                <w:color w:val="000000"/>
                <w:sz w:val="16"/>
                <w:szCs w:val="16"/>
              </w:rPr>
              <w:t xml:space="preserve"> район</w:t>
            </w:r>
          </w:p>
        </w:tc>
        <w:tc>
          <w:tcPr>
            <w:tcW w:w="1280" w:type="dxa"/>
            <w:tcBorders>
              <w:top w:val="nil"/>
              <w:left w:val="nil"/>
              <w:bottom w:val="single" w:sz="4" w:space="0" w:color="auto"/>
              <w:right w:val="single" w:sz="4" w:space="0" w:color="auto"/>
            </w:tcBorders>
            <w:shd w:val="clear" w:color="auto" w:fill="auto"/>
            <w:noWrap/>
            <w:vAlign w:val="center"/>
            <w:hideMark/>
          </w:tcPr>
          <w:p w14:paraId="259F6AC1" w14:textId="77777777" w:rsidR="00DE3A99" w:rsidRPr="00DA6850" w:rsidRDefault="00DE3A99" w:rsidP="00DF1305">
            <w:pPr>
              <w:jc w:val="right"/>
              <w:rPr>
                <w:color w:val="000000"/>
                <w:sz w:val="16"/>
                <w:szCs w:val="16"/>
              </w:rPr>
            </w:pPr>
            <w:r w:rsidRPr="00DA6850">
              <w:rPr>
                <w:color w:val="000000"/>
                <w:sz w:val="16"/>
                <w:szCs w:val="16"/>
              </w:rPr>
              <w:t>438</w:t>
            </w:r>
          </w:p>
        </w:tc>
        <w:tc>
          <w:tcPr>
            <w:tcW w:w="1360" w:type="dxa"/>
            <w:tcBorders>
              <w:top w:val="nil"/>
              <w:left w:val="nil"/>
              <w:bottom w:val="single" w:sz="4" w:space="0" w:color="auto"/>
              <w:right w:val="single" w:sz="4" w:space="0" w:color="auto"/>
            </w:tcBorders>
            <w:shd w:val="clear" w:color="auto" w:fill="auto"/>
            <w:noWrap/>
            <w:vAlign w:val="center"/>
            <w:hideMark/>
          </w:tcPr>
          <w:p w14:paraId="6FCF427B" w14:textId="77777777" w:rsidR="00DE3A99" w:rsidRPr="00DA6850" w:rsidRDefault="00DE3A99" w:rsidP="00DF1305">
            <w:pPr>
              <w:jc w:val="right"/>
              <w:rPr>
                <w:color w:val="000000"/>
                <w:sz w:val="16"/>
                <w:szCs w:val="16"/>
              </w:rPr>
            </w:pPr>
            <w:r w:rsidRPr="00DA6850">
              <w:rPr>
                <w:color w:val="000000"/>
                <w:sz w:val="16"/>
                <w:szCs w:val="16"/>
              </w:rPr>
              <w:t> </w:t>
            </w:r>
          </w:p>
        </w:tc>
        <w:tc>
          <w:tcPr>
            <w:tcW w:w="2000" w:type="dxa"/>
            <w:tcBorders>
              <w:top w:val="nil"/>
              <w:left w:val="nil"/>
              <w:bottom w:val="single" w:sz="4" w:space="0" w:color="auto"/>
              <w:right w:val="double" w:sz="4" w:space="0" w:color="auto"/>
            </w:tcBorders>
            <w:shd w:val="clear" w:color="auto" w:fill="auto"/>
            <w:noWrap/>
            <w:vAlign w:val="center"/>
            <w:hideMark/>
          </w:tcPr>
          <w:p w14:paraId="7D3656C0" w14:textId="77777777" w:rsidR="00DE3A99" w:rsidRPr="00DA6850" w:rsidRDefault="00DE3A99" w:rsidP="00DF1305">
            <w:pPr>
              <w:jc w:val="right"/>
              <w:rPr>
                <w:color w:val="000000"/>
                <w:sz w:val="16"/>
                <w:szCs w:val="16"/>
              </w:rPr>
            </w:pPr>
            <w:r w:rsidRPr="00DA6850">
              <w:rPr>
                <w:color w:val="000000"/>
                <w:sz w:val="16"/>
                <w:szCs w:val="16"/>
              </w:rPr>
              <w:t> </w:t>
            </w:r>
          </w:p>
        </w:tc>
      </w:tr>
      <w:tr w:rsidR="00DE3A99" w:rsidRPr="00DA6850" w14:paraId="48007530" w14:textId="77777777" w:rsidTr="00720E87">
        <w:trPr>
          <w:trHeight w:hRule="exact" w:val="255"/>
        </w:trPr>
        <w:tc>
          <w:tcPr>
            <w:tcW w:w="1480" w:type="dxa"/>
            <w:vMerge/>
            <w:tcBorders>
              <w:top w:val="nil"/>
              <w:left w:val="double" w:sz="4" w:space="0" w:color="auto"/>
              <w:bottom w:val="single" w:sz="4" w:space="0" w:color="000000"/>
              <w:right w:val="single" w:sz="4" w:space="0" w:color="auto"/>
            </w:tcBorders>
            <w:vAlign w:val="center"/>
            <w:hideMark/>
          </w:tcPr>
          <w:p w14:paraId="42CC4482"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316D18BA"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415A67D2" w14:textId="77777777" w:rsidR="00DE3A99" w:rsidRPr="00DA6850" w:rsidRDefault="00DE3A99" w:rsidP="00DF1305">
            <w:pPr>
              <w:jc w:val="right"/>
              <w:rPr>
                <w:color w:val="000000"/>
                <w:sz w:val="16"/>
                <w:szCs w:val="16"/>
              </w:rPr>
            </w:pPr>
            <w:r w:rsidRPr="00DA6850">
              <w:rPr>
                <w:color w:val="000000"/>
                <w:sz w:val="16"/>
                <w:szCs w:val="16"/>
              </w:rPr>
              <w:t>Онежский район</w:t>
            </w:r>
          </w:p>
        </w:tc>
        <w:tc>
          <w:tcPr>
            <w:tcW w:w="1280" w:type="dxa"/>
            <w:tcBorders>
              <w:top w:val="nil"/>
              <w:left w:val="nil"/>
              <w:bottom w:val="single" w:sz="4" w:space="0" w:color="auto"/>
              <w:right w:val="single" w:sz="4" w:space="0" w:color="auto"/>
            </w:tcBorders>
            <w:shd w:val="clear" w:color="auto" w:fill="auto"/>
            <w:noWrap/>
            <w:vAlign w:val="center"/>
            <w:hideMark/>
          </w:tcPr>
          <w:p w14:paraId="444DAB5F" w14:textId="77777777" w:rsidR="00DE3A99" w:rsidRPr="00DA6850" w:rsidRDefault="00DE3A99" w:rsidP="00DF1305">
            <w:pPr>
              <w:jc w:val="right"/>
              <w:rPr>
                <w:color w:val="000000"/>
                <w:sz w:val="16"/>
                <w:szCs w:val="16"/>
              </w:rPr>
            </w:pPr>
            <w:r w:rsidRPr="00DA6850">
              <w:rPr>
                <w:color w:val="000000"/>
                <w:sz w:val="16"/>
                <w:szCs w:val="16"/>
              </w:rPr>
              <w:t>107</w:t>
            </w:r>
          </w:p>
        </w:tc>
        <w:tc>
          <w:tcPr>
            <w:tcW w:w="1360" w:type="dxa"/>
            <w:tcBorders>
              <w:top w:val="nil"/>
              <w:left w:val="nil"/>
              <w:bottom w:val="single" w:sz="4" w:space="0" w:color="auto"/>
              <w:right w:val="single" w:sz="4" w:space="0" w:color="auto"/>
            </w:tcBorders>
            <w:shd w:val="clear" w:color="auto" w:fill="auto"/>
            <w:noWrap/>
            <w:vAlign w:val="center"/>
            <w:hideMark/>
          </w:tcPr>
          <w:p w14:paraId="72B42B4F" w14:textId="77777777" w:rsidR="00DE3A99" w:rsidRPr="00DA6850" w:rsidRDefault="00DE3A99" w:rsidP="00DF1305">
            <w:pPr>
              <w:jc w:val="right"/>
              <w:rPr>
                <w:color w:val="000000"/>
                <w:sz w:val="16"/>
                <w:szCs w:val="16"/>
              </w:rPr>
            </w:pPr>
            <w:r w:rsidRPr="00DA6850">
              <w:rPr>
                <w:color w:val="000000"/>
                <w:sz w:val="16"/>
                <w:szCs w:val="16"/>
              </w:rPr>
              <w:t> </w:t>
            </w:r>
          </w:p>
        </w:tc>
        <w:tc>
          <w:tcPr>
            <w:tcW w:w="2000" w:type="dxa"/>
            <w:tcBorders>
              <w:top w:val="nil"/>
              <w:left w:val="nil"/>
              <w:bottom w:val="single" w:sz="4" w:space="0" w:color="auto"/>
              <w:right w:val="double" w:sz="4" w:space="0" w:color="auto"/>
            </w:tcBorders>
            <w:shd w:val="clear" w:color="auto" w:fill="auto"/>
            <w:noWrap/>
            <w:vAlign w:val="center"/>
            <w:hideMark/>
          </w:tcPr>
          <w:p w14:paraId="04EE60B3" w14:textId="77777777" w:rsidR="00DE3A99" w:rsidRPr="00DA6850" w:rsidRDefault="00DE3A99" w:rsidP="00DF1305">
            <w:pPr>
              <w:jc w:val="right"/>
              <w:rPr>
                <w:color w:val="000000"/>
                <w:sz w:val="16"/>
                <w:szCs w:val="16"/>
              </w:rPr>
            </w:pPr>
            <w:r w:rsidRPr="00DA6850">
              <w:rPr>
                <w:color w:val="000000"/>
                <w:sz w:val="16"/>
                <w:szCs w:val="16"/>
              </w:rPr>
              <w:t> </w:t>
            </w:r>
          </w:p>
        </w:tc>
      </w:tr>
      <w:tr w:rsidR="00DE3A99" w:rsidRPr="00DA6850" w14:paraId="431AC9EB" w14:textId="77777777" w:rsidTr="00720E87">
        <w:trPr>
          <w:trHeight w:hRule="exact" w:val="255"/>
        </w:trPr>
        <w:tc>
          <w:tcPr>
            <w:tcW w:w="1480" w:type="dxa"/>
            <w:vMerge w:val="restart"/>
            <w:tcBorders>
              <w:top w:val="nil"/>
              <w:left w:val="double" w:sz="4" w:space="0" w:color="auto"/>
              <w:bottom w:val="single" w:sz="4" w:space="0" w:color="000000"/>
              <w:right w:val="single" w:sz="4" w:space="0" w:color="auto"/>
            </w:tcBorders>
            <w:shd w:val="clear" w:color="auto" w:fill="auto"/>
            <w:vAlign w:val="center"/>
            <w:hideMark/>
          </w:tcPr>
          <w:p w14:paraId="549C9B30" w14:textId="30FC573D" w:rsidR="00DE3A99" w:rsidRPr="00DA6850" w:rsidRDefault="00DE3A99" w:rsidP="00720E87">
            <w:pPr>
              <w:jc w:val="center"/>
              <w:rPr>
                <w:color w:val="000000"/>
                <w:sz w:val="22"/>
                <w:szCs w:val="22"/>
              </w:rPr>
            </w:pPr>
            <w:r w:rsidRPr="00DA6850">
              <w:rPr>
                <w:color w:val="000000"/>
                <w:sz w:val="22"/>
                <w:szCs w:val="22"/>
              </w:rPr>
              <w:t>07.02.2022 (извещение о закупке № 32211032465)</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16FA57BB" w14:textId="77777777" w:rsidR="00DE3A99" w:rsidRPr="00DA6850" w:rsidRDefault="00DE3A99" w:rsidP="00DF1305">
            <w:pPr>
              <w:jc w:val="center"/>
              <w:rPr>
                <w:color w:val="000000"/>
                <w:sz w:val="22"/>
                <w:szCs w:val="22"/>
              </w:rPr>
            </w:pPr>
            <w:r w:rsidRPr="00DA6850">
              <w:rPr>
                <w:color w:val="000000"/>
                <w:sz w:val="22"/>
                <w:szCs w:val="22"/>
              </w:rPr>
              <w:t>ООО "</w:t>
            </w:r>
            <w:proofErr w:type="spellStart"/>
            <w:r w:rsidRPr="00DA6850">
              <w:rPr>
                <w:color w:val="000000"/>
                <w:sz w:val="22"/>
                <w:szCs w:val="22"/>
              </w:rPr>
              <w:t>Сервисснаб</w:t>
            </w:r>
            <w:proofErr w:type="spellEnd"/>
            <w:r w:rsidRPr="00DA6850">
              <w:rPr>
                <w:color w:val="000000"/>
                <w:sz w:val="22"/>
                <w:szCs w:val="22"/>
              </w:rPr>
              <w:t>"</w:t>
            </w:r>
          </w:p>
        </w:tc>
        <w:tc>
          <w:tcPr>
            <w:tcW w:w="1840" w:type="dxa"/>
            <w:tcBorders>
              <w:top w:val="nil"/>
              <w:left w:val="nil"/>
              <w:bottom w:val="single" w:sz="4" w:space="0" w:color="auto"/>
              <w:right w:val="single" w:sz="4" w:space="0" w:color="auto"/>
            </w:tcBorders>
            <w:shd w:val="clear" w:color="auto" w:fill="auto"/>
            <w:vAlign w:val="center"/>
            <w:hideMark/>
          </w:tcPr>
          <w:p w14:paraId="1D046BDD" w14:textId="77777777" w:rsidR="00DE3A99" w:rsidRPr="00DA6850" w:rsidRDefault="00DE3A99" w:rsidP="00DF1305">
            <w:pPr>
              <w:jc w:val="center"/>
              <w:rPr>
                <w:color w:val="000000"/>
                <w:sz w:val="22"/>
                <w:szCs w:val="22"/>
              </w:rPr>
            </w:pPr>
            <w:r w:rsidRPr="00DA6850">
              <w:rPr>
                <w:color w:val="000000"/>
                <w:sz w:val="22"/>
                <w:szCs w:val="22"/>
              </w:rPr>
              <w:t>итого</w:t>
            </w:r>
          </w:p>
        </w:tc>
        <w:tc>
          <w:tcPr>
            <w:tcW w:w="1280" w:type="dxa"/>
            <w:tcBorders>
              <w:top w:val="nil"/>
              <w:left w:val="nil"/>
              <w:bottom w:val="single" w:sz="4" w:space="0" w:color="auto"/>
              <w:right w:val="single" w:sz="4" w:space="0" w:color="auto"/>
            </w:tcBorders>
            <w:shd w:val="clear" w:color="auto" w:fill="auto"/>
            <w:noWrap/>
            <w:vAlign w:val="center"/>
            <w:hideMark/>
          </w:tcPr>
          <w:p w14:paraId="4DAAC956" w14:textId="77777777" w:rsidR="00DE3A99" w:rsidRPr="00DA6850" w:rsidRDefault="00DE3A99" w:rsidP="00DF1305">
            <w:pPr>
              <w:jc w:val="center"/>
              <w:rPr>
                <w:color w:val="000000"/>
                <w:sz w:val="22"/>
                <w:szCs w:val="22"/>
              </w:rPr>
            </w:pPr>
            <w:r w:rsidRPr="00DA6850">
              <w:rPr>
                <w:color w:val="000000"/>
                <w:sz w:val="22"/>
                <w:szCs w:val="22"/>
              </w:rPr>
              <w:t>963</w:t>
            </w:r>
          </w:p>
        </w:tc>
        <w:tc>
          <w:tcPr>
            <w:tcW w:w="1360" w:type="dxa"/>
            <w:tcBorders>
              <w:top w:val="nil"/>
              <w:left w:val="nil"/>
              <w:bottom w:val="single" w:sz="4" w:space="0" w:color="auto"/>
              <w:right w:val="single" w:sz="4" w:space="0" w:color="auto"/>
            </w:tcBorders>
            <w:shd w:val="clear" w:color="auto" w:fill="auto"/>
            <w:noWrap/>
            <w:vAlign w:val="center"/>
            <w:hideMark/>
          </w:tcPr>
          <w:p w14:paraId="2BFAD018" w14:textId="77777777" w:rsidR="00DE3A99" w:rsidRPr="00DA6850" w:rsidRDefault="00DE3A99" w:rsidP="00DF1305">
            <w:pPr>
              <w:jc w:val="center"/>
              <w:rPr>
                <w:color w:val="000000"/>
                <w:sz w:val="22"/>
                <w:szCs w:val="22"/>
              </w:rPr>
            </w:pPr>
            <w:r w:rsidRPr="00DA6850">
              <w:rPr>
                <w:color w:val="000000"/>
                <w:sz w:val="22"/>
                <w:szCs w:val="22"/>
              </w:rPr>
              <w:t>79,54</w:t>
            </w:r>
          </w:p>
        </w:tc>
        <w:tc>
          <w:tcPr>
            <w:tcW w:w="2000" w:type="dxa"/>
            <w:tcBorders>
              <w:top w:val="nil"/>
              <w:left w:val="nil"/>
              <w:bottom w:val="single" w:sz="4" w:space="0" w:color="auto"/>
              <w:right w:val="double" w:sz="4" w:space="0" w:color="auto"/>
            </w:tcBorders>
            <w:shd w:val="clear" w:color="auto" w:fill="auto"/>
            <w:noWrap/>
            <w:vAlign w:val="center"/>
            <w:hideMark/>
          </w:tcPr>
          <w:p w14:paraId="500DF91E" w14:textId="77777777" w:rsidR="00DE3A99" w:rsidRPr="00DA6850" w:rsidRDefault="00DE3A99" w:rsidP="00DF1305">
            <w:pPr>
              <w:jc w:val="center"/>
              <w:rPr>
                <w:color w:val="000000"/>
                <w:sz w:val="22"/>
                <w:szCs w:val="22"/>
              </w:rPr>
            </w:pPr>
            <w:r w:rsidRPr="00DA6850">
              <w:rPr>
                <w:color w:val="000000"/>
                <w:sz w:val="22"/>
                <w:szCs w:val="22"/>
              </w:rPr>
              <w:t>82 591,31</w:t>
            </w:r>
          </w:p>
        </w:tc>
      </w:tr>
      <w:tr w:rsidR="00DE3A99" w:rsidRPr="00DA6850" w14:paraId="5D429C91" w14:textId="77777777" w:rsidTr="00720E87">
        <w:trPr>
          <w:trHeight w:hRule="exact" w:val="255"/>
        </w:trPr>
        <w:tc>
          <w:tcPr>
            <w:tcW w:w="1480" w:type="dxa"/>
            <w:vMerge/>
            <w:tcBorders>
              <w:top w:val="nil"/>
              <w:left w:val="double" w:sz="4" w:space="0" w:color="auto"/>
              <w:bottom w:val="single" w:sz="4" w:space="0" w:color="000000"/>
              <w:right w:val="single" w:sz="4" w:space="0" w:color="auto"/>
            </w:tcBorders>
            <w:vAlign w:val="center"/>
            <w:hideMark/>
          </w:tcPr>
          <w:p w14:paraId="75C103ED"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08C086D9"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5D01EE19" w14:textId="77777777" w:rsidR="00DE3A99" w:rsidRPr="00DA6850" w:rsidRDefault="00DE3A99" w:rsidP="00DF1305">
            <w:pPr>
              <w:jc w:val="right"/>
              <w:rPr>
                <w:color w:val="000000"/>
                <w:sz w:val="16"/>
                <w:szCs w:val="16"/>
              </w:rPr>
            </w:pPr>
            <w:proofErr w:type="spellStart"/>
            <w:r w:rsidRPr="00DA6850">
              <w:rPr>
                <w:color w:val="000000"/>
                <w:sz w:val="16"/>
                <w:szCs w:val="16"/>
              </w:rPr>
              <w:t>Виноградовский</w:t>
            </w:r>
            <w:proofErr w:type="spellEnd"/>
            <w:r w:rsidRPr="00DA6850">
              <w:rPr>
                <w:color w:val="000000"/>
                <w:sz w:val="16"/>
                <w:szCs w:val="16"/>
              </w:rPr>
              <w:t xml:space="preserve"> район</w:t>
            </w:r>
          </w:p>
        </w:tc>
        <w:tc>
          <w:tcPr>
            <w:tcW w:w="1280" w:type="dxa"/>
            <w:tcBorders>
              <w:top w:val="nil"/>
              <w:left w:val="nil"/>
              <w:bottom w:val="single" w:sz="4" w:space="0" w:color="auto"/>
              <w:right w:val="single" w:sz="4" w:space="0" w:color="auto"/>
            </w:tcBorders>
            <w:shd w:val="clear" w:color="auto" w:fill="auto"/>
            <w:noWrap/>
            <w:vAlign w:val="center"/>
            <w:hideMark/>
          </w:tcPr>
          <w:p w14:paraId="2E1828EC" w14:textId="77777777" w:rsidR="00DE3A99" w:rsidRPr="00DA6850" w:rsidRDefault="00DE3A99" w:rsidP="00DF1305">
            <w:pPr>
              <w:jc w:val="right"/>
              <w:rPr>
                <w:color w:val="000000"/>
                <w:sz w:val="16"/>
                <w:szCs w:val="16"/>
              </w:rPr>
            </w:pPr>
            <w:r w:rsidRPr="00DA6850">
              <w:rPr>
                <w:color w:val="000000"/>
                <w:sz w:val="16"/>
                <w:szCs w:val="16"/>
              </w:rPr>
              <w:t>98</w:t>
            </w:r>
          </w:p>
        </w:tc>
        <w:tc>
          <w:tcPr>
            <w:tcW w:w="1360" w:type="dxa"/>
            <w:tcBorders>
              <w:top w:val="nil"/>
              <w:left w:val="nil"/>
              <w:bottom w:val="single" w:sz="4" w:space="0" w:color="auto"/>
              <w:right w:val="single" w:sz="4" w:space="0" w:color="auto"/>
            </w:tcBorders>
            <w:shd w:val="clear" w:color="auto" w:fill="auto"/>
            <w:noWrap/>
            <w:vAlign w:val="center"/>
            <w:hideMark/>
          </w:tcPr>
          <w:p w14:paraId="6FE6B887" w14:textId="77777777" w:rsidR="00DE3A99" w:rsidRPr="00DA6850" w:rsidRDefault="00DE3A99" w:rsidP="00DF1305">
            <w:pPr>
              <w:jc w:val="right"/>
              <w:rPr>
                <w:color w:val="000000"/>
                <w:sz w:val="16"/>
                <w:szCs w:val="16"/>
              </w:rPr>
            </w:pPr>
            <w:r w:rsidRPr="00DA6850">
              <w:rPr>
                <w:color w:val="000000"/>
                <w:sz w:val="16"/>
                <w:szCs w:val="16"/>
              </w:rPr>
              <w:t> </w:t>
            </w:r>
          </w:p>
        </w:tc>
        <w:tc>
          <w:tcPr>
            <w:tcW w:w="2000" w:type="dxa"/>
            <w:tcBorders>
              <w:top w:val="nil"/>
              <w:left w:val="nil"/>
              <w:bottom w:val="single" w:sz="4" w:space="0" w:color="auto"/>
              <w:right w:val="double" w:sz="4" w:space="0" w:color="auto"/>
            </w:tcBorders>
            <w:shd w:val="clear" w:color="auto" w:fill="auto"/>
            <w:noWrap/>
            <w:vAlign w:val="center"/>
            <w:hideMark/>
          </w:tcPr>
          <w:p w14:paraId="0142083C" w14:textId="77777777" w:rsidR="00DE3A99" w:rsidRPr="00DA6850" w:rsidRDefault="00DE3A99" w:rsidP="00DF1305">
            <w:pPr>
              <w:jc w:val="right"/>
              <w:rPr>
                <w:color w:val="000000"/>
                <w:sz w:val="16"/>
                <w:szCs w:val="16"/>
              </w:rPr>
            </w:pPr>
            <w:r w:rsidRPr="00DA6850">
              <w:rPr>
                <w:color w:val="000000"/>
                <w:sz w:val="16"/>
                <w:szCs w:val="16"/>
              </w:rPr>
              <w:t> </w:t>
            </w:r>
          </w:p>
        </w:tc>
      </w:tr>
      <w:tr w:rsidR="00DE3A99" w:rsidRPr="00DA6850" w14:paraId="1285EF66" w14:textId="77777777" w:rsidTr="00720E87">
        <w:trPr>
          <w:trHeight w:hRule="exact" w:val="255"/>
        </w:trPr>
        <w:tc>
          <w:tcPr>
            <w:tcW w:w="1480" w:type="dxa"/>
            <w:vMerge/>
            <w:tcBorders>
              <w:top w:val="nil"/>
              <w:left w:val="double" w:sz="4" w:space="0" w:color="auto"/>
              <w:bottom w:val="single" w:sz="4" w:space="0" w:color="000000"/>
              <w:right w:val="single" w:sz="4" w:space="0" w:color="auto"/>
            </w:tcBorders>
            <w:vAlign w:val="center"/>
            <w:hideMark/>
          </w:tcPr>
          <w:p w14:paraId="5F7D5E69"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679BD17C"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5FC07F1A" w14:textId="77777777" w:rsidR="00DE3A99" w:rsidRPr="00DA6850" w:rsidRDefault="00DE3A99" w:rsidP="00DF1305">
            <w:pPr>
              <w:jc w:val="right"/>
              <w:rPr>
                <w:color w:val="000000"/>
                <w:sz w:val="16"/>
                <w:szCs w:val="16"/>
              </w:rPr>
            </w:pPr>
            <w:r w:rsidRPr="00DA6850">
              <w:rPr>
                <w:color w:val="000000"/>
                <w:sz w:val="16"/>
                <w:szCs w:val="16"/>
              </w:rPr>
              <w:t>Мезенский район</w:t>
            </w:r>
          </w:p>
        </w:tc>
        <w:tc>
          <w:tcPr>
            <w:tcW w:w="1280" w:type="dxa"/>
            <w:tcBorders>
              <w:top w:val="nil"/>
              <w:left w:val="nil"/>
              <w:bottom w:val="single" w:sz="4" w:space="0" w:color="auto"/>
              <w:right w:val="single" w:sz="4" w:space="0" w:color="auto"/>
            </w:tcBorders>
            <w:shd w:val="clear" w:color="auto" w:fill="auto"/>
            <w:noWrap/>
            <w:vAlign w:val="center"/>
            <w:hideMark/>
          </w:tcPr>
          <w:p w14:paraId="76D8E85A" w14:textId="77777777" w:rsidR="00DE3A99" w:rsidRPr="00DA6850" w:rsidRDefault="00DE3A99" w:rsidP="00DF1305">
            <w:pPr>
              <w:jc w:val="right"/>
              <w:rPr>
                <w:color w:val="000000"/>
                <w:sz w:val="16"/>
                <w:szCs w:val="16"/>
              </w:rPr>
            </w:pPr>
            <w:r w:rsidRPr="00DA6850">
              <w:rPr>
                <w:color w:val="000000"/>
                <w:sz w:val="16"/>
                <w:szCs w:val="16"/>
              </w:rPr>
              <w:t>495</w:t>
            </w:r>
          </w:p>
        </w:tc>
        <w:tc>
          <w:tcPr>
            <w:tcW w:w="1360" w:type="dxa"/>
            <w:tcBorders>
              <w:top w:val="nil"/>
              <w:left w:val="nil"/>
              <w:bottom w:val="single" w:sz="4" w:space="0" w:color="auto"/>
              <w:right w:val="single" w:sz="4" w:space="0" w:color="auto"/>
            </w:tcBorders>
            <w:shd w:val="clear" w:color="auto" w:fill="auto"/>
            <w:noWrap/>
            <w:vAlign w:val="center"/>
            <w:hideMark/>
          </w:tcPr>
          <w:p w14:paraId="7A56B1B6" w14:textId="77777777" w:rsidR="00DE3A99" w:rsidRPr="00DA6850" w:rsidRDefault="00DE3A99" w:rsidP="00DF1305">
            <w:pPr>
              <w:jc w:val="right"/>
              <w:rPr>
                <w:color w:val="000000"/>
                <w:sz w:val="16"/>
                <w:szCs w:val="16"/>
              </w:rPr>
            </w:pPr>
            <w:r w:rsidRPr="00DA6850">
              <w:rPr>
                <w:color w:val="000000"/>
                <w:sz w:val="16"/>
                <w:szCs w:val="16"/>
              </w:rPr>
              <w:t> </w:t>
            </w:r>
          </w:p>
        </w:tc>
        <w:tc>
          <w:tcPr>
            <w:tcW w:w="2000" w:type="dxa"/>
            <w:tcBorders>
              <w:top w:val="nil"/>
              <w:left w:val="nil"/>
              <w:bottom w:val="single" w:sz="4" w:space="0" w:color="auto"/>
              <w:right w:val="double" w:sz="4" w:space="0" w:color="auto"/>
            </w:tcBorders>
            <w:shd w:val="clear" w:color="auto" w:fill="auto"/>
            <w:noWrap/>
            <w:vAlign w:val="center"/>
            <w:hideMark/>
          </w:tcPr>
          <w:p w14:paraId="6AEC9E68" w14:textId="77777777" w:rsidR="00DE3A99" w:rsidRPr="00DA6850" w:rsidRDefault="00DE3A99" w:rsidP="00DF1305">
            <w:pPr>
              <w:jc w:val="right"/>
              <w:rPr>
                <w:color w:val="000000"/>
                <w:sz w:val="16"/>
                <w:szCs w:val="16"/>
              </w:rPr>
            </w:pPr>
            <w:r w:rsidRPr="00DA6850">
              <w:rPr>
                <w:color w:val="000000"/>
                <w:sz w:val="16"/>
                <w:szCs w:val="16"/>
              </w:rPr>
              <w:t> </w:t>
            </w:r>
          </w:p>
        </w:tc>
      </w:tr>
      <w:tr w:rsidR="00DE3A99" w:rsidRPr="00DA6850" w14:paraId="4A7EC205" w14:textId="77777777" w:rsidTr="00720E87">
        <w:trPr>
          <w:trHeight w:hRule="exact" w:val="255"/>
        </w:trPr>
        <w:tc>
          <w:tcPr>
            <w:tcW w:w="1480" w:type="dxa"/>
            <w:vMerge/>
            <w:tcBorders>
              <w:top w:val="nil"/>
              <w:left w:val="double" w:sz="4" w:space="0" w:color="auto"/>
              <w:bottom w:val="single" w:sz="4" w:space="0" w:color="000000"/>
              <w:right w:val="single" w:sz="4" w:space="0" w:color="auto"/>
            </w:tcBorders>
            <w:vAlign w:val="center"/>
            <w:hideMark/>
          </w:tcPr>
          <w:p w14:paraId="373DDA05"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5AE1D3F9"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248DCF5A" w14:textId="77777777" w:rsidR="00DE3A99" w:rsidRPr="00DA6850" w:rsidRDefault="00DE3A99" w:rsidP="00DF1305">
            <w:pPr>
              <w:jc w:val="right"/>
              <w:rPr>
                <w:color w:val="000000"/>
                <w:sz w:val="16"/>
                <w:szCs w:val="16"/>
              </w:rPr>
            </w:pPr>
            <w:proofErr w:type="spellStart"/>
            <w:r w:rsidRPr="00DA6850">
              <w:rPr>
                <w:color w:val="000000"/>
                <w:sz w:val="16"/>
                <w:szCs w:val="16"/>
              </w:rPr>
              <w:t>Лешуконский</w:t>
            </w:r>
            <w:proofErr w:type="spellEnd"/>
            <w:r w:rsidRPr="00DA6850">
              <w:rPr>
                <w:color w:val="000000"/>
                <w:sz w:val="16"/>
                <w:szCs w:val="16"/>
              </w:rPr>
              <w:t xml:space="preserve"> район</w:t>
            </w:r>
          </w:p>
        </w:tc>
        <w:tc>
          <w:tcPr>
            <w:tcW w:w="1280" w:type="dxa"/>
            <w:tcBorders>
              <w:top w:val="nil"/>
              <w:left w:val="nil"/>
              <w:bottom w:val="single" w:sz="4" w:space="0" w:color="auto"/>
              <w:right w:val="single" w:sz="4" w:space="0" w:color="auto"/>
            </w:tcBorders>
            <w:shd w:val="clear" w:color="auto" w:fill="auto"/>
            <w:noWrap/>
            <w:vAlign w:val="center"/>
            <w:hideMark/>
          </w:tcPr>
          <w:p w14:paraId="6F5865A4" w14:textId="77777777" w:rsidR="00DE3A99" w:rsidRPr="00DA6850" w:rsidRDefault="00DE3A99" w:rsidP="00DF1305">
            <w:pPr>
              <w:jc w:val="right"/>
              <w:rPr>
                <w:color w:val="000000"/>
                <w:sz w:val="16"/>
                <w:szCs w:val="16"/>
              </w:rPr>
            </w:pPr>
            <w:r w:rsidRPr="00DA6850">
              <w:rPr>
                <w:color w:val="000000"/>
                <w:sz w:val="16"/>
                <w:szCs w:val="16"/>
              </w:rPr>
              <w:t>370</w:t>
            </w:r>
          </w:p>
        </w:tc>
        <w:tc>
          <w:tcPr>
            <w:tcW w:w="1360" w:type="dxa"/>
            <w:tcBorders>
              <w:top w:val="nil"/>
              <w:left w:val="nil"/>
              <w:bottom w:val="single" w:sz="4" w:space="0" w:color="auto"/>
              <w:right w:val="single" w:sz="4" w:space="0" w:color="auto"/>
            </w:tcBorders>
            <w:shd w:val="clear" w:color="auto" w:fill="auto"/>
            <w:noWrap/>
            <w:vAlign w:val="center"/>
            <w:hideMark/>
          </w:tcPr>
          <w:p w14:paraId="2D403C64" w14:textId="77777777" w:rsidR="00DE3A99" w:rsidRPr="00DA6850" w:rsidRDefault="00DE3A99" w:rsidP="00DF1305">
            <w:pPr>
              <w:jc w:val="right"/>
              <w:rPr>
                <w:color w:val="000000"/>
                <w:sz w:val="16"/>
                <w:szCs w:val="16"/>
              </w:rPr>
            </w:pPr>
            <w:r w:rsidRPr="00DA6850">
              <w:rPr>
                <w:color w:val="000000"/>
                <w:sz w:val="16"/>
                <w:szCs w:val="16"/>
              </w:rPr>
              <w:t> </w:t>
            </w:r>
          </w:p>
        </w:tc>
        <w:tc>
          <w:tcPr>
            <w:tcW w:w="2000" w:type="dxa"/>
            <w:tcBorders>
              <w:top w:val="nil"/>
              <w:left w:val="nil"/>
              <w:bottom w:val="single" w:sz="4" w:space="0" w:color="auto"/>
              <w:right w:val="double" w:sz="4" w:space="0" w:color="auto"/>
            </w:tcBorders>
            <w:shd w:val="clear" w:color="auto" w:fill="auto"/>
            <w:noWrap/>
            <w:vAlign w:val="center"/>
            <w:hideMark/>
          </w:tcPr>
          <w:p w14:paraId="14598CE4" w14:textId="77777777" w:rsidR="00DE3A99" w:rsidRPr="00DA6850" w:rsidRDefault="00DE3A99" w:rsidP="00DF1305">
            <w:pPr>
              <w:jc w:val="right"/>
              <w:rPr>
                <w:color w:val="000000"/>
                <w:sz w:val="16"/>
                <w:szCs w:val="16"/>
              </w:rPr>
            </w:pPr>
            <w:r w:rsidRPr="00DA6850">
              <w:rPr>
                <w:color w:val="000000"/>
                <w:sz w:val="16"/>
                <w:szCs w:val="16"/>
              </w:rPr>
              <w:t> </w:t>
            </w:r>
          </w:p>
        </w:tc>
      </w:tr>
      <w:tr w:rsidR="00DE3A99" w:rsidRPr="00DA6850" w14:paraId="6A221AE2" w14:textId="77777777" w:rsidTr="00720E87">
        <w:trPr>
          <w:trHeight w:hRule="exact" w:val="255"/>
        </w:trPr>
        <w:tc>
          <w:tcPr>
            <w:tcW w:w="1480" w:type="dxa"/>
            <w:vMerge w:val="restart"/>
            <w:tcBorders>
              <w:top w:val="nil"/>
              <w:left w:val="double" w:sz="4" w:space="0" w:color="auto"/>
              <w:bottom w:val="single" w:sz="4" w:space="0" w:color="000000"/>
              <w:right w:val="single" w:sz="4" w:space="0" w:color="auto"/>
            </w:tcBorders>
            <w:shd w:val="clear" w:color="auto" w:fill="auto"/>
            <w:vAlign w:val="center"/>
            <w:hideMark/>
          </w:tcPr>
          <w:p w14:paraId="7BE626AF" w14:textId="5C67DCBB" w:rsidR="00DE3A99" w:rsidRPr="00DA6850" w:rsidRDefault="00DE3A99" w:rsidP="00720E87">
            <w:pPr>
              <w:jc w:val="center"/>
              <w:rPr>
                <w:color w:val="000000"/>
                <w:sz w:val="22"/>
                <w:szCs w:val="22"/>
              </w:rPr>
            </w:pPr>
            <w:r w:rsidRPr="00DA6850">
              <w:rPr>
                <w:color w:val="000000"/>
                <w:sz w:val="22"/>
                <w:szCs w:val="22"/>
              </w:rPr>
              <w:t>28.02.2022 №89-03/22 (извещение о закупке № 32211095126)</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476704DB" w14:textId="77777777" w:rsidR="00DE3A99" w:rsidRPr="00DA6850" w:rsidRDefault="00DE3A99" w:rsidP="00DF1305">
            <w:pPr>
              <w:jc w:val="center"/>
              <w:rPr>
                <w:color w:val="000000"/>
                <w:sz w:val="22"/>
                <w:szCs w:val="22"/>
              </w:rPr>
            </w:pPr>
            <w:r w:rsidRPr="00DA6850">
              <w:rPr>
                <w:color w:val="000000"/>
                <w:sz w:val="22"/>
                <w:szCs w:val="22"/>
              </w:rPr>
              <w:t>ООО "</w:t>
            </w:r>
            <w:proofErr w:type="spellStart"/>
            <w:r w:rsidRPr="00DA6850">
              <w:rPr>
                <w:color w:val="000000"/>
                <w:sz w:val="22"/>
                <w:szCs w:val="22"/>
              </w:rPr>
              <w:t>Сервисснаб</w:t>
            </w:r>
            <w:proofErr w:type="spellEnd"/>
            <w:r w:rsidRPr="00DA6850">
              <w:rPr>
                <w:color w:val="000000"/>
                <w:sz w:val="22"/>
                <w:szCs w:val="22"/>
              </w:rPr>
              <w:t>"</w:t>
            </w:r>
          </w:p>
        </w:tc>
        <w:tc>
          <w:tcPr>
            <w:tcW w:w="1840" w:type="dxa"/>
            <w:tcBorders>
              <w:top w:val="nil"/>
              <w:left w:val="nil"/>
              <w:bottom w:val="single" w:sz="4" w:space="0" w:color="auto"/>
              <w:right w:val="single" w:sz="4" w:space="0" w:color="auto"/>
            </w:tcBorders>
            <w:shd w:val="clear" w:color="auto" w:fill="auto"/>
            <w:vAlign w:val="center"/>
            <w:hideMark/>
          </w:tcPr>
          <w:p w14:paraId="56321402" w14:textId="77777777" w:rsidR="00DE3A99" w:rsidRPr="00DA6850" w:rsidRDefault="00DE3A99" w:rsidP="00DF1305">
            <w:pPr>
              <w:jc w:val="center"/>
              <w:rPr>
                <w:color w:val="000000"/>
                <w:sz w:val="22"/>
                <w:szCs w:val="22"/>
              </w:rPr>
            </w:pPr>
            <w:r w:rsidRPr="00DA6850">
              <w:rPr>
                <w:color w:val="000000"/>
                <w:sz w:val="22"/>
                <w:szCs w:val="22"/>
              </w:rPr>
              <w:t>итого</w:t>
            </w:r>
          </w:p>
        </w:tc>
        <w:tc>
          <w:tcPr>
            <w:tcW w:w="1280" w:type="dxa"/>
            <w:tcBorders>
              <w:top w:val="nil"/>
              <w:left w:val="nil"/>
              <w:bottom w:val="single" w:sz="4" w:space="0" w:color="auto"/>
              <w:right w:val="single" w:sz="4" w:space="0" w:color="auto"/>
            </w:tcBorders>
            <w:shd w:val="clear" w:color="auto" w:fill="auto"/>
            <w:noWrap/>
            <w:vAlign w:val="center"/>
            <w:hideMark/>
          </w:tcPr>
          <w:p w14:paraId="5A367162" w14:textId="77777777" w:rsidR="00DE3A99" w:rsidRPr="00DA6850" w:rsidRDefault="00DE3A99" w:rsidP="00DF1305">
            <w:pPr>
              <w:jc w:val="center"/>
              <w:rPr>
                <w:color w:val="000000"/>
                <w:sz w:val="22"/>
                <w:szCs w:val="22"/>
              </w:rPr>
            </w:pPr>
            <w:r w:rsidRPr="00DA6850">
              <w:rPr>
                <w:color w:val="000000"/>
                <w:sz w:val="22"/>
                <w:szCs w:val="22"/>
              </w:rPr>
              <w:t>1983</w:t>
            </w:r>
          </w:p>
        </w:tc>
        <w:tc>
          <w:tcPr>
            <w:tcW w:w="1360" w:type="dxa"/>
            <w:tcBorders>
              <w:top w:val="nil"/>
              <w:left w:val="nil"/>
              <w:bottom w:val="single" w:sz="4" w:space="0" w:color="auto"/>
              <w:right w:val="single" w:sz="4" w:space="0" w:color="auto"/>
            </w:tcBorders>
            <w:shd w:val="clear" w:color="auto" w:fill="auto"/>
            <w:noWrap/>
            <w:vAlign w:val="center"/>
            <w:hideMark/>
          </w:tcPr>
          <w:p w14:paraId="75A8A293" w14:textId="77777777" w:rsidR="00DE3A99" w:rsidRPr="00DA6850" w:rsidRDefault="00DE3A99" w:rsidP="00DF1305">
            <w:pPr>
              <w:jc w:val="center"/>
              <w:rPr>
                <w:color w:val="000000"/>
                <w:sz w:val="22"/>
                <w:szCs w:val="22"/>
              </w:rPr>
            </w:pPr>
            <w:r w:rsidRPr="00DA6850">
              <w:rPr>
                <w:color w:val="000000"/>
                <w:sz w:val="22"/>
                <w:szCs w:val="22"/>
              </w:rPr>
              <w:t>158,94</w:t>
            </w:r>
          </w:p>
        </w:tc>
        <w:tc>
          <w:tcPr>
            <w:tcW w:w="2000" w:type="dxa"/>
            <w:tcBorders>
              <w:top w:val="nil"/>
              <w:left w:val="nil"/>
              <w:bottom w:val="single" w:sz="4" w:space="0" w:color="auto"/>
              <w:right w:val="double" w:sz="4" w:space="0" w:color="auto"/>
            </w:tcBorders>
            <w:shd w:val="clear" w:color="auto" w:fill="auto"/>
            <w:noWrap/>
            <w:vAlign w:val="center"/>
            <w:hideMark/>
          </w:tcPr>
          <w:p w14:paraId="6171E9C5" w14:textId="77777777" w:rsidR="00DE3A99" w:rsidRPr="00DA6850" w:rsidRDefault="00DE3A99" w:rsidP="00DF1305">
            <w:pPr>
              <w:jc w:val="center"/>
              <w:rPr>
                <w:color w:val="000000"/>
                <w:sz w:val="22"/>
                <w:szCs w:val="22"/>
              </w:rPr>
            </w:pPr>
            <w:r w:rsidRPr="00DA6850">
              <w:rPr>
                <w:color w:val="000000"/>
                <w:sz w:val="22"/>
                <w:szCs w:val="22"/>
              </w:rPr>
              <w:t>80 151,38</w:t>
            </w:r>
          </w:p>
        </w:tc>
      </w:tr>
      <w:tr w:rsidR="00DE3A99" w:rsidRPr="00DA6850" w14:paraId="607546DE" w14:textId="77777777" w:rsidTr="00720E87">
        <w:trPr>
          <w:trHeight w:hRule="exact" w:val="255"/>
        </w:trPr>
        <w:tc>
          <w:tcPr>
            <w:tcW w:w="1480" w:type="dxa"/>
            <w:vMerge/>
            <w:tcBorders>
              <w:top w:val="nil"/>
              <w:left w:val="double" w:sz="4" w:space="0" w:color="auto"/>
              <w:bottom w:val="single" w:sz="4" w:space="0" w:color="000000"/>
              <w:right w:val="single" w:sz="4" w:space="0" w:color="auto"/>
            </w:tcBorders>
            <w:vAlign w:val="center"/>
            <w:hideMark/>
          </w:tcPr>
          <w:p w14:paraId="396E34A8"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53E6E1BA"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5B6E8E76" w14:textId="77777777" w:rsidR="00DE3A99" w:rsidRPr="00DA6850" w:rsidRDefault="00DE3A99" w:rsidP="00DF1305">
            <w:pPr>
              <w:jc w:val="right"/>
              <w:rPr>
                <w:color w:val="000000"/>
                <w:sz w:val="16"/>
                <w:szCs w:val="16"/>
              </w:rPr>
            </w:pPr>
            <w:proofErr w:type="spellStart"/>
            <w:r w:rsidRPr="00DA6850">
              <w:rPr>
                <w:color w:val="000000"/>
                <w:sz w:val="16"/>
                <w:szCs w:val="16"/>
              </w:rPr>
              <w:t>Виноградовский</w:t>
            </w:r>
            <w:proofErr w:type="spellEnd"/>
            <w:r w:rsidRPr="00DA6850">
              <w:rPr>
                <w:color w:val="000000"/>
                <w:sz w:val="16"/>
                <w:szCs w:val="16"/>
              </w:rPr>
              <w:t xml:space="preserve"> район</w:t>
            </w:r>
          </w:p>
        </w:tc>
        <w:tc>
          <w:tcPr>
            <w:tcW w:w="1280" w:type="dxa"/>
            <w:tcBorders>
              <w:top w:val="nil"/>
              <w:left w:val="nil"/>
              <w:bottom w:val="single" w:sz="4" w:space="0" w:color="auto"/>
              <w:right w:val="single" w:sz="4" w:space="0" w:color="auto"/>
            </w:tcBorders>
            <w:shd w:val="clear" w:color="auto" w:fill="auto"/>
            <w:noWrap/>
            <w:vAlign w:val="center"/>
            <w:hideMark/>
          </w:tcPr>
          <w:p w14:paraId="3B5C224E" w14:textId="77777777" w:rsidR="00DE3A99" w:rsidRPr="00DA6850" w:rsidRDefault="00DE3A99" w:rsidP="00DF1305">
            <w:pPr>
              <w:jc w:val="right"/>
              <w:rPr>
                <w:color w:val="000000"/>
                <w:sz w:val="16"/>
                <w:szCs w:val="16"/>
              </w:rPr>
            </w:pPr>
            <w:r w:rsidRPr="00DA6850">
              <w:rPr>
                <w:color w:val="000000"/>
                <w:sz w:val="16"/>
                <w:szCs w:val="16"/>
              </w:rPr>
              <w:t>82</w:t>
            </w:r>
          </w:p>
        </w:tc>
        <w:tc>
          <w:tcPr>
            <w:tcW w:w="1360" w:type="dxa"/>
            <w:tcBorders>
              <w:top w:val="nil"/>
              <w:left w:val="nil"/>
              <w:bottom w:val="single" w:sz="4" w:space="0" w:color="auto"/>
              <w:right w:val="single" w:sz="4" w:space="0" w:color="auto"/>
            </w:tcBorders>
            <w:shd w:val="clear" w:color="auto" w:fill="auto"/>
            <w:noWrap/>
            <w:vAlign w:val="center"/>
            <w:hideMark/>
          </w:tcPr>
          <w:p w14:paraId="589CD138" w14:textId="77777777" w:rsidR="00DE3A99" w:rsidRPr="00DA6850" w:rsidRDefault="00DE3A99" w:rsidP="00DF1305">
            <w:pPr>
              <w:jc w:val="right"/>
              <w:rPr>
                <w:color w:val="000000"/>
                <w:sz w:val="16"/>
                <w:szCs w:val="16"/>
              </w:rPr>
            </w:pPr>
            <w:r w:rsidRPr="00DA6850">
              <w:rPr>
                <w:color w:val="000000"/>
                <w:sz w:val="16"/>
                <w:szCs w:val="16"/>
              </w:rPr>
              <w:t>6,47</w:t>
            </w:r>
          </w:p>
        </w:tc>
        <w:tc>
          <w:tcPr>
            <w:tcW w:w="2000" w:type="dxa"/>
            <w:tcBorders>
              <w:top w:val="nil"/>
              <w:left w:val="nil"/>
              <w:bottom w:val="single" w:sz="4" w:space="0" w:color="auto"/>
              <w:right w:val="double" w:sz="4" w:space="0" w:color="auto"/>
            </w:tcBorders>
            <w:shd w:val="clear" w:color="auto" w:fill="auto"/>
            <w:noWrap/>
            <w:vAlign w:val="center"/>
            <w:hideMark/>
          </w:tcPr>
          <w:p w14:paraId="131324BE" w14:textId="77777777" w:rsidR="00DE3A99" w:rsidRPr="00DA6850" w:rsidRDefault="00DE3A99" w:rsidP="00DF1305">
            <w:pPr>
              <w:jc w:val="right"/>
              <w:rPr>
                <w:color w:val="000000"/>
                <w:sz w:val="16"/>
                <w:szCs w:val="16"/>
              </w:rPr>
            </w:pPr>
            <w:r w:rsidRPr="00DA6850">
              <w:rPr>
                <w:color w:val="000000"/>
                <w:sz w:val="16"/>
                <w:szCs w:val="16"/>
              </w:rPr>
              <w:t>78 854,17</w:t>
            </w:r>
          </w:p>
        </w:tc>
      </w:tr>
      <w:tr w:rsidR="00DE3A99" w:rsidRPr="00DA6850" w14:paraId="1EAA625F" w14:textId="77777777" w:rsidTr="00720E87">
        <w:trPr>
          <w:trHeight w:hRule="exact" w:val="255"/>
        </w:trPr>
        <w:tc>
          <w:tcPr>
            <w:tcW w:w="1480" w:type="dxa"/>
            <w:vMerge/>
            <w:tcBorders>
              <w:top w:val="nil"/>
              <w:left w:val="double" w:sz="4" w:space="0" w:color="auto"/>
              <w:bottom w:val="single" w:sz="4" w:space="0" w:color="000000"/>
              <w:right w:val="single" w:sz="4" w:space="0" w:color="auto"/>
            </w:tcBorders>
            <w:vAlign w:val="center"/>
            <w:hideMark/>
          </w:tcPr>
          <w:p w14:paraId="0E2C952F"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5F63DA14"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14B21F57" w14:textId="77777777" w:rsidR="00DE3A99" w:rsidRPr="00DA6850" w:rsidRDefault="00DE3A99" w:rsidP="00DF1305">
            <w:pPr>
              <w:jc w:val="right"/>
              <w:rPr>
                <w:color w:val="000000"/>
                <w:sz w:val="16"/>
                <w:szCs w:val="16"/>
              </w:rPr>
            </w:pPr>
            <w:r w:rsidRPr="00DA6850">
              <w:rPr>
                <w:color w:val="000000"/>
                <w:sz w:val="16"/>
                <w:szCs w:val="16"/>
              </w:rPr>
              <w:t>Мезенский район</w:t>
            </w:r>
          </w:p>
        </w:tc>
        <w:tc>
          <w:tcPr>
            <w:tcW w:w="1280" w:type="dxa"/>
            <w:tcBorders>
              <w:top w:val="nil"/>
              <w:left w:val="nil"/>
              <w:bottom w:val="single" w:sz="4" w:space="0" w:color="auto"/>
              <w:right w:val="single" w:sz="4" w:space="0" w:color="auto"/>
            </w:tcBorders>
            <w:shd w:val="clear" w:color="auto" w:fill="auto"/>
            <w:noWrap/>
            <w:vAlign w:val="bottom"/>
            <w:hideMark/>
          </w:tcPr>
          <w:p w14:paraId="1068F991" w14:textId="77777777" w:rsidR="00DE3A99" w:rsidRPr="00DA6850" w:rsidRDefault="00DE3A99" w:rsidP="00DF1305">
            <w:pPr>
              <w:jc w:val="right"/>
              <w:rPr>
                <w:color w:val="000000"/>
                <w:sz w:val="16"/>
                <w:szCs w:val="16"/>
              </w:rPr>
            </w:pPr>
            <w:r w:rsidRPr="00DA6850">
              <w:rPr>
                <w:color w:val="000000"/>
                <w:sz w:val="16"/>
                <w:szCs w:val="16"/>
              </w:rPr>
              <w:t>585</w:t>
            </w:r>
          </w:p>
        </w:tc>
        <w:tc>
          <w:tcPr>
            <w:tcW w:w="1360" w:type="dxa"/>
            <w:tcBorders>
              <w:top w:val="nil"/>
              <w:left w:val="nil"/>
              <w:bottom w:val="single" w:sz="4" w:space="0" w:color="auto"/>
              <w:right w:val="single" w:sz="4" w:space="0" w:color="auto"/>
            </w:tcBorders>
            <w:shd w:val="clear" w:color="auto" w:fill="auto"/>
            <w:noWrap/>
            <w:vAlign w:val="bottom"/>
            <w:hideMark/>
          </w:tcPr>
          <w:p w14:paraId="263AE28E" w14:textId="77777777" w:rsidR="00DE3A99" w:rsidRPr="00DA6850" w:rsidRDefault="00DE3A99" w:rsidP="00DF1305">
            <w:pPr>
              <w:jc w:val="right"/>
              <w:rPr>
                <w:color w:val="000000"/>
                <w:sz w:val="16"/>
                <w:szCs w:val="16"/>
              </w:rPr>
            </w:pPr>
            <w:r w:rsidRPr="00DA6850">
              <w:rPr>
                <w:color w:val="000000"/>
                <w:sz w:val="16"/>
                <w:szCs w:val="16"/>
              </w:rPr>
              <w:t>45,89</w:t>
            </w:r>
          </w:p>
        </w:tc>
        <w:tc>
          <w:tcPr>
            <w:tcW w:w="2000" w:type="dxa"/>
            <w:tcBorders>
              <w:top w:val="nil"/>
              <w:left w:val="nil"/>
              <w:bottom w:val="single" w:sz="4" w:space="0" w:color="auto"/>
              <w:right w:val="double" w:sz="4" w:space="0" w:color="auto"/>
            </w:tcBorders>
            <w:shd w:val="clear" w:color="auto" w:fill="auto"/>
            <w:noWrap/>
            <w:vAlign w:val="bottom"/>
            <w:hideMark/>
          </w:tcPr>
          <w:p w14:paraId="3C1221E0" w14:textId="77777777" w:rsidR="00DE3A99" w:rsidRPr="00DA6850" w:rsidRDefault="00DE3A99" w:rsidP="00DF1305">
            <w:pPr>
              <w:jc w:val="right"/>
              <w:rPr>
                <w:color w:val="000000"/>
                <w:sz w:val="16"/>
                <w:szCs w:val="16"/>
              </w:rPr>
            </w:pPr>
            <w:r w:rsidRPr="00DA6850">
              <w:rPr>
                <w:color w:val="000000"/>
                <w:sz w:val="16"/>
                <w:szCs w:val="16"/>
              </w:rPr>
              <w:t>78 436,65</w:t>
            </w:r>
          </w:p>
        </w:tc>
      </w:tr>
      <w:tr w:rsidR="00DE3A99" w:rsidRPr="00DA6850" w14:paraId="066B6311" w14:textId="77777777" w:rsidTr="00720E87">
        <w:trPr>
          <w:trHeight w:hRule="exact" w:val="255"/>
        </w:trPr>
        <w:tc>
          <w:tcPr>
            <w:tcW w:w="1480" w:type="dxa"/>
            <w:vMerge/>
            <w:tcBorders>
              <w:top w:val="nil"/>
              <w:left w:val="double" w:sz="4" w:space="0" w:color="auto"/>
              <w:bottom w:val="single" w:sz="4" w:space="0" w:color="000000"/>
              <w:right w:val="single" w:sz="4" w:space="0" w:color="auto"/>
            </w:tcBorders>
            <w:vAlign w:val="center"/>
            <w:hideMark/>
          </w:tcPr>
          <w:p w14:paraId="098CA1BE"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7325B795"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0900CCDD" w14:textId="77777777" w:rsidR="00DE3A99" w:rsidRPr="00DA6850" w:rsidRDefault="00DE3A99" w:rsidP="00DF1305">
            <w:pPr>
              <w:jc w:val="right"/>
              <w:rPr>
                <w:color w:val="000000"/>
                <w:sz w:val="16"/>
                <w:szCs w:val="16"/>
              </w:rPr>
            </w:pPr>
            <w:proofErr w:type="spellStart"/>
            <w:r w:rsidRPr="00DA6850">
              <w:rPr>
                <w:color w:val="000000"/>
                <w:sz w:val="16"/>
                <w:szCs w:val="16"/>
              </w:rPr>
              <w:t>Пинежский</w:t>
            </w:r>
            <w:proofErr w:type="spellEnd"/>
            <w:r w:rsidRPr="00DA6850">
              <w:rPr>
                <w:color w:val="000000"/>
                <w:sz w:val="16"/>
                <w:szCs w:val="16"/>
              </w:rPr>
              <w:t xml:space="preserve"> район</w:t>
            </w:r>
          </w:p>
        </w:tc>
        <w:tc>
          <w:tcPr>
            <w:tcW w:w="1280" w:type="dxa"/>
            <w:tcBorders>
              <w:top w:val="nil"/>
              <w:left w:val="nil"/>
              <w:bottom w:val="single" w:sz="4" w:space="0" w:color="auto"/>
              <w:right w:val="single" w:sz="4" w:space="0" w:color="auto"/>
            </w:tcBorders>
            <w:shd w:val="clear" w:color="auto" w:fill="auto"/>
            <w:noWrap/>
            <w:vAlign w:val="bottom"/>
            <w:hideMark/>
          </w:tcPr>
          <w:p w14:paraId="7EBFE5F7" w14:textId="77777777" w:rsidR="00DE3A99" w:rsidRPr="00DA6850" w:rsidRDefault="00DE3A99" w:rsidP="00DF1305">
            <w:pPr>
              <w:jc w:val="right"/>
              <w:rPr>
                <w:color w:val="000000"/>
                <w:sz w:val="16"/>
                <w:szCs w:val="16"/>
              </w:rPr>
            </w:pPr>
            <w:r w:rsidRPr="00DA6850">
              <w:rPr>
                <w:color w:val="000000"/>
                <w:sz w:val="16"/>
                <w:szCs w:val="16"/>
              </w:rPr>
              <w:t>210</w:t>
            </w:r>
          </w:p>
        </w:tc>
        <w:tc>
          <w:tcPr>
            <w:tcW w:w="1360" w:type="dxa"/>
            <w:tcBorders>
              <w:top w:val="nil"/>
              <w:left w:val="nil"/>
              <w:bottom w:val="single" w:sz="4" w:space="0" w:color="auto"/>
              <w:right w:val="single" w:sz="4" w:space="0" w:color="auto"/>
            </w:tcBorders>
            <w:shd w:val="clear" w:color="auto" w:fill="auto"/>
            <w:noWrap/>
            <w:vAlign w:val="bottom"/>
            <w:hideMark/>
          </w:tcPr>
          <w:p w14:paraId="22E630F7" w14:textId="77777777" w:rsidR="00DE3A99" w:rsidRPr="00DA6850" w:rsidRDefault="00DE3A99" w:rsidP="00DF1305">
            <w:pPr>
              <w:jc w:val="right"/>
              <w:rPr>
                <w:color w:val="000000"/>
                <w:sz w:val="16"/>
                <w:szCs w:val="16"/>
              </w:rPr>
            </w:pPr>
            <w:r w:rsidRPr="00DA6850">
              <w:rPr>
                <w:color w:val="000000"/>
                <w:sz w:val="16"/>
                <w:szCs w:val="16"/>
              </w:rPr>
              <w:t>15,54</w:t>
            </w:r>
          </w:p>
        </w:tc>
        <w:tc>
          <w:tcPr>
            <w:tcW w:w="2000" w:type="dxa"/>
            <w:tcBorders>
              <w:top w:val="nil"/>
              <w:left w:val="nil"/>
              <w:bottom w:val="single" w:sz="4" w:space="0" w:color="auto"/>
              <w:right w:val="double" w:sz="4" w:space="0" w:color="auto"/>
            </w:tcBorders>
            <w:shd w:val="clear" w:color="auto" w:fill="auto"/>
            <w:noWrap/>
            <w:vAlign w:val="bottom"/>
            <w:hideMark/>
          </w:tcPr>
          <w:p w14:paraId="73F12D7F" w14:textId="77777777" w:rsidR="00DE3A99" w:rsidRPr="00DA6850" w:rsidRDefault="00DE3A99" w:rsidP="00DF1305">
            <w:pPr>
              <w:jc w:val="right"/>
              <w:rPr>
                <w:color w:val="000000"/>
                <w:sz w:val="16"/>
                <w:szCs w:val="16"/>
              </w:rPr>
            </w:pPr>
            <w:r w:rsidRPr="00DA6850">
              <w:rPr>
                <w:color w:val="000000"/>
                <w:sz w:val="16"/>
                <w:szCs w:val="16"/>
              </w:rPr>
              <w:t>73 985,12</w:t>
            </w:r>
          </w:p>
        </w:tc>
      </w:tr>
      <w:tr w:rsidR="00DE3A99" w:rsidRPr="00DA6850" w14:paraId="52DB0C3B" w14:textId="77777777" w:rsidTr="00720E87">
        <w:trPr>
          <w:trHeight w:hRule="exact" w:val="255"/>
        </w:trPr>
        <w:tc>
          <w:tcPr>
            <w:tcW w:w="1480" w:type="dxa"/>
            <w:vMerge/>
            <w:tcBorders>
              <w:top w:val="nil"/>
              <w:left w:val="double" w:sz="4" w:space="0" w:color="auto"/>
              <w:bottom w:val="single" w:sz="4" w:space="0" w:color="000000"/>
              <w:right w:val="single" w:sz="4" w:space="0" w:color="auto"/>
            </w:tcBorders>
            <w:vAlign w:val="center"/>
            <w:hideMark/>
          </w:tcPr>
          <w:p w14:paraId="60C43573"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62437868"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516F22BE" w14:textId="77777777" w:rsidR="00DE3A99" w:rsidRPr="00DA6850" w:rsidRDefault="00DE3A99" w:rsidP="00DF1305">
            <w:pPr>
              <w:jc w:val="right"/>
              <w:rPr>
                <w:color w:val="000000"/>
                <w:sz w:val="16"/>
                <w:szCs w:val="16"/>
              </w:rPr>
            </w:pPr>
            <w:proofErr w:type="spellStart"/>
            <w:r w:rsidRPr="00DA6850">
              <w:rPr>
                <w:color w:val="000000"/>
                <w:sz w:val="16"/>
                <w:szCs w:val="16"/>
              </w:rPr>
              <w:t>Лешуконский</w:t>
            </w:r>
            <w:proofErr w:type="spellEnd"/>
            <w:r w:rsidRPr="00DA6850">
              <w:rPr>
                <w:color w:val="000000"/>
                <w:sz w:val="16"/>
                <w:szCs w:val="16"/>
              </w:rPr>
              <w:t xml:space="preserve"> район</w:t>
            </w:r>
          </w:p>
        </w:tc>
        <w:tc>
          <w:tcPr>
            <w:tcW w:w="1280" w:type="dxa"/>
            <w:tcBorders>
              <w:top w:val="nil"/>
              <w:left w:val="nil"/>
              <w:bottom w:val="single" w:sz="4" w:space="0" w:color="auto"/>
              <w:right w:val="single" w:sz="4" w:space="0" w:color="auto"/>
            </w:tcBorders>
            <w:shd w:val="clear" w:color="auto" w:fill="auto"/>
            <w:noWrap/>
            <w:vAlign w:val="bottom"/>
            <w:hideMark/>
          </w:tcPr>
          <w:p w14:paraId="2F94C19E" w14:textId="77777777" w:rsidR="00DE3A99" w:rsidRPr="00DA6850" w:rsidRDefault="00DE3A99" w:rsidP="00DF1305">
            <w:pPr>
              <w:jc w:val="right"/>
              <w:rPr>
                <w:color w:val="000000"/>
                <w:sz w:val="16"/>
                <w:szCs w:val="16"/>
              </w:rPr>
            </w:pPr>
            <w:r w:rsidRPr="00DA6850">
              <w:rPr>
                <w:color w:val="000000"/>
                <w:sz w:val="16"/>
                <w:szCs w:val="16"/>
              </w:rPr>
              <w:t>770</w:t>
            </w:r>
          </w:p>
        </w:tc>
        <w:tc>
          <w:tcPr>
            <w:tcW w:w="1360" w:type="dxa"/>
            <w:tcBorders>
              <w:top w:val="nil"/>
              <w:left w:val="nil"/>
              <w:bottom w:val="single" w:sz="4" w:space="0" w:color="auto"/>
              <w:right w:val="single" w:sz="4" w:space="0" w:color="auto"/>
            </w:tcBorders>
            <w:shd w:val="clear" w:color="auto" w:fill="auto"/>
            <w:noWrap/>
            <w:vAlign w:val="bottom"/>
            <w:hideMark/>
          </w:tcPr>
          <w:p w14:paraId="78D4A821" w14:textId="77777777" w:rsidR="00DE3A99" w:rsidRPr="00DA6850" w:rsidRDefault="00DE3A99" w:rsidP="00DF1305">
            <w:pPr>
              <w:jc w:val="right"/>
              <w:rPr>
                <w:color w:val="000000"/>
                <w:sz w:val="16"/>
                <w:szCs w:val="16"/>
              </w:rPr>
            </w:pPr>
            <w:r w:rsidRPr="00DA6850">
              <w:rPr>
                <w:color w:val="000000"/>
                <w:sz w:val="16"/>
                <w:szCs w:val="16"/>
              </w:rPr>
              <w:t>63,17</w:t>
            </w:r>
          </w:p>
        </w:tc>
        <w:tc>
          <w:tcPr>
            <w:tcW w:w="2000" w:type="dxa"/>
            <w:tcBorders>
              <w:top w:val="nil"/>
              <w:left w:val="nil"/>
              <w:bottom w:val="single" w:sz="4" w:space="0" w:color="auto"/>
              <w:right w:val="double" w:sz="4" w:space="0" w:color="auto"/>
            </w:tcBorders>
            <w:shd w:val="clear" w:color="auto" w:fill="auto"/>
            <w:noWrap/>
            <w:vAlign w:val="bottom"/>
            <w:hideMark/>
          </w:tcPr>
          <w:p w14:paraId="1143031C" w14:textId="77777777" w:rsidR="00DE3A99" w:rsidRPr="00DA6850" w:rsidRDefault="00DE3A99" w:rsidP="00DF1305">
            <w:pPr>
              <w:jc w:val="right"/>
              <w:rPr>
                <w:color w:val="000000"/>
                <w:sz w:val="16"/>
                <w:szCs w:val="16"/>
              </w:rPr>
            </w:pPr>
            <w:r w:rsidRPr="00DA6850">
              <w:rPr>
                <w:color w:val="000000"/>
                <w:sz w:val="16"/>
                <w:szCs w:val="16"/>
              </w:rPr>
              <w:t>82 041,67</w:t>
            </w:r>
          </w:p>
        </w:tc>
      </w:tr>
      <w:tr w:rsidR="00DE3A99" w:rsidRPr="00DA6850" w14:paraId="1F9AA108" w14:textId="77777777" w:rsidTr="00720E87">
        <w:trPr>
          <w:trHeight w:hRule="exact" w:val="255"/>
        </w:trPr>
        <w:tc>
          <w:tcPr>
            <w:tcW w:w="1480" w:type="dxa"/>
            <w:vMerge/>
            <w:tcBorders>
              <w:top w:val="nil"/>
              <w:left w:val="double" w:sz="4" w:space="0" w:color="auto"/>
              <w:bottom w:val="single" w:sz="4" w:space="0" w:color="000000"/>
              <w:right w:val="single" w:sz="4" w:space="0" w:color="auto"/>
            </w:tcBorders>
            <w:vAlign w:val="center"/>
            <w:hideMark/>
          </w:tcPr>
          <w:p w14:paraId="38712314"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675B8277"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3CA90505" w14:textId="77777777" w:rsidR="00DE3A99" w:rsidRPr="00DA6850" w:rsidRDefault="00DE3A99" w:rsidP="00DF1305">
            <w:pPr>
              <w:jc w:val="right"/>
              <w:rPr>
                <w:color w:val="000000"/>
                <w:sz w:val="16"/>
                <w:szCs w:val="16"/>
              </w:rPr>
            </w:pPr>
            <w:proofErr w:type="spellStart"/>
            <w:r w:rsidRPr="00DA6850">
              <w:rPr>
                <w:color w:val="000000"/>
                <w:sz w:val="16"/>
                <w:szCs w:val="16"/>
              </w:rPr>
              <w:t>Верхнетоемский</w:t>
            </w:r>
            <w:proofErr w:type="spellEnd"/>
            <w:r w:rsidRPr="00DA6850">
              <w:rPr>
                <w:color w:val="000000"/>
                <w:sz w:val="16"/>
                <w:szCs w:val="16"/>
              </w:rPr>
              <w:t xml:space="preserve"> район</w:t>
            </w:r>
          </w:p>
        </w:tc>
        <w:tc>
          <w:tcPr>
            <w:tcW w:w="1280" w:type="dxa"/>
            <w:tcBorders>
              <w:top w:val="nil"/>
              <w:left w:val="nil"/>
              <w:bottom w:val="single" w:sz="4" w:space="0" w:color="auto"/>
              <w:right w:val="single" w:sz="4" w:space="0" w:color="auto"/>
            </w:tcBorders>
            <w:shd w:val="clear" w:color="auto" w:fill="auto"/>
            <w:noWrap/>
            <w:vAlign w:val="bottom"/>
            <w:hideMark/>
          </w:tcPr>
          <w:p w14:paraId="3B3258F9" w14:textId="77777777" w:rsidR="00DE3A99" w:rsidRPr="00DA6850" w:rsidRDefault="00DE3A99" w:rsidP="00DF1305">
            <w:pPr>
              <w:jc w:val="right"/>
              <w:rPr>
                <w:color w:val="000000"/>
                <w:sz w:val="16"/>
                <w:szCs w:val="16"/>
              </w:rPr>
            </w:pPr>
            <w:r w:rsidRPr="00DA6850">
              <w:rPr>
                <w:color w:val="000000"/>
                <w:sz w:val="16"/>
                <w:szCs w:val="16"/>
              </w:rPr>
              <w:t>336</w:t>
            </w:r>
          </w:p>
        </w:tc>
        <w:tc>
          <w:tcPr>
            <w:tcW w:w="1360" w:type="dxa"/>
            <w:tcBorders>
              <w:top w:val="nil"/>
              <w:left w:val="nil"/>
              <w:bottom w:val="single" w:sz="4" w:space="0" w:color="auto"/>
              <w:right w:val="single" w:sz="4" w:space="0" w:color="auto"/>
            </w:tcBorders>
            <w:shd w:val="clear" w:color="auto" w:fill="auto"/>
            <w:noWrap/>
            <w:vAlign w:val="bottom"/>
            <w:hideMark/>
          </w:tcPr>
          <w:p w14:paraId="158C1F3A" w14:textId="77777777" w:rsidR="00DE3A99" w:rsidRPr="00DA6850" w:rsidRDefault="00DE3A99" w:rsidP="00DF1305">
            <w:pPr>
              <w:jc w:val="right"/>
              <w:rPr>
                <w:color w:val="000000"/>
                <w:sz w:val="16"/>
                <w:szCs w:val="16"/>
              </w:rPr>
            </w:pPr>
            <w:r w:rsidRPr="00DA6850">
              <w:rPr>
                <w:color w:val="000000"/>
                <w:sz w:val="16"/>
                <w:szCs w:val="16"/>
              </w:rPr>
              <w:t>27,88</w:t>
            </w:r>
          </w:p>
        </w:tc>
        <w:tc>
          <w:tcPr>
            <w:tcW w:w="2000" w:type="dxa"/>
            <w:tcBorders>
              <w:top w:val="nil"/>
              <w:left w:val="nil"/>
              <w:bottom w:val="single" w:sz="4" w:space="0" w:color="auto"/>
              <w:right w:val="double" w:sz="4" w:space="0" w:color="auto"/>
            </w:tcBorders>
            <w:shd w:val="clear" w:color="auto" w:fill="auto"/>
            <w:noWrap/>
            <w:vAlign w:val="bottom"/>
            <w:hideMark/>
          </w:tcPr>
          <w:p w14:paraId="3B96B496" w14:textId="77777777" w:rsidR="00DE3A99" w:rsidRPr="00DA6850" w:rsidRDefault="00DE3A99" w:rsidP="00DF1305">
            <w:pPr>
              <w:jc w:val="right"/>
              <w:rPr>
                <w:color w:val="000000"/>
                <w:sz w:val="16"/>
                <w:szCs w:val="16"/>
              </w:rPr>
            </w:pPr>
            <w:r w:rsidRPr="00DA6850">
              <w:rPr>
                <w:color w:val="000000"/>
                <w:sz w:val="16"/>
                <w:szCs w:val="16"/>
              </w:rPr>
              <w:t>82 975,45</w:t>
            </w:r>
          </w:p>
        </w:tc>
      </w:tr>
      <w:tr w:rsidR="00DE3A99" w:rsidRPr="00DA6850" w14:paraId="47F8744B" w14:textId="77777777" w:rsidTr="00720E87">
        <w:trPr>
          <w:trHeight w:hRule="exact" w:val="255"/>
        </w:trPr>
        <w:tc>
          <w:tcPr>
            <w:tcW w:w="1480" w:type="dxa"/>
            <w:vMerge w:val="restart"/>
            <w:tcBorders>
              <w:top w:val="nil"/>
              <w:left w:val="double" w:sz="4" w:space="0" w:color="auto"/>
              <w:bottom w:val="single" w:sz="4" w:space="0" w:color="auto"/>
              <w:right w:val="single" w:sz="4" w:space="0" w:color="auto"/>
            </w:tcBorders>
            <w:shd w:val="clear" w:color="auto" w:fill="auto"/>
            <w:vAlign w:val="center"/>
            <w:hideMark/>
          </w:tcPr>
          <w:p w14:paraId="0A206EC6" w14:textId="687443D7" w:rsidR="00DE3A99" w:rsidRPr="00DA6850" w:rsidRDefault="00DE3A99" w:rsidP="00720E87">
            <w:pPr>
              <w:jc w:val="center"/>
              <w:rPr>
                <w:color w:val="000000"/>
                <w:sz w:val="22"/>
                <w:szCs w:val="22"/>
              </w:rPr>
            </w:pPr>
            <w:r w:rsidRPr="00DA6850">
              <w:rPr>
                <w:color w:val="000000"/>
                <w:sz w:val="22"/>
                <w:szCs w:val="22"/>
              </w:rPr>
              <w:t>16.03.2022 (извещение о закупке № 32211150266)</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1946649E" w14:textId="77777777" w:rsidR="00DE3A99" w:rsidRPr="00DA6850" w:rsidRDefault="00DE3A99" w:rsidP="00DF1305">
            <w:pPr>
              <w:jc w:val="center"/>
              <w:rPr>
                <w:color w:val="000000"/>
                <w:sz w:val="22"/>
                <w:szCs w:val="22"/>
              </w:rPr>
            </w:pPr>
            <w:r w:rsidRPr="00DA6850">
              <w:rPr>
                <w:color w:val="000000"/>
                <w:sz w:val="22"/>
                <w:szCs w:val="22"/>
              </w:rPr>
              <w:t>ООО "</w:t>
            </w:r>
            <w:proofErr w:type="spellStart"/>
            <w:r w:rsidRPr="00DA6850">
              <w:rPr>
                <w:color w:val="000000"/>
                <w:sz w:val="22"/>
                <w:szCs w:val="22"/>
              </w:rPr>
              <w:t>Сервисснаб</w:t>
            </w:r>
            <w:proofErr w:type="spellEnd"/>
            <w:r w:rsidRPr="00DA6850">
              <w:rPr>
                <w:color w:val="000000"/>
                <w:sz w:val="22"/>
                <w:szCs w:val="22"/>
              </w:rPr>
              <w:t>"</w:t>
            </w:r>
          </w:p>
        </w:tc>
        <w:tc>
          <w:tcPr>
            <w:tcW w:w="1840" w:type="dxa"/>
            <w:tcBorders>
              <w:top w:val="nil"/>
              <w:left w:val="nil"/>
              <w:bottom w:val="single" w:sz="4" w:space="0" w:color="auto"/>
              <w:right w:val="single" w:sz="4" w:space="0" w:color="auto"/>
            </w:tcBorders>
            <w:shd w:val="clear" w:color="auto" w:fill="auto"/>
            <w:noWrap/>
            <w:vAlign w:val="center"/>
            <w:hideMark/>
          </w:tcPr>
          <w:p w14:paraId="3C8ECE33" w14:textId="77777777" w:rsidR="00DE3A99" w:rsidRPr="00DA6850" w:rsidRDefault="00DE3A99" w:rsidP="00DF1305">
            <w:pPr>
              <w:jc w:val="center"/>
              <w:rPr>
                <w:color w:val="000000"/>
                <w:sz w:val="22"/>
                <w:szCs w:val="22"/>
              </w:rPr>
            </w:pPr>
            <w:r w:rsidRPr="00DA6850">
              <w:rPr>
                <w:color w:val="000000"/>
                <w:sz w:val="22"/>
                <w:szCs w:val="22"/>
              </w:rPr>
              <w:t>итого</w:t>
            </w:r>
          </w:p>
        </w:tc>
        <w:tc>
          <w:tcPr>
            <w:tcW w:w="1280" w:type="dxa"/>
            <w:tcBorders>
              <w:top w:val="nil"/>
              <w:left w:val="nil"/>
              <w:bottom w:val="single" w:sz="4" w:space="0" w:color="auto"/>
              <w:right w:val="single" w:sz="4" w:space="0" w:color="auto"/>
            </w:tcBorders>
            <w:shd w:val="clear" w:color="auto" w:fill="auto"/>
            <w:noWrap/>
            <w:vAlign w:val="center"/>
            <w:hideMark/>
          </w:tcPr>
          <w:p w14:paraId="4D895B56" w14:textId="77777777" w:rsidR="00DE3A99" w:rsidRPr="00DA6850" w:rsidRDefault="00DE3A99" w:rsidP="00DF1305">
            <w:pPr>
              <w:jc w:val="center"/>
              <w:rPr>
                <w:color w:val="000000"/>
                <w:sz w:val="22"/>
                <w:szCs w:val="22"/>
              </w:rPr>
            </w:pPr>
            <w:r w:rsidRPr="00DA6850">
              <w:rPr>
                <w:color w:val="000000"/>
                <w:sz w:val="22"/>
                <w:szCs w:val="22"/>
              </w:rPr>
              <w:t>1312</w:t>
            </w:r>
          </w:p>
        </w:tc>
        <w:tc>
          <w:tcPr>
            <w:tcW w:w="1360" w:type="dxa"/>
            <w:tcBorders>
              <w:top w:val="nil"/>
              <w:left w:val="nil"/>
              <w:bottom w:val="single" w:sz="4" w:space="0" w:color="auto"/>
              <w:right w:val="single" w:sz="4" w:space="0" w:color="auto"/>
            </w:tcBorders>
            <w:shd w:val="clear" w:color="auto" w:fill="auto"/>
            <w:noWrap/>
            <w:vAlign w:val="center"/>
            <w:hideMark/>
          </w:tcPr>
          <w:p w14:paraId="2981BFCB" w14:textId="77777777" w:rsidR="00DE3A99" w:rsidRPr="00DA6850" w:rsidRDefault="00DE3A99" w:rsidP="00DF1305">
            <w:pPr>
              <w:jc w:val="center"/>
              <w:rPr>
                <w:color w:val="000000"/>
                <w:sz w:val="22"/>
                <w:szCs w:val="22"/>
              </w:rPr>
            </w:pPr>
            <w:r w:rsidRPr="00DA6850">
              <w:rPr>
                <w:color w:val="000000"/>
                <w:sz w:val="22"/>
                <w:szCs w:val="22"/>
              </w:rPr>
              <w:t>105,92</w:t>
            </w:r>
          </w:p>
        </w:tc>
        <w:tc>
          <w:tcPr>
            <w:tcW w:w="2000" w:type="dxa"/>
            <w:tcBorders>
              <w:top w:val="nil"/>
              <w:left w:val="nil"/>
              <w:bottom w:val="single" w:sz="4" w:space="0" w:color="auto"/>
              <w:right w:val="double" w:sz="4" w:space="0" w:color="auto"/>
            </w:tcBorders>
            <w:shd w:val="clear" w:color="auto" w:fill="auto"/>
            <w:noWrap/>
            <w:vAlign w:val="center"/>
            <w:hideMark/>
          </w:tcPr>
          <w:p w14:paraId="71A7A882" w14:textId="77777777" w:rsidR="00DE3A99" w:rsidRPr="00DA6850" w:rsidRDefault="00DE3A99" w:rsidP="00DF1305">
            <w:pPr>
              <w:jc w:val="center"/>
              <w:rPr>
                <w:color w:val="000000"/>
                <w:sz w:val="22"/>
                <w:szCs w:val="22"/>
              </w:rPr>
            </w:pPr>
            <w:r w:rsidRPr="00DA6850">
              <w:rPr>
                <w:color w:val="000000"/>
                <w:sz w:val="22"/>
                <w:szCs w:val="22"/>
              </w:rPr>
              <w:t>80 729,68</w:t>
            </w:r>
          </w:p>
        </w:tc>
      </w:tr>
      <w:tr w:rsidR="00DE3A99" w:rsidRPr="00DA6850" w14:paraId="4609318D" w14:textId="77777777" w:rsidTr="00720E87">
        <w:trPr>
          <w:trHeight w:hRule="exact" w:val="255"/>
        </w:trPr>
        <w:tc>
          <w:tcPr>
            <w:tcW w:w="1480" w:type="dxa"/>
            <w:vMerge/>
            <w:tcBorders>
              <w:top w:val="nil"/>
              <w:left w:val="double" w:sz="4" w:space="0" w:color="auto"/>
              <w:bottom w:val="single" w:sz="4" w:space="0" w:color="auto"/>
              <w:right w:val="single" w:sz="4" w:space="0" w:color="auto"/>
            </w:tcBorders>
            <w:vAlign w:val="center"/>
            <w:hideMark/>
          </w:tcPr>
          <w:p w14:paraId="21923ED5"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02814634"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346EDDAE" w14:textId="77777777" w:rsidR="00DE3A99" w:rsidRPr="00DA6850" w:rsidRDefault="00DE3A99" w:rsidP="00DF1305">
            <w:pPr>
              <w:jc w:val="right"/>
              <w:rPr>
                <w:color w:val="000000"/>
                <w:sz w:val="16"/>
                <w:szCs w:val="16"/>
              </w:rPr>
            </w:pPr>
            <w:proofErr w:type="spellStart"/>
            <w:r w:rsidRPr="00DA6850">
              <w:rPr>
                <w:color w:val="000000"/>
                <w:sz w:val="16"/>
                <w:szCs w:val="16"/>
              </w:rPr>
              <w:t>Виноградовский</w:t>
            </w:r>
            <w:proofErr w:type="spellEnd"/>
            <w:r w:rsidRPr="00DA6850">
              <w:rPr>
                <w:color w:val="000000"/>
                <w:sz w:val="16"/>
                <w:szCs w:val="16"/>
              </w:rPr>
              <w:t xml:space="preserve"> район</w:t>
            </w:r>
          </w:p>
        </w:tc>
        <w:tc>
          <w:tcPr>
            <w:tcW w:w="1280" w:type="dxa"/>
            <w:tcBorders>
              <w:top w:val="nil"/>
              <w:left w:val="nil"/>
              <w:bottom w:val="single" w:sz="4" w:space="0" w:color="auto"/>
              <w:right w:val="single" w:sz="4" w:space="0" w:color="auto"/>
            </w:tcBorders>
            <w:shd w:val="clear" w:color="auto" w:fill="auto"/>
            <w:noWrap/>
            <w:vAlign w:val="center"/>
            <w:hideMark/>
          </w:tcPr>
          <w:p w14:paraId="1C3B3D2C" w14:textId="77777777" w:rsidR="00DE3A99" w:rsidRPr="00DA6850" w:rsidRDefault="00DE3A99" w:rsidP="00DF1305">
            <w:pPr>
              <w:jc w:val="right"/>
              <w:rPr>
                <w:color w:val="000000"/>
                <w:sz w:val="16"/>
                <w:szCs w:val="16"/>
              </w:rPr>
            </w:pPr>
            <w:r w:rsidRPr="00DA6850">
              <w:rPr>
                <w:color w:val="000000"/>
                <w:sz w:val="16"/>
                <w:szCs w:val="16"/>
              </w:rPr>
              <w:t>8</w:t>
            </w:r>
          </w:p>
        </w:tc>
        <w:tc>
          <w:tcPr>
            <w:tcW w:w="1360" w:type="dxa"/>
            <w:tcBorders>
              <w:top w:val="nil"/>
              <w:left w:val="nil"/>
              <w:bottom w:val="single" w:sz="4" w:space="0" w:color="auto"/>
              <w:right w:val="single" w:sz="4" w:space="0" w:color="auto"/>
            </w:tcBorders>
            <w:shd w:val="clear" w:color="auto" w:fill="auto"/>
            <w:noWrap/>
            <w:vAlign w:val="center"/>
            <w:hideMark/>
          </w:tcPr>
          <w:p w14:paraId="27A68D1D" w14:textId="77777777" w:rsidR="00DE3A99" w:rsidRPr="00DA6850" w:rsidRDefault="00DE3A99" w:rsidP="00DF1305">
            <w:pPr>
              <w:jc w:val="right"/>
              <w:rPr>
                <w:color w:val="000000"/>
                <w:sz w:val="16"/>
                <w:szCs w:val="16"/>
              </w:rPr>
            </w:pPr>
            <w:r w:rsidRPr="00DA6850">
              <w:rPr>
                <w:color w:val="000000"/>
                <w:sz w:val="16"/>
                <w:szCs w:val="16"/>
              </w:rPr>
              <w:t> </w:t>
            </w:r>
          </w:p>
        </w:tc>
        <w:tc>
          <w:tcPr>
            <w:tcW w:w="2000" w:type="dxa"/>
            <w:tcBorders>
              <w:top w:val="nil"/>
              <w:left w:val="nil"/>
              <w:bottom w:val="single" w:sz="4" w:space="0" w:color="auto"/>
              <w:right w:val="double" w:sz="4" w:space="0" w:color="auto"/>
            </w:tcBorders>
            <w:shd w:val="clear" w:color="auto" w:fill="auto"/>
            <w:noWrap/>
            <w:vAlign w:val="center"/>
            <w:hideMark/>
          </w:tcPr>
          <w:p w14:paraId="3B8059FE" w14:textId="77777777" w:rsidR="00DE3A99" w:rsidRPr="00DA6850" w:rsidRDefault="00DE3A99" w:rsidP="00DF1305">
            <w:pPr>
              <w:jc w:val="right"/>
              <w:rPr>
                <w:color w:val="000000"/>
                <w:sz w:val="16"/>
                <w:szCs w:val="16"/>
              </w:rPr>
            </w:pPr>
            <w:r w:rsidRPr="00DA6850">
              <w:rPr>
                <w:color w:val="000000"/>
                <w:sz w:val="16"/>
                <w:szCs w:val="16"/>
              </w:rPr>
              <w:t> </w:t>
            </w:r>
          </w:p>
        </w:tc>
      </w:tr>
      <w:tr w:rsidR="00DE3A99" w:rsidRPr="00DA6850" w14:paraId="7123E9FC" w14:textId="77777777" w:rsidTr="00720E87">
        <w:trPr>
          <w:trHeight w:hRule="exact" w:val="255"/>
        </w:trPr>
        <w:tc>
          <w:tcPr>
            <w:tcW w:w="1480" w:type="dxa"/>
            <w:vMerge/>
            <w:tcBorders>
              <w:top w:val="nil"/>
              <w:left w:val="double" w:sz="4" w:space="0" w:color="auto"/>
              <w:bottom w:val="single" w:sz="4" w:space="0" w:color="auto"/>
              <w:right w:val="single" w:sz="4" w:space="0" w:color="auto"/>
            </w:tcBorders>
            <w:vAlign w:val="center"/>
            <w:hideMark/>
          </w:tcPr>
          <w:p w14:paraId="69BEC49D"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5689A56F"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799C6A76" w14:textId="77777777" w:rsidR="00DE3A99" w:rsidRPr="00DA6850" w:rsidRDefault="00DE3A99" w:rsidP="00DF1305">
            <w:pPr>
              <w:jc w:val="right"/>
              <w:rPr>
                <w:color w:val="000000"/>
                <w:sz w:val="16"/>
                <w:szCs w:val="16"/>
              </w:rPr>
            </w:pPr>
            <w:r w:rsidRPr="00DA6850">
              <w:rPr>
                <w:color w:val="000000"/>
                <w:sz w:val="16"/>
                <w:szCs w:val="16"/>
              </w:rPr>
              <w:t>Мезенский район</w:t>
            </w:r>
          </w:p>
        </w:tc>
        <w:tc>
          <w:tcPr>
            <w:tcW w:w="1280" w:type="dxa"/>
            <w:tcBorders>
              <w:top w:val="nil"/>
              <w:left w:val="nil"/>
              <w:bottom w:val="single" w:sz="4" w:space="0" w:color="auto"/>
              <w:right w:val="single" w:sz="4" w:space="0" w:color="auto"/>
            </w:tcBorders>
            <w:shd w:val="clear" w:color="auto" w:fill="auto"/>
            <w:noWrap/>
            <w:vAlign w:val="center"/>
            <w:hideMark/>
          </w:tcPr>
          <w:p w14:paraId="00AD3A97" w14:textId="77777777" w:rsidR="00DE3A99" w:rsidRPr="00DA6850" w:rsidRDefault="00DE3A99" w:rsidP="00DF1305">
            <w:pPr>
              <w:jc w:val="right"/>
              <w:rPr>
                <w:color w:val="000000"/>
                <w:sz w:val="16"/>
                <w:szCs w:val="16"/>
              </w:rPr>
            </w:pPr>
            <w:r w:rsidRPr="00DA6850">
              <w:rPr>
                <w:color w:val="000000"/>
                <w:sz w:val="16"/>
                <w:szCs w:val="16"/>
              </w:rPr>
              <w:t>122</w:t>
            </w:r>
          </w:p>
        </w:tc>
        <w:tc>
          <w:tcPr>
            <w:tcW w:w="1360" w:type="dxa"/>
            <w:tcBorders>
              <w:top w:val="nil"/>
              <w:left w:val="nil"/>
              <w:bottom w:val="single" w:sz="4" w:space="0" w:color="auto"/>
              <w:right w:val="single" w:sz="4" w:space="0" w:color="auto"/>
            </w:tcBorders>
            <w:shd w:val="clear" w:color="auto" w:fill="auto"/>
            <w:noWrap/>
            <w:vAlign w:val="center"/>
            <w:hideMark/>
          </w:tcPr>
          <w:p w14:paraId="10AD60F1" w14:textId="77777777" w:rsidR="00DE3A99" w:rsidRPr="00DA6850" w:rsidRDefault="00DE3A99" w:rsidP="00DF1305">
            <w:pPr>
              <w:jc w:val="right"/>
              <w:rPr>
                <w:color w:val="000000"/>
                <w:sz w:val="16"/>
                <w:szCs w:val="16"/>
              </w:rPr>
            </w:pPr>
            <w:r w:rsidRPr="00DA6850">
              <w:rPr>
                <w:color w:val="000000"/>
                <w:sz w:val="16"/>
                <w:szCs w:val="16"/>
              </w:rPr>
              <w:t> </w:t>
            </w:r>
          </w:p>
        </w:tc>
        <w:tc>
          <w:tcPr>
            <w:tcW w:w="2000" w:type="dxa"/>
            <w:tcBorders>
              <w:top w:val="nil"/>
              <w:left w:val="nil"/>
              <w:bottom w:val="single" w:sz="4" w:space="0" w:color="auto"/>
              <w:right w:val="double" w:sz="4" w:space="0" w:color="auto"/>
            </w:tcBorders>
            <w:shd w:val="clear" w:color="auto" w:fill="auto"/>
            <w:noWrap/>
            <w:vAlign w:val="center"/>
            <w:hideMark/>
          </w:tcPr>
          <w:p w14:paraId="666CA5DD" w14:textId="77777777" w:rsidR="00DE3A99" w:rsidRPr="00DA6850" w:rsidRDefault="00DE3A99" w:rsidP="00DF1305">
            <w:pPr>
              <w:jc w:val="right"/>
              <w:rPr>
                <w:color w:val="000000"/>
                <w:sz w:val="16"/>
                <w:szCs w:val="16"/>
              </w:rPr>
            </w:pPr>
            <w:r w:rsidRPr="00DA6850">
              <w:rPr>
                <w:color w:val="000000"/>
                <w:sz w:val="16"/>
                <w:szCs w:val="16"/>
              </w:rPr>
              <w:t> </w:t>
            </w:r>
          </w:p>
        </w:tc>
      </w:tr>
      <w:tr w:rsidR="00DE3A99" w:rsidRPr="00DA6850" w14:paraId="4391D1B9" w14:textId="77777777" w:rsidTr="00720E87">
        <w:trPr>
          <w:trHeight w:hRule="exact" w:val="255"/>
        </w:trPr>
        <w:tc>
          <w:tcPr>
            <w:tcW w:w="1480" w:type="dxa"/>
            <w:vMerge/>
            <w:tcBorders>
              <w:top w:val="nil"/>
              <w:left w:val="double" w:sz="4" w:space="0" w:color="auto"/>
              <w:bottom w:val="single" w:sz="4" w:space="0" w:color="auto"/>
              <w:right w:val="single" w:sz="4" w:space="0" w:color="auto"/>
            </w:tcBorders>
            <w:vAlign w:val="center"/>
            <w:hideMark/>
          </w:tcPr>
          <w:p w14:paraId="09D450DA"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312E68AE"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5C729880" w14:textId="77777777" w:rsidR="00DE3A99" w:rsidRPr="00DA6850" w:rsidRDefault="00DE3A99" w:rsidP="00DF1305">
            <w:pPr>
              <w:jc w:val="right"/>
              <w:rPr>
                <w:color w:val="000000"/>
                <w:sz w:val="16"/>
                <w:szCs w:val="16"/>
              </w:rPr>
            </w:pPr>
            <w:proofErr w:type="spellStart"/>
            <w:r w:rsidRPr="00DA6850">
              <w:rPr>
                <w:color w:val="000000"/>
                <w:sz w:val="16"/>
                <w:szCs w:val="16"/>
              </w:rPr>
              <w:t>Лешуконский</w:t>
            </w:r>
            <w:proofErr w:type="spellEnd"/>
            <w:r w:rsidRPr="00DA6850">
              <w:rPr>
                <w:color w:val="000000"/>
                <w:sz w:val="16"/>
                <w:szCs w:val="16"/>
              </w:rPr>
              <w:t xml:space="preserve"> район</w:t>
            </w:r>
          </w:p>
        </w:tc>
        <w:tc>
          <w:tcPr>
            <w:tcW w:w="1280" w:type="dxa"/>
            <w:tcBorders>
              <w:top w:val="nil"/>
              <w:left w:val="nil"/>
              <w:bottom w:val="single" w:sz="4" w:space="0" w:color="auto"/>
              <w:right w:val="single" w:sz="4" w:space="0" w:color="auto"/>
            </w:tcBorders>
            <w:shd w:val="clear" w:color="auto" w:fill="auto"/>
            <w:noWrap/>
            <w:vAlign w:val="center"/>
            <w:hideMark/>
          </w:tcPr>
          <w:p w14:paraId="335156AB" w14:textId="77777777" w:rsidR="00DE3A99" w:rsidRPr="00DA6850" w:rsidRDefault="00DE3A99" w:rsidP="00DF1305">
            <w:pPr>
              <w:jc w:val="right"/>
              <w:rPr>
                <w:color w:val="000000"/>
                <w:sz w:val="16"/>
                <w:szCs w:val="16"/>
              </w:rPr>
            </w:pPr>
            <w:r w:rsidRPr="00DA6850">
              <w:rPr>
                <w:color w:val="000000"/>
                <w:sz w:val="16"/>
                <w:szCs w:val="16"/>
              </w:rPr>
              <w:t>1000</w:t>
            </w:r>
          </w:p>
        </w:tc>
        <w:tc>
          <w:tcPr>
            <w:tcW w:w="1360" w:type="dxa"/>
            <w:tcBorders>
              <w:top w:val="nil"/>
              <w:left w:val="nil"/>
              <w:bottom w:val="single" w:sz="4" w:space="0" w:color="auto"/>
              <w:right w:val="single" w:sz="4" w:space="0" w:color="auto"/>
            </w:tcBorders>
            <w:shd w:val="clear" w:color="auto" w:fill="auto"/>
            <w:noWrap/>
            <w:vAlign w:val="center"/>
            <w:hideMark/>
          </w:tcPr>
          <w:p w14:paraId="5276B4BD" w14:textId="77777777" w:rsidR="00DE3A99" w:rsidRPr="00DA6850" w:rsidRDefault="00DE3A99" w:rsidP="00DF1305">
            <w:pPr>
              <w:jc w:val="right"/>
              <w:rPr>
                <w:color w:val="000000"/>
                <w:sz w:val="16"/>
                <w:szCs w:val="16"/>
              </w:rPr>
            </w:pPr>
            <w:r w:rsidRPr="00DA6850">
              <w:rPr>
                <w:color w:val="000000"/>
                <w:sz w:val="16"/>
                <w:szCs w:val="16"/>
              </w:rPr>
              <w:t> </w:t>
            </w:r>
          </w:p>
        </w:tc>
        <w:tc>
          <w:tcPr>
            <w:tcW w:w="2000" w:type="dxa"/>
            <w:tcBorders>
              <w:top w:val="nil"/>
              <w:left w:val="nil"/>
              <w:bottom w:val="single" w:sz="4" w:space="0" w:color="auto"/>
              <w:right w:val="double" w:sz="4" w:space="0" w:color="auto"/>
            </w:tcBorders>
            <w:shd w:val="clear" w:color="auto" w:fill="auto"/>
            <w:noWrap/>
            <w:vAlign w:val="center"/>
            <w:hideMark/>
          </w:tcPr>
          <w:p w14:paraId="2F008F9A" w14:textId="77777777" w:rsidR="00DE3A99" w:rsidRPr="00DA6850" w:rsidRDefault="00DE3A99" w:rsidP="00DF1305">
            <w:pPr>
              <w:jc w:val="right"/>
              <w:rPr>
                <w:color w:val="000000"/>
                <w:sz w:val="16"/>
                <w:szCs w:val="16"/>
              </w:rPr>
            </w:pPr>
            <w:r w:rsidRPr="00DA6850">
              <w:rPr>
                <w:color w:val="000000"/>
                <w:sz w:val="16"/>
                <w:szCs w:val="16"/>
              </w:rPr>
              <w:t> </w:t>
            </w:r>
          </w:p>
        </w:tc>
      </w:tr>
      <w:tr w:rsidR="00DE3A99" w:rsidRPr="00DA6850" w14:paraId="0F76DF5B" w14:textId="77777777" w:rsidTr="00720E87">
        <w:trPr>
          <w:trHeight w:hRule="exact" w:val="255"/>
        </w:trPr>
        <w:tc>
          <w:tcPr>
            <w:tcW w:w="1480" w:type="dxa"/>
            <w:vMerge/>
            <w:tcBorders>
              <w:top w:val="nil"/>
              <w:left w:val="double" w:sz="4" w:space="0" w:color="auto"/>
              <w:bottom w:val="single" w:sz="4" w:space="0" w:color="auto"/>
              <w:right w:val="single" w:sz="4" w:space="0" w:color="auto"/>
            </w:tcBorders>
            <w:vAlign w:val="center"/>
            <w:hideMark/>
          </w:tcPr>
          <w:p w14:paraId="4C278AAF" w14:textId="77777777" w:rsidR="00DE3A99" w:rsidRPr="00DA6850" w:rsidRDefault="00DE3A99" w:rsidP="00DF1305">
            <w:pPr>
              <w:rPr>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24004BAB" w14:textId="77777777" w:rsidR="00DE3A99" w:rsidRPr="00DA6850" w:rsidRDefault="00DE3A99" w:rsidP="00DF1305">
            <w:pPr>
              <w:rPr>
                <w:color w:val="000000"/>
                <w:sz w:val="22"/>
                <w:szCs w:val="22"/>
              </w:rPr>
            </w:pPr>
          </w:p>
        </w:tc>
        <w:tc>
          <w:tcPr>
            <w:tcW w:w="1840" w:type="dxa"/>
            <w:tcBorders>
              <w:top w:val="nil"/>
              <w:left w:val="nil"/>
              <w:bottom w:val="single" w:sz="4" w:space="0" w:color="auto"/>
              <w:right w:val="single" w:sz="4" w:space="0" w:color="auto"/>
            </w:tcBorders>
            <w:shd w:val="clear" w:color="auto" w:fill="auto"/>
            <w:vAlign w:val="center"/>
            <w:hideMark/>
          </w:tcPr>
          <w:p w14:paraId="3A63AEC5" w14:textId="77777777" w:rsidR="00DE3A99" w:rsidRPr="00DA6850" w:rsidRDefault="00DE3A99" w:rsidP="00DF1305">
            <w:pPr>
              <w:jc w:val="right"/>
              <w:rPr>
                <w:color w:val="000000"/>
                <w:sz w:val="16"/>
                <w:szCs w:val="16"/>
              </w:rPr>
            </w:pPr>
            <w:proofErr w:type="spellStart"/>
            <w:r w:rsidRPr="00DA6850">
              <w:rPr>
                <w:color w:val="000000"/>
                <w:sz w:val="16"/>
                <w:szCs w:val="16"/>
              </w:rPr>
              <w:t>Верхнетоемский</w:t>
            </w:r>
            <w:proofErr w:type="spellEnd"/>
            <w:r w:rsidRPr="00DA6850">
              <w:rPr>
                <w:color w:val="000000"/>
                <w:sz w:val="16"/>
                <w:szCs w:val="16"/>
              </w:rPr>
              <w:t xml:space="preserve"> район</w:t>
            </w:r>
          </w:p>
        </w:tc>
        <w:tc>
          <w:tcPr>
            <w:tcW w:w="1280" w:type="dxa"/>
            <w:tcBorders>
              <w:top w:val="nil"/>
              <w:left w:val="nil"/>
              <w:bottom w:val="single" w:sz="4" w:space="0" w:color="auto"/>
              <w:right w:val="single" w:sz="4" w:space="0" w:color="auto"/>
            </w:tcBorders>
            <w:shd w:val="clear" w:color="auto" w:fill="auto"/>
            <w:noWrap/>
            <w:vAlign w:val="center"/>
            <w:hideMark/>
          </w:tcPr>
          <w:p w14:paraId="1D3498A1" w14:textId="77777777" w:rsidR="00DE3A99" w:rsidRPr="00DA6850" w:rsidRDefault="00DE3A99" w:rsidP="00DF1305">
            <w:pPr>
              <w:jc w:val="right"/>
              <w:rPr>
                <w:color w:val="000000"/>
                <w:sz w:val="16"/>
                <w:szCs w:val="16"/>
              </w:rPr>
            </w:pPr>
            <w:r w:rsidRPr="00DA6850">
              <w:rPr>
                <w:color w:val="000000"/>
                <w:sz w:val="16"/>
                <w:szCs w:val="16"/>
              </w:rPr>
              <w:t>80</w:t>
            </w:r>
          </w:p>
        </w:tc>
        <w:tc>
          <w:tcPr>
            <w:tcW w:w="1360" w:type="dxa"/>
            <w:tcBorders>
              <w:top w:val="nil"/>
              <w:left w:val="nil"/>
              <w:bottom w:val="single" w:sz="4" w:space="0" w:color="auto"/>
              <w:right w:val="single" w:sz="4" w:space="0" w:color="auto"/>
            </w:tcBorders>
            <w:shd w:val="clear" w:color="auto" w:fill="auto"/>
            <w:noWrap/>
            <w:vAlign w:val="center"/>
            <w:hideMark/>
          </w:tcPr>
          <w:p w14:paraId="05D022E5" w14:textId="77777777" w:rsidR="00DE3A99" w:rsidRPr="00DA6850" w:rsidRDefault="00DE3A99" w:rsidP="00DF1305">
            <w:pPr>
              <w:jc w:val="right"/>
              <w:rPr>
                <w:color w:val="000000"/>
                <w:sz w:val="16"/>
                <w:szCs w:val="16"/>
              </w:rPr>
            </w:pPr>
            <w:r w:rsidRPr="00DA6850">
              <w:rPr>
                <w:color w:val="000000"/>
                <w:sz w:val="16"/>
                <w:szCs w:val="16"/>
              </w:rPr>
              <w:t> </w:t>
            </w:r>
          </w:p>
        </w:tc>
        <w:tc>
          <w:tcPr>
            <w:tcW w:w="2000" w:type="dxa"/>
            <w:tcBorders>
              <w:top w:val="nil"/>
              <w:left w:val="nil"/>
              <w:bottom w:val="single" w:sz="4" w:space="0" w:color="auto"/>
              <w:right w:val="double" w:sz="4" w:space="0" w:color="auto"/>
            </w:tcBorders>
            <w:shd w:val="clear" w:color="auto" w:fill="auto"/>
            <w:noWrap/>
            <w:vAlign w:val="center"/>
            <w:hideMark/>
          </w:tcPr>
          <w:p w14:paraId="1CD76CD5" w14:textId="77777777" w:rsidR="00DE3A99" w:rsidRPr="00DA6850" w:rsidRDefault="00DE3A99" w:rsidP="00DF1305">
            <w:pPr>
              <w:jc w:val="right"/>
              <w:rPr>
                <w:color w:val="000000"/>
                <w:sz w:val="16"/>
                <w:szCs w:val="16"/>
              </w:rPr>
            </w:pPr>
            <w:r w:rsidRPr="00DA6850">
              <w:rPr>
                <w:color w:val="000000"/>
                <w:sz w:val="16"/>
                <w:szCs w:val="16"/>
              </w:rPr>
              <w:t> </w:t>
            </w:r>
          </w:p>
        </w:tc>
      </w:tr>
      <w:tr w:rsidR="00DE3A99" w:rsidRPr="00DA6850" w14:paraId="52AF8784" w14:textId="77777777" w:rsidTr="00720E87">
        <w:trPr>
          <w:trHeight w:hRule="exact" w:val="255"/>
        </w:trPr>
        <w:tc>
          <w:tcPr>
            <w:tcW w:w="1480" w:type="dxa"/>
            <w:vMerge/>
            <w:tcBorders>
              <w:top w:val="nil"/>
              <w:left w:val="double" w:sz="4" w:space="0" w:color="auto"/>
              <w:bottom w:val="double" w:sz="4" w:space="0" w:color="auto"/>
              <w:right w:val="single" w:sz="4" w:space="0" w:color="auto"/>
            </w:tcBorders>
            <w:vAlign w:val="center"/>
            <w:hideMark/>
          </w:tcPr>
          <w:p w14:paraId="5E634D78" w14:textId="77777777" w:rsidR="00DE3A99" w:rsidRPr="00DA6850" w:rsidRDefault="00DE3A99" w:rsidP="00DF1305">
            <w:pPr>
              <w:rPr>
                <w:color w:val="000000"/>
                <w:sz w:val="22"/>
                <w:szCs w:val="22"/>
              </w:rPr>
            </w:pPr>
          </w:p>
        </w:tc>
        <w:tc>
          <w:tcPr>
            <w:tcW w:w="1580" w:type="dxa"/>
            <w:vMerge/>
            <w:tcBorders>
              <w:top w:val="nil"/>
              <w:left w:val="single" w:sz="4" w:space="0" w:color="auto"/>
              <w:bottom w:val="double" w:sz="4" w:space="0" w:color="auto"/>
              <w:right w:val="single" w:sz="4" w:space="0" w:color="auto"/>
            </w:tcBorders>
            <w:vAlign w:val="center"/>
            <w:hideMark/>
          </w:tcPr>
          <w:p w14:paraId="229FE344" w14:textId="77777777" w:rsidR="00DE3A99" w:rsidRPr="00DA6850" w:rsidRDefault="00DE3A99" w:rsidP="00DF1305">
            <w:pPr>
              <w:rPr>
                <w:color w:val="000000"/>
                <w:sz w:val="22"/>
                <w:szCs w:val="22"/>
              </w:rPr>
            </w:pPr>
          </w:p>
        </w:tc>
        <w:tc>
          <w:tcPr>
            <w:tcW w:w="1840" w:type="dxa"/>
            <w:tcBorders>
              <w:top w:val="nil"/>
              <w:left w:val="nil"/>
              <w:bottom w:val="double" w:sz="4" w:space="0" w:color="auto"/>
              <w:right w:val="single" w:sz="4" w:space="0" w:color="auto"/>
            </w:tcBorders>
            <w:shd w:val="clear" w:color="auto" w:fill="auto"/>
            <w:noWrap/>
            <w:vAlign w:val="center"/>
            <w:hideMark/>
          </w:tcPr>
          <w:p w14:paraId="6ADE660B" w14:textId="77777777" w:rsidR="00DE3A99" w:rsidRPr="00DA6850" w:rsidRDefault="00DE3A99" w:rsidP="00DF1305">
            <w:pPr>
              <w:jc w:val="right"/>
              <w:rPr>
                <w:color w:val="000000"/>
                <w:sz w:val="16"/>
                <w:szCs w:val="16"/>
              </w:rPr>
            </w:pPr>
            <w:r w:rsidRPr="00DA6850">
              <w:rPr>
                <w:color w:val="000000"/>
                <w:sz w:val="16"/>
                <w:szCs w:val="16"/>
              </w:rPr>
              <w:t>Онежский район</w:t>
            </w:r>
          </w:p>
        </w:tc>
        <w:tc>
          <w:tcPr>
            <w:tcW w:w="1280" w:type="dxa"/>
            <w:tcBorders>
              <w:top w:val="nil"/>
              <w:left w:val="nil"/>
              <w:bottom w:val="double" w:sz="4" w:space="0" w:color="auto"/>
              <w:right w:val="single" w:sz="4" w:space="0" w:color="auto"/>
            </w:tcBorders>
            <w:shd w:val="clear" w:color="auto" w:fill="auto"/>
            <w:noWrap/>
            <w:vAlign w:val="center"/>
            <w:hideMark/>
          </w:tcPr>
          <w:p w14:paraId="70FD92A1" w14:textId="77777777" w:rsidR="00DE3A99" w:rsidRPr="00DA6850" w:rsidRDefault="00DE3A99" w:rsidP="00DF1305">
            <w:pPr>
              <w:jc w:val="right"/>
              <w:rPr>
                <w:color w:val="000000"/>
                <w:sz w:val="16"/>
                <w:szCs w:val="16"/>
              </w:rPr>
            </w:pPr>
            <w:r w:rsidRPr="00DA6850">
              <w:rPr>
                <w:color w:val="000000"/>
                <w:sz w:val="16"/>
                <w:szCs w:val="16"/>
              </w:rPr>
              <w:t>102</w:t>
            </w:r>
          </w:p>
        </w:tc>
        <w:tc>
          <w:tcPr>
            <w:tcW w:w="1360" w:type="dxa"/>
            <w:tcBorders>
              <w:top w:val="nil"/>
              <w:left w:val="nil"/>
              <w:bottom w:val="double" w:sz="4" w:space="0" w:color="auto"/>
              <w:right w:val="single" w:sz="4" w:space="0" w:color="auto"/>
            </w:tcBorders>
            <w:shd w:val="clear" w:color="auto" w:fill="auto"/>
            <w:noWrap/>
            <w:vAlign w:val="center"/>
            <w:hideMark/>
          </w:tcPr>
          <w:p w14:paraId="4AEF1436" w14:textId="77777777" w:rsidR="00DE3A99" w:rsidRPr="00DA6850" w:rsidRDefault="00DE3A99" w:rsidP="00DF1305">
            <w:pPr>
              <w:jc w:val="right"/>
              <w:rPr>
                <w:color w:val="000000"/>
                <w:sz w:val="16"/>
                <w:szCs w:val="16"/>
              </w:rPr>
            </w:pPr>
            <w:r w:rsidRPr="00DA6850">
              <w:rPr>
                <w:color w:val="000000"/>
                <w:sz w:val="16"/>
                <w:szCs w:val="16"/>
              </w:rPr>
              <w:t> </w:t>
            </w:r>
          </w:p>
        </w:tc>
        <w:tc>
          <w:tcPr>
            <w:tcW w:w="2000" w:type="dxa"/>
            <w:tcBorders>
              <w:top w:val="nil"/>
              <w:left w:val="nil"/>
              <w:bottom w:val="double" w:sz="4" w:space="0" w:color="auto"/>
              <w:right w:val="double" w:sz="4" w:space="0" w:color="auto"/>
            </w:tcBorders>
            <w:shd w:val="clear" w:color="auto" w:fill="auto"/>
            <w:noWrap/>
            <w:vAlign w:val="center"/>
            <w:hideMark/>
          </w:tcPr>
          <w:p w14:paraId="50E740D8" w14:textId="77777777" w:rsidR="00DE3A99" w:rsidRPr="00DA6850" w:rsidRDefault="00DE3A99" w:rsidP="00DF1305">
            <w:pPr>
              <w:jc w:val="right"/>
              <w:rPr>
                <w:color w:val="000000"/>
                <w:sz w:val="16"/>
                <w:szCs w:val="16"/>
              </w:rPr>
            </w:pPr>
            <w:r w:rsidRPr="00DA6850">
              <w:rPr>
                <w:color w:val="000000"/>
                <w:sz w:val="16"/>
                <w:szCs w:val="16"/>
              </w:rPr>
              <w:t> </w:t>
            </w:r>
          </w:p>
        </w:tc>
      </w:tr>
    </w:tbl>
    <w:p w14:paraId="32EEC61E" w14:textId="77777777" w:rsidR="00DE3A99" w:rsidRPr="00720E87" w:rsidRDefault="00DE3A99" w:rsidP="00720E87">
      <w:pPr>
        <w:ind w:firstLine="709"/>
        <w:jc w:val="both"/>
        <w:rPr>
          <w:sz w:val="28"/>
          <w:szCs w:val="28"/>
        </w:rPr>
      </w:pPr>
    </w:p>
    <w:p w14:paraId="0D334DB6" w14:textId="2D8E6C9B" w:rsidR="00DE3A99" w:rsidRPr="00720E87" w:rsidRDefault="00DE3A99" w:rsidP="00720E87">
      <w:pPr>
        <w:ind w:firstLine="709"/>
        <w:jc w:val="both"/>
        <w:rPr>
          <w:sz w:val="28"/>
          <w:szCs w:val="28"/>
        </w:rPr>
      </w:pPr>
      <w:r w:rsidRPr="00720E87">
        <w:rPr>
          <w:sz w:val="28"/>
          <w:szCs w:val="28"/>
        </w:rPr>
        <w:t xml:space="preserve">Таким образом, </w:t>
      </w:r>
      <w:proofErr w:type="gramStart"/>
      <w:r w:rsidRPr="00720E87">
        <w:rPr>
          <w:sz w:val="28"/>
          <w:szCs w:val="28"/>
        </w:rPr>
        <w:t>исходя из объема осуществленных закупок 5542,002 т дизельного топлива средневзвешенная стоимость 1</w:t>
      </w:r>
      <w:r w:rsidR="00AB2025">
        <w:rPr>
          <w:sz w:val="28"/>
          <w:szCs w:val="28"/>
        </w:rPr>
        <w:t xml:space="preserve"> </w:t>
      </w:r>
      <w:r w:rsidRPr="00720E87">
        <w:rPr>
          <w:sz w:val="28"/>
          <w:szCs w:val="28"/>
        </w:rPr>
        <w:t>тонны составит</w:t>
      </w:r>
      <w:proofErr w:type="gramEnd"/>
      <w:r w:rsidRPr="00720E87">
        <w:rPr>
          <w:sz w:val="28"/>
          <w:szCs w:val="28"/>
        </w:rPr>
        <w:t xml:space="preserve"> 79 914,98 руб.</w:t>
      </w:r>
      <w:r w:rsidR="00444318">
        <w:rPr>
          <w:sz w:val="28"/>
          <w:szCs w:val="28"/>
        </w:rPr>
        <w:t xml:space="preserve"> (без НДС)</w:t>
      </w:r>
    </w:p>
    <w:p w14:paraId="0438E64F" w14:textId="633B6505" w:rsidR="00DE3A99" w:rsidRPr="00AB2025" w:rsidRDefault="00DE3A99" w:rsidP="00AB2025">
      <w:pPr>
        <w:ind w:firstLine="709"/>
        <w:jc w:val="both"/>
        <w:rPr>
          <w:sz w:val="28"/>
          <w:szCs w:val="28"/>
        </w:rPr>
      </w:pPr>
      <w:r w:rsidRPr="00AB2025">
        <w:rPr>
          <w:sz w:val="28"/>
          <w:szCs w:val="28"/>
        </w:rPr>
        <w:t>При этом, исходя из норм ценообразования (тарифного регулирования) расходы, которые понесет АО «</w:t>
      </w:r>
      <w:proofErr w:type="spellStart"/>
      <w:r w:rsidRPr="00AB2025">
        <w:rPr>
          <w:sz w:val="28"/>
          <w:szCs w:val="28"/>
        </w:rPr>
        <w:t>АрхоблЭнерго</w:t>
      </w:r>
      <w:proofErr w:type="spellEnd"/>
      <w:r w:rsidRPr="00AB2025">
        <w:rPr>
          <w:sz w:val="28"/>
          <w:szCs w:val="28"/>
        </w:rPr>
        <w:t xml:space="preserve">» в 2022 году – необеспеченные в полном объеме тарифом и на компенсацию которых Обществу </w:t>
      </w:r>
      <w:r w:rsidR="00AB2025">
        <w:rPr>
          <w:sz w:val="28"/>
          <w:szCs w:val="28"/>
        </w:rPr>
        <w:t>з</w:t>
      </w:r>
      <w:r w:rsidRPr="00AB2025">
        <w:rPr>
          <w:sz w:val="28"/>
          <w:szCs w:val="28"/>
        </w:rPr>
        <w:t>аконопроектом предлагается выделить бюджетные средства, подлежат возмещению посредством тарифного регулирования в последующем периоде, при условии их экономического подтверждения.</w:t>
      </w:r>
    </w:p>
    <w:p w14:paraId="15E8181A" w14:textId="54616D9E" w:rsidR="00DE3A99" w:rsidRPr="00AB2025" w:rsidRDefault="00DE3A99" w:rsidP="00AB2025">
      <w:pPr>
        <w:ind w:firstLine="709"/>
        <w:jc w:val="both"/>
        <w:rPr>
          <w:sz w:val="28"/>
          <w:szCs w:val="28"/>
        </w:rPr>
      </w:pPr>
      <w:r w:rsidRPr="00AB2025">
        <w:rPr>
          <w:sz w:val="28"/>
          <w:szCs w:val="28"/>
        </w:rPr>
        <w:t>Необходимо также отметить, что Уставный капитал АО «</w:t>
      </w:r>
      <w:proofErr w:type="spellStart"/>
      <w:r w:rsidRPr="00AB2025">
        <w:rPr>
          <w:sz w:val="28"/>
          <w:szCs w:val="28"/>
        </w:rPr>
        <w:t>АрхоблЭнерго</w:t>
      </w:r>
      <w:proofErr w:type="spellEnd"/>
      <w:r w:rsidRPr="00AB2025">
        <w:rPr>
          <w:sz w:val="28"/>
          <w:szCs w:val="28"/>
        </w:rPr>
        <w:t xml:space="preserve"> увеличивался за счет взноса Архангельской области на пополнение оборотных средств </w:t>
      </w:r>
      <w:r w:rsidR="00B213E3">
        <w:rPr>
          <w:sz w:val="28"/>
          <w:szCs w:val="28"/>
        </w:rPr>
        <w:t xml:space="preserve">в 2017 году на 133,828 </w:t>
      </w:r>
      <w:proofErr w:type="spellStart"/>
      <w:r w:rsidR="00B213E3">
        <w:rPr>
          <w:sz w:val="28"/>
          <w:szCs w:val="28"/>
        </w:rPr>
        <w:t>млн</w:t>
      </w:r>
      <w:proofErr w:type="gramStart"/>
      <w:r w:rsidR="00B213E3">
        <w:rPr>
          <w:sz w:val="28"/>
          <w:szCs w:val="28"/>
        </w:rPr>
        <w:t>.</w:t>
      </w:r>
      <w:r w:rsidRPr="00AB2025">
        <w:rPr>
          <w:sz w:val="28"/>
          <w:szCs w:val="28"/>
        </w:rPr>
        <w:t>р</w:t>
      </w:r>
      <w:proofErr w:type="gramEnd"/>
      <w:r w:rsidRPr="00AB2025">
        <w:rPr>
          <w:sz w:val="28"/>
          <w:szCs w:val="28"/>
        </w:rPr>
        <w:t>уб</w:t>
      </w:r>
      <w:proofErr w:type="spellEnd"/>
      <w:r w:rsidRPr="00AB2025">
        <w:rPr>
          <w:sz w:val="28"/>
          <w:szCs w:val="28"/>
        </w:rPr>
        <w:t>. (распоряжение министерства имущественных отношений Архангельской области от 17.10.2017 года № 1502-р)</w:t>
      </w:r>
      <w:r w:rsidR="00B213E3">
        <w:rPr>
          <w:sz w:val="28"/>
          <w:szCs w:val="28"/>
        </w:rPr>
        <w:t xml:space="preserve">, в 2018 году – 100,0 </w:t>
      </w:r>
      <w:proofErr w:type="spellStart"/>
      <w:r w:rsidR="00B213E3">
        <w:rPr>
          <w:sz w:val="28"/>
          <w:szCs w:val="28"/>
        </w:rPr>
        <w:t>млн.</w:t>
      </w:r>
      <w:r w:rsidRPr="00AB2025">
        <w:rPr>
          <w:sz w:val="28"/>
          <w:szCs w:val="28"/>
        </w:rPr>
        <w:t>руб</w:t>
      </w:r>
      <w:proofErr w:type="spellEnd"/>
      <w:r w:rsidRPr="00AB2025">
        <w:rPr>
          <w:sz w:val="28"/>
          <w:szCs w:val="28"/>
        </w:rPr>
        <w:t xml:space="preserve">. (распоряжение министерства имущественных отношений Архангельской области от 27.10.2017 года № 1558-р) за счет средств областного бюджета на 233,828 </w:t>
      </w:r>
      <w:proofErr w:type="spellStart"/>
      <w:r w:rsidRPr="00AB2025">
        <w:rPr>
          <w:sz w:val="28"/>
          <w:szCs w:val="28"/>
        </w:rPr>
        <w:t>млн.руб</w:t>
      </w:r>
      <w:proofErr w:type="spellEnd"/>
      <w:r w:rsidRPr="00AB2025">
        <w:rPr>
          <w:sz w:val="28"/>
          <w:szCs w:val="28"/>
        </w:rPr>
        <w:t xml:space="preserve">. </w:t>
      </w:r>
      <w:proofErr w:type="gramStart"/>
      <w:r w:rsidRPr="00AB2025">
        <w:rPr>
          <w:sz w:val="28"/>
          <w:szCs w:val="28"/>
        </w:rPr>
        <w:t xml:space="preserve">В связи с чем, КСП АО в </w:t>
      </w:r>
      <w:r w:rsidR="00B213E3">
        <w:rPr>
          <w:sz w:val="28"/>
          <w:szCs w:val="28"/>
        </w:rPr>
        <w:t>з</w:t>
      </w:r>
      <w:r w:rsidRPr="00AB2025">
        <w:rPr>
          <w:sz w:val="28"/>
          <w:szCs w:val="28"/>
        </w:rPr>
        <w:t>аключениях по результатам экспертизы проекта областного закона «О внесении изменений и дополнений в областной закон…» в 2017 году отмечала, что вероятность «пополнения оборотных средств» акционерного общества из областного бюджета без проведения масштабных и системных мероприятий, направленных на оптимизацию структуры, процессов и повышение качества управления, будет носить системный характер.</w:t>
      </w:r>
      <w:proofErr w:type="gramEnd"/>
    </w:p>
    <w:p w14:paraId="03F16827" w14:textId="6B3DF5DD" w:rsidR="00DE3A99" w:rsidRPr="00B213E3" w:rsidRDefault="00DE3A99" w:rsidP="00B213E3">
      <w:pPr>
        <w:ind w:firstLine="709"/>
        <w:jc w:val="both"/>
        <w:rPr>
          <w:sz w:val="28"/>
          <w:szCs w:val="28"/>
        </w:rPr>
      </w:pPr>
      <w:r w:rsidRPr="00B213E3">
        <w:rPr>
          <w:sz w:val="28"/>
          <w:szCs w:val="28"/>
        </w:rPr>
        <w:t>Более того, необходимо отметить, что стоимость чистых активов Общества, определенных по данным бухгалтерского баланса АО «</w:t>
      </w:r>
      <w:proofErr w:type="spellStart"/>
      <w:r w:rsidRPr="00B213E3">
        <w:rPr>
          <w:sz w:val="28"/>
          <w:szCs w:val="28"/>
        </w:rPr>
        <w:t>АрхоблЭнерго</w:t>
      </w:r>
      <w:proofErr w:type="spellEnd"/>
      <w:r w:rsidRPr="00B213E3">
        <w:rPr>
          <w:sz w:val="28"/>
          <w:szCs w:val="28"/>
        </w:rPr>
        <w:t>, в течение пяти лет имеет отрицательное значение: -463</w:t>
      </w:r>
      <w:r w:rsidR="00895145">
        <w:rPr>
          <w:sz w:val="28"/>
          <w:szCs w:val="28"/>
        </w:rPr>
        <w:t> </w:t>
      </w:r>
      <w:r w:rsidRPr="00B213E3">
        <w:rPr>
          <w:sz w:val="28"/>
          <w:szCs w:val="28"/>
        </w:rPr>
        <w:t>576</w:t>
      </w:r>
      <w:r w:rsidR="00895145">
        <w:rPr>
          <w:sz w:val="28"/>
          <w:szCs w:val="28"/>
        </w:rPr>
        <w:t xml:space="preserve"> </w:t>
      </w:r>
      <w:proofErr w:type="spellStart"/>
      <w:r w:rsidR="00895145">
        <w:rPr>
          <w:sz w:val="28"/>
          <w:szCs w:val="28"/>
        </w:rPr>
        <w:lastRenderedPageBreak/>
        <w:t>тыс</w:t>
      </w:r>
      <w:proofErr w:type="gramStart"/>
      <w:r w:rsidR="00895145">
        <w:rPr>
          <w:sz w:val="28"/>
          <w:szCs w:val="28"/>
        </w:rPr>
        <w:t>.р</w:t>
      </w:r>
      <w:proofErr w:type="gramEnd"/>
      <w:r w:rsidR="00895145">
        <w:rPr>
          <w:sz w:val="28"/>
          <w:szCs w:val="28"/>
        </w:rPr>
        <w:t>уб</w:t>
      </w:r>
      <w:proofErr w:type="spellEnd"/>
      <w:r w:rsidR="00895145">
        <w:rPr>
          <w:sz w:val="28"/>
          <w:szCs w:val="28"/>
        </w:rPr>
        <w:t>.</w:t>
      </w:r>
      <w:r w:rsidRPr="00B213E3">
        <w:rPr>
          <w:sz w:val="28"/>
          <w:szCs w:val="28"/>
        </w:rPr>
        <w:t xml:space="preserve"> (2021</w:t>
      </w:r>
      <w:r w:rsidR="00803B62">
        <w:rPr>
          <w:sz w:val="28"/>
          <w:szCs w:val="28"/>
        </w:rPr>
        <w:t xml:space="preserve"> год</w:t>
      </w:r>
      <w:r w:rsidRPr="00B213E3">
        <w:rPr>
          <w:sz w:val="28"/>
          <w:szCs w:val="28"/>
        </w:rPr>
        <w:t>);</w:t>
      </w:r>
      <w:r w:rsidR="00803B62">
        <w:rPr>
          <w:sz w:val="28"/>
          <w:szCs w:val="28"/>
        </w:rPr>
        <w:t xml:space="preserve"> </w:t>
      </w:r>
      <w:r w:rsidRPr="00B213E3">
        <w:rPr>
          <w:sz w:val="28"/>
          <w:szCs w:val="28"/>
        </w:rPr>
        <w:t>-427</w:t>
      </w:r>
      <w:r w:rsidR="00895145">
        <w:rPr>
          <w:sz w:val="28"/>
          <w:szCs w:val="28"/>
        </w:rPr>
        <w:t> </w:t>
      </w:r>
      <w:r w:rsidRPr="00B213E3">
        <w:rPr>
          <w:sz w:val="28"/>
          <w:szCs w:val="28"/>
        </w:rPr>
        <w:t>770</w:t>
      </w:r>
      <w:r w:rsidR="00895145">
        <w:rPr>
          <w:sz w:val="28"/>
          <w:szCs w:val="28"/>
        </w:rPr>
        <w:t xml:space="preserve"> </w:t>
      </w:r>
      <w:proofErr w:type="spellStart"/>
      <w:r w:rsidR="00895145">
        <w:rPr>
          <w:sz w:val="28"/>
          <w:szCs w:val="28"/>
        </w:rPr>
        <w:t>тыс.руб</w:t>
      </w:r>
      <w:proofErr w:type="spellEnd"/>
      <w:r w:rsidR="00895145">
        <w:rPr>
          <w:sz w:val="28"/>
          <w:szCs w:val="28"/>
        </w:rPr>
        <w:t>.</w:t>
      </w:r>
      <w:r w:rsidRPr="00B213E3">
        <w:rPr>
          <w:sz w:val="28"/>
          <w:szCs w:val="28"/>
        </w:rPr>
        <w:t xml:space="preserve"> (2020</w:t>
      </w:r>
      <w:r w:rsidR="00803B62">
        <w:rPr>
          <w:sz w:val="28"/>
          <w:szCs w:val="28"/>
        </w:rPr>
        <w:t xml:space="preserve"> год</w:t>
      </w:r>
      <w:r w:rsidRPr="00B213E3">
        <w:rPr>
          <w:sz w:val="28"/>
          <w:szCs w:val="28"/>
        </w:rPr>
        <w:t>); -362</w:t>
      </w:r>
      <w:r w:rsidR="00895145">
        <w:rPr>
          <w:sz w:val="28"/>
          <w:szCs w:val="28"/>
        </w:rPr>
        <w:t> </w:t>
      </w:r>
      <w:r w:rsidRPr="00B213E3">
        <w:rPr>
          <w:sz w:val="28"/>
          <w:szCs w:val="28"/>
        </w:rPr>
        <w:t>918</w:t>
      </w:r>
      <w:r w:rsidR="00895145">
        <w:rPr>
          <w:sz w:val="28"/>
          <w:szCs w:val="28"/>
        </w:rPr>
        <w:t xml:space="preserve"> </w:t>
      </w:r>
      <w:proofErr w:type="spellStart"/>
      <w:r w:rsidR="00895145">
        <w:rPr>
          <w:sz w:val="28"/>
          <w:szCs w:val="28"/>
        </w:rPr>
        <w:t>тыс.руб</w:t>
      </w:r>
      <w:proofErr w:type="spellEnd"/>
      <w:r w:rsidR="00895145">
        <w:rPr>
          <w:sz w:val="28"/>
          <w:szCs w:val="28"/>
        </w:rPr>
        <w:t>.</w:t>
      </w:r>
      <w:r w:rsidRPr="00B213E3">
        <w:rPr>
          <w:sz w:val="28"/>
          <w:szCs w:val="28"/>
        </w:rPr>
        <w:t xml:space="preserve"> (2019</w:t>
      </w:r>
      <w:r w:rsidR="00803B62">
        <w:rPr>
          <w:sz w:val="28"/>
          <w:szCs w:val="28"/>
        </w:rPr>
        <w:t xml:space="preserve"> </w:t>
      </w:r>
      <w:r w:rsidRPr="00B213E3">
        <w:rPr>
          <w:sz w:val="28"/>
          <w:szCs w:val="28"/>
        </w:rPr>
        <w:t>г</w:t>
      </w:r>
      <w:r w:rsidR="00803B62">
        <w:rPr>
          <w:sz w:val="28"/>
          <w:szCs w:val="28"/>
        </w:rPr>
        <w:t>од</w:t>
      </w:r>
      <w:r w:rsidRPr="00B213E3">
        <w:rPr>
          <w:sz w:val="28"/>
          <w:szCs w:val="28"/>
        </w:rPr>
        <w:t>); -66</w:t>
      </w:r>
      <w:r w:rsidR="00895145">
        <w:rPr>
          <w:sz w:val="28"/>
          <w:szCs w:val="28"/>
        </w:rPr>
        <w:t> </w:t>
      </w:r>
      <w:r w:rsidRPr="00B213E3">
        <w:rPr>
          <w:sz w:val="28"/>
          <w:szCs w:val="28"/>
        </w:rPr>
        <w:t>717</w:t>
      </w:r>
      <w:r w:rsidR="00895145">
        <w:rPr>
          <w:sz w:val="28"/>
          <w:szCs w:val="28"/>
        </w:rPr>
        <w:t xml:space="preserve"> </w:t>
      </w:r>
      <w:proofErr w:type="spellStart"/>
      <w:r w:rsidR="00895145">
        <w:rPr>
          <w:sz w:val="28"/>
          <w:szCs w:val="28"/>
        </w:rPr>
        <w:t>тыс.руб</w:t>
      </w:r>
      <w:proofErr w:type="spellEnd"/>
      <w:r w:rsidR="00895145">
        <w:rPr>
          <w:sz w:val="28"/>
          <w:szCs w:val="28"/>
        </w:rPr>
        <w:t>.</w:t>
      </w:r>
      <w:r w:rsidRPr="00B213E3">
        <w:rPr>
          <w:sz w:val="28"/>
          <w:szCs w:val="28"/>
        </w:rPr>
        <w:t xml:space="preserve"> (2018</w:t>
      </w:r>
      <w:r w:rsidR="00803B62">
        <w:rPr>
          <w:sz w:val="28"/>
          <w:szCs w:val="28"/>
        </w:rPr>
        <w:t xml:space="preserve"> </w:t>
      </w:r>
      <w:r w:rsidRPr="00B213E3">
        <w:rPr>
          <w:sz w:val="28"/>
          <w:szCs w:val="28"/>
        </w:rPr>
        <w:t>г</w:t>
      </w:r>
      <w:r w:rsidR="00803B62">
        <w:rPr>
          <w:sz w:val="28"/>
          <w:szCs w:val="28"/>
        </w:rPr>
        <w:t>од</w:t>
      </w:r>
      <w:r w:rsidRPr="00B213E3">
        <w:rPr>
          <w:sz w:val="28"/>
          <w:szCs w:val="28"/>
        </w:rPr>
        <w:t>); -21</w:t>
      </w:r>
      <w:r w:rsidR="00895145">
        <w:rPr>
          <w:sz w:val="28"/>
          <w:szCs w:val="28"/>
        </w:rPr>
        <w:t> </w:t>
      </w:r>
      <w:r w:rsidRPr="00B213E3">
        <w:rPr>
          <w:sz w:val="28"/>
          <w:szCs w:val="28"/>
        </w:rPr>
        <w:t>917</w:t>
      </w:r>
      <w:r w:rsidR="00895145">
        <w:rPr>
          <w:sz w:val="28"/>
          <w:szCs w:val="28"/>
        </w:rPr>
        <w:t xml:space="preserve"> </w:t>
      </w:r>
      <w:proofErr w:type="spellStart"/>
      <w:r w:rsidR="00895145">
        <w:rPr>
          <w:sz w:val="28"/>
          <w:szCs w:val="28"/>
        </w:rPr>
        <w:t>тыс.руб</w:t>
      </w:r>
      <w:proofErr w:type="spellEnd"/>
      <w:r w:rsidR="00895145">
        <w:rPr>
          <w:sz w:val="28"/>
          <w:szCs w:val="28"/>
        </w:rPr>
        <w:t>.</w:t>
      </w:r>
      <w:r w:rsidRPr="00B213E3">
        <w:rPr>
          <w:sz w:val="28"/>
          <w:szCs w:val="28"/>
        </w:rPr>
        <w:t xml:space="preserve"> (2017</w:t>
      </w:r>
      <w:r w:rsidR="00803B62">
        <w:rPr>
          <w:sz w:val="28"/>
          <w:szCs w:val="28"/>
        </w:rPr>
        <w:t xml:space="preserve"> год</w:t>
      </w:r>
      <w:r w:rsidRPr="00B213E3">
        <w:rPr>
          <w:sz w:val="28"/>
          <w:szCs w:val="28"/>
        </w:rPr>
        <w:t>). Соответственно, вложени</w:t>
      </w:r>
      <w:r w:rsidR="0058008F">
        <w:rPr>
          <w:sz w:val="28"/>
          <w:szCs w:val="28"/>
        </w:rPr>
        <w:t>я</w:t>
      </w:r>
      <w:r w:rsidRPr="00B213E3">
        <w:rPr>
          <w:sz w:val="28"/>
          <w:szCs w:val="28"/>
        </w:rPr>
        <w:t xml:space="preserve"> бюджет</w:t>
      </w:r>
      <w:r w:rsidR="00C927EA">
        <w:rPr>
          <w:sz w:val="28"/>
          <w:szCs w:val="28"/>
        </w:rPr>
        <w:t>ных сре</w:t>
      </w:r>
      <w:proofErr w:type="gramStart"/>
      <w:r w:rsidR="00C927EA">
        <w:rPr>
          <w:sz w:val="28"/>
          <w:szCs w:val="28"/>
        </w:rPr>
        <w:t>дств в ц</w:t>
      </w:r>
      <w:proofErr w:type="gramEnd"/>
      <w:r w:rsidR="00C927EA">
        <w:rPr>
          <w:sz w:val="28"/>
          <w:szCs w:val="28"/>
        </w:rPr>
        <w:t>елях капитализации</w:t>
      </w:r>
      <w:r w:rsidRPr="00B213E3">
        <w:rPr>
          <w:sz w:val="28"/>
          <w:szCs w:val="28"/>
        </w:rPr>
        <w:t xml:space="preserve"> и повышения финансовой устойчивости общества не принесли желаемый результат.</w:t>
      </w:r>
    </w:p>
    <w:p w14:paraId="5F355750" w14:textId="77777777" w:rsidR="00DE3A99" w:rsidRPr="0058008F" w:rsidRDefault="00DE3A99" w:rsidP="0058008F">
      <w:pPr>
        <w:ind w:firstLine="709"/>
        <w:jc w:val="both"/>
        <w:rPr>
          <w:sz w:val="28"/>
          <w:szCs w:val="28"/>
        </w:rPr>
      </w:pPr>
      <w:r w:rsidRPr="0058008F">
        <w:rPr>
          <w:sz w:val="28"/>
          <w:szCs w:val="28"/>
        </w:rPr>
        <w:t>Соотношение стоимости чистых активов и уставного капитала Общества:</w:t>
      </w:r>
    </w:p>
    <w:tbl>
      <w:tblPr>
        <w:tblW w:w="93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253"/>
        <w:gridCol w:w="1418"/>
        <w:gridCol w:w="1417"/>
        <w:gridCol w:w="1418"/>
        <w:gridCol w:w="1417"/>
        <w:gridCol w:w="1418"/>
      </w:tblGrid>
      <w:tr w:rsidR="00DE3A99" w:rsidRPr="0058008F" w14:paraId="0F7CA408" w14:textId="77777777" w:rsidTr="004F1229">
        <w:trPr>
          <w:trHeight w:val="104"/>
        </w:trPr>
        <w:tc>
          <w:tcPr>
            <w:tcW w:w="2253" w:type="dxa"/>
            <w:shd w:val="clear" w:color="auto" w:fill="auto"/>
          </w:tcPr>
          <w:p w14:paraId="32094F11" w14:textId="5348BD09" w:rsidR="00DE3A99" w:rsidRPr="0058008F" w:rsidRDefault="00DE3A99" w:rsidP="004F1229">
            <w:pPr>
              <w:ind w:right="283"/>
              <w:jc w:val="center"/>
              <w:rPr>
                <w:rFonts w:eastAsia="Calibri"/>
                <w:sz w:val="20"/>
                <w:szCs w:val="20"/>
              </w:rPr>
            </w:pPr>
            <w:r w:rsidRPr="0058008F">
              <w:rPr>
                <w:rFonts w:eastAsia="Calibri"/>
                <w:sz w:val="20"/>
                <w:szCs w:val="20"/>
              </w:rPr>
              <w:t>Показатель</w:t>
            </w:r>
          </w:p>
        </w:tc>
        <w:tc>
          <w:tcPr>
            <w:tcW w:w="1418" w:type="dxa"/>
          </w:tcPr>
          <w:p w14:paraId="536E347C" w14:textId="5DDF12FA" w:rsidR="00DE3A99" w:rsidRPr="0058008F" w:rsidRDefault="00DE3A99" w:rsidP="00926A90">
            <w:pPr>
              <w:rPr>
                <w:rFonts w:eastAsia="Calibri"/>
                <w:sz w:val="18"/>
                <w:szCs w:val="18"/>
              </w:rPr>
            </w:pPr>
            <w:r w:rsidRPr="0058008F">
              <w:rPr>
                <w:rFonts w:eastAsia="Calibri"/>
                <w:sz w:val="18"/>
                <w:szCs w:val="18"/>
              </w:rPr>
              <w:t>На</w:t>
            </w:r>
            <w:r w:rsidR="00926A90">
              <w:rPr>
                <w:rFonts w:eastAsia="Calibri"/>
                <w:sz w:val="18"/>
                <w:szCs w:val="18"/>
              </w:rPr>
              <w:t xml:space="preserve"> </w:t>
            </w:r>
            <w:r w:rsidRPr="0058008F">
              <w:rPr>
                <w:rFonts w:eastAsia="Calibri"/>
                <w:sz w:val="18"/>
                <w:szCs w:val="18"/>
              </w:rPr>
              <w:t>31.12.2021</w:t>
            </w:r>
          </w:p>
        </w:tc>
        <w:tc>
          <w:tcPr>
            <w:tcW w:w="1417" w:type="dxa"/>
            <w:shd w:val="clear" w:color="auto" w:fill="auto"/>
          </w:tcPr>
          <w:p w14:paraId="4BB00AED" w14:textId="36A6584F" w:rsidR="00DE3A99" w:rsidRPr="0058008F" w:rsidRDefault="00DE3A99" w:rsidP="00926A90">
            <w:pPr>
              <w:ind w:right="33"/>
              <w:rPr>
                <w:rFonts w:eastAsia="Calibri"/>
                <w:sz w:val="18"/>
                <w:szCs w:val="18"/>
              </w:rPr>
            </w:pPr>
            <w:r w:rsidRPr="0058008F">
              <w:rPr>
                <w:rFonts w:eastAsia="Calibri"/>
                <w:sz w:val="18"/>
                <w:szCs w:val="18"/>
              </w:rPr>
              <w:t>На</w:t>
            </w:r>
            <w:r w:rsidR="00926A90">
              <w:rPr>
                <w:rFonts w:eastAsia="Calibri"/>
                <w:sz w:val="18"/>
                <w:szCs w:val="18"/>
              </w:rPr>
              <w:t xml:space="preserve"> </w:t>
            </w:r>
            <w:r w:rsidRPr="0058008F">
              <w:rPr>
                <w:rFonts w:eastAsia="Calibri"/>
                <w:sz w:val="18"/>
                <w:szCs w:val="18"/>
              </w:rPr>
              <w:t>31.12.2020</w:t>
            </w:r>
          </w:p>
        </w:tc>
        <w:tc>
          <w:tcPr>
            <w:tcW w:w="1418" w:type="dxa"/>
            <w:shd w:val="clear" w:color="auto" w:fill="auto"/>
          </w:tcPr>
          <w:p w14:paraId="064C934B" w14:textId="3143FE97" w:rsidR="00DE3A99" w:rsidRPr="0058008F" w:rsidRDefault="00DE3A99" w:rsidP="00926A90">
            <w:pPr>
              <w:ind w:right="34"/>
              <w:rPr>
                <w:rFonts w:eastAsia="Calibri"/>
                <w:sz w:val="18"/>
                <w:szCs w:val="18"/>
              </w:rPr>
            </w:pPr>
            <w:r w:rsidRPr="0058008F">
              <w:rPr>
                <w:rFonts w:eastAsia="Calibri"/>
                <w:sz w:val="18"/>
                <w:szCs w:val="18"/>
              </w:rPr>
              <w:t>На</w:t>
            </w:r>
            <w:r w:rsidR="00926A90">
              <w:rPr>
                <w:rFonts w:eastAsia="Calibri"/>
                <w:sz w:val="18"/>
                <w:szCs w:val="18"/>
              </w:rPr>
              <w:t xml:space="preserve"> </w:t>
            </w:r>
            <w:r w:rsidRPr="0058008F">
              <w:rPr>
                <w:rFonts w:eastAsia="Calibri"/>
                <w:sz w:val="18"/>
                <w:szCs w:val="18"/>
              </w:rPr>
              <w:t>31.12.2019</w:t>
            </w:r>
          </w:p>
        </w:tc>
        <w:tc>
          <w:tcPr>
            <w:tcW w:w="1417" w:type="dxa"/>
            <w:shd w:val="clear" w:color="auto" w:fill="auto"/>
          </w:tcPr>
          <w:p w14:paraId="25B441D1" w14:textId="7D21C650" w:rsidR="00DE3A99" w:rsidRPr="0058008F" w:rsidRDefault="00DE3A99" w:rsidP="00926A90">
            <w:pPr>
              <w:ind w:right="33"/>
              <w:rPr>
                <w:rFonts w:eastAsia="Calibri"/>
                <w:sz w:val="18"/>
                <w:szCs w:val="18"/>
              </w:rPr>
            </w:pPr>
            <w:r w:rsidRPr="0058008F">
              <w:rPr>
                <w:rFonts w:eastAsia="Calibri"/>
                <w:sz w:val="18"/>
                <w:szCs w:val="18"/>
              </w:rPr>
              <w:t>На</w:t>
            </w:r>
            <w:r w:rsidR="00926A90">
              <w:rPr>
                <w:rFonts w:eastAsia="Calibri"/>
                <w:sz w:val="18"/>
                <w:szCs w:val="18"/>
              </w:rPr>
              <w:t xml:space="preserve"> </w:t>
            </w:r>
            <w:r w:rsidRPr="0058008F">
              <w:rPr>
                <w:rFonts w:eastAsia="Calibri"/>
                <w:sz w:val="18"/>
                <w:szCs w:val="18"/>
              </w:rPr>
              <w:t>31.12.2018</w:t>
            </w:r>
          </w:p>
        </w:tc>
        <w:tc>
          <w:tcPr>
            <w:tcW w:w="1418" w:type="dxa"/>
            <w:shd w:val="clear" w:color="auto" w:fill="auto"/>
          </w:tcPr>
          <w:p w14:paraId="3175CE6B" w14:textId="08DE957E" w:rsidR="00DE3A99" w:rsidRPr="0058008F" w:rsidRDefault="00DE3A99" w:rsidP="00926A90">
            <w:pPr>
              <w:ind w:right="34"/>
              <w:rPr>
                <w:rFonts w:eastAsia="Calibri"/>
                <w:sz w:val="18"/>
                <w:szCs w:val="18"/>
              </w:rPr>
            </w:pPr>
            <w:r w:rsidRPr="0058008F">
              <w:rPr>
                <w:rFonts w:eastAsia="Calibri"/>
                <w:sz w:val="18"/>
                <w:szCs w:val="18"/>
              </w:rPr>
              <w:t>На</w:t>
            </w:r>
            <w:r w:rsidR="00926A90">
              <w:rPr>
                <w:rFonts w:eastAsia="Calibri"/>
                <w:sz w:val="18"/>
                <w:szCs w:val="18"/>
              </w:rPr>
              <w:t xml:space="preserve"> </w:t>
            </w:r>
            <w:r w:rsidRPr="0058008F">
              <w:rPr>
                <w:rFonts w:eastAsia="Calibri"/>
                <w:sz w:val="18"/>
                <w:szCs w:val="18"/>
              </w:rPr>
              <w:t>31.12.2017</w:t>
            </w:r>
          </w:p>
        </w:tc>
      </w:tr>
      <w:tr w:rsidR="00DE3A99" w:rsidRPr="0058008F" w14:paraId="1A7815B5" w14:textId="77777777" w:rsidTr="004F1229">
        <w:trPr>
          <w:trHeight w:hRule="exact" w:val="459"/>
        </w:trPr>
        <w:tc>
          <w:tcPr>
            <w:tcW w:w="2253" w:type="dxa"/>
            <w:shd w:val="clear" w:color="auto" w:fill="auto"/>
          </w:tcPr>
          <w:p w14:paraId="3BAD937C" w14:textId="77777777" w:rsidR="00DE3A99" w:rsidRPr="0058008F" w:rsidRDefault="00DE3A99" w:rsidP="004F1229">
            <w:pPr>
              <w:ind w:right="283"/>
              <w:rPr>
                <w:rFonts w:eastAsia="Calibri"/>
                <w:sz w:val="20"/>
                <w:szCs w:val="20"/>
              </w:rPr>
            </w:pPr>
            <w:r w:rsidRPr="0058008F">
              <w:rPr>
                <w:rFonts w:eastAsia="Calibri"/>
                <w:sz w:val="20"/>
                <w:szCs w:val="20"/>
              </w:rPr>
              <w:t>Стоимость чистых активов</w:t>
            </w:r>
          </w:p>
        </w:tc>
        <w:tc>
          <w:tcPr>
            <w:tcW w:w="1418" w:type="dxa"/>
            <w:shd w:val="clear" w:color="auto" w:fill="auto"/>
          </w:tcPr>
          <w:p w14:paraId="4BA68F31" w14:textId="77777777" w:rsidR="00DE3A99" w:rsidRPr="0058008F" w:rsidRDefault="00DE3A99" w:rsidP="00DF1305">
            <w:pPr>
              <w:ind w:right="283"/>
              <w:jc w:val="center"/>
              <w:rPr>
                <w:rFonts w:eastAsia="Calibri"/>
                <w:sz w:val="18"/>
                <w:szCs w:val="18"/>
              </w:rPr>
            </w:pPr>
            <w:r w:rsidRPr="0058008F">
              <w:rPr>
                <w:rFonts w:eastAsia="Calibri"/>
                <w:sz w:val="18"/>
                <w:szCs w:val="18"/>
              </w:rPr>
              <w:t>-463 576</w:t>
            </w:r>
          </w:p>
        </w:tc>
        <w:tc>
          <w:tcPr>
            <w:tcW w:w="1417" w:type="dxa"/>
            <w:shd w:val="clear" w:color="auto" w:fill="auto"/>
          </w:tcPr>
          <w:p w14:paraId="7EEC7B51" w14:textId="77777777" w:rsidR="00DE3A99" w:rsidRPr="0058008F" w:rsidRDefault="00DE3A99" w:rsidP="00DF1305">
            <w:pPr>
              <w:ind w:right="283"/>
              <w:jc w:val="center"/>
              <w:rPr>
                <w:rFonts w:eastAsia="Calibri"/>
                <w:sz w:val="18"/>
                <w:szCs w:val="18"/>
              </w:rPr>
            </w:pPr>
            <w:r w:rsidRPr="0058008F">
              <w:rPr>
                <w:rFonts w:eastAsia="Calibri"/>
                <w:sz w:val="18"/>
                <w:szCs w:val="18"/>
              </w:rPr>
              <w:t>- 427 770</w:t>
            </w:r>
          </w:p>
        </w:tc>
        <w:tc>
          <w:tcPr>
            <w:tcW w:w="1418" w:type="dxa"/>
            <w:shd w:val="clear" w:color="auto" w:fill="auto"/>
          </w:tcPr>
          <w:p w14:paraId="30450FA3" w14:textId="77777777" w:rsidR="00DE3A99" w:rsidRPr="0058008F" w:rsidRDefault="00DE3A99" w:rsidP="00DF1305">
            <w:pPr>
              <w:ind w:right="283"/>
              <w:jc w:val="center"/>
              <w:rPr>
                <w:rFonts w:eastAsia="Calibri"/>
                <w:sz w:val="18"/>
                <w:szCs w:val="18"/>
              </w:rPr>
            </w:pPr>
            <w:r w:rsidRPr="0058008F">
              <w:rPr>
                <w:rFonts w:eastAsia="Calibri"/>
                <w:sz w:val="18"/>
                <w:szCs w:val="18"/>
              </w:rPr>
              <w:t>- 362 918</w:t>
            </w:r>
          </w:p>
        </w:tc>
        <w:tc>
          <w:tcPr>
            <w:tcW w:w="1417" w:type="dxa"/>
            <w:shd w:val="clear" w:color="auto" w:fill="auto"/>
          </w:tcPr>
          <w:p w14:paraId="0F508C39" w14:textId="77777777" w:rsidR="00DE3A99" w:rsidRPr="0058008F" w:rsidRDefault="00DE3A99" w:rsidP="00DF1305">
            <w:pPr>
              <w:ind w:right="283"/>
              <w:jc w:val="center"/>
              <w:rPr>
                <w:rFonts w:eastAsia="Calibri"/>
                <w:sz w:val="18"/>
                <w:szCs w:val="18"/>
              </w:rPr>
            </w:pPr>
            <w:r w:rsidRPr="0058008F">
              <w:rPr>
                <w:rFonts w:eastAsia="Calibri"/>
                <w:sz w:val="18"/>
                <w:szCs w:val="18"/>
              </w:rPr>
              <w:t>- 66 717</w:t>
            </w:r>
          </w:p>
        </w:tc>
        <w:tc>
          <w:tcPr>
            <w:tcW w:w="1418" w:type="dxa"/>
            <w:shd w:val="clear" w:color="auto" w:fill="auto"/>
          </w:tcPr>
          <w:p w14:paraId="0CF7D376" w14:textId="77777777" w:rsidR="00DE3A99" w:rsidRPr="0058008F" w:rsidRDefault="00DE3A99" w:rsidP="00DF1305">
            <w:pPr>
              <w:ind w:right="283"/>
              <w:jc w:val="center"/>
              <w:rPr>
                <w:rFonts w:eastAsia="Calibri"/>
                <w:sz w:val="18"/>
                <w:szCs w:val="18"/>
              </w:rPr>
            </w:pPr>
            <w:r w:rsidRPr="0058008F">
              <w:rPr>
                <w:rFonts w:eastAsia="Calibri"/>
                <w:sz w:val="18"/>
                <w:szCs w:val="18"/>
              </w:rPr>
              <w:t>- 21 917</w:t>
            </w:r>
          </w:p>
        </w:tc>
      </w:tr>
      <w:tr w:rsidR="00DE3A99" w:rsidRPr="0058008F" w14:paraId="54FF7C16" w14:textId="77777777" w:rsidTr="004F1229">
        <w:trPr>
          <w:trHeight w:hRule="exact" w:val="255"/>
        </w:trPr>
        <w:tc>
          <w:tcPr>
            <w:tcW w:w="2253" w:type="dxa"/>
            <w:shd w:val="clear" w:color="auto" w:fill="auto"/>
          </w:tcPr>
          <w:p w14:paraId="0BE5914E" w14:textId="77777777" w:rsidR="00DE3A99" w:rsidRPr="0058008F" w:rsidRDefault="00DE3A99" w:rsidP="00DF1305">
            <w:pPr>
              <w:ind w:right="283"/>
              <w:jc w:val="both"/>
              <w:rPr>
                <w:rFonts w:eastAsia="Calibri"/>
                <w:sz w:val="20"/>
                <w:szCs w:val="20"/>
              </w:rPr>
            </w:pPr>
            <w:r w:rsidRPr="0058008F">
              <w:rPr>
                <w:rFonts w:eastAsia="Calibri"/>
                <w:sz w:val="20"/>
                <w:szCs w:val="20"/>
              </w:rPr>
              <w:t>Уставный капитал</w:t>
            </w:r>
          </w:p>
        </w:tc>
        <w:tc>
          <w:tcPr>
            <w:tcW w:w="1418" w:type="dxa"/>
          </w:tcPr>
          <w:p w14:paraId="01041AEE" w14:textId="77777777" w:rsidR="00DE3A99" w:rsidRPr="0058008F" w:rsidRDefault="00DE3A99" w:rsidP="00DF1305">
            <w:pPr>
              <w:ind w:right="283"/>
              <w:jc w:val="center"/>
              <w:rPr>
                <w:rFonts w:eastAsia="Calibri"/>
                <w:sz w:val="18"/>
                <w:szCs w:val="18"/>
              </w:rPr>
            </w:pPr>
            <w:r w:rsidRPr="0058008F">
              <w:rPr>
                <w:rFonts w:eastAsia="Calibri"/>
                <w:sz w:val="18"/>
                <w:szCs w:val="18"/>
              </w:rPr>
              <w:t>513 593</w:t>
            </w:r>
          </w:p>
        </w:tc>
        <w:tc>
          <w:tcPr>
            <w:tcW w:w="1417" w:type="dxa"/>
            <w:shd w:val="clear" w:color="auto" w:fill="auto"/>
          </w:tcPr>
          <w:p w14:paraId="1589DBC7" w14:textId="77777777" w:rsidR="00DE3A99" w:rsidRPr="0058008F" w:rsidRDefault="00DE3A99" w:rsidP="00DF1305">
            <w:pPr>
              <w:ind w:right="283"/>
              <w:jc w:val="center"/>
              <w:rPr>
                <w:rFonts w:eastAsia="Calibri"/>
                <w:sz w:val="18"/>
                <w:szCs w:val="18"/>
              </w:rPr>
            </w:pPr>
            <w:r w:rsidRPr="0058008F">
              <w:rPr>
                <w:rFonts w:eastAsia="Calibri"/>
                <w:sz w:val="18"/>
                <w:szCs w:val="18"/>
              </w:rPr>
              <w:t>513 593</w:t>
            </w:r>
          </w:p>
        </w:tc>
        <w:tc>
          <w:tcPr>
            <w:tcW w:w="1418" w:type="dxa"/>
            <w:shd w:val="clear" w:color="auto" w:fill="auto"/>
          </w:tcPr>
          <w:p w14:paraId="64C1276D" w14:textId="77777777" w:rsidR="00DE3A99" w:rsidRPr="0058008F" w:rsidRDefault="00DE3A99" w:rsidP="00DF1305">
            <w:pPr>
              <w:ind w:right="283"/>
              <w:jc w:val="center"/>
              <w:rPr>
                <w:rFonts w:eastAsia="Calibri"/>
                <w:sz w:val="18"/>
                <w:szCs w:val="18"/>
              </w:rPr>
            </w:pPr>
            <w:r w:rsidRPr="0058008F">
              <w:rPr>
                <w:rFonts w:eastAsia="Calibri"/>
                <w:sz w:val="18"/>
                <w:szCs w:val="18"/>
              </w:rPr>
              <w:t>513 593</w:t>
            </w:r>
          </w:p>
        </w:tc>
        <w:tc>
          <w:tcPr>
            <w:tcW w:w="1417" w:type="dxa"/>
            <w:shd w:val="clear" w:color="auto" w:fill="auto"/>
          </w:tcPr>
          <w:p w14:paraId="61126689" w14:textId="77777777" w:rsidR="00DE3A99" w:rsidRPr="0058008F" w:rsidRDefault="00DE3A99" w:rsidP="00DF1305">
            <w:pPr>
              <w:ind w:right="283"/>
              <w:jc w:val="center"/>
              <w:rPr>
                <w:rFonts w:eastAsia="Calibri"/>
                <w:sz w:val="18"/>
                <w:szCs w:val="18"/>
              </w:rPr>
            </w:pPr>
            <w:r w:rsidRPr="0058008F">
              <w:rPr>
                <w:rFonts w:eastAsia="Calibri"/>
                <w:sz w:val="18"/>
                <w:szCs w:val="18"/>
              </w:rPr>
              <w:t>510 852</w:t>
            </w:r>
          </w:p>
        </w:tc>
        <w:tc>
          <w:tcPr>
            <w:tcW w:w="1418" w:type="dxa"/>
            <w:shd w:val="clear" w:color="auto" w:fill="auto"/>
          </w:tcPr>
          <w:p w14:paraId="19F48783" w14:textId="77777777" w:rsidR="00DE3A99" w:rsidRPr="0058008F" w:rsidRDefault="00DE3A99" w:rsidP="00DF1305">
            <w:pPr>
              <w:ind w:right="283"/>
              <w:jc w:val="center"/>
              <w:rPr>
                <w:rFonts w:eastAsia="Calibri"/>
                <w:sz w:val="18"/>
                <w:szCs w:val="18"/>
              </w:rPr>
            </w:pPr>
            <w:r w:rsidRPr="0058008F">
              <w:rPr>
                <w:rFonts w:eastAsia="Calibri"/>
                <w:sz w:val="18"/>
                <w:szCs w:val="18"/>
              </w:rPr>
              <w:t>410 852</w:t>
            </w:r>
          </w:p>
        </w:tc>
      </w:tr>
    </w:tbl>
    <w:p w14:paraId="68484D7A" w14:textId="77777777" w:rsidR="00DE3A99" w:rsidRPr="004F1229" w:rsidRDefault="00DE3A99" w:rsidP="00DE3A99">
      <w:pPr>
        <w:ind w:firstLine="709"/>
        <w:jc w:val="both"/>
        <w:rPr>
          <w:sz w:val="28"/>
          <w:szCs w:val="28"/>
        </w:rPr>
      </w:pPr>
    </w:p>
    <w:p w14:paraId="38D13A55" w14:textId="2B16D98C" w:rsidR="00DE3A99" w:rsidRPr="004F1229" w:rsidRDefault="00DE3A99" w:rsidP="00B55BA0">
      <w:pPr>
        <w:ind w:firstLine="709"/>
        <w:jc w:val="both"/>
        <w:rPr>
          <w:sz w:val="28"/>
          <w:szCs w:val="28"/>
        </w:rPr>
      </w:pPr>
      <w:proofErr w:type="gramStart"/>
      <w:r w:rsidRPr="004F1229">
        <w:rPr>
          <w:sz w:val="28"/>
          <w:szCs w:val="28"/>
        </w:rPr>
        <w:t>Согласно п. 6 ст. 35 ФЗ от 26.12.1995 № 208-ФЗ «Об акционерных обществах»</w:t>
      </w:r>
      <w:r w:rsidR="004F1229">
        <w:rPr>
          <w:sz w:val="28"/>
          <w:szCs w:val="28"/>
        </w:rPr>
        <w:t>,</w:t>
      </w:r>
      <w:r w:rsidRPr="004F1229">
        <w:rPr>
          <w:sz w:val="28"/>
          <w:szCs w:val="28"/>
        </w:rPr>
        <w:t xml:space="preserve"> если стоимость чистых активов общества останется меньше его уставного капитала по окончании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отчетного года</w:t>
      </w:r>
      <w:proofErr w:type="gramEnd"/>
      <w:r w:rsidRPr="004F1229">
        <w:rPr>
          <w:sz w:val="28"/>
          <w:szCs w:val="28"/>
        </w:rPr>
        <w:t xml:space="preserve"> обязано принять одно из следующих решений:</w:t>
      </w:r>
    </w:p>
    <w:p w14:paraId="4DB78FC4" w14:textId="77777777" w:rsidR="00DE3A99" w:rsidRPr="004F1229" w:rsidRDefault="00DE3A99" w:rsidP="00B55BA0">
      <w:pPr>
        <w:ind w:firstLine="709"/>
        <w:jc w:val="both"/>
        <w:rPr>
          <w:rFonts w:eastAsia="Calibri"/>
          <w:sz w:val="28"/>
          <w:szCs w:val="28"/>
        </w:rPr>
      </w:pPr>
      <w:r w:rsidRPr="004F1229">
        <w:rPr>
          <w:rFonts w:eastAsia="Calibri"/>
          <w:sz w:val="28"/>
          <w:szCs w:val="28"/>
        </w:rPr>
        <w:t>1) об уменьшении уставного капитала общества до величины, не превышающей стоимости его чистых активов;</w:t>
      </w:r>
    </w:p>
    <w:p w14:paraId="16133796" w14:textId="77777777" w:rsidR="00DE3A99" w:rsidRPr="004F1229" w:rsidRDefault="00DE3A99" w:rsidP="00B55BA0">
      <w:pPr>
        <w:ind w:firstLine="709"/>
        <w:jc w:val="both"/>
        <w:rPr>
          <w:rFonts w:eastAsia="Calibri"/>
          <w:sz w:val="28"/>
          <w:szCs w:val="28"/>
        </w:rPr>
      </w:pPr>
      <w:r w:rsidRPr="004F1229">
        <w:rPr>
          <w:rFonts w:eastAsia="Calibri"/>
          <w:sz w:val="28"/>
          <w:szCs w:val="28"/>
        </w:rPr>
        <w:t>2) о ликвидации общества.</w:t>
      </w:r>
    </w:p>
    <w:p w14:paraId="20FDF3EE" w14:textId="77777777" w:rsidR="00FE3613" w:rsidRDefault="00DE3A99" w:rsidP="00B55BA0">
      <w:pPr>
        <w:ind w:firstLine="709"/>
        <w:jc w:val="both"/>
        <w:rPr>
          <w:rFonts w:eastAsia="Calibri"/>
          <w:sz w:val="28"/>
          <w:szCs w:val="28"/>
        </w:rPr>
      </w:pPr>
      <w:r w:rsidRPr="00FE3613">
        <w:rPr>
          <w:rFonts w:eastAsia="Calibri"/>
          <w:sz w:val="28"/>
          <w:szCs w:val="28"/>
        </w:rPr>
        <w:t xml:space="preserve">Согласно </w:t>
      </w:r>
      <w:proofErr w:type="spellStart"/>
      <w:r w:rsidRPr="00FE3613">
        <w:rPr>
          <w:rFonts w:eastAsia="Calibri"/>
          <w:sz w:val="28"/>
          <w:szCs w:val="28"/>
        </w:rPr>
        <w:t>п.</w:t>
      </w:r>
      <w:r w:rsidR="00FE3613">
        <w:rPr>
          <w:rFonts w:eastAsia="Calibri"/>
          <w:sz w:val="28"/>
          <w:szCs w:val="28"/>
        </w:rPr>
        <w:t>п</w:t>
      </w:r>
      <w:proofErr w:type="spellEnd"/>
      <w:r w:rsidR="00FE3613">
        <w:rPr>
          <w:rFonts w:eastAsia="Calibri"/>
          <w:sz w:val="28"/>
          <w:szCs w:val="28"/>
        </w:rPr>
        <w:t xml:space="preserve">. </w:t>
      </w:r>
      <w:r w:rsidRPr="00FE3613">
        <w:rPr>
          <w:rFonts w:eastAsia="Calibri"/>
          <w:sz w:val="28"/>
          <w:szCs w:val="28"/>
        </w:rPr>
        <w:t>7.14.,</w:t>
      </w:r>
      <w:r w:rsidR="00FE3613">
        <w:rPr>
          <w:rFonts w:eastAsia="Calibri"/>
          <w:sz w:val="28"/>
          <w:szCs w:val="28"/>
        </w:rPr>
        <w:t xml:space="preserve"> </w:t>
      </w:r>
      <w:r w:rsidRPr="00FE3613">
        <w:rPr>
          <w:rFonts w:eastAsia="Calibri"/>
          <w:sz w:val="28"/>
          <w:szCs w:val="28"/>
        </w:rPr>
        <w:t>7.15., 7.16 Устава АО «</w:t>
      </w:r>
      <w:proofErr w:type="spellStart"/>
      <w:r w:rsidRPr="00FE3613">
        <w:rPr>
          <w:rFonts w:eastAsia="Calibri"/>
          <w:sz w:val="28"/>
          <w:szCs w:val="28"/>
        </w:rPr>
        <w:t>АрхоблЭнерго</w:t>
      </w:r>
      <w:proofErr w:type="spellEnd"/>
      <w:r w:rsidRPr="00FE3613">
        <w:rPr>
          <w:rFonts w:eastAsia="Calibri"/>
          <w:sz w:val="28"/>
          <w:szCs w:val="28"/>
        </w:rPr>
        <w:t>»</w:t>
      </w:r>
      <w:r w:rsidR="00FE3613">
        <w:rPr>
          <w:rFonts w:eastAsia="Calibri"/>
          <w:sz w:val="28"/>
          <w:szCs w:val="28"/>
        </w:rPr>
        <w:t>:</w:t>
      </w:r>
    </w:p>
    <w:p w14:paraId="3BF6F3AC" w14:textId="4983B412" w:rsidR="00DE3A99" w:rsidRPr="00FE3613" w:rsidRDefault="00DE3A99" w:rsidP="00B55BA0">
      <w:pPr>
        <w:pStyle w:val="af4"/>
        <w:numPr>
          <w:ilvl w:val="0"/>
          <w:numId w:val="42"/>
        </w:numPr>
        <w:ind w:left="0" w:firstLine="709"/>
        <w:jc w:val="both"/>
        <w:rPr>
          <w:rFonts w:eastAsia="Calibri"/>
          <w:sz w:val="28"/>
          <w:szCs w:val="28"/>
        </w:rPr>
      </w:pPr>
      <w:proofErr w:type="gramStart"/>
      <w:r w:rsidRPr="00FE3613">
        <w:rPr>
          <w:rFonts w:eastAsia="Calibri"/>
          <w:sz w:val="28"/>
          <w:szCs w:val="28"/>
        </w:rPr>
        <w:t>если стоимость чистых активов общества останется меньше его уставного капитала по окончании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отчетного года обязано принять одно из следующих решений:</w:t>
      </w:r>
      <w:proofErr w:type="gramEnd"/>
    </w:p>
    <w:p w14:paraId="0BEEEF1F" w14:textId="77777777" w:rsidR="00DE3A99" w:rsidRPr="00FE3613" w:rsidRDefault="00DE3A99" w:rsidP="00B55BA0">
      <w:pPr>
        <w:ind w:firstLine="709"/>
        <w:jc w:val="both"/>
        <w:rPr>
          <w:rFonts w:eastAsia="Calibri"/>
          <w:sz w:val="28"/>
          <w:szCs w:val="28"/>
        </w:rPr>
      </w:pPr>
      <w:r w:rsidRPr="00FE3613">
        <w:rPr>
          <w:rFonts w:eastAsia="Calibri"/>
          <w:sz w:val="28"/>
          <w:szCs w:val="28"/>
        </w:rPr>
        <w:t>1) об уменьшении уставного капитала общества до величины, не превышающей стоимости его чистых активов;</w:t>
      </w:r>
    </w:p>
    <w:p w14:paraId="68581F5F" w14:textId="77777777" w:rsidR="00DE3A99" w:rsidRPr="00FE3613" w:rsidRDefault="00DE3A99" w:rsidP="00B55BA0">
      <w:pPr>
        <w:ind w:firstLine="709"/>
        <w:jc w:val="both"/>
        <w:rPr>
          <w:rFonts w:eastAsia="Calibri"/>
          <w:sz w:val="28"/>
          <w:szCs w:val="28"/>
        </w:rPr>
      </w:pPr>
      <w:r w:rsidRPr="00FE3613">
        <w:rPr>
          <w:rFonts w:eastAsia="Calibri"/>
          <w:sz w:val="28"/>
          <w:szCs w:val="28"/>
        </w:rPr>
        <w:t>2) о ликвидации общества.</w:t>
      </w:r>
    </w:p>
    <w:p w14:paraId="17B878AC" w14:textId="70834D37" w:rsidR="00DE3A99" w:rsidRPr="00FE3613" w:rsidRDefault="00DE3A99" w:rsidP="00B55BA0">
      <w:pPr>
        <w:pStyle w:val="af4"/>
        <w:numPr>
          <w:ilvl w:val="0"/>
          <w:numId w:val="42"/>
        </w:numPr>
        <w:ind w:left="0" w:firstLine="709"/>
        <w:jc w:val="both"/>
        <w:rPr>
          <w:rFonts w:eastAsia="Calibri"/>
          <w:sz w:val="28"/>
          <w:szCs w:val="28"/>
        </w:rPr>
      </w:pPr>
      <w:proofErr w:type="gramStart"/>
      <w:r w:rsidRPr="00FE3613">
        <w:rPr>
          <w:rFonts w:eastAsia="Calibri"/>
          <w:sz w:val="28"/>
          <w:szCs w:val="28"/>
        </w:rPr>
        <w:t xml:space="preserve">если стоимость чистых активов общества окажется меньше его уставного капитала более чем на 25 процентов по окончании трех, шести, девяти или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общество дважды с периодичностью один раз в месяц обязано поместить в </w:t>
      </w:r>
      <w:hyperlink r:id="rId12" w:history="1">
        <w:r w:rsidRPr="00FE3613">
          <w:rPr>
            <w:rFonts w:eastAsia="Calibri"/>
            <w:sz w:val="28"/>
            <w:szCs w:val="28"/>
          </w:rPr>
          <w:t>средствах массовой</w:t>
        </w:r>
        <w:proofErr w:type="gramEnd"/>
        <w:r w:rsidRPr="00FE3613">
          <w:rPr>
            <w:rFonts w:eastAsia="Calibri"/>
            <w:sz w:val="28"/>
            <w:szCs w:val="28"/>
          </w:rPr>
          <w:t xml:space="preserve"> информации</w:t>
        </w:r>
      </w:hyperlink>
      <w:r w:rsidRPr="00FE3613">
        <w:rPr>
          <w:rFonts w:eastAsia="Calibri"/>
          <w:sz w:val="28"/>
          <w:szCs w:val="28"/>
        </w:rPr>
        <w:t>, в которых опубликовываются данные о государственной регистрации юридических лиц, уведомление о снижении стоимости чистых активов общества.</w:t>
      </w:r>
    </w:p>
    <w:p w14:paraId="1AFA2D50" w14:textId="51210CB7" w:rsidR="00DE3A99" w:rsidRPr="00FE3613" w:rsidRDefault="00DE3A99" w:rsidP="00B55BA0">
      <w:pPr>
        <w:pStyle w:val="af4"/>
        <w:numPr>
          <w:ilvl w:val="0"/>
          <w:numId w:val="42"/>
        </w:numPr>
        <w:ind w:left="0" w:firstLine="709"/>
        <w:jc w:val="both"/>
        <w:rPr>
          <w:rFonts w:eastAsia="Calibri"/>
          <w:sz w:val="28"/>
          <w:szCs w:val="28"/>
        </w:rPr>
      </w:pPr>
      <w:r w:rsidRPr="00FE3613">
        <w:rPr>
          <w:rFonts w:eastAsia="Calibri"/>
          <w:sz w:val="28"/>
          <w:szCs w:val="28"/>
        </w:rPr>
        <w:t xml:space="preserve">если по окончании второго отчетного года или каждого последующего отчетного года стоимость чистых активов общества окажется меньше величины минимального уставного капитала, указанной в </w:t>
      </w:r>
      <w:hyperlink r:id="rId13" w:history="1">
        <w:r w:rsidRPr="00FE3613">
          <w:rPr>
            <w:rFonts w:eastAsia="Calibri"/>
            <w:sz w:val="28"/>
            <w:szCs w:val="28"/>
          </w:rPr>
          <w:t>статье 26</w:t>
        </w:r>
      </w:hyperlink>
      <w:r w:rsidRPr="00FE3613">
        <w:rPr>
          <w:rFonts w:eastAsia="Calibri"/>
          <w:sz w:val="28"/>
          <w:szCs w:val="28"/>
        </w:rPr>
        <w:t xml:space="preserve"> настоящего Федерального закона, общество не позднее чем через шесть </w:t>
      </w:r>
      <w:r w:rsidRPr="00FE3613">
        <w:rPr>
          <w:rFonts w:eastAsia="Calibri"/>
          <w:sz w:val="28"/>
          <w:szCs w:val="28"/>
        </w:rPr>
        <w:lastRenderedPageBreak/>
        <w:t>месяцев после окончания отчетного года обязано принять решение о своей ликвидации.</w:t>
      </w:r>
    </w:p>
    <w:p w14:paraId="0AA90CD7" w14:textId="2A6640A4" w:rsidR="00DE3A99" w:rsidRPr="0020350D" w:rsidRDefault="00DE3A99" w:rsidP="00B55BA0">
      <w:pPr>
        <w:ind w:firstLine="709"/>
        <w:jc w:val="both"/>
        <w:rPr>
          <w:rFonts w:eastAsia="Calibri"/>
          <w:sz w:val="28"/>
          <w:szCs w:val="28"/>
        </w:rPr>
      </w:pPr>
      <w:r w:rsidRPr="0020350D">
        <w:rPr>
          <w:rFonts w:eastAsia="Calibri"/>
          <w:sz w:val="28"/>
          <w:szCs w:val="28"/>
        </w:rPr>
        <w:t>Исходя из видов деятельности АО «</w:t>
      </w:r>
      <w:proofErr w:type="spellStart"/>
      <w:r w:rsidRPr="0020350D">
        <w:rPr>
          <w:rFonts w:eastAsia="Calibri"/>
          <w:sz w:val="28"/>
          <w:szCs w:val="28"/>
        </w:rPr>
        <w:t>АрхоблЭнерго</w:t>
      </w:r>
      <w:proofErr w:type="spellEnd"/>
      <w:r w:rsidRPr="0020350D">
        <w:rPr>
          <w:rFonts w:eastAsia="Calibri"/>
          <w:sz w:val="28"/>
          <w:szCs w:val="28"/>
        </w:rPr>
        <w:t>» - предприятие является многоотраслевым субъектом. Практически весь объем оказываемых услуг общества подлежит госрегулированию. При проведении контрольных мероприятий, в которых АО «</w:t>
      </w:r>
      <w:proofErr w:type="spellStart"/>
      <w:r w:rsidRPr="0020350D">
        <w:rPr>
          <w:rFonts w:eastAsia="Calibri"/>
          <w:sz w:val="28"/>
          <w:szCs w:val="28"/>
        </w:rPr>
        <w:t>АрхоблЭнерго</w:t>
      </w:r>
      <w:proofErr w:type="spellEnd"/>
      <w:r w:rsidRPr="0020350D">
        <w:rPr>
          <w:rFonts w:eastAsia="Calibri"/>
          <w:sz w:val="28"/>
          <w:szCs w:val="28"/>
        </w:rPr>
        <w:t xml:space="preserve">» являлось объектом проверок, КСП АО неоднократно отмечалось о высоком уровне прибыли по «Производству электрической энергии» с учетом возмещения </w:t>
      </w:r>
      <w:proofErr w:type="spellStart"/>
      <w:r w:rsidRPr="0020350D">
        <w:rPr>
          <w:rFonts w:eastAsia="Calibri"/>
          <w:sz w:val="28"/>
          <w:szCs w:val="28"/>
        </w:rPr>
        <w:t>межтарифной</w:t>
      </w:r>
      <w:proofErr w:type="spellEnd"/>
      <w:r w:rsidRPr="0020350D">
        <w:rPr>
          <w:rFonts w:eastAsia="Calibri"/>
          <w:sz w:val="28"/>
          <w:szCs w:val="28"/>
        </w:rPr>
        <w:t xml:space="preserve"> разницы из областного бюджета:</w:t>
      </w:r>
    </w:p>
    <w:p w14:paraId="125E3F1E" w14:textId="7A29C62F" w:rsidR="00DE3A99" w:rsidRPr="0020350D" w:rsidRDefault="00DE3A99" w:rsidP="00B55BA0">
      <w:pPr>
        <w:widowControl w:val="0"/>
        <w:ind w:firstLine="709"/>
        <w:jc w:val="both"/>
        <w:rPr>
          <w:color w:val="000000"/>
          <w:sz w:val="28"/>
          <w:szCs w:val="28"/>
          <w:lang w:bidi="ru-RU"/>
        </w:rPr>
      </w:pPr>
      <w:r w:rsidRPr="0020350D">
        <w:rPr>
          <w:sz w:val="28"/>
          <w:szCs w:val="28"/>
          <w:u w:val="single"/>
        </w:rPr>
        <w:t>2017 год</w:t>
      </w:r>
      <w:r w:rsidRPr="0020350D">
        <w:rPr>
          <w:sz w:val="28"/>
          <w:szCs w:val="28"/>
        </w:rPr>
        <w:t xml:space="preserve"> -</w:t>
      </w:r>
      <w:r w:rsidRPr="0020350D">
        <w:rPr>
          <w:color w:val="000000"/>
          <w:lang w:bidi="ru-RU"/>
        </w:rPr>
        <w:t xml:space="preserve"> </w:t>
      </w:r>
      <w:r w:rsidRPr="0020350D">
        <w:rPr>
          <w:color w:val="000000"/>
          <w:sz w:val="28"/>
          <w:szCs w:val="28"/>
          <w:lang w:bidi="ru-RU"/>
        </w:rPr>
        <w:t xml:space="preserve">из отчета по контрольному мероприятию: «Расходы на </w:t>
      </w:r>
      <w:r w:rsidRPr="0020350D">
        <w:rPr>
          <w:bCs/>
          <w:color w:val="000000"/>
          <w:sz w:val="28"/>
          <w:szCs w:val="28"/>
          <w:lang w:bidi="ru-RU"/>
        </w:rPr>
        <w:t>производство электрической энергии</w:t>
      </w:r>
      <w:r w:rsidRPr="0020350D">
        <w:rPr>
          <w:b/>
          <w:bCs/>
          <w:color w:val="000000"/>
          <w:sz w:val="28"/>
          <w:szCs w:val="28"/>
          <w:lang w:bidi="ru-RU"/>
        </w:rPr>
        <w:t xml:space="preserve">, </w:t>
      </w:r>
      <w:r w:rsidRPr="0020350D">
        <w:rPr>
          <w:color w:val="000000"/>
          <w:sz w:val="28"/>
          <w:szCs w:val="28"/>
          <w:lang w:bidi="ru-RU"/>
        </w:rPr>
        <w:t>выручка от реализации, результат от деятельности и сложившаяся прибыль с учетом субсидии областного бюджета з</w:t>
      </w:r>
      <w:r w:rsidR="0020350D">
        <w:rPr>
          <w:color w:val="000000"/>
          <w:sz w:val="28"/>
          <w:szCs w:val="28"/>
          <w:lang w:bidi="ru-RU"/>
        </w:rPr>
        <w:t>а проверяемый период составили:</w:t>
      </w:r>
    </w:p>
    <w:p w14:paraId="44A81F6A" w14:textId="77777777" w:rsidR="00DE3A99" w:rsidRPr="0020350D" w:rsidRDefault="00DE3A99" w:rsidP="00DE3A99">
      <w:pPr>
        <w:widowControl w:val="0"/>
        <w:spacing w:line="317" w:lineRule="exact"/>
        <w:ind w:right="160" w:firstLine="820"/>
        <w:jc w:val="right"/>
        <w:rPr>
          <w:color w:val="000000"/>
          <w:lang w:bidi="ru-RU"/>
        </w:rPr>
      </w:pPr>
      <w:proofErr w:type="spellStart"/>
      <w:r w:rsidRPr="0020350D">
        <w:rPr>
          <w:color w:val="000000"/>
          <w:lang w:bidi="ru-RU"/>
        </w:rPr>
        <w:t>млн</w:t>
      </w:r>
      <w:proofErr w:type="gramStart"/>
      <w:r w:rsidRPr="0020350D">
        <w:rPr>
          <w:color w:val="000000"/>
          <w:lang w:bidi="ru-RU"/>
        </w:rPr>
        <w:t>.р</w:t>
      </w:r>
      <w:proofErr w:type="gramEnd"/>
      <w:r w:rsidRPr="0020350D">
        <w:rPr>
          <w:color w:val="000000"/>
          <w:lang w:bidi="ru-RU"/>
        </w:rPr>
        <w:t>уб</w:t>
      </w:r>
      <w:proofErr w:type="spellEnd"/>
      <w:r w:rsidRPr="0020350D">
        <w:rPr>
          <w:color w:val="000000"/>
          <w:lang w:bidi="ru-RU"/>
        </w:rPr>
        <w:t>.</w:t>
      </w:r>
    </w:p>
    <w:tbl>
      <w:tblPr>
        <w:tblOverlap w:val="neve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77"/>
        <w:gridCol w:w="1655"/>
        <w:gridCol w:w="1777"/>
        <w:gridCol w:w="1777"/>
        <w:gridCol w:w="1381"/>
      </w:tblGrid>
      <w:tr w:rsidR="00DE3A99" w:rsidRPr="0020350D" w14:paraId="2D230100" w14:textId="77777777" w:rsidTr="0020350D">
        <w:trPr>
          <w:trHeight w:hRule="exact" w:val="576"/>
          <w:jc w:val="center"/>
        </w:trPr>
        <w:tc>
          <w:tcPr>
            <w:tcW w:w="2477" w:type="dxa"/>
            <w:shd w:val="clear" w:color="auto" w:fill="FFFFFF"/>
            <w:vAlign w:val="bottom"/>
          </w:tcPr>
          <w:p w14:paraId="00CA0439" w14:textId="77777777" w:rsidR="00DE3A99" w:rsidRPr="0020350D" w:rsidRDefault="00DE3A99" w:rsidP="00DF1305">
            <w:pPr>
              <w:widowControl w:val="0"/>
              <w:spacing w:line="266" w:lineRule="exact"/>
              <w:jc w:val="center"/>
              <w:rPr>
                <w:color w:val="000000"/>
                <w:lang w:bidi="ru-RU"/>
              </w:rPr>
            </w:pPr>
            <w:r w:rsidRPr="0020350D">
              <w:rPr>
                <w:color w:val="000000"/>
                <w:lang w:bidi="ru-RU"/>
              </w:rPr>
              <w:t>Наименование</w:t>
            </w:r>
          </w:p>
          <w:p w14:paraId="6110A299" w14:textId="77777777" w:rsidR="00DE3A99" w:rsidRPr="0020350D" w:rsidRDefault="00DE3A99" w:rsidP="00DF1305">
            <w:pPr>
              <w:widowControl w:val="0"/>
              <w:spacing w:line="266" w:lineRule="exact"/>
              <w:jc w:val="center"/>
              <w:rPr>
                <w:color w:val="000000"/>
                <w:lang w:bidi="ru-RU"/>
              </w:rPr>
            </w:pPr>
            <w:r w:rsidRPr="0020350D">
              <w:rPr>
                <w:color w:val="000000"/>
                <w:lang w:bidi="ru-RU"/>
              </w:rPr>
              <w:t>показателя</w:t>
            </w:r>
          </w:p>
        </w:tc>
        <w:tc>
          <w:tcPr>
            <w:tcW w:w="1655" w:type="dxa"/>
            <w:shd w:val="clear" w:color="auto" w:fill="FFFFFF"/>
          </w:tcPr>
          <w:p w14:paraId="563AA1A5" w14:textId="77777777" w:rsidR="00DE3A99" w:rsidRPr="0020350D" w:rsidRDefault="00DE3A99" w:rsidP="00DF1305">
            <w:pPr>
              <w:widowControl w:val="0"/>
              <w:spacing w:line="266" w:lineRule="exact"/>
              <w:jc w:val="center"/>
              <w:rPr>
                <w:color w:val="000000"/>
                <w:lang w:bidi="ru-RU"/>
              </w:rPr>
            </w:pPr>
            <w:r w:rsidRPr="0020350D">
              <w:rPr>
                <w:color w:val="000000"/>
                <w:lang w:bidi="ru-RU"/>
              </w:rPr>
              <w:t>2013 год</w:t>
            </w:r>
          </w:p>
        </w:tc>
        <w:tc>
          <w:tcPr>
            <w:tcW w:w="1777" w:type="dxa"/>
            <w:shd w:val="clear" w:color="auto" w:fill="FFFFFF"/>
          </w:tcPr>
          <w:p w14:paraId="225828FC" w14:textId="77777777" w:rsidR="00DE3A99" w:rsidRPr="0020350D" w:rsidRDefault="00DE3A99" w:rsidP="00DF1305">
            <w:pPr>
              <w:widowControl w:val="0"/>
              <w:spacing w:line="266" w:lineRule="exact"/>
              <w:jc w:val="center"/>
              <w:rPr>
                <w:color w:val="000000"/>
                <w:lang w:bidi="ru-RU"/>
              </w:rPr>
            </w:pPr>
            <w:r w:rsidRPr="0020350D">
              <w:rPr>
                <w:color w:val="000000"/>
                <w:lang w:bidi="ru-RU"/>
              </w:rPr>
              <w:t>2014 год</w:t>
            </w:r>
          </w:p>
        </w:tc>
        <w:tc>
          <w:tcPr>
            <w:tcW w:w="1777" w:type="dxa"/>
            <w:shd w:val="clear" w:color="auto" w:fill="FFFFFF"/>
          </w:tcPr>
          <w:p w14:paraId="2B29108F" w14:textId="77777777" w:rsidR="00DE3A99" w:rsidRPr="0020350D" w:rsidRDefault="00DE3A99" w:rsidP="00DF1305">
            <w:pPr>
              <w:widowControl w:val="0"/>
              <w:spacing w:line="266" w:lineRule="exact"/>
              <w:jc w:val="center"/>
              <w:rPr>
                <w:color w:val="000000"/>
                <w:lang w:bidi="ru-RU"/>
              </w:rPr>
            </w:pPr>
            <w:r w:rsidRPr="0020350D">
              <w:rPr>
                <w:color w:val="000000"/>
                <w:lang w:bidi="ru-RU"/>
              </w:rPr>
              <w:t>2015 год</w:t>
            </w:r>
          </w:p>
        </w:tc>
        <w:tc>
          <w:tcPr>
            <w:tcW w:w="1381" w:type="dxa"/>
            <w:shd w:val="clear" w:color="auto" w:fill="FFFFFF"/>
          </w:tcPr>
          <w:p w14:paraId="616CFC96" w14:textId="77777777" w:rsidR="00DE3A99" w:rsidRPr="0020350D" w:rsidRDefault="00DE3A99" w:rsidP="00DF1305">
            <w:pPr>
              <w:widowControl w:val="0"/>
              <w:spacing w:line="266" w:lineRule="exact"/>
              <w:jc w:val="center"/>
              <w:rPr>
                <w:color w:val="000000"/>
                <w:lang w:bidi="ru-RU"/>
              </w:rPr>
            </w:pPr>
            <w:r w:rsidRPr="0020350D">
              <w:rPr>
                <w:color w:val="000000"/>
                <w:lang w:bidi="ru-RU"/>
              </w:rPr>
              <w:t>2016 год</w:t>
            </w:r>
          </w:p>
        </w:tc>
      </w:tr>
      <w:tr w:rsidR="00DE3A99" w:rsidRPr="0020350D" w14:paraId="520323D6" w14:textId="77777777" w:rsidTr="0020350D">
        <w:trPr>
          <w:trHeight w:hRule="exact" w:val="288"/>
          <w:jc w:val="center"/>
        </w:trPr>
        <w:tc>
          <w:tcPr>
            <w:tcW w:w="2477" w:type="dxa"/>
            <w:shd w:val="clear" w:color="auto" w:fill="FFFFFF"/>
            <w:vAlign w:val="bottom"/>
          </w:tcPr>
          <w:p w14:paraId="32EA362A" w14:textId="77777777" w:rsidR="00DE3A99" w:rsidRPr="0020350D" w:rsidRDefault="00DE3A99" w:rsidP="00033840">
            <w:pPr>
              <w:widowControl w:val="0"/>
              <w:spacing w:line="266" w:lineRule="exact"/>
              <w:rPr>
                <w:color w:val="000000"/>
                <w:lang w:bidi="ru-RU"/>
              </w:rPr>
            </w:pPr>
            <w:r w:rsidRPr="0020350D">
              <w:rPr>
                <w:color w:val="000000"/>
                <w:lang w:bidi="ru-RU"/>
              </w:rPr>
              <w:t>Доходы без НДС</w:t>
            </w:r>
          </w:p>
        </w:tc>
        <w:tc>
          <w:tcPr>
            <w:tcW w:w="1655" w:type="dxa"/>
            <w:shd w:val="clear" w:color="auto" w:fill="FFFFFF"/>
            <w:vAlign w:val="bottom"/>
          </w:tcPr>
          <w:p w14:paraId="5E2CC8F1" w14:textId="77777777" w:rsidR="00DE3A99" w:rsidRPr="0020350D" w:rsidRDefault="00DE3A99" w:rsidP="00DF1305">
            <w:pPr>
              <w:widowControl w:val="0"/>
              <w:spacing w:line="266" w:lineRule="exact"/>
              <w:jc w:val="center"/>
              <w:rPr>
                <w:color w:val="000000"/>
                <w:lang w:bidi="ru-RU"/>
              </w:rPr>
            </w:pPr>
            <w:r w:rsidRPr="0020350D">
              <w:rPr>
                <w:color w:val="000000"/>
                <w:lang w:bidi="ru-RU"/>
              </w:rPr>
              <w:t>316,9</w:t>
            </w:r>
          </w:p>
        </w:tc>
        <w:tc>
          <w:tcPr>
            <w:tcW w:w="1777" w:type="dxa"/>
            <w:shd w:val="clear" w:color="auto" w:fill="FFFFFF"/>
            <w:vAlign w:val="bottom"/>
          </w:tcPr>
          <w:p w14:paraId="77259DAA" w14:textId="77777777" w:rsidR="00DE3A99" w:rsidRPr="0020350D" w:rsidRDefault="00DE3A99" w:rsidP="00DF1305">
            <w:pPr>
              <w:widowControl w:val="0"/>
              <w:spacing w:line="266" w:lineRule="exact"/>
              <w:jc w:val="center"/>
              <w:rPr>
                <w:color w:val="000000"/>
                <w:lang w:bidi="ru-RU"/>
              </w:rPr>
            </w:pPr>
            <w:r w:rsidRPr="0020350D">
              <w:rPr>
                <w:color w:val="000000"/>
                <w:lang w:bidi="ru-RU"/>
              </w:rPr>
              <w:t>329,6</w:t>
            </w:r>
          </w:p>
        </w:tc>
        <w:tc>
          <w:tcPr>
            <w:tcW w:w="1777" w:type="dxa"/>
            <w:shd w:val="clear" w:color="auto" w:fill="FFFFFF"/>
            <w:vAlign w:val="bottom"/>
          </w:tcPr>
          <w:p w14:paraId="791E73F9" w14:textId="77777777" w:rsidR="00DE3A99" w:rsidRPr="0020350D" w:rsidRDefault="00DE3A99" w:rsidP="00DF1305">
            <w:pPr>
              <w:widowControl w:val="0"/>
              <w:spacing w:line="266" w:lineRule="exact"/>
              <w:jc w:val="center"/>
              <w:rPr>
                <w:color w:val="000000"/>
                <w:lang w:bidi="ru-RU"/>
              </w:rPr>
            </w:pPr>
            <w:r w:rsidRPr="0020350D">
              <w:rPr>
                <w:color w:val="000000"/>
                <w:lang w:bidi="ru-RU"/>
              </w:rPr>
              <w:t>294,2</w:t>
            </w:r>
          </w:p>
        </w:tc>
        <w:tc>
          <w:tcPr>
            <w:tcW w:w="1381" w:type="dxa"/>
            <w:shd w:val="clear" w:color="auto" w:fill="FFFFFF"/>
            <w:vAlign w:val="bottom"/>
          </w:tcPr>
          <w:p w14:paraId="205402FB" w14:textId="77777777" w:rsidR="00DE3A99" w:rsidRPr="0020350D" w:rsidRDefault="00DE3A99" w:rsidP="00DF1305">
            <w:pPr>
              <w:widowControl w:val="0"/>
              <w:spacing w:line="266" w:lineRule="exact"/>
              <w:jc w:val="center"/>
              <w:rPr>
                <w:color w:val="000000"/>
                <w:lang w:bidi="ru-RU"/>
              </w:rPr>
            </w:pPr>
            <w:r w:rsidRPr="0020350D">
              <w:rPr>
                <w:color w:val="000000"/>
                <w:lang w:bidi="ru-RU"/>
              </w:rPr>
              <w:t>255,5</w:t>
            </w:r>
          </w:p>
        </w:tc>
      </w:tr>
      <w:tr w:rsidR="00DE3A99" w:rsidRPr="0020350D" w14:paraId="67D196A6" w14:textId="77777777" w:rsidTr="0020350D">
        <w:trPr>
          <w:trHeight w:hRule="exact" w:val="283"/>
          <w:jc w:val="center"/>
        </w:trPr>
        <w:tc>
          <w:tcPr>
            <w:tcW w:w="2477" w:type="dxa"/>
            <w:shd w:val="clear" w:color="auto" w:fill="FFFFFF"/>
            <w:vAlign w:val="bottom"/>
          </w:tcPr>
          <w:p w14:paraId="5D829B9D" w14:textId="77777777" w:rsidR="00DE3A99" w:rsidRPr="0020350D" w:rsidRDefault="00DE3A99" w:rsidP="00033840">
            <w:pPr>
              <w:widowControl w:val="0"/>
              <w:spacing w:line="266" w:lineRule="exact"/>
              <w:rPr>
                <w:color w:val="000000"/>
                <w:lang w:bidi="ru-RU"/>
              </w:rPr>
            </w:pPr>
            <w:r w:rsidRPr="0020350D">
              <w:rPr>
                <w:color w:val="000000"/>
                <w:lang w:bidi="ru-RU"/>
              </w:rPr>
              <w:t>Расходы</w:t>
            </w:r>
          </w:p>
        </w:tc>
        <w:tc>
          <w:tcPr>
            <w:tcW w:w="1655" w:type="dxa"/>
            <w:shd w:val="clear" w:color="auto" w:fill="FFFFFF"/>
            <w:vAlign w:val="bottom"/>
          </w:tcPr>
          <w:p w14:paraId="7698ABD3" w14:textId="77777777" w:rsidR="00DE3A99" w:rsidRPr="0020350D" w:rsidRDefault="00DE3A99" w:rsidP="00DF1305">
            <w:pPr>
              <w:widowControl w:val="0"/>
              <w:spacing w:line="266" w:lineRule="exact"/>
              <w:jc w:val="center"/>
              <w:rPr>
                <w:color w:val="000000"/>
                <w:lang w:bidi="ru-RU"/>
              </w:rPr>
            </w:pPr>
            <w:r w:rsidRPr="0020350D">
              <w:rPr>
                <w:color w:val="000000"/>
                <w:lang w:bidi="ru-RU"/>
              </w:rPr>
              <w:t>829,6</w:t>
            </w:r>
          </w:p>
        </w:tc>
        <w:tc>
          <w:tcPr>
            <w:tcW w:w="1777" w:type="dxa"/>
            <w:shd w:val="clear" w:color="auto" w:fill="FFFFFF"/>
            <w:vAlign w:val="bottom"/>
          </w:tcPr>
          <w:p w14:paraId="5A04BD07" w14:textId="77777777" w:rsidR="00DE3A99" w:rsidRPr="0020350D" w:rsidRDefault="00DE3A99" w:rsidP="00DF1305">
            <w:pPr>
              <w:widowControl w:val="0"/>
              <w:spacing w:line="266" w:lineRule="exact"/>
              <w:jc w:val="center"/>
              <w:rPr>
                <w:color w:val="000000"/>
                <w:lang w:bidi="ru-RU"/>
              </w:rPr>
            </w:pPr>
            <w:r w:rsidRPr="0020350D">
              <w:rPr>
                <w:color w:val="000000"/>
                <w:lang w:bidi="ru-RU"/>
              </w:rPr>
              <w:t>816,4</w:t>
            </w:r>
          </w:p>
        </w:tc>
        <w:tc>
          <w:tcPr>
            <w:tcW w:w="1777" w:type="dxa"/>
            <w:shd w:val="clear" w:color="auto" w:fill="FFFFFF"/>
            <w:vAlign w:val="bottom"/>
          </w:tcPr>
          <w:p w14:paraId="02D4ADA8" w14:textId="77777777" w:rsidR="00DE3A99" w:rsidRPr="0020350D" w:rsidRDefault="00DE3A99" w:rsidP="00DF1305">
            <w:pPr>
              <w:widowControl w:val="0"/>
              <w:spacing w:line="266" w:lineRule="exact"/>
              <w:jc w:val="center"/>
              <w:rPr>
                <w:color w:val="000000"/>
                <w:lang w:bidi="ru-RU"/>
              </w:rPr>
            </w:pPr>
            <w:r w:rsidRPr="0020350D">
              <w:rPr>
                <w:color w:val="000000"/>
                <w:lang w:bidi="ru-RU"/>
              </w:rPr>
              <w:t>848,5</w:t>
            </w:r>
          </w:p>
        </w:tc>
        <w:tc>
          <w:tcPr>
            <w:tcW w:w="1381" w:type="dxa"/>
            <w:shd w:val="clear" w:color="auto" w:fill="FFFFFF"/>
            <w:vAlign w:val="bottom"/>
          </w:tcPr>
          <w:p w14:paraId="3416C007" w14:textId="77777777" w:rsidR="00DE3A99" w:rsidRPr="0020350D" w:rsidRDefault="00DE3A99" w:rsidP="00DF1305">
            <w:pPr>
              <w:widowControl w:val="0"/>
              <w:spacing w:line="266" w:lineRule="exact"/>
              <w:jc w:val="center"/>
              <w:rPr>
                <w:color w:val="000000"/>
                <w:lang w:bidi="ru-RU"/>
              </w:rPr>
            </w:pPr>
            <w:r w:rsidRPr="0020350D">
              <w:rPr>
                <w:color w:val="000000"/>
                <w:lang w:bidi="ru-RU"/>
              </w:rPr>
              <w:t>799,6</w:t>
            </w:r>
          </w:p>
        </w:tc>
      </w:tr>
      <w:tr w:rsidR="00DE3A99" w:rsidRPr="0020350D" w14:paraId="11A0E3E2" w14:textId="77777777" w:rsidTr="0020350D">
        <w:trPr>
          <w:trHeight w:hRule="exact" w:val="288"/>
          <w:jc w:val="center"/>
        </w:trPr>
        <w:tc>
          <w:tcPr>
            <w:tcW w:w="2477" w:type="dxa"/>
            <w:shd w:val="clear" w:color="auto" w:fill="FFFFFF"/>
            <w:vAlign w:val="bottom"/>
          </w:tcPr>
          <w:p w14:paraId="6E8D416F" w14:textId="77777777" w:rsidR="00DE3A99" w:rsidRPr="0020350D" w:rsidRDefault="00DE3A99" w:rsidP="00033840">
            <w:pPr>
              <w:widowControl w:val="0"/>
              <w:spacing w:line="266" w:lineRule="exact"/>
              <w:rPr>
                <w:color w:val="000000"/>
                <w:lang w:bidi="ru-RU"/>
              </w:rPr>
            </w:pPr>
            <w:r w:rsidRPr="0020350D">
              <w:rPr>
                <w:color w:val="000000"/>
                <w:lang w:bidi="ru-RU"/>
              </w:rPr>
              <w:t>Результат (убыток</w:t>
            </w:r>
            <w:proofErr w:type="gramStart"/>
            <w:r w:rsidRPr="0020350D">
              <w:rPr>
                <w:color w:val="000000"/>
                <w:lang w:bidi="ru-RU"/>
              </w:rPr>
              <w:t xml:space="preserve"> -)</w:t>
            </w:r>
            <w:proofErr w:type="gramEnd"/>
          </w:p>
        </w:tc>
        <w:tc>
          <w:tcPr>
            <w:tcW w:w="1655" w:type="dxa"/>
            <w:shd w:val="clear" w:color="auto" w:fill="FFFFFF"/>
            <w:vAlign w:val="bottom"/>
          </w:tcPr>
          <w:p w14:paraId="3C142514" w14:textId="77777777" w:rsidR="00DE3A99" w:rsidRPr="0020350D" w:rsidRDefault="00DE3A99" w:rsidP="00DF1305">
            <w:pPr>
              <w:widowControl w:val="0"/>
              <w:spacing w:line="266" w:lineRule="exact"/>
              <w:jc w:val="center"/>
              <w:rPr>
                <w:color w:val="000000"/>
                <w:lang w:bidi="ru-RU"/>
              </w:rPr>
            </w:pPr>
            <w:r w:rsidRPr="0020350D">
              <w:rPr>
                <w:color w:val="000000"/>
                <w:lang w:bidi="ru-RU"/>
              </w:rPr>
              <w:t>-512,7</w:t>
            </w:r>
          </w:p>
        </w:tc>
        <w:tc>
          <w:tcPr>
            <w:tcW w:w="1777" w:type="dxa"/>
            <w:shd w:val="clear" w:color="auto" w:fill="FFFFFF"/>
            <w:vAlign w:val="bottom"/>
          </w:tcPr>
          <w:p w14:paraId="6BDF3D84" w14:textId="77777777" w:rsidR="00DE3A99" w:rsidRPr="0020350D" w:rsidRDefault="00DE3A99" w:rsidP="00DF1305">
            <w:pPr>
              <w:widowControl w:val="0"/>
              <w:spacing w:line="266" w:lineRule="exact"/>
              <w:jc w:val="center"/>
              <w:rPr>
                <w:color w:val="000000"/>
                <w:lang w:bidi="ru-RU"/>
              </w:rPr>
            </w:pPr>
            <w:r w:rsidRPr="0020350D">
              <w:rPr>
                <w:color w:val="000000"/>
                <w:lang w:bidi="ru-RU"/>
              </w:rPr>
              <w:t>-486,8</w:t>
            </w:r>
          </w:p>
        </w:tc>
        <w:tc>
          <w:tcPr>
            <w:tcW w:w="1777" w:type="dxa"/>
            <w:shd w:val="clear" w:color="auto" w:fill="FFFFFF"/>
            <w:vAlign w:val="bottom"/>
          </w:tcPr>
          <w:p w14:paraId="6E47D534" w14:textId="77777777" w:rsidR="00DE3A99" w:rsidRPr="0020350D" w:rsidRDefault="00DE3A99" w:rsidP="00DF1305">
            <w:pPr>
              <w:widowControl w:val="0"/>
              <w:spacing w:line="266" w:lineRule="exact"/>
              <w:jc w:val="center"/>
              <w:rPr>
                <w:color w:val="000000"/>
                <w:lang w:bidi="ru-RU"/>
              </w:rPr>
            </w:pPr>
            <w:r w:rsidRPr="0020350D">
              <w:rPr>
                <w:color w:val="000000"/>
                <w:lang w:bidi="ru-RU"/>
              </w:rPr>
              <w:t>-554,3</w:t>
            </w:r>
          </w:p>
        </w:tc>
        <w:tc>
          <w:tcPr>
            <w:tcW w:w="1381" w:type="dxa"/>
            <w:shd w:val="clear" w:color="auto" w:fill="FFFFFF"/>
            <w:vAlign w:val="bottom"/>
          </w:tcPr>
          <w:p w14:paraId="54CB2D97" w14:textId="77777777" w:rsidR="00DE3A99" w:rsidRPr="0020350D" w:rsidRDefault="00DE3A99" w:rsidP="00DF1305">
            <w:pPr>
              <w:widowControl w:val="0"/>
              <w:spacing w:line="266" w:lineRule="exact"/>
              <w:jc w:val="center"/>
              <w:rPr>
                <w:color w:val="000000"/>
                <w:lang w:bidi="ru-RU"/>
              </w:rPr>
            </w:pPr>
            <w:r w:rsidRPr="0020350D">
              <w:rPr>
                <w:color w:val="000000"/>
                <w:lang w:bidi="ru-RU"/>
              </w:rPr>
              <w:t>-544,1</w:t>
            </w:r>
          </w:p>
        </w:tc>
      </w:tr>
      <w:tr w:rsidR="00DE3A99" w:rsidRPr="0020350D" w14:paraId="3D8755DD" w14:textId="77777777" w:rsidTr="0020350D">
        <w:trPr>
          <w:trHeight w:hRule="exact" w:val="283"/>
          <w:jc w:val="center"/>
        </w:trPr>
        <w:tc>
          <w:tcPr>
            <w:tcW w:w="2477" w:type="dxa"/>
            <w:shd w:val="clear" w:color="auto" w:fill="FFFFFF"/>
            <w:vAlign w:val="bottom"/>
          </w:tcPr>
          <w:p w14:paraId="64530966" w14:textId="77777777" w:rsidR="00DE3A99" w:rsidRPr="0020350D" w:rsidRDefault="00DE3A99" w:rsidP="00033840">
            <w:pPr>
              <w:widowControl w:val="0"/>
              <w:spacing w:line="266" w:lineRule="exact"/>
              <w:rPr>
                <w:color w:val="000000"/>
                <w:lang w:bidi="ru-RU"/>
              </w:rPr>
            </w:pPr>
            <w:r w:rsidRPr="0020350D">
              <w:rPr>
                <w:color w:val="000000"/>
                <w:lang w:bidi="ru-RU"/>
              </w:rPr>
              <w:t>Субсидия бюджета</w:t>
            </w:r>
          </w:p>
        </w:tc>
        <w:tc>
          <w:tcPr>
            <w:tcW w:w="1655" w:type="dxa"/>
            <w:shd w:val="clear" w:color="auto" w:fill="FFFFFF"/>
            <w:vAlign w:val="bottom"/>
          </w:tcPr>
          <w:p w14:paraId="609C8603" w14:textId="77777777" w:rsidR="00DE3A99" w:rsidRPr="0020350D" w:rsidRDefault="00DE3A99" w:rsidP="00DF1305">
            <w:pPr>
              <w:widowControl w:val="0"/>
              <w:spacing w:line="266" w:lineRule="exact"/>
              <w:jc w:val="center"/>
              <w:rPr>
                <w:color w:val="000000"/>
                <w:lang w:bidi="ru-RU"/>
              </w:rPr>
            </w:pPr>
            <w:r w:rsidRPr="0020350D">
              <w:rPr>
                <w:color w:val="000000"/>
                <w:lang w:bidi="ru-RU"/>
              </w:rPr>
              <w:t>803,0</w:t>
            </w:r>
          </w:p>
        </w:tc>
        <w:tc>
          <w:tcPr>
            <w:tcW w:w="1777" w:type="dxa"/>
            <w:shd w:val="clear" w:color="auto" w:fill="FFFFFF"/>
            <w:vAlign w:val="bottom"/>
          </w:tcPr>
          <w:p w14:paraId="6FCE19DF" w14:textId="77777777" w:rsidR="00DE3A99" w:rsidRPr="0020350D" w:rsidRDefault="00DE3A99" w:rsidP="00DF1305">
            <w:pPr>
              <w:widowControl w:val="0"/>
              <w:spacing w:line="266" w:lineRule="exact"/>
              <w:jc w:val="center"/>
              <w:rPr>
                <w:color w:val="000000"/>
                <w:lang w:bidi="ru-RU"/>
              </w:rPr>
            </w:pPr>
            <w:r w:rsidRPr="0020350D">
              <w:rPr>
                <w:color w:val="000000"/>
                <w:lang w:bidi="ru-RU"/>
              </w:rPr>
              <w:t>810,8</w:t>
            </w:r>
          </w:p>
        </w:tc>
        <w:tc>
          <w:tcPr>
            <w:tcW w:w="1777" w:type="dxa"/>
            <w:shd w:val="clear" w:color="auto" w:fill="FFFFFF"/>
            <w:vAlign w:val="bottom"/>
          </w:tcPr>
          <w:p w14:paraId="50C378B8" w14:textId="77777777" w:rsidR="00DE3A99" w:rsidRPr="0020350D" w:rsidRDefault="00DE3A99" w:rsidP="00DF1305">
            <w:pPr>
              <w:widowControl w:val="0"/>
              <w:spacing w:line="266" w:lineRule="exact"/>
              <w:jc w:val="center"/>
              <w:rPr>
                <w:color w:val="000000"/>
                <w:lang w:bidi="ru-RU"/>
              </w:rPr>
            </w:pPr>
            <w:r w:rsidRPr="0020350D">
              <w:rPr>
                <w:color w:val="000000"/>
                <w:lang w:bidi="ru-RU"/>
              </w:rPr>
              <w:t>810,7</w:t>
            </w:r>
          </w:p>
        </w:tc>
        <w:tc>
          <w:tcPr>
            <w:tcW w:w="1381" w:type="dxa"/>
            <w:shd w:val="clear" w:color="auto" w:fill="FFFFFF"/>
            <w:vAlign w:val="bottom"/>
          </w:tcPr>
          <w:p w14:paraId="75FB1CA8" w14:textId="77777777" w:rsidR="00DE3A99" w:rsidRPr="0020350D" w:rsidRDefault="00DE3A99" w:rsidP="00DF1305">
            <w:pPr>
              <w:widowControl w:val="0"/>
              <w:spacing w:line="266" w:lineRule="exact"/>
              <w:jc w:val="center"/>
              <w:rPr>
                <w:color w:val="000000"/>
                <w:lang w:bidi="ru-RU"/>
              </w:rPr>
            </w:pPr>
            <w:r w:rsidRPr="0020350D">
              <w:rPr>
                <w:color w:val="000000"/>
                <w:lang w:bidi="ru-RU"/>
              </w:rPr>
              <w:t>900,2</w:t>
            </w:r>
          </w:p>
        </w:tc>
      </w:tr>
      <w:tr w:rsidR="00DE3A99" w:rsidRPr="0020350D" w14:paraId="2F2787BB" w14:textId="77777777" w:rsidTr="0020350D">
        <w:trPr>
          <w:trHeight w:hRule="exact" w:val="586"/>
          <w:jc w:val="center"/>
        </w:trPr>
        <w:tc>
          <w:tcPr>
            <w:tcW w:w="2477" w:type="dxa"/>
            <w:shd w:val="clear" w:color="auto" w:fill="FFFFFF"/>
            <w:vAlign w:val="bottom"/>
          </w:tcPr>
          <w:p w14:paraId="0BF5CA71" w14:textId="77777777" w:rsidR="00DE3A99" w:rsidRPr="0020350D" w:rsidRDefault="00DE3A99" w:rsidP="00033840">
            <w:pPr>
              <w:widowControl w:val="0"/>
              <w:spacing w:line="274" w:lineRule="exact"/>
              <w:rPr>
                <w:color w:val="000000"/>
                <w:lang w:bidi="ru-RU"/>
              </w:rPr>
            </w:pPr>
            <w:r w:rsidRPr="0020350D">
              <w:rPr>
                <w:b/>
                <w:bCs/>
                <w:color w:val="000000"/>
                <w:lang w:bidi="ru-RU"/>
              </w:rPr>
              <w:t xml:space="preserve">Прибыль </w:t>
            </w:r>
            <w:r w:rsidRPr="0020350D">
              <w:rPr>
                <w:color w:val="000000"/>
                <w:lang w:bidi="ru-RU"/>
              </w:rPr>
              <w:t>с учетом субсидии</w:t>
            </w:r>
          </w:p>
        </w:tc>
        <w:tc>
          <w:tcPr>
            <w:tcW w:w="1655" w:type="dxa"/>
            <w:shd w:val="clear" w:color="auto" w:fill="FFFFFF"/>
          </w:tcPr>
          <w:p w14:paraId="6F640BA4" w14:textId="77777777" w:rsidR="00DE3A99" w:rsidRPr="0020350D" w:rsidRDefault="00DE3A99" w:rsidP="00DF1305">
            <w:pPr>
              <w:widowControl w:val="0"/>
              <w:spacing w:line="266" w:lineRule="exact"/>
              <w:jc w:val="center"/>
              <w:rPr>
                <w:color w:val="000000"/>
                <w:lang w:bidi="ru-RU"/>
              </w:rPr>
            </w:pPr>
            <w:r w:rsidRPr="0020350D">
              <w:rPr>
                <w:b/>
                <w:bCs/>
                <w:color w:val="000000"/>
                <w:lang w:bidi="ru-RU"/>
              </w:rPr>
              <w:t>290,3</w:t>
            </w:r>
          </w:p>
        </w:tc>
        <w:tc>
          <w:tcPr>
            <w:tcW w:w="1777" w:type="dxa"/>
            <w:shd w:val="clear" w:color="auto" w:fill="FFFFFF"/>
          </w:tcPr>
          <w:p w14:paraId="6C1F946D" w14:textId="77777777" w:rsidR="00DE3A99" w:rsidRPr="0020350D" w:rsidRDefault="00DE3A99" w:rsidP="00DF1305">
            <w:pPr>
              <w:widowControl w:val="0"/>
              <w:spacing w:line="266" w:lineRule="exact"/>
              <w:jc w:val="center"/>
              <w:rPr>
                <w:color w:val="000000"/>
                <w:lang w:bidi="ru-RU"/>
              </w:rPr>
            </w:pPr>
            <w:r w:rsidRPr="0020350D">
              <w:rPr>
                <w:b/>
                <w:bCs/>
                <w:color w:val="000000"/>
                <w:lang w:bidi="ru-RU"/>
              </w:rPr>
              <w:t>324,0</w:t>
            </w:r>
          </w:p>
        </w:tc>
        <w:tc>
          <w:tcPr>
            <w:tcW w:w="1777" w:type="dxa"/>
            <w:shd w:val="clear" w:color="auto" w:fill="FFFFFF"/>
          </w:tcPr>
          <w:p w14:paraId="128E1190" w14:textId="77777777" w:rsidR="00DE3A99" w:rsidRPr="0020350D" w:rsidRDefault="00DE3A99" w:rsidP="00DF1305">
            <w:pPr>
              <w:widowControl w:val="0"/>
              <w:spacing w:line="266" w:lineRule="exact"/>
              <w:jc w:val="center"/>
              <w:rPr>
                <w:color w:val="000000"/>
                <w:lang w:bidi="ru-RU"/>
              </w:rPr>
            </w:pPr>
            <w:r w:rsidRPr="0020350D">
              <w:rPr>
                <w:b/>
                <w:bCs/>
                <w:color w:val="000000"/>
                <w:lang w:bidi="ru-RU"/>
              </w:rPr>
              <w:t>256,4</w:t>
            </w:r>
          </w:p>
        </w:tc>
        <w:tc>
          <w:tcPr>
            <w:tcW w:w="1381" w:type="dxa"/>
            <w:shd w:val="clear" w:color="auto" w:fill="FFFFFF"/>
          </w:tcPr>
          <w:p w14:paraId="6F446D71" w14:textId="77777777" w:rsidR="00DE3A99" w:rsidRPr="0020350D" w:rsidRDefault="00DE3A99" w:rsidP="00DF1305">
            <w:pPr>
              <w:widowControl w:val="0"/>
              <w:spacing w:line="266" w:lineRule="exact"/>
              <w:jc w:val="center"/>
              <w:rPr>
                <w:color w:val="000000"/>
                <w:lang w:bidi="ru-RU"/>
              </w:rPr>
            </w:pPr>
            <w:r w:rsidRPr="0020350D">
              <w:rPr>
                <w:b/>
                <w:bCs/>
                <w:color w:val="000000"/>
                <w:lang w:bidi="ru-RU"/>
              </w:rPr>
              <w:t>356,1</w:t>
            </w:r>
          </w:p>
        </w:tc>
      </w:tr>
    </w:tbl>
    <w:p w14:paraId="1A8ED831" w14:textId="77777777" w:rsidR="00DE3A99" w:rsidRPr="00033840" w:rsidRDefault="00DE3A99" w:rsidP="00033840">
      <w:pPr>
        <w:ind w:firstLine="709"/>
        <w:jc w:val="both"/>
        <w:rPr>
          <w:rFonts w:eastAsia="Calibri"/>
          <w:sz w:val="28"/>
          <w:szCs w:val="28"/>
        </w:rPr>
      </w:pPr>
    </w:p>
    <w:p w14:paraId="75089FAC" w14:textId="05B289AD" w:rsidR="00DE3A99" w:rsidRPr="00033840" w:rsidRDefault="00DE3A99" w:rsidP="00B55BA0">
      <w:pPr>
        <w:ind w:firstLine="709"/>
        <w:jc w:val="both"/>
        <w:rPr>
          <w:rFonts w:eastAsia="Calibri"/>
          <w:sz w:val="28"/>
          <w:szCs w:val="28"/>
        </w:rPr>
      </w:pPr>
      <w:r w:rsidRPr="00033840">
        <w:rPr>
          <w:rFonts w:eastAsia="Calibri"/>
          <w:sz w:val="28"/>
          <w:szCs w:val="28"/>
        </w:rPr>
        <w:t>С учетом выделенной из областного бюджета субсидии на компенсацию выпадающих доходов по электроэнергии (Дельта Э), итоги деятельности по производству электрической энергии представлены</w:t>
      </w:r>
      <w:r w:rsidR="00033840">
        <w:rPr>
          <w:rFonts w:eastAsia="Calibri"/>
          <w:sz w:val="28"/>
          <w:szCs w:val="28"/>
        </w:rPr>
        <w:t xml:space="preserve"> следующими показателями:</w:t>
      </w:r>
    </w:p>
    <w:p w14:paraId="66E27B73" w14:textId="5550E6B2" w:rsidR="00DE3A99" w:rsidRPr="00033840" w:rsidRDefault="00DE3A99" w:rsidP="00B55BA0">
      <w:pPr>
        <w:pStyle w:val="af4"/>
        <w:numPr>
          <w:ilvl w:val="0"/>
          <w:numId w:val="42"/>
        </w:numPr>
        <w:ind w:left="0" w:firstLine="709"/>
        <w:jc w:val="both"/>
        <w:rPr>
          <w:rFonts w:eastAsia="Calibri"/>
          <w:sz w:val="28"/>
          <w:szCs w:val="28"/>
        </w:rPr>
      </w:pPr>
      <w:r w:rsidRPr="00033840">
        <w:rPr>
          <w:rFonts w:eastAsia="Calibri"/>
          <w:sz w:val="28"/>
          <w:szCs w:val="28"/>
        </w:rPr>
        <w:t xml:space="preserve">2017 год – «+295» </w:t>
      </w:r>
      <w:proofErr w:type="spellStart"/>
      <w:r w:rsidRPr="00033840">
        <w:rPr>
          <w:rFonts w:eastAsia="Calibri"/>
          <w:sz w:val="28"/>
          <w:szCs w:val="28"/>
        </w:rPr>
        <w:t>млн</w:t>
      </w:r>
      <w:proofErr w:type="gramStart"/>
      <w:r w:rsidRPr="00033840">
        <w:rPr>
          <w:rFonts w:eastAsia="Calibri"/>
          <w:sz w:val="28"/>
          <w:szCs w:val="28"/>
        </w:rPr>
        <w:t>.р</w:t>
      </w:r>
      <w:proofErr w:type="gramEnd"/>
      <w:r w:rsidRPr="00033840">
        <w:rPr>
          <w:rFonts w:eastAsia="Calibri"/>
          <w:sz w:val="28"/>
          <w:szCs w:val="28"/>
        </w:rPr>
        <w:t>уб</w:t>
      </w:r>
      <w:proofErr w:type="spellEnd"/>
      <w:r w:rsidRPr="00033840">
        <w:rPr>
          <w:rFonts w:eastAsia="Calibri"/>
          <w:sz w:val="28"/>
          <w:szCs w:val="28"/>
        </w:rPr>
        <w:t xml:space="preserve">., </w:t>
      </w:r>
    </w:p>
    <w:p w14:paraId="19A6CF42" w14:textId="1BAF2D02" w:rsidR="00DE3A99" w:rsidRPr="00033840" w:rsidRDefault="00DE3A99" w:rsidP="00B55BA0">
      <w:pPr>
        <w:pStyle w:val="af4"/>
        <w:numPr>
          <w:ilvl w:val="0"/>
          <w:numId w:val="42"/>
        </w:numPr>
        <w:ind w:left="0" w:firstLine="709"/>
        <w:jc w:val="both"/>
        <w:rPr>
          <w:rFonts w:eastAsia="Calibri"/>
          <w:sz w:val="28"/>
          <w:szCs w:val="28"/>
        </w:rPr>
      </w:pPr>
      <w:r w:rsidRPr="00033840">
        <w:rPr>
          <w:rFonts w:eastAsia="Calibri"/>
          <w:sz w:val="28"/>
          <w:szCs w:val="28"/>
        </w:rPr>
        <w:t xml:space="preserve">2018 год – «+88» </w:t>
      </w:r>
      <w:proofErr w:type="spellStart"/>
      <w:r w:rsidRPr="00033840">
        <w:rPr>
          <w:rFonts w:eastAsia="Calibri"/>
          <w:sz w:val="28"/>
          <w:szCs w:val="28"/>
        </w:rPr>
        <w:t>млн</w:t>
      </w:r>
      <w:proofErr w:type="gramStart"/>
      <w:r w:rsidRPr="00033840">
        <w:rPr>
          <w:rFonts w:eastAsia="Calibri"/>
          <w:sz w:val="28"/>
          <w:szCs w:val="28"/>
        </w:rPr>
        <w:t>.р</w:t>
      </w:r>
      <w:proofErr w:type="gramEnd"/>
      <w:r w:rsidRPr="00033840">
        <w:rPr>
          <w:rFonts w:eastAsia="Calibri"/>
          <w:sz w:val="28"/>
          <w:szCs w:val="28"/>
        </w:rPr>
        <w:t>уб</w:t>
      </w:r>
      <w:proofErr w:type="spellEnd"/>
      <w:r w:rsidRPr="00033840">
        <w:rPr>
          <w:rFonts w:eastAsia="Calibri"/>
          <w:sz w:val="28"/>
          <w:szCs w:val="28"/>
        </w:rPr>
        <w:t xml:space="preserve">., </w:t>
      </w:r>
    </w:p>
    <w:p w14:paraId="2F69E0B5" w14:textId="4E69854E" w:rsidR="00DE3A99" w:rsidRPr="00033840" w:rsidRDefault="00DE3A99" w:rsidP="00B55BA0">
      <w:pPr>
        <w:pStyle w:val="af4"/>
        <w:numPr>
          <w:ilvl w:val="0"/>
          <w:numId w:val="42"/>
        </w:numPr>
        <w:ind w:left="0" w:firstLine="709"/>
        <w:jc w:val="both"/>
        <w:rPr>
          <w:rFonts w:eastAsia="Calibri"/>
          <w:sz w:val="28"/>
          <w:szCs w:val="28"/>
        </w:rPr>
      </w:pPr>
      <w:r w:rsidRPr="00033840">
        <w:rPr>
          <w:rFonts w:eastAsia="Calibri"/>
          <w:sz w:val="28"/>
          <w:szCs w:val="28"/>
        </w:rPr>
        <w:t xml:space="preserve">2019 год </w:t>
      </w:r>
      <w:r w:rsidR="00C10A8C">
        <w:rPr>
          <w:rFonts w:eastAsia="Calibri"/>
          <w:sz w:val="28"/>
          <w:szCs w:val="28"/>
        </w:rPr>
        <w:t xml:space="preserve">– «-176,6» </w:t>
      </w:r>
      <w:proofErr w:type="spellStart"/>
      <w:r w:rsidR="00C10A8C">
        <w:rPr>
          <w:rFonts w:eastAsia="Calibri"/>
          <w:sz w:val="28"/>
          <w:szCs w:val="28"/>
        </w:rPr>
        <w:t>млн</w:t>
      </w:r>
      <w:proofErr w:type="gramStart"/>
      <w:r w:rsidR="00C10A8C">
        <w:rPr>
          <w:rFonts w:eastAsia="Calibri"/>
          <w:sz w:val="28"/>
          <w:szCs w:val="28"/>
        </w:rPr>
        <w:t>.</w:t>
      </w:r>
      <w:r w:rsidRPr="00033840">
        <w:rPr>
          <w:rFonts w:eastAsia="Calibri"/>
          <w:sz w:val="28"/>
          <w:szCs w:val="28"/>
        </w:rPr>
        <w:t>р</w:t>
      </w:r>
      <w:proofErr w:type="gramEnd"/>
      <w:r w:rsidRPr="00033840">
        <w:rPr>
          <w:rFonts w:eastAsia="Calibri"/>
          <w:sz w:val="28"/>
          <w:szCs w:val="28"/>
        </w:rPr>
        <w:t>уб</w:t>
      </w:r>
      <w:proofErr w:type="spellEnd"/>
      <w:r w:rsidRPr="00033840">
        <w:rPr>
          <w:rFonts w:eastAsia="Calibri"/>
          <w:sz w:val="28"/>
          <w:szCs w:val="28"/>
        </w:rPr>
        <w:t>.,</w:t>
      </w:r>
    </w:p>
    <w:p w14:paraId="0BDE4F68" w14:textId="48D4F26B" w:rsidR="00DE3A99" w:rsidRPr="00033840" w:rsidRDefault="00DE3A99" w:rsidP="00B55BA0">
      <w:pPr>
        <w:pStyle w:val="af4"/>
        <w:numPr>
          <w:ilvl w:val="0"/>
          <w:numId w:val="42"/>
        </w:numPr>
        <w:ind w:left="0" w:firstLine="709"/>
        <w:jc w:val="both"/>
        <w:rPr>
          <w:rFonts w:eastAsia="Calibri"/>
          <w:sz w:val="28"/>
          <w:szCs w:val="28"/>
        </w:rPr>
      </w:pPr>
      <w:r w:rsidRPr="00033840">
        <w:rPr>
          <w:rFonts w:eastAsia="Calibri"/>
          <w:sz w:val="28"/>
          <w:szCs w:val="28"/>
        </w:rPr>
        <w:t>2020</w:t>
      </w:r>
      <w:r w:rsidR="00C10A8C">
        <w:rPr>
          <w:rFonts w:eastAsia="Calibri"/>
          <w:sz w:val="28"/>
          <w:szCs w:val="28"/>
        </w:rPr>
        <w:t xml:space="preserve"> год – «-0,6» </w:t>
      </w:r>
      <w:proofErr w:type="spellStart"/>
      <w:r w:rsidR="00C10A8C">
        <w:rPr>
          <w:rFonts w:eastAsia="Calibri"/>
          <w:sz w:val="28"/>
          <w:szCs w:val="28"/>
        </w:rPr>
        <w:t>млн</w:t>
      </w:r>
      <w:proofErr w:type="gramStart"/>
      <w:r w:rsidR="00C10A8C">
        <w:rPr>
          <w:rFonts w:eastAsia="Calibri"/>
          <w:sz w:val="28"/>
          <w:szCs w:val="28"/>
        </w:rPr>
        <w:t>.</w:t>
      </w:r>
      <w:r w:rsidRPr="00033840">
        <w:rPr>
          <w:rFonts w:eastAsia="Calibri"/>
          <w:sz w:val="28"/>
          <w:szCs w:val="28"/>
        </w:rPr>
        <w:t>р</w:t>
      </w:r>
      <w:proofErr w:type="gramEnd"/>
      <w:r w:rsidRPr="00033840">
        <w:rPr>
          <w:rFonts w:eastAsia="Calibri"/>
          <w:sz w:val="28"/>
          <w:szCs w:val="28"/>
        </w:rPr>
        <w:t>уб</w:t>
      </w:r>
      <w:proofErr w:type="spellEnd"/>
      <w:r w:rsidRPr="00033840">
        <w:rPr>
          <w:rFonts w:eastAsia="Calibri"/>
          <w:sz w:val="28"/>
          <w:szCs w:val="28"/>
        </w:rPr>
        <w:t>.,</w:t>
      </w:r>
    </w:p>
    <w:p w14:paraId="6A98FF7A" w14:textId="32A3AD11" w:rsidR="00DE3A99" w:rsidRPr="00033840" w:rsidRDefault="00DE3A99" w:rsidP="00B55BA0">
      <w:pPr>
        <w:pStyle w:val="af4"/>
        <w:numPr>
          <w:ilvl w:val="0"/>
          <w:numId w:val="42"/>
        </w:numPr>
        <w:ind w:left="0" w:firstLine="709"/>
        <w:jc w:val="both"/>
        <w:rPr>
          <w:rFonts w:eastAsia="Calibri"/>
          <w:sz w:val="28"/>
          <w:szCs w:val="28"/>
        </w:rPr>
      </w:pPr>
      <w:r w:rsidRPr="00033840">
        <w:rPr>
          <w:rFonts w:eastAsia="Calibri"/>
          <w:sz w:val="28"/>
          <w:szCs w:val="28"/>
        </w:rPr>
        <w:t>2021 год – «+46,3»</w:t>
      </w:r>
      <w:r w:rsidR="00C10A8C">
        <w:rPr>
          <w:rFonts w:eastAsia="Calibri"/>
          <w:sz w:val="28"/>
          <w:szCs w:val="28"/>
        </w:rPr>
        <w:t xml:space="preserve"> </w:t>
      </w:r>
      <w:proofErr w:type="spellStart"/>
      <w:r w:rsidR="00C10A8C">
        <w:rPr>
          <w:rFonts w:eastAsia="Calibri"/>
          <w:sz w:val="28"/>
          <w:szCs w:val="28"/>
        </w:rPr>
        <w:t>млн</w:t>
      </w:r>
      <w:proofErr w:type="gramStart"/>
      <w:r w:rsidR="00C10A8C">
        <w:rPr>
          <w:rFonts w:eastAsia="Calibri"/>
          <w:sz w:val="28"/>
          <w:szCs w:val="28"/>
        </w:rPr>
        <w:t>.</w:t>
      </w:r>
      <w:r w:rsidRPr="00033840">
        <w:rPr>
          <w:rFonts w:eastAsia="Calibri"/>
          <w:sz w:val="28"/>
          <w:szCs w:val="28"/>
        </w:rPr>
        <w:t>р</w:t>
      </w:r>
      <w:proofErr w:type="gramEnd"/>
      <w:r w:rsidRPr="00033840">
        <w:rPr>
          <w:rFonts w:eastAsia="Calibri"/>
          <w:sz w:val="28"/>
          <w:szCs w:val="28"/>
        </w:rPr>
        <w:t>уб</w:t>
      </w:r>
      <w:proofErr w:type="spellEnd"/>
      <w:r w:rsidRPr="00033840">
        <w:rPr>
          <w:rFonts w:eastAsia="Calibri"/>
          <w:sz w:val="28"/>
          <w:szCs w:val="28"/>
        </w:rPr>
        <w:t>.</w:t>
      </w:r>
    </w:p>
    <w:p w14:paraId="3ACFE26E" w14:textId="32523986" w:rsidR="00E13149" w:rsidRPr="00E13149" w:rsidRDefault="00E13149" w:rsidP="00B55BA0">
      <w:pPr>
        <w:ind w:firstLine="709"/>
        <w:jc w:val="both"/>
        <w:rPr>
          <w:rFonts w:eastAsia="Calibri"/>
          <w:sz w:val="28"/>
          <w:szCs w:val="28"/>
        </w:rPr>
      </w:pPr>
      <w:proofErr w:type="gramStart"/>
      <w:r w:rsidRPr="00E13149">
        <w:rPr>
          <w:rFonts w:eastAsia="Calibri"/>
          <w:sz w:val="28"/>
          <w:szCs w:val="28"/>
        </w:rPr>
        <w:t xml:space="preserve">Значение </w:t>
      </w:r>
      <w:r w:rsidR="00D238F3">
        <w:rPr>
          <w:rFonts w:eastAsia="Calibri"/>
          <w:sz w:val="28"/>
          <w:szCs w:val="28"/>
        </w:rPr>
        <w:t xml:space="preserve">отрицательных </w:t>
      </w:r>
      <w:r w:rsidRPr="00E13149">
        <w:rPr>
          <w:rFonts w:eastAsia="Calibri"/>
          <w:sz w:val="28"/>
          <w:szCs w:val="28"/>
        </w:rPr>
        <w:t>показателей за 2019 и 2020 годы связано с тем, что с 01.09.2019 по 20.05.2021 объекты имущества, участвующие в деятельности по производству электрической энергии (недвижимое и движимое имущество дизельных электрических станций), Обществом были переданы в аренду ПАО "ТГК-2" на основании Договора аренды имущества № 001041-0001/ДогР19 от 22.07.2019 (с согласия Совета директоров АО «</w:t>
      </w:r>
      <w:proofErr w:type="spellStart"/>
      <w:r w:rsidRPr="00E13149">
        <w:rPr>
          <w:rFonts w:eastAsia="Calibri"/>
          <w:sz w:val="28"/>
          <w:szCs w:val="28"/>
        </w:rPr>
        <w:t>АрхоблЭнерго</w:t>
      </w:r>
      <w:proofErr w:type="spellEnd"/>
      <w:r w:rsidRPr="00E13149">
        <w:rPr>
          <w:rFonts w:eastAsia="Calibri"/>
          <w:sz w:val="28"/>
          <w:szCs w:val="28"/>
        </w:rPr>
        <w:t>» Протокол №102/19 от 19.07.2019).</w:t>
      </w:r>
      <w:proofErr w:type="gramEnd"/>
      <w:r w:rsidRPr="00E13149">
        <w:rPr>
          <w:rFonts w:eastAsia="Calibri"/>
          <w:sz w:val="28"/>
          <w:szCs w:val="28"/>
        </w:rPr>
        <w:t xml:space="preserve"> При этом следует отметить, что в связи с сокращением объемов оказываемых услуг</w:t>
      </w:r>
      <w:r>
        <w:rPr>
          <w:rFonts w:eastAsia="Calibri"/>
          <w:sz w:val="28"/>
          <w:szCs w:val="28"/>
        </w:rPr>
        <w:t>,</w:t>
      </w:r>
      <w:r w:rsidRPr="00E13149">
        <w:rPr>
          <w:rFonts w:eastAsia="Calibri"/>
          <w:sz w:val="28"/>
          <w:szCs w:val="28"/>
        </w:rPr>
        <w:t xml:space="preserve"> выручка Общества</w:t>
      </w:r>
      <w:r>
        <w:rPr>
          <w:rFonts w:eastAsia="Calibri"/>
          <w:sz w:val="28"/>
          <w:szCs w:val="28"/>
        </w:rPr>
        <w:t xml:space="preserve"> </w:t>
      </w:r>
      <w:r w:rsidRPr="00E13149">
        <w:rPr>
          <w:rFonts w:eastAsia="Calibri"/>
          <w:sz w:val="28"/>
          <w:szCs w:val="28"/>
        </w:rPr>
        <w:t>за 2020 год по сравнению с предыдущими периодами значительно уменьшилась</w:t>
      </w:r>
      <w:r w:rsidR="005E7AA1">
        <w:rPr>
          <w:rFonts w:eastAsia="Calibri"/>
          <w:sz w:val="28"/>
          <w:szCs w:val="28"/>
        </w:rPr>
        <w:t>:</w:t>
      </w:r>
      <w:r w:rsidRPr="00E13149">
        <w:rPr>
          <w:rFonts w:eastAsia="Calibri"/>
          <w:sz w:val="28"/>
          <w:szCs w:val="28"/>
        </w:rPr>
        <w:t xml:space="preserve"> снижение к 2019 году в 2,5 раза, к 2018 году в 4,5 раза. </w:t>
      </w:r>
    </w:p>
    <w:p w14:paraId="7F411FFD" w14:textId="5CCA17CE" w:rsidR="00DE3A99" w:rsidRPr="00C10A8C" w:rsidRDefault="00DE3A99" w:rsidP="00B55BA0">
      <w:pPr>
        <w:ind w:firstLine="709"/>
        <w:jc w:val="both"/>
        <w:rPr>
          <w:rFonts w:eastAsia="Calibri"/>
          <w:sz w:val="28"/>
          <w:szCs w:val="28"/>
        </w:rPr>
      </w:pPr>
      <w:r w:rsidRPr="00C10A8C">
        <w:rPr>
          <w:rFonts w:eastAsia="Calibri"/>
          <w:sz w:val="28"/>
          <w:szCs w:val="28"/>
        </w:rPr>
        <w:t>Согласно пояснени</w:t>
      </w:r>
      <w:r w:rsidR="00C10A8C">
        <w:rPr>
          <w:rFonts w:eastAsia="Calibri"/>
          <w:sz w:val="28"/>
          <w:szCs w:val="28"/>
        </w:rPr>
        <w:t>ям</w:t>
      </w:r>
      <w:r w:rsidRPr="00C10A8C">
        <w:rPr>
          <w:rFonts w:eastAsia="Calibri"/>
          <w:sz w:val="28"/>
          <w:szCs w:val="28"/>
        </w:rPr>
        <w:t xml:space="preserve"> к </w:t>
      </w:r>
      <w:r w:rsidR="00C10A8C">
        <w:rPr>
          <w:rFonts w:eastAsia="Calibri"/>
          <w:sz w:val="28"/>
          <w:szCs w:val="28"/>
        </w:rPr>
        <w:t>з</w:t>
      </w:r>
      <w:r w:rsidRPr="00C10A8C">
        <w:rPr>
          <w:rFonts w:eastAsia="Calibri"/>
          <w:sz w:val="28"/>
          <w:szCs w:val="28"/>
        </w:rPr>
        <w:t xml:space="preserve">аконопроекту: «после принятия в мае 2021 года решения о расторжении с ПАО «ТГК-2» договора аренды объектов электросетевого хозяйства, расположенных в технологически-изолированных территориях, совместно с Правительством Архангельской области АО </w:t>
      </w:r>
      <w:r w:rsidRPr="00C10A8C">
        <w:rPr>
          <w:rFonts w:eastAsia="Calibri"/>
          <w:sz w:val="28"/>
          <w:szCs w:val="28"/>
        </w:rPr>
        <w:lastRenderedPageBreak/>
        <w:t>«</w:t>
      </w:r>
      <w:proofErr w:type="spellStart"/>
      <w:r w:rsidRPr="00C10A8C">
        <w:rPr>
          <w:rFonts w:eastAsia="Calibri"/>
          <w:sz w:val="28"/>
          <w:szCs w:val="28"/>
        </w:rPr>
        <w:t>АрхоблЭнерго</w:t>
      </w:r>
      <w:proofErr w:type="spellEnd"/>
      <w:r w:rsidRPr="00C10A8C">
        <w:rPr>
          <w:rFonts w:eastAsia="Calibri"/>
          <w:sz w:val="28"/>
          <w:szCs w:val="28"/>
        </w:rPr>
        <w:t xml:space="preserve">» были проработаны необходимые меры, направленные на недопущение банкротства и организации нормальной финансово-экономической и производственно-хозяйственной деятельности. </w:t>
      </w:r>
    </w:p>
    <w:p w14:paraId="0075319D" w14:textId="34FA1FCC" w:rsidR="00DE3A99" w:rsidRDefault="00DE3A99" w:rsidP="00B55BA0">
      <w:pPr>
        <w:ind w:firstLine="709"/>
        <w:jc w:val="both"/>
        <w:rPr>
          <w:rFonts w:eastAsia="Calibri"/>
          <w:sz w:val="28"/>
          <w:szCs w:val="28"/>
        </w:rPr>
      </w:pPr>
      <w:r w:rsidRPr="003507C6">
        <w:rPr>
          <w:rFonts w:eastAsia="Calibri"/>
          <w:sz w:val="28"/>
          <w:szCs w:val="28"/>
        </w:rPr>
        <w:t>С мая 2021 года и по настоящее время АО «</w:t>
      </w:r>
      <w:proofErr w:type="spellStart"/>
      <w:r w:rsidRPr="003507C6">
        <w:rPr>
          <w:rFonts w:eastAsia="Calibri"/>
          <w:sz w:val="28"/>
          <w:szCs w:val="28"/>
        </w:rPr>
        <w:t>АрхоблЭнерго</w:t>
      </w:r>
      <w:proofErr w:type="spellEnd"/>
      <w:r w:rsidRPr="003507C6">
        <w:rPr>
          <w:rFonts w:eastAsia="Calibri"/>
          <w:sz w:val="28"/>
          <w:szCs w:val="28"/>
        </w:rPr>
        <w:t>» в условиях ограниченности денежных ресурсов сумело нормализовать текущую деятельность путем проведения работы с контрагентами и достижением договоренности о рассрочке и отсрочке текущих платежей»</w:t>
      </w:r>
      <w:r w:rsidR="003507C6">
        <w:rPr>
          <w:rFonts w:eastAsia="Calibri"/>
          <w:sz w:val="28"/>
          <w:szCs w:val="28"/>
        </w:rPr>
        <w:t>.</w:t>
      </w:r>
    </w:p>
    <w:p w14:paraId="672E36BB" w14:textId="7EFB0B54" w:rsidR="00E904B9" w:rsidRPr="00EE2F0A" w:rsidRDefault="00E904B9" w:rsidP="00B55BA0">
      <w:pPr>
        <w:ind w:firstLine="709"/>
        <w:jc w:val="both"/>
        <w:rPr>
          <w:rFonts w:eastAsia="Calibri"/>
          <w:sz w:val="28"/>
          <w:szCs w:val="28"/>
        </w:rPr>
      </w:pPr>
      <w:proofErr w:type="gramStart"/>
      <w:r w:rsidRPr="00EE2F0A">
        <w:rPr>
          <w:rFonts w:eastAsia="Calibri"/>
          <w:sz w:val="28"/>
          <w:szCs w:val="28"/>
        </w:rPr>
        <w:t>Исходящими №01-02/1050 от 28.10.2021 и № 01-02/1097 от 12.11.2021 в адрес Правительства Архангельской области и Председателя Архангельского областного Собрания депутатов, соответственно, контрольно-счетной  палатой АО направлена информация о результатах совместной проверки с правоохранительными органами отдельных вопросов финансово-хозяйственной деятельности АО «</w:t>
      </w:r>
      <w:proofErr w:type="spellStart"/>
      <w:r w:rsidRPr="00EE2F0A">
        <w:rPr>
          <w:rFonts w:eastAsia="Calibri"/>
          <w:sz w:val="28"/>
          <w:szCs w:val="28"/>
        </w:rPr>
        <w:t>АрхоблЭнерго</w:t>
      </w:r>
      <w:proofErr w:type="spellEnd"/>
      <w:r w:rsidRPr="00EE2F0A">
        <w:rPr>
          <w:rFonts w:eastAsia="Calibri"/>
          <w:sz w:val="28"/>
          <w:szCs w:val="28"/>
        </w:rPr>
        <w:t>», в том числе по итогам исполнения ПАО «ТГК-2» переданных полномочий управления (Договор передачи полномочий единоличного исполнительного органа № 64-19/18 от</w:t>
      </w:r>
      <w:proofErr w:type="gramEnd"/>
      <w:r w:rsidRPr="00EE2F0A">
        <w:rPr>
          <w:rFonts w:eastAsia="Calibri"/>
          <w:sz w:val="28"/>
          <w:szCs w:val="28"/>
        </w:rPr>
        <w:t xml:space="preserve"> 21.02.2018).</w:t>
      </w:r>
    </w:p>
    <w:p w14:paraId="72F68CAE" w14:textId="430DFF32" w:rsidR="00E904B9" w:rsidRPr="00861137" w:rsidRDefault="00E904B9" w:rsidP="00B55BA0">
      <w:pPr>
        <w:ind w:firstLine="709"/>
        <w:jc w:val="both"/>
        <w:rPr>
          <w:sz w:val="28"/>
          <w:szCs w:val="28"/>
        </w:rPr>
      </w:pPr>
      <w:r w:rsidRPr="00861137">
        <w:rPr>
          <w:sz w:val="28"/>
          <w:szCs w:val="28"/>
        </w:rPr>
        <w:t>В отчете о результатах</w:t>
      </w:r>
      <w:r w:rsidR="00EE2F0A" w:rsidRPr="00861137">
        <w:rPr>
          <w:sz w:val="28"/>
          <w:szCs w:val="28"/>
        </w:rPr>
        <w:t xml:space="preserve"> </w:t>
      </w:r>
      <w:r w:rsidRPr="00861137">
        <w:rPr>
          <w:sz w:val="28"/>
          <w:szCs w:val="28"/>
        </w:rPr>
        <w:t xml:space="preserve">проведенных КСП АО контрольных действий отмечено о существенном ухудшении финансово-экономического положения Общества </w:t>
      </w:r>
      <w:proofErr w:type="spellStart"/>
      <w:r w:rsidRPr="00861137">
        <w:rPr>
          <w:sz w:val="28"/>
          <w:szCs w:val="28"/>
        </w:rPr>
        <w:t>вследствии</w:t>
      </w:r>
      <w:proofErr w:type="spellEnd"/>
      <w:r w:rsidRPr="00861137">
        <w:rPr>
          <w:sz w:val="28"/>
          <w:szCs w:val="28"/>
        </w:rPr>
        <w:t xml:space="preserve"> принятых неоправданных решений при передаче управления Обществом ПАО «ТГК-2», в том числе при передаче в аренду последнему объектов по производству электроэнергии. Особо отмечено также об отсутствии должного контроля со стороны Совета директоров</w:t>
      </w:r>
      <w:r w:rsidRPr="00861137">
        <w:t xml:space="preserve"> </w:t>
      </w:r>
      <w:r w:rsidRPr="00861137">
        <w:rPr>
          <w:sz w:val="28"/>
          <w:szCs w:val="28"/>
        </w:rPr>
        <w:t xml:space="preserve">Общества и профильных министерств - министерства имущественных отношений Архангельской области и министерства ТЭК и ЖКХ Архангельской области за ходом исполнения ПАО «ТГК-2» принятых обязательств: </w:t>
      </w:r>
      <w:proofErr w:type="spellStart"/>
      <w:r w:rsidRPr="00861137">
        <w:rPr>
          <w:sz w:val="28"/>
          <w:szCs w:val="28"/>
        </w:rPr>
        <w:t>недостижение</w:t>
      </w:r>
      <w:proofErr w:type="spellEnd"/>
      <w:r w:rsidRPr="00861137">
        <w:rPr>
          <w:sz w:val="28"/>
          <w:szCs w:val="28"/>
        </w:rPr>
        <w:t xml:space="preserve"> установленных договором управления показателей финансово-хозяйственной деятельности Общества, ухудшение финансовой устойчивости предприятия, его платежеспособности. Отмечено, что отчеты ПАО «ТГК-2», как Управляющей организации, выполняющей функции единоличного исполнительного органа АО «</w:t>
      </w:r>
      <w:proofErr w:type="spellStart"/>
      <w:r w:rsidRPr="00861137">
        <w:rPr>
          <w:sz w:val="28"/>
          <w:szCs w:val="28"/>
        </w:rPr>
        <w:t>АрхоблЭнерго</w:t>
      </w:r>
      <w:proofErr w:type="spellEnd"/>
      <w:r w:rsidRPr="00861137">
        <w:rPr>
          <w:sz w:val="28"/>
          <w:szCs w:val="28"/>
        </w:rPr>
        <w:t>», предусмотренные условиями договора управления Советом директоров АО «</w:t>
      </w:r>
      <w:proofErr w:type="spellStart"/>
      <w:r w:rsidRPr="00861137">
        <w:rPr>
          <w:sz w:val="28"/>
          <w:szCs w:val="28"/>
        </w:rPr>
        <w:t>АрхоблЭнерго</w:t>
      </w:r>
      <w:proofErr w:type="spellEnd"/>
      <w:r w:rsidRPr="00861137">
        <w:rPr>
          <w:sz w:val="28"/>
          <w:szCs w:val="28"/>
        </w:rPr>
        <w:t>» в период действия договора</w:t>
      </w:r>
      <w:r w:rsidR="00D238F3">
        <w:rPr>
          <w:sz w:val="28"/>
          <w:szCs w:val="28"/>
        </w:rPr>
        <w:t xml:space="preserve"> должным образом</w:t>
      </w:r>
      <w:r w:rsidRPr="00861137">
        <w:rPr>
          <w:sz w:val="28"/>
          <w:szCs w:val="28"/>
        </w:rPr>
        <w:t xml:space="preserve"> не рассматривались.</w:t>
      </w:r>
    </w:p>
    <w:p w14:paraId="777FECDD" w14:textId="77777777" w:rsidR="00E904B9" w:rsidRPr="00861137" w:rsidRDefault="00E904B9" w:rsidP="00B55BA0">
      <w:pPr>
        <w:ind w:firstLine="709"/>
        <w:jc w:val="both"/>
        <w:rPr>
          <w:sz w:val="28"/>
          <w:szCs w:val="28"/>
        </w:rPr>
      </w:pPr>
      <w:proofErr w:type="gramStart"/>
      <w:r w:rsidRPr="00861137">
        <w:rPr>
          <w:sz w:val="28"/>
          <w:szCs w:val="28"/>
        </w:rPr>
        <w:t>Пунктом 2 статьи 30 Закона № 585-30-ОЗ "Об управлении и распоряжении государственным имуществом Архангельской области" предусмотрено, что уполномоченный исполнительный орган осуществляет контроль за сохранностью, эффективностью использования и использованием по назначению государственного имущества Архангельской области, а также анализ деятельности юридических лиц с участием Архангельской области, &lt;…&gt; разрабатывает мероприятия по повышению эффективности использования государственного имущества Архангельской области.</w:t>
      </w:r>
      <w:proofErr w:type="gramEnd"/>
    </w:p>
    <w:p w14:paraId="01AECBA8" w14:textId="358B81AE" w:rsidR="00E904B9" w:rsidRPr="00861137" w:rsidRDefault="00E904B9" w:rsidP="00B55BA0">
      <w:pPr>
        <w:ind w:firstLine="709"/>
        <w:jc w:val="both"/>
        <w:rPr>
          <w:sz w:val="28"/>
          <w:szCs w:val="28"/>
        </w:rPr>
      </w:pPr>
      <w:r w:rsidRPr="00861137">
        <w:rPr>
          <w:sz w:val="28"/>
          <w:szCs w:val="28"/>
        </w:rPr>
        <w:t xml:space="preserve">Согласно пункту 6.2 Договора передачи полномочий единоличного исполнительного органа № 64-19/18 от 21.02.2018, Управляющая организация несет ответственность за убытки, причиненные Обществу по ее </w:t>
      </w:r>
      <w:r w:rsidRPr="00861137">
        <w:rPr>
          <w:sz w:val="28"/>
          <w:szCs w:val="28"/>
        </w:rPr>
        <w:lastRenderedPageBreak/>
        <w:t xml:space="preserve">вине. Информация о фактах применения санкций к ПАО «ТГК-2» со </w:t>
      </w:r>
      <w:proofErr w:type="gramStart"/>
      <w:r w:rsidRPr="00861137">
        <w:rPr>
          <w:sz w:val="28"/>
          <w:szCs w:val="28"/>
        </w:rPr>
        <w:t>стороны</w:t>
      </w:r>
      <w:proofErr w:type="gramEnd"/>
      <w:r w:rsidRPr="00861137">
        <w:rPr>
          <w:sz w:val="28"/>
          <w:szCs w:val="28"/>
        </w:rPr>
        <w:t xml:space="preserve"> как уполномоченного исполнительного органа, так и самого Общества, в соответствии с п. 6.2. указанного договора отсутствует.</w:t>
      </w:r>
    </w:p>
    <w:p w14:paraId="29C798C4" w14:textId="2701E23E" w:rsidR="00E904B9" w:rsidRPr="009D656A" w:rsidRDefault="00E904B9" w:rsidP="00B55BA0">
      <w:pPr>
        <w:pStyle w:val="aff9"/>
        <w:spacing w:after="0"/>
        <w:ind w:firstLine="709"/>
        <w:jc w:val="both"/>
        <w:rPr>
          <w:sz w:val="28"/>
          <w:szCs w:val="28"/>
        </w:rPr>
      </w:pPr>
      <w:r w:rsidRPr="009D656A">
        <w:rPr>
          <w:sz w:val="28"/>
          <w:szCs w:val="28"/>
        </w:rPr>
        <w:t>Поскольку в составе материалов к Законопроекту отсутствует финансо</w:t>
      </w:r>
      <w:r w:rsidR="009D656A">
        <w:rPr>
          <w:sz w:val="28"/>
          <w:szCs w:val="28"/>
        </w:rPr>
        <w:t>в</w:t>
      </w:r>
      <w:r w:rsidRPr="009D656A">
        <w:rPr>
          <w:sz w:val="28"/>
          <w:szCs w:val="28"/>
        </w:rPr>
        <w:t>ый анализ состояния АО «</w:t>
      </w:r>
      <w:proofErr w:type="spellStart"/>
      <w:r w:rsidRPr="009D656A">
        <w:rPr>
          <w:sz w:val="28"/>
          <w:szCs w:val="28"/>
        </w:rPr>
        <w:t>Арх</w:t>
      </w:r>
      <w:r w:rsidR="000365BA">
        <w:rPr>
          <w:sz w:val="28"/>
          <w:szCs w:val="28"/>
        </w:rPr>
        <w:t>о</w:t>
      </w:r>
      <w:r w:rsidRPr="009D656A">
        <w:rPr>
          <w:sz w:val="28"/>
          <w:szCs w:val="28"/>
        </w:rPr>
        <w:t>блЭнерго</w:t>
      </w:r>
      <w:proofErr w:type="spellEnd"/>
      <w:r w:rsidRPr="009D656A">
        <w:rPr>
          <w:sz w:val="28"/>
          <w:szCs w:val="28"/>
        </w:rPr>
        <w:t>», ниже КСП АО рассчитаны и отражены показатели финансовой деятельности Общества за 2017-2021 годы:</w:t>
      </w:r>
    </w:p>
    <w:p w14:paraId="464A12F4" w14:textId="7232F0F6" w:rsidR="00DE3A99" w:rsidRPr="003507C6" w:rsidRDefault="00DE3A99" w:rsidP="00B55BA0">
      <w:pPr>
        <w:ind w:firstLine="709"/>
        <w:jc w:val="both"/>
        <w:rPr>
          <w:rFonts w:eastAsia="Calibri"/>
          <w:sz w:val="28"/>
          <w:szCs w:val="28"/>
        </w:rPr>
      </w:pPr>
      <w:r w:rsidRPr="003507C6">
        <w:rPr>
          <w:rFonts w:eastAsia="Calibri"/>
          <w:sz w:val="28"/>
          <w:szCs w:val="28"/>
        </w:rPr>
        <w:t>1.</w:t>
      </w:r>
      <w:r w:rsidR="003507C6">
        <w:rPr>
          <w:rFonts w:eastAsia="Calibri"/>
          <w:sz w:val="28"/>
          <w:szCs w:val="28"/>
        </w:rPr>
        <w:t xml:space="preserve"> </w:t>
      </w:r>
      <w:r w:rsidRPr="003507C6">
        <w:rPr>
          <w:rFonts w:eastAsia="Calibri"/>
          <w:sz w:val="28"/>
          <w:szCs w:val="28"/>
        </w:rPr>
        <w:t>Коэффициент текущей ликвидности </w:t>
      </w:r>
      <w:r w:rsidR="003507C6">
        <w:rPr>
          <w:rFonts w:eastAsia="Calibri"/>
          <w:sz w:val="28"/>
          <w:szCs w:val="28"/>
        </w:rPr>
        <w:t xml:space="preserve">– </w:t>
      </w:r>
      <w:r w:rsidRPr="003507C6">
        <w:rPr>
          <w:rFonts w:eastAsia="Calibri"/>
          <w:sz w:val="28"/>
          <w:szCs w:val="28"/>
        </w:rPr>
        <w:t>одна из основных расчетных характеристик, оценивающих платежеспособность компании.</w:t>
      </w:r>
    </w:p>
    <w:tbl>
      <w:tblPr>
        <w:tblW w:w="9467" w:type="dxa"/>
        <w:tblInd w:w="1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49"/>
        <w:gridCol w:w="1276"/>
        <w:gridCol w:w="1240"/>
        <w:gridCol w:w="1134"/>
        <w:gridCol w:w="1134"/>
        <w:gridCol w:w="1134"/>
      </w:tblGrid>
      <w:tr w:rsidR="00DE3A99" w:rsidRPr="003507C6" w14:paraId="02AF931B" w14:textId="77777777" w:rsidTr="003507C6">
        <w:trPr>
          <w:trHeight w:val="312"/>
        </w:trPr>
        <w:tc>
          <w:tcPr>
            <w:tcW w:w="3549" w:type="dxa"/>
            <w:shd w:val="clear" w:color="auto" w:fill="auto"/>
            <w:noWrap/>
            <w:vAlign w:val="bottom"/>
            <w:hideMark/>
          </w:tcPr>
          <w:p w14:paraId="22C606BA" w14:textId="77777777" w:rsidR="00DE3A99" w:rsidRPr="003507C6" w:rsidRDefault="00DE3A99" w:rsidP="00DF1305">
            <w:pPr>
              <w:jc w:val="center"/>
              <w:rPr>
                <w:sz w:val="20"/>
                <w:szCs w:val="20"/>
              </w:rPr>
            </w:pPr>
            <w:r w:rsidRPr="003507C6">
              <w:rPr>
                <w:sz w:val="20"/>
                <w:szCs w:val="20"/>
              </w:rPr>
              <w:t>Показатель</w:t>
            </w:r>
          </w:p>
        </w:tc>
        <w:tc>
          <w:tcPr>
            <w:tcW w:w="1276" w:type="dxa"/>
          </w:tcPr>
          <w:p w14:paraId="21FCD4E7" w14:textId="77777777" w:rsidR="00DE3A99" w:rsidRPr="003507C6" w:rsidRDefault="00DE3A99" w:rsidP="00DF1305">
            <w:pPr>
              <w:jc w:val="center"/>
              <w:rPr>
                <w:sz w:val="20"/>
                <w:szCs w:val="20"/>
              </w:rPr>
            </w:pPr>
            <w:r w:rsidRPr="003507C6">
              <w:rPr>
                <w:sz w:val="20"/>
                <w:szCs w:val="20"/>
              </w:rPr>
              <w:t>на 31.12.2021</w:t>
            </w:r>
          </w:p>
        </w:tc>
        <w:tc>
          <w:tcPr>
            <w:tcW w:w="1240" w:type="dxa"/>
            <w:shd w:val="clear" w:color="000000" w:fill="FFFFFF"/>
            <w:vAlign w:val="center"/>
            <w:hideMark/>
          </w:tcPr>
          <w:p w14:paraId="7B8078C2" w14:textId="77777777" w:rsidR="00DE3A99" w:rsidRPr="003507C6" w:rsidRDefault="00DE3A99" w:rsidP="00DF1305">
            <w:pPr>
              <w:jc w:val="center"/>
              <w:rPr>
                <w:sz w:val="20"/>
                <w:szCs w:val="20"/>
              </w:rPr>
            </w:pPr>
            <w:r w:rsidRPr="003507C6">
              <w:rPr>
                <w:sz w:val="20"/>
                <w:szCs w:val="20"/>
              </w:rPr>
              <w:t>на 31.12.2020</w:t>
            </w:r>
          </w:p>
        </w:tc>
        <w:tc>
          <w:tcPr>
            <w:tcW w:w="1134" w:type="dxa"/>
            <w:shd w:val="clear" w:color="000000" w:fill="FFFFFF"/>
            <w:vAlign w:val="center"/>
            <w:hideMark/>
          </w:tcPr>
          <w:p w14:paraId="0AA59853" w14:textId="77777777" w:rsidR="00DE3A99" w:rsidRPr="003507C6" w:rsidRDefault="00DE3A99" w:rsidP="00DF1305">
            <w:pPr>
              <w:jc w:val="center"/>
              <w:rPr>
                <w:sz w:val="20"/>
                <w:szCs w:val="20"/>
              </w:rPr>
            </w:pPr>
            <w:r w:rsidRPr="003507C6">
              <w:rPr>
                <w:sz w:val="20"/>
                <w:szCs w:val="20"/>
              </w:rPr>
              <w:t>на 31.12.2019</w:t>
            </w:r>
          </w:p>
        </w:tc>
        <w:tc>
          <w:tcPr>
            <w:tcW w:w="1134" w:type="dxa"/>
            <w:shd w:val="clear" w:color="000000" w:fill="FFFFFF"/>
            <w:vAlign w:val="center"/>
            <w:hideMark/>
          </w:tcPr>
          <w:p w14:paraId="0DD166B9" w14:textId="77777777" w:rsidR="00DE3A99" w:rsidRPr="003507C6" w:rsidRDefault="00DE3A99" w:rsidP="00DF1305">
            <w:pPr>
              <w:jc w:val="center"/>
              <w:rPr>
                <w:sz w:val="20"/>
                <w:szCs w:val="20"/>
              </w:rPr>
            </w:pPr>
            <w:r w:rsidRPr="003507C6">
              <w:rPr>
                <w:sz w:val="20"/>
                <w:szCs w:val="20"/>
              </w:rPr>
              <w:t>на 31.12.2018</w:t>
            </w:r>
          </w:p>
        </w:tc>
        <w:tc>
          <w:tcPr>
            <w:tcW w:w="1134" w:type="dxa"/>
            <w:shd w:val="clear" w:color="000000" w:fill="FFFFFF"/>
            <w:vAlign w:val="center"/>
            <w:hideMark/>
          </w:tcPr>
          <w:p w14:paraId="355E6E05" w14:textId="77777777" w:rsidR="00DE3A99" w:rsidRPr="003507C6" w:rsidRDefault="00DE3A99" w:rsidP="00DF1305">
            <w:pPr>
              <w:jc w:val="center"/>
              <w:rPr>
                <w:sz w:val="20"/>
                <w:szCs w:val="20"/>
              </w:rPr>
            </w:pPr>
            <w:r w:rsidRPr="003507C6">
              <w:rPr>
                <w:sz w:val="20"/>
                <w:szCs w:val="20"/>
              </w:rPr>
              <w:t>на 31.12.2017</w:t>
            </w:r>
          </w:p>
        </w:tc>
      </w:tr>
      <w:tr w:rsidR="00DE3A99" w:rsidRPr="003507C6" w14:paraId="3C65640F" w14:textId="77777777" w:rsidTr="003507C6">
        <w:trPr>
          <w:trHeight w:val="312"/>
        </w:trPr>
        <w:tc>
          <w:tcPr>
            <w:tcW w:w="3549" w:type="dxa"/>
            <w:shd w:val="clear" w:color="auto" w:fill="auto"/>
            <w:noWrap/>
            <w:vAlign w:val="bottom"/>
            <w:hideMark/>
          </w:tcPr>
          <w:p w14:paraId="24AB2BC2" w14:textId="77777777" w:rsidR="00DE3A99" w:rsidRPr="003507C6" w:rsidRDefault="00DE3A99" w:rsidP="00DF1305">
            <w:pPr>
              <w:jc w:val="center"/>
              <w:rPr>
                <w:sz w:val="20"/>
                <w:szCs w:val="20"/>
              </w:rPr>
            </w:pPr>
            <w:r w:rsidRPr="003507C6">
              <w:rPr>
                <w:sz w:val="20"/>
                <w:szCs w:val="20"/>
              </w:rPr>
              <w:t xml:space="preserve">Коэффициент </w:t>
            </w:r>
            <w:proofErr w:type="gramStart"/>
            <w:r w:rsidRPr="003507C6">
              <w:rPr>
                <w:sz w:val="20"/>
                <w:szCs w:val="20"/>
              </w:rPr>
              <w:t>текущей</w:t>
            </w:r>
            <w:proofErr w:type="gramEnd"/>
            <w:r w:rsidRPr="003507C6">
              <w:rPr>
                <w:sz w:val="20"/>
                <w:szCs w:val="20"/>
              </w:rPr>
              <w:t xml:space="preserve"> ликвидность</w:t>
            </w:r>
          </w:p>
        </w:tc>
        <w:tc>
          <w:tcPr>
            <w:tcW w:w="1276" w:type="dxa"/>
          </w:tcPr>
          <w:p w14:paraId="55BA66C0" w14:textId="77777777" w:rsidR="00DE3A99" w:rsidRPr="003507C6" w:rsidRDefault="00DE3A99" w:rsidP="00DF1305">
            <w:pPr>
              <w:jc w:val="center"/>
              <w:rPr>
                <w:sz w:val="20"/>
                <w:szCs w:val="20"/>
              </w:rPr>
            </w:pPr>
          </w:p>
          <w:p w14:paraId="6B04CA36" w14:textId="77777777" w:rsidR="00DE3A99" w:rsidRPr="003507C6" w:rsidRDefault="00DE3A99" w:rsidP="00DF1305">
            <w:pPr>
              <w:jc w:val="center"/>
              <w:rPr>
                <w:sz w:val="20"/>
                <w:szCs w:val="20"/>
              </w:rPr>
            </w:pPr>
            <w:r w:rsidRPr="003507C6">
              <w:rPr>
                <w:sz w:val="20"/>
                <w:szCs w:val="20"/>
              </w:rPr>
              <w:t>0,45</w:t>
            </w:r>
          </w:p>
        </w:tc>
        <w:tc>
          <w:tcPr>
            <w:tcW w:w="1240" w:type="dxa"/>
            <w:shd w:val="clear" w:color="auto" w:fill="auto"/>
            <w:noWrap/>
            <w:vAlign w:val="bottom"/>
            <w:hideMark/>
          </w:tcPr>
          <w:p w14:paraId="31CE5A20" w14:textId="77777777" w:rsidR="00DE3A99" w:rsidRPr="003507C6" w:rsidRDefault="00DE3A99" w:rsidP="00DF1305">
            <w:pPr>
              <w:jc w:val="center"/>
              <w:rPr>
                <w:sz w:val="20"/>
                <w:szCs w:val="20"/>
              </w:rPr>
            </w:pPr>
            <w:r w:rsidRPr="003507C6">
              <w:rPr>
                <w:sz w:val="20"/>
                <w:szCs w:val="20"/>
              </w:rPr>
              <w:t>0,315</w:t>
            </w:r>
          </w:p>
        </w:tc>
        <w:tc>
          <w:tcPr>
            <w:tcW w:w="1134" w:type="dxa"/>
            <w:shd w:val="clear" w:color="auto" w:fill="auto"/>
            <w:noWrap/>
            <w:vAlign w:val="bottom"/>
            <w:hideMark/>
          </w:tcPr>
          <w:p w14:paraId="546455AA" w14:textId="77777777" w:rsidR="00DE3A99" w:rsidRPr="003507C6" w:rsidRDefault="00DE3A99" w:rsidP="00DF1305">
            <w:pPr>
              <w:jc w:val="center"/>
              <w:rPr>
                <w:sz w:val="20"/>
                <w:szCs w:val="20"/>
              </w:rPr>
            </w:pPr>
            <w:r w:rsidRPr="003507C6">
              <w:rPr>
                <w:sz w:val="20"/>
                <w:szCs w:val="20"/>
              </w:rPr>
              <w:t>0,429</w:t>
            </w:r>
          </w:p>
        </w:tc>
        <w:tc>
          <w:tcPr>
            <w:tcW w:w="1134" w:type="dxa"/>
            <w:shd w:val="clear" w:color="auto" w:fill="auto"/>
            <w:noWrap/>
            <w:vAlign w:val="bottom"/>
            <w:hideMark/>
          </w:tcPr>
          <w:p w14:paraId="28374502" w14:textId="77777777" w:rsidR="00DE3A99" w:rsidRPr="003507C6" w:rsidRDefault="00DE3A99" w:rsidP="00DF1305">
            <w:pPr>
              <w:jc w:val="center"/>
              <w:rPr>
                <w:sz w:val="20"/>
                <w:szCs w:val="20"/>
              </w:rPr>
            </w:pPr>
            <w:r w:rsidRPr="003507C6">
              <w:rPr>
                <w:sz w:val="20"/>
                <w:szCs w:val="20"/>
              </w:rPr>
              <w:t>0,743</w:t>
            </w:r>
          </w:p>
        </w:tc>
        <w:tc>
          <w:tcPr>
            <w:tcW w:w="1134" w:type="dxa"/>
            <w:shd w:val="clear" w:color="auto" w:fill="auto"/>
            <w:noWrap/>
            <w:vAlign w:val="bottom"/>
            <w:hideMark/>
          </w:tcPr>
          <w:p w14:paraId="6B5F26EE" w14:textId="77777777" w:rsidR="00DE3A99" w:rsidRPr="003507C6" w:rsidRDefault="00DE3A99" w:rsidP="00DF1305">
            <w:pPr>
              <w:jc w:val="center"/>
              <w:rPr>
                <w:sz w:val="20"/>
                <w:szCs w:val="20"/>
              </w:rPr>
            </w:pPr>
            <w:r w:rsidRPr="003507C6">
              <w:rPr>
                <w:sz w:val="20"/>
                <w:szCs w:val="20"/>
              </w:rPr>
              <w:t>0,802</w:t>
            </w:r>
          </w:p>
        </w:tc>
      </w:tr>
    </w:tbl>
    <w:p w14:paraId="325BF8B5" w14:textId="77777777" w:rsidR="003507C6" w:rsidRDefault="003507C6" w:rsidP="00DE3A99">
      <w:pPr>
        <w:ind w:firstLine="709"/>
        <w:jc w:val="both"/>
        <w:rPr>
          <w:rFonts w:eastAsia="Calibri"/>
          <w:sz w:val="28"/>
          <w:szCs w:val="28"/>
        </w:rPr>
      </w:pPr>
    </w:p>
    <w:p w14:paraId="18BC66FF" w14:textId="5ADF7ED0" w:rsidR="00DE3A99" w:rsidRPr="003507C6" w:rsidRDefault="00DE3A99" w:rsidP="00DE3A99">
      <w:pPr>
        <w:ind w:firstLine="709"/>
        <w:jc w:val="both"/>
        <w:rPr>
          <w:rFonts w:eastAsia="Calibri"/>
          <w:sz w:val="28"/>
          <w:szCs w:val="28"/>
        </w:rPr>
      </w:pPr>
      <w:r w:rsidRPr="003507C6">
        <w:rPr>
          <w:rFonts w:eastAsia="Calibri"/>
          <w:sz w:val="28"/>
          <w:szCs w:val="28"/>
        </w:rPr>
        <w:t>Норма</w:t>
      </w:r>
      <w:r w:rsidR="003A7C4F">
        <w:rPr>
          <w:rFonts w:eastAsia="Calibri"/>
          <w:sz w:val="28"/>
          <w:szCs w:val="28"/>
        </w:rPr>
        <w:t xml:space="preserve">тивным </w:t>
      </w:r>
      <w:r w:rsidRPr="003507C6">
        <w:rPr>
          <w:rFonts w:eastAsia="Calibri"/>
          <w:sz w:val="28"/>
          <w:szCs w:val="28"/>
        </w:rPr>
        <w:t>считается значение коэффициента не ниже 1.</w:t>
      </w:r>
    </w:p>
    <w:p w14:paraId="0EC80C6C" w14:textId="0D53151A" w:rsidR="00DE3A99" w:rsidRPr="003507C6" w:rsidRDefault="00DE3A99" w:rsidP="00DE3A99">
      <w:pPr>
        <w:ind w:firstLine="709"/>
        <w:jc w:val="both"/>
        <w:rPr>
          <w:rFonts w:eastAsia="Calibri"/>
          <w:sz w:val="28"/>
          <w:szCs w:val="28"/>
        </w:rPr>
      </w:pPr>
      <w:r w:rsidRPr="003507C6">
        <w:rPr>
          <w:rFonts w:eastAsia="Calibri"/>
          <w:sz w:val="28"/>
          <w:szCs w:val="28"/>
        </w:rPr>
        <w:t>Значение ниже единицы </w:t>
      </w:r>
      <w:r w:rsidR="003507C6">
        <w:rPr>
          <w:rFonts w:eastAsia="Calibri"/>
          <w:sz w:val="28"/>
          <w:szCs w:val="28"/>
        </w:rPr>
        <w:t>свидетельствует</w:t>
      </w:r>
      <w:r w:rsidRPr="003507C6">
        <w:rPr>
          <w:rFonts w:eastAsia="Calibri"/>
          <w:sz w:val="28"/>
          <w:szCs w:val="28"/>
        </w:rPr>
        <w:t xml:space="preserve"> о</w:t>
      </w:r>
      <w:r w:rsidR="003507C6">
        <w:rPr>
          <w:rFonts w:eastAsia="Calibri"/>
          <w:sz w:val="28"/>
          <w:szCs w:val="28"/>
        </w:rPr>
        <w:t xml:space="preserve"> </w:t>
      </w:r>
      <w:r w:rsidRPr="003507C6">
        <w:rPr>
          <w:rFonts w:eastAsia="Calibri"/>
          <w:sz w:val="28"/>
          <w:szCs w:val="28"/>
        </w:rPr>
        <w:t>высоком финансовом риске, связанном с тем, что Общество не в состоянии стабильно оплачивать текущие счета. Необходимо отметить, что показатель в течение четырех лет снижается (ухудшился).</w:t>
      </w:r>
    </w:p>
    <w:p w14:paraId="2B913F29" w14:textId="77777777" w:rsidR="00DE3A99" w:rsidRPr="003507C6" w:rsidRDefault="00DE3A99" w:rsidP="00DE3A99">
      <w:pPr>
        <w:ind w:firstLine="709"/>
        <w:jc w:val="both"/>
        <w:rPr>
          <w:rFonts w:eastAsia="Calibri"/>
          <w:sz w:val="28"/>
          <w:szCs w:val="28"/>
        </w:rPr>
      </w:pPr>
      <w:r w:rsidRPr="003507C6">
        <w:rPr>
          <w:rFonts w:eastAsia="Calibri"/>
          <w:sz w:val="28"/>
          <w:szCs w:val="28"/>
        </w:rPr>
        <w:t>2. Коэффициент быстрой ликвидности - финансовый коэффициент, равный отношению высоколиквидных текущих активов к краткосрочным обязательствам (текущим пассивам).</w:t>
      </w:r>
    </w:p>
    <w:tbl>
      <w:tblPr>
        <w:tblW w:w="9276" w:type="dxa"/>
        <w:tblInd w:w="1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74"/>
        <w:gridCol w:w="1326"/>
        <w:gridCol w:w="1275"/>
        <w:gridCol w:w="1146"/>
        <w:gridCol w:w="1315"/>
        <w:gridCol w:w="1140"/>
      </w:tblGrid>
      <w:tr w:rsidR="00DE3A99" w:rsidRPr="006035CA" w14:paraId="65C03506" w14:textId="77777777" w:rsidTr="006035CA">
        <w:trPr>
          <w:trHeight w:val="312"/>
        </w:trPr>
        <w:tc>
          <w:tcPr>
            <w:tcW w:w="3074" w:type="dxa"/>
            <w:shd w:val="clear" w:color="auto" w:fill="auto"/>
            <w:noWrap/>
            <w:vAlign w:val="bottom"/>
            <w:hideMark/>
          </w:tcPr>
          <w:p w14:paraId="7E30DD02" w14:textId="77777777" w:rsidR="00DE3A99" w:rsidRPr="006035CA" w:rsidRDefault="00DE3A99" w:rsidP="00DF1305">
            <w:pPr>
              <w:jc w:val="center"/>
              <w:rPr>
                <w:sz w:val="20"/>
                <w:szCs w:val="20"/>
              </w:rPr>
            </w:pPr>
            <w:r w:rsidRPr="006035CA">
              <w:rPr>
                <w:sz w:val="20"/>
                <w:szCs w:val="20"/>
              </w:rPr>
              <w:t>Показатель</w:t>
            </w:r>
          </w:p>
        </w:tc>
        <w:tc>
          <w:tcPr>
            <w:tcW w:w="1326" w:type="dxa"/>
          </w:tcPr>
          <w:p w14:paraId="339BA31E" w14:textId="77777777" w:rsidR="00DE3A99" w:rsidRPr="006035CA" w:rsidRDefault="00DE3A99" w:rsidP="00DF1305">
            <w:pPr>
              <w:jc w:val="center"/>
              <w:rPr>
                <w:sz w:val="20"/>
                <w:szCs w:val="20"/>
              </w:rPr>
            </w:pPr>
            <w:r w:rsidRPr="006035CA">
              <w:rPr>
                <w:sz w:val="20"/>
                <w:szCs w:val="20"/>
              </w:rPr>
              <w:t>на 31.12.2021</w:t>
            </w:r>
          </w:p>
        </w:tc>
        <w:tc>
          <w:tcPr>
            <w:tcW w:w="1275" w:type="dxa"/>
            <w:shd w:val="clear" w:color="000000" w:fill="FFFFFF"/>
            <w:vAlign w:val="center"/>
            <w:hideMark/>
          </w:tcPr>
          <w:p w14:paraId="74CD8672" w14:textId="77777777" w:rsidR="00DE3A99" w:rsidRPr="006035CA" w:rsidRDefault="00DE3A99" w:rsidP="00DF1305">
            <w:pPr>
              <w:jc w:val="center"/>
              <w:rPr>
                <w:sz w:val="20"/>
                <w:szCs w:val="20"/>
              </w:rPr>
            </w:pPr>
            <w:r w:rsidRPr="006035CA">
              <w:rPr>
                <w:sz w:val="20"/>
                <w:szCs w:val="20"/>
              </w:rPr>
              <w:t>на 31.12.2020</w:t>
            </w:r>
          </w:p>
        </w:tc>
        <w:tc>
          <w:tcPr>
            <w:tcW w:w="1146" w:type="dxa"/>
            <w:shd w:val="clear" w:color="000000" w:fill="FFFFFF"/>
            <w:vAlign w:val="center"/>
            <w:hideMark/>
          </w:tcPr>
          <w:p w14:paraId="0BABA75F" w14:textId="77777777" w:rsidR="00DE3A99" w:rsidRPr="006035CA" w:rsidRDefault="00DE3A99" w:rsidP="00DF1305">
            <w:pPr>
              <w:jc w:val="center"/>
              <w:rPr>
                <w:sz w:val="20"/>
                <w:szCs w:val="20"/>
              </w:rPr>
            </w:pPr>
            <w:r w:rsidRPr="006035CA">
              <w:rPr>
                <w:sz w:val="20"/>
                <w:szCs w:val="20"/>
              </w:rPr>
              <w:t>на 31.12.2019</w:t>
            </w:r>
          </w:p>
        </w:tc>
        <w:tc>
          <w:tcPr>
            <w:tcW w:w="1315" w:type="dxa"/>
            <w:shd w:val="clear" w:color="000000" w:fill="FFFFFF"/>
            <w:vAlign w:val="center"/>
            <w:hideMark/>
          </w:tcPr>
          <w:p w14:paraId="5340A6FA" w14:textId="77777777" w:rsidR="00DE3A99" w:rsidRPr="006035CA" w:rsidRDefault="00DE3A99" w:rsidP="00DF1305">
            <w:pPr>
              <w:jc w:val="center"/>
              <w:rPr>
                <w:sz w:val="20"/>
                <w:szCs w:val="20"/>
              </w:rPr>
            </w:pPr>
            <w:r w:rsidRPr="006035CA">
              <w:rPr>
                <w:sz w:val="20"/>
                <w:szCs w:val="20"/>
              </w:rPr>
              <w:t>на 31.12.2018</w:t>
            </w:r>
          </w:p>
        </w:tc>
        <w:tc>
          <w:tcPr>
            <w:tcW w:w="1140" w:type="dxa"/>
            <w:shd w:val="clear" w:color="000000" w:fill="FFFFFF"/>
            <w:vAlign w:val="center"/>
            <w:hideMark/>
          </w:tcPr>
          <w:p w14:paraId="725298E3" w14:textId="77777777" w:rsidR="00DE3A99" w:rsidRPr="006035CA" w:rsidRDefault="00DE3A99" w:rsidP="00DF1305">
            <w:pPr>
              <w:jc w:val="center"/>
              <w:rPr>
                <w:sz w:val="20"/>
                <w:szCs w:val="20"/>
              </w:rPr>
            </w:pPr>
            <w:r w:rsidRPr="006035CA">
              <w:rPr>
                <w:sz w:val="20"/>
                <w:szCs w:val="20"/>
              </w:rPr>
              <w:t>на 31.12.2017</w:t>
            </w:r>
          </w:p>
        </w:tc>
      </w:tr>
      <w:tr w:rsidR="00DE3A99" w:rsidRPr="006035CA" w14:paraId="01A05184" w14:textId="77777777" w:rsidTr="006035CA">
        <w:trPr>
          <w:trHeight w:val="312"/>
        </w:trPr>
        <w:tc>
          <w:tcPr>
            <w:tcW w:w="3074" w:type="dxa"/>
            <w:shd w:val="clear" w:color="auto" w:fill="auto"/>
            <w:noWrap/>
            <w:vAlign w:val="bottom"/>
            <w:hideMark/>
          </w:tcPr>
          <w:p w14:paraId="19BF0B10" w14:textId="77777777" w:rsidR="00DE3A99" w:rsidRPr="006035CA" w:rsidRDefault="00DE3A99" w:rsidP="00DF1305">
            <w:pPr>
              <w:jc w:val="center"/>
              <w:rPr>
                <w:sz w:val="20"/>
                <w:szCs w:val="20"/>
              </w:rPr>
            </w:pPr>
            <w:r w:rsidRPr="006035CA">
              <w:rPr>
                <w:sz w:val="20"/>
                <w:szCs w:val="20"/>
              </w:rPr>
              <w:t>Коэффициент быстрой ликвидности </w:t>
            </w:r>
          </w:p>
        </w:tc>
        <w:tc>
          <w:tcPr>
            <w:tcW w:w="1326" w:type="dxa"/>
          </w:tcPr>
          <w:p w14:paraId="51181D28" w14:textId="77777777" w:rsidR="00DE3A99" w:rsidRPr="006035CA" w:rsidRDefault="00DE3A99" w:rsidP="00DF1305">
            <w:pPr>
              <w:jc w:val="center"/>
              <w:rPr>
                <w:sz w:val="20"/>
                <w:szCs w:val="20"/>
              </w:rPr>
            </w:pPr>
          </w:p>
          <w:p w14:paraId="25237827" w14:textId="77777777" w:rsidR="00DE3A99" w:rsidRPr="006035CA" w:rsidRDefault="00DE3A99" w:rsidP="00DF1305">
            <w:pPr>
              <w:jc w:val="center"/>
              <w:rPr>
                <w:sz w:val="20"/>
                <w:szCs w:val="20"/>
              </w:rPr>
            </w:pPr>
            <w:r w:rsidRPr="006035CA">
              <w:rPr>
                <w:sz w:val="20"/>
                <w:szCs w:val="20"/>
              </w:rPr>
              <w:t>0,289</w:t>
            </w:r>
          </w:p>
        </w:tc>
        <w:tc>
          <w:tcPr>
            <w:tcW w:w="1275" w:type="dxa"/>
            <w:shd w:val="clear" w:color="auto" w:fill="auto"/>
            <w:noWrap/>
            <w:vAlign w:val="bottom"/>
            <w:hideMark/>
          </w:tcPr>
          <w:p w14:paraId="5CC523DE" w14:textId="77777777" w:rsidR="00DE3A99" w:rsidRPr="006035CA" w:rsidRDefault="00DE3A99" w:rsidP="00DF1305">
            <w:pPr>
              <w:jc w:val="center"/>
              <w:rPr>
                <w:sz w:val="20"/>
                <w:szCs w:val="20"/>
              </w:rPr>
            </w:pPr>
            <w:r w:rsidRPr="006035CA">
              <w:rPr>
                <w:sz w:val="20"/>
                <w:szCs w:val="20"/>
              </w:rPr>
              <w:t>0,260</w:t>
            </w:r>
          </w:p>
        </w:tc>
        <w:tc>
          <w:tcPr>
            <w:tcW w:w="1146" w:type="dxa"/>
            <w:shd w:val="clear" w:color="auto" w:fill="auto"/>
            <w:noWrap/>
            <w:vAlign w:val="bottom"/>
            <w:hideMark/>
          </w:tcPr>
          <w:p w14:paraId="11FDE23A" w14:textId="77777777" w:rsidR="00DE3A99" w:rsidRPr="006035CA" w:rsidRDefault="00DE3A99" w:rsidP="00DF1305">
            <w:pPr>
              <w:jc w:val="center"/>
              <w:rPr>
                <w:sz w:val="20"/>
                <w:szCs w:val="20"/>
              </w:rPr>
            </w:pPr>
            <w:r w:rsidRPr="006035CA">
              <w:rPr>
                <w:sz w:val="20"/>
                <w:szCs w:val="20"/>
              </w:rPr>
              <w:t>0,329</w:t>
            </w:r>
          </w:p>
        </w:tc>
        <w:tc>
          <w:tcPr>
            <w:tcW w:w="1315" w:type="dxa"/>
            <w:shd w:val="clear" w:color="auto" w:fill="auto"/>
            <w:noWrap/>
            <w:vAlign w:val="bottom"/>
            <w:hideMark/>
          </w:tcPr>
          <w:p w14:paraId="53DC9819" w14:textId="77777777" w:rsidR="00DE3A99" w:rsidRPr="006035CA" w:rsidRDefault="00DE3A99" w:rsidP="00DF1305">
            <w:pPr>
              <w:jc w:val="center"/>
              <w:rPr>
                <w:sz w:val="20"/>
                <w:szCs w:val="20"/>
              </w:rPr>
            </w:pPr>
            <w:r w:rsidRPr="006035CA">
              <w:rPr>
                <w:sz w:val="20"/>
                <w:szCs w:val="20"/>
              </w:rPr>
              <w:t>0,392</w:t>
            </w:r>
          </w:p>
        </w:tc>
        <w:tc>
          <w:tcPr>
            <w:tcW w:w="1140" w:type="dxa"/>
            <w:shd w:val="clear" w:color="auto" w:fill="auto"/>
            <w:noWrap/>
            <w:vAlign w:val="bottom"/>
            <w:hideMark/>
          </w:tcPr>
          <w:p w14:paraId="50C3C66E" w14:textId="77777777" w:rsidR="00DE3A99" w:rsidRPr="006035CA" w:rsidRDefault="00DE3A99" w:rsidP="00DF1305">
            <w:pPr>
              <w:jc w:val="center"/>
              <w:rPr>
                <w:sz w:val="20"/>
                <w:szCs w:val="20"/>
              </w:rPr>
            </w:pPr>
            <w:r w:rsidRPr="006035CA">
              <w:rPr>
                <w:sz w:val="20"/>
                <w:szCs w:val="20"/>
              </w:rPr>
              <w:t>0,567</w:t>
            </w:r>
          </w:p>
        </w:tc>
      </w:tr>
    </w:tbl>
    <w:p w14:paraId="6739733A" w14:textId="77777777" w:rsidR="006035CA" w:rsidRDefault="006035CA" w:rsidP="006035CA">
      <w:pPr>
        <w:ind w:firstLine="709"/>
        <w:jc w:val="both"/>
        <w:rPr>
          <w:rFonts w:eastAsia="Calibri"/>
          <w:sz w:val="28"/>
          <w:szCs w:val="28"/>
        </w:rPr>
      </w:pPr>
    </w:p>
    <w:p w14:paraId="7E63E979" w14:textId="64F52F7A" w:rsidR="00DE3A99" w:rsidRPr="006035CA" w:rsidRDefault="00DE3A99" w:rsidP="006035CA">
      <w:pPr>
        <w:ind w:firstLine="709"/>
        <w:jc w:val="both"/>
        <w:rPr>
          <w:rFonts w:eastAsia="Calibri"/>
          <w:sz w:val="28"/>
          <w:szCs w:val="28"/>
        </w:rPr>
      </w:pPr>
      <w:r w:rsidRPr="006035CA">
        <w:rPr>
          <w:rFonts w:eastAsia="Calibri"/>
          <w:sz w:val="28"/>
          <w:szCs w:val="28"/>
        </w:rPr>
        <w:t>Норма</w:t>
      </w:r>
      <w:r w:rsidR="001329FA">
        <w:rPr>
          <w:rFonts w:eastAsia="Calibri"/>
          <w:sz w:val="28"/>
          <w:szCs w:val="28"/>
        </w:rPr>
        <w:t>тивным</w:t>
      </w:r>
      <w:r w:rsidRPr="006035CA">
        <w:rPr>
          <w:rFonts w:eastAsia="Calibri"/>
          <w:sz w:val="28"/>
          <w:szCs w:val="28"/>
        </w:rPr>
        <w:t xml:space="preserve"> считается значение коэффициента быстрой ликвидности не менее единицы.</w:t>
      </w:r>
    </w:p>
    <w:p w14:paraId="5A00D3D2" w14:textId="53EE7221" w:rsidR="00DE3A99" w:rsidRPr="006035CA" w:rsidRDefault="00DE3A99" w:rsidP="006035CA">
      <w:pPr>
        <w:ind w:firstLine="709"/>
        <w:jc w:val="both"/>
        <w:rPr>
          <w:rFonts w:eastAsia="Calibri"/>
          <w:sz w:val="28"/>
          <w:szCs w:val="28"/>
        </w:rPr>
      </w:pPr>
      <w:r w:rsidRPr="006035CA">
        <w:rPr>
          <w:rFonts w:eastAsia="Calibri"/>
          <w:sz w:val="28"/>
          <w:szCs w:val="28"/>
        </w:rPr>
        <w:t>Когда коэффициент быстрой ликвидности меньше</w:t>
      </w:r>
      <w:r w:rsidR="006035CA">
        <w:rPr>
          <w:rFonts w:eastAsia="Calibri"/>
          <w:sz w:val="28"/>
          <w:szCs w:val="28"/>
        </w:rPr>
        <w:t xml:space="preserve"> </w:t>
      </w:r>
      <w:r w:rsidRPr="006035CA">
        <w:rPr>
          <w:rFonts w:eastAsia="Calibri"/>
          <w:sz w:val="28"/>
          <w:szCs w:val="28"/>
        </w:rPr>
        <w:t>единицы, то</w:t>
      </w:r>
      <w:r w:rsidR="00C75428">
        <w:rPr>
          <w:rFonts w:eastAsia="Calibri"/>
          <w:sz w:val="28"/>
          <w:szCs w:val="28"/>
        </w:rPr>
        <w:t xml:space="preserve"> </w:t>
      </w:r>
      <w:r w:rsidRPr="006035CA">
        <w:rPr>
          <w:rFonts w:eastAsia="Calibri"/>
          <w:sz w:val="28"/>
          <w:szCs w:val="28"/>
        </w:rPr>
        <w:t>Общество не</w:t>
      </w:r>
      <w:r w:rsidR="00C75428">
        <w:rPr>
          <w:rFonts w:eastAsia="Calibri"/>
          <w:sz w:val="28"/>
          <w:szCs w:val="28"/>
        </w:rPr>
        <w:t xml:space="preserve"> </w:t>
      </w:r>
      <w:r w:rsidRPr="006035CA">
        <w:rPr>
          <w:rFonts w:eastAsia="Calibri"/>
          <w:sz w:val="28"/>
          <w:szCs w:val="28"/>
        </w:rPr>
        <w:t>сможет быстро погасить всю имеющуюся у</w:t>
      </w:r>
      <w:r w:rsidR="00C75428">
        <w:rPr>
          <w:rFonts w:eastAsia="Calibri"/>
          <w:sz w:val="28"/>
          <w:szCs w:val="28"/>
        </w:rPr>
        <w:t xml:space="preserve"> </w:t>
      </w:r>
      <w:r w:rsidRPr="006035CA">
        <w:rPr>
          <w:rFonts w:eastAsia="Calibri"/>
          <w:sz w:val="28"/>
          <w:szCs w:val="28"/>
        </w:rPr>
        <w:t>не</w:t>
      </w:r>
      <w:r w:rsidR="00C75428">
        <w:rPr>
          <w:rFonts w:eastAsia="Calibri"/>
          <w:sz w:val="28"/>
          <w:szCs w:val="28"/>
        </w:rPr>
        <w:t>го</w:t>
      </w:r>
      <w:r w:rsidRPr="006035CA">
        <w:rPr>
          <w:rFonts w:eastAsia="Calibri"/>
          <w:sz w:val="28"/>
          <w:szCs w:val="28"/>
        </w:rPr>
        <w:t xml:space="preserve"> текущую задолженность собственными средствами. А</w:t>
      </w:r>
      <w:r w:rsidR="00C75428">
        <w:rPr>
          <w:rFonts w:eastAsia="Calibri"/>
          <w:sz w:val="28"/>
          <w:szCs w:val="28"/>
        </w:rPr>
        <w:t xml:space="preserve"> </w:t>
      </w:r>
      <w:r w:rsidRPr="006035CA">
        <w:rPr>
          <w:rFonts w:eastAsia="Calibri"/>
          <w:sz w:val="28"/>
          <w:szCs w:val="28"/>
        </w:rPr>
        <w:t>коэффициент быстрой ликвидности меньше 0,7 указывает на неблагоприятное</w:t>
      </w:r>
      <w:r w:rsidR="00C75428">
        <w:rPr>
          <w:rFonts w:eastAsia="Calibri"/>
          <w:sz w:val="28"/>
          <w:szCs w:val="28"/>
        </w:rPr>
        <w:t xml:space="preserve"> </w:t>
      </w:r>
      <w:r w:rsidRPr="006035CA">
        <w:rPr>
          <w:rFonts w:eastAsia="Calibri"/>
          <w:sz w:val="28"/>
          <w:szCs w:val="28"/>
        </w:rPr>
        <w:t>положение, особенно в том случае, если основная часть суммы приходится на дебиторскую задолженность. Показатель по итогам пяти лет снижается.</w:t>
      </w:r>
    </w:p>
    <w:p w14:paraId="6CCB173F" w14:textId="77777777" w:rsidR="00DE3A99" w:rsidRDefault="00DE3A99" w:rsidP="00C75428">
      <w:pPr>
        <w:ind w:firstLine="709"/>
        <w:jc w:val="both"/>
        <w:rPr>
          <w:rFonts w:eastAsia="Calibri"/>
          <w:sz w:val="28"/>
          <w:szCs w:val="28"/>
        </w:rPr>
      </w:pPr>
      <w:r w:rsidRPr="00C75428">
        <w:rPr>
          <w:rFonts w:eastAsia="Calibri"/>
          <w:sz w:val="28"/>
          <w:szCs w:val="28"/>
        </w:rPr>
        <w:t>3. Коэффициент абсолютной ликвидности показывает, какую долю существующих краткосрочных долгов можно погасить за счет сре</w:t>
      </w:r>
      <w:proofErr w:type="gramStart"/>
      <w:r w:rsidRPr="00C75428">
        <w:rPr>
          <w:rFonts w:eastAsia="Calibri"/>
          <w:sz w:val="28"/>
          <w:szCs w:val="28"/>
        </w:rPr>
        <w:t>дств пр</w:t>
      </w:r>
      <w:proofErr w:type="gramEnd"/>
      <w:r w:rsidRPr="00C75428">
        <w:rPr>
          <w:rFonts w:eastAsia="Calibri"/>
          <w:sz w:val="28"/>
          <w:szCs w:val="28"/>
        </w:rPr>
        <w:t>едприятия в кратчайшие сроки, используя для этого наиболее легко реализуемое имущество.</w:t>
      </w:r>
    </w:p>
    <w:p w14:paraId="04FD1999" w14:textId="77777777" w:rsidR="00895145" w:rsidRDefault="00895145" w:rsidP="00C75428">
      <w:pPr>
        <w:ind w:firstLine="709"/>
        <w:jc w:val="both"/>
        <w:rPr>
          <w:rFonts w:eastAsia="Calibri"/>
          <w:sz w:val="28"/>
          <w:szCs w:val="28"/>
        </w:rPr>
      </w:pPr>
    </w:p>
    <w:p w14:paraId="7CCBB588" w14:textId="77777777" w:rsidR="00895145" w:rsidRPr="00C75428" w:rsidRDefault="00895145" w:rsidP="00C75428">
      <w:pPr>
        <w:ind w:firstLine="709"/>
        <w:jc w:val="both"/>
        <w:rPr>
          <w:rFonts w:eastAsia="Calibri"/>
          <w:sz w:val="28"/>
          <w:szCs w:val="28"/>
        </w:rPr>
      </w:pPr>
    </w:p>
    <w:tbl>
      <w:tblPr>
        <w:tblW w:w="9286" w:type="dxa"/>
        <w:tblInd w:w="1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59"/>
        <w:gridCol w:w="1206"/>
        <w:gridCol w:w="1365"/>
        <w:gridCol w:w="1206"/>
        <w:gridCol w:w="1341"/>
        <w:gridCol w:w="1309"/>
      </w:tblGrid>
      <w:tr w:rsidR="00DE3A99" w:rsidRPr="00F81FD4" w14:paraId="21955734" w14:textId="77777777" w:rsidTr="00F81FD4">
        <w:trPr>
          <w:trHeight w:val="312"/>
        </w:trPr>
        <w:tc>
          <w:tcPr>
            <w:tcW w:w="2859" w:type="dxa"/>
            <w:shd w:val="clear" w:color="auto" w:fill="auto"/>
            <w:noWrap/>
            <w:vAlign w:val="bottom"/>
            <w:hideMark/>
          </w:tcPr>
          <w:p w14:paraId="4647C4AC" w14:textId="77777777" w:rsidR="00DE3A99" w:rsidRPr="00F81FD4" w:rsidRDefault="00DE3A99" w:rsidP="00F81FD4">
            <w:pPr>
              <w:jc w:val="center"/>
              <w:rPr>
                <w:sz w:val="22"/>
                <w:szCs w:val="22"/>
              </w:rPr>
            </w:pPr>
            <w:r w:rsidRPr="00F81FD4">
              <w:rPr>
                <w:sz w:val="22"/>
                <w:szCs w:val="22"/>
              </w:rPr>
              <w:t>Показатель</w:t>
            </w:r>
          </w:p>
        </w:tc>
        <w:tc>
          <w:tcPr>
            <w:tcW w:w="1206" w:type="dxa"/>
          </w:tcPr>
          <w:p w14:paraId="4A50CCD5" w14:textId="77777777" w:rsidR="00DE3A99" w:rsidRPr="00F81FD4" w:rsidRDefault="00DE3A99" w:rsidP="00F81FD4">
            <w:pPr>
              <w:jc w:val="center"/>
              <w:rPr>
                <w:sz w:val="22"/>
                <w:szCs w:val="22"/>
              </w:rPr>
            </w:pPr>
            <w:r w:rsidRPr="00F81FD4">
              <w:rPr>
                <w:sz w:val="22"/>
                <w:szCs w:val="22"/>
              </w:rPr>
              <w:t>на 31.12.2021</w:t>
            </w:r>
          </w:p>
        </w:tc>
        <w:tc>
          <w:tcPr>
            <w:tcW w:w="1365" w:type="dxa"/>
            <w:shd w:val="clear" w:color="000000" w:fill="FFFFFF"/>
            <w:vAlign w:val="center"/>
            <w:hideMark/>
          </w:tcPr>
          <w:p w14:paraId="18CED2C2" w14:textId="77777777" w:rsidR="00DE3A99" w:rsidRPr="00F81FD4" w:rsidRDefault="00DE3A99" w:rsidP="00F81FD4">
            <w:pPr>
              <w:jc w:val="center"/>
              <w:rPr>
                <w:sz w:val="22"/>
                <w:szCs w:val="22"/>
              </w:rPr>
            </w:pPr>
            <w:r w:rsidRPr="00F81FD4">
              <w:rPr>
                <w:sz w:val="22"/>
                <w:szCs w:val="22"/>
              </w:rPr>
              <w:t>на 31.12.2020</w:t>
            </w:r>
          </w:p>
        </w:tc>
        <w:tc>
          <w:tcPr>
            <w:tcW w:w="1206" w:type="dxa"/>
            <w:shd w:val="clear" w:color="000000" w:fill="FFFFFF"/>
            <w:vAlign w:val="center"/>
            <w:hideMark/>
          </w:tcPr>
          <w:p w14:paraId="51782BFA" w14:textId="77777777" w:rsidR="00DE3A99" w:rsidRPr="00F81FD4" w:rsidRDefault="00DE3A99" w:rsidP="00F81FD4">
            <w:pPr>
              <w:jc w:val="center"/>
              <w:rPr>
                <w:sz w:val="22"/>
                <w:szCs w:val="22"/>
              </w:rPr>
            </w:pPr>
            <w:r w:rsidRPr="00F81FD4">
              <w:rPr>
                <w:sz w:val="22"/>
                <w:szCs w:val="22"/>
              </w:rPr>
              <w:t>на 31.12.2019</w:t>
            </w:r>
          </w:p>
        </w:tc>
        <w:tc>
          <w:tcPr>
            <w:tcW w:w="1341" w:type="dxa"/>
            <w:shd w:val="clear" w:color="000000" w:fill="FFFFFF"/>
            <w:vAlign w:val="center"/>
            <w:hideMark/>
          </w:tcPr>
          <w:p w14:paraId="0A3BE4F3" w14:textId="77777777" w:rsidR="00DE3A99" w:rsidRPr="00F81FD4" w:rsidRDefault="00DE3A99" w:rsidP="00F81FD4">
            <w:pPr>
              <w:jc w:val="center"/>
              <w:rPr>
                <w:sz w:val="22"/>
                <w:szCs w:val="22"/>
              </w:rPr>
            </w:pPr>
            <w:r w:rsidRPr="00F81FD4">
              <w:rPr>
                <w:sz w:val="22"/>
                <w:szCs w:val="22"/>
              </w:rPr>
              <w:t>на 31.12.2018</w:t>
            </w:r>
          </w:p>
        </w:tc>
        <w:tc>
          <w:tcPr>
            <w:tcW w:w="1309" w:type="dxa"/>
            <w:shd w:val="clear" w:color="000000" w:fill="FFFFFF"/>
            <w:vAlign w:val="center"/>
            <w:hideMark/>
          </w:tcPr>
          <w:p w14:paraId="36CAEA90" w14:textId="77777777" w:rsidR="00DE3A99" w:rsidRPr="00F81FD4" w:rsidRDefault="00DE3A99" w:rsidP="00F81FD4">
            <w:pPr>
              <w:jc w:val="center"/>
              <w:rPr>
                <w:sz w:val="22"/>
                <w:szCs w:val="22"/>
              </w:rPr>
            </w:pPr>
            <w:r w:rsidRPr="00F81FD4">
              <w:rPr>
                <w:sz w:val="22"/>
                <w:szCs w:val="22"/>
              </w:rPr>
              <w:t>на 31.12.2017</w:t>
            </w:r>
          </w:p>
        </w:tc>
      </w:tr>
      <w:tr w:rsidR="00DE3A99" w:rsidRPr="00F81FD4" w14:paraId="295F4A47" w14:textId="77777777" w:rsidTr="00F81FD4">
        <w:trPr>
          <w:trHeight w:val="312"/>
        </w:trPr>
        <w:tc>
          <w:tcPr>
            <w:tcW w:w="2859" w:type="dxa"/>
            <w:shd w:val="clear" w:color="auto" w:fill="auto"/>
            <w:noWrap/>
            <w:vAlign w:val="bottom"/>
            <w:hideMark/>
          </w:tcPr>
          <w:p w14:paraId="793F24E7" w14:textId="77777777" w:rsidR="00DE3A99" w:rsidRPr="00F81FD4" w:rsidRDefault="00DE3A99" w:rsidP="00DF1305">
            <w:pPr>
              <w:rPr>
                <w:sz w:val="22"/>
                <w:szCs w:val="22"/>
              </w:rPr>
            </w:pPr>
            <w:r w:rsidRPr="00F81FD4">
              <w:rPr>
                <w:sz w:val="22"/>
                <w:szCs w:val="22"/>
              </w:rPr>
              <w:t>Коэффициент абсолютной ликвидности </w:t>
            </w:r>
          </w:p>
        </w:tc>
        <w:tc>
          <w:tcPr>
            <w:tcW w:w="1206" w:type="dxa"/>
          </w:tcPr>
          <w:p w14:paraId="0677A8E8" w14:textId="77777777" w:rsidR="00DE3A99" w:rsidRPr="00F81FD4" w:rsidRDefault="00DE3A99" w:rsidP="00DF1305">
            <w:pPr>
              <w:rPr>
                <w:sz w:val="22"/>
                <w:szCs w:val="22"/>
              </w:rPr>
            </w:pPr>
          </w:p>
          <w:p w14:paraId="379790D7" w14:textId="77777777" w:rsidR="00DE3A99" w:rsidRPr="00F81FD4" w:rsidRDefault="00DE3A99" w:rsidP="00DF1305">
            <w:pPr>
              <w:rPr>
                <w:sz w:val="22"/>
                <w:szCs w:val="22"/>
              </w:rPr>
            </w:pPr>
            <w:r w:rsidRPr="00F81FD4">
              <w:rPr>
                <w:sz w:val="22"/>
                <w:szCs w:val="22"/>
              </w:rPr>
              <w:t>0,00614</w:t>
            </w:r>
          </w:p>
        </w:tc>
        <w:tc>
          <w:tcPr>
            <w:tcW w:w="1365" w:type="dxa"/>
            <w:shd w:val="clear" w:color="auto" w:fill="auto"/>
            <w:noWrap/>
            <w:vAlign w:val="bottom"/>
            <w:hideMark/>
          </w:tcPr>
          <w:p w14:paraId="4C9C69A9" w14:textId="77777777" w:rsidR="00DE3A99" w:rsidRPr="00F81FD4" w:rsidRDefault="00DE3A99" w:rsidP="00DF1305">
            <w:pPr>
              <w:rPr>
                <w:sz w:val="22"/>
                <w:szCs w:val="22"/>
              </w:rPr>
            </w:pPr>
            <w:r w:rsidRPr="00F81FD4">
              <w:rPr>
                <w:sz w:val="22"/>
                <w:szCs w:val="22"/>
              </w:rPr>
              <w:t>0,00022</w:t>
            </w:r>
          </w:p>
        </w:tc>
        <w:tc>
          <w:tcPr>
            <w:tcW w:w="1206" w:type="dxa"/>
            <w:shd w:val="clear" w:color="auto" w:fill="auto"/>
            <w:noWrap/>
            <w:vAlign w:val="bottom"/>
            <w:hideMark/>
          </w:tcPr>
          <w:p w14:paraId="278E6544" w14:textId="77777777" w:rsidR="00DE3A99" w:rsidRPr="00F81FD4" w:rsidRDefault="00DE3A99" w:rsidP="00DF1305">
            <w:pPr>
              <w:rPr>
                <w:sz w:val="22"/>
                <w:szCs w:val="22"/>
              </w:rPr>
            </w:pPr>
            <w:r w:rsidRPr="00F81FD4">
              <w:rPr>
                <w:sz w:val="22"/>
                <w:szCs w:val="22"/>
              </w:rPr>
              <w:t>0,02368</w:t>
            </w:r>
          </w:p>
        </w:tc>
        <w:tc>
          <w:tcPr>
            <w:tcW w:w="1341" w:type="dxa"/>
            <w:shd w:val="clear" w:color="auto" w:fill="auto"/>
            <w:noWrap/>
            <w:vAlign w:val="bottom"/>
            <w:hideMark/>
          </w:tcPr>
          <w:p w14:paraId="1CCFB89F" w14:textId="77777777" w:rsidR="00DE3A99" w:rsidRPr="00F81FD4" w:rsidRDefault="00DE3A99" w:rsidP="00DF1305">
            <w:pPr>
              <w:rPr>
                <w:sz w:val="22"/>
                <w:szCs w:val="22"/>
              </w:rPr>
            </w:pPr>
            <w:r w:rsidRPr="00F81FD4">
              <w:rPr>
                <w:sz w:val="22"/>
                <w:szCs w:val="22"/>
              </w:rPr>
              <w:t>0,00298</w:t>
            </w:r>
          </w:p>
        </w:tc>
        <w:tc>
          <w:tcPr>
            <w:tcW w:w="1309" w:type="dxa"/>
            <w:shd w:val="clear" w:color="auto" w:fill="auto"/>
            <w:noWrap/>
            <w:vAlign w:val="bottom"/>
            <w:hideMark/>
          </w:tcPr>
          <w:p w14:paraId="67EA7A36" w14:textId="77777777" w:rsidR="00DE3A99" w:rsidRPr="00F81FD4" w:rsidRDefault="00DE3A99" w:rsidP="00DF1305">
            <w:pPr>
              <w:rPr>
                <w:sz w:val="22"/>
                <w:szCs w:val="22"/>
              </w:rPr>
            </w:pPr>
            <w:r w:rsidRPr="00F81FD4">
              <w:rPr>
                <w:sz w:val="22"/>
                <w:szCs w:val="22"/>
              </w:rPr>
              <w:t>0,04353</w:t>
            </w:r>
          </w:p>
        </w:tc>
      </w:tr>
    </w:tbl>
    <w:p w14:paraId="44B163F3" w14:textId="77777777" w:rsidR="00F81FD4" w:rsidRPr="00F81FD4" w:rsidRDefault="00F81FD4" w:rsidP="00F81FD4">
      <w:pPr>
        <w:ind w:firstLine="709"/>
        <w:jc w:val="both"/>
        <w:rPr>
          <w:rFonts w:eastAsia="Calibri"/>
          <w:sz w:val="28"/>
          <w:szCs w:val="28"/>
        </w:rPr>
      </w:pPr>
    </w:p>
    <w:p w14:paraId="47B14568" w14:textId="7BEF0DEC" w:rsidR="00DE3A99" w:rsidRPr="00F81FD4" w:rsidRDefault="00DE3A99" w:rsidP="00F81FD4">
      <w:pPr>
        <w:ind w:firstLine="709"/>
        <w:jc w:val="both"/>
        <w:rPr>
          <w:rFonts w:eastAsia="Calibri"/>
          <w:sz w:val="28"/>
          <w:szCs w:val="28"/>
        </w:rPr>
      </w:pPr>
      <w:r w:rsidRPr="00F81FD4">
        <w:rPr>
          <w:rFonts w:eastAsia="Calibri"/>
          <w:sz w:val="28"/>
          <w:szCs w:val="28"/>
        </w:rPr>
        <w:t>Норма</w:t>
      </w:r>
      <w:r w:rsidR="001329FA">
        <w:rPr>
          <w:rFonts w:eastAsia="Calibri"/>
          <w:sz w:val="28"/>
          <w:szCs w:val="28"/>
        </w:rPr>
        <w:t>тивным</w:t>
      </w:r>
      <w:r w:rsidRPr="00F81FD4">
        <w:rPr>
          <w:rFonts w:eastAsia="Calibri"/>
          <w:sz w:val="28"/>
          <w:szCs w:val="28"/>
        </w:rPr>
        <w:t xml:space="preserve"> считается значение коэффициента не менее 0,2, то есть нахождение его в пределах от 0,2 до 0,5.</w:t>
      </w:r>
    </w:p>
    <w:p w14:paraId="76C088C9" w14:textId="77777777" w:rsidR="00DE3A99" w:rsidRPr="00F81FD4" w:rsidRDefault="00DE3A99" w:rsidP="00F81FD4">
      <w:pPr>
        <w:ind w:firstLine="709"/>
        <w:jc w:val="both"/>
        <w:rPr>
          <w:rFonts w:eastAsia="Calibri"/>
          <w:sz w:val="28"/>
          <w:szCs w:val="28"/>
        </w:rPr>
      </w:pPr>
      <w:r w:rsidRPr="00F81FD4">
        <w:rPr>
          <w:rFonts w:eastAsia="Calibri"/>
          <w:sz w:val="28"/>
          <w:szCs w:val="28"/>
        </w:rPr>
        <w:lastRenderedPageBreak/>
        <w:t>Расчётный коэффициент абсолютной ликвидности показал, что Общество, вообще, не способно погасить краткосрочный до</w:t>
      </w:r>
      <w:proofErr w:type="gramStart"/>
      <w:r w:rsidRPr="00F81FD4">
        <w:rPr>
          <w:rFonts w:eastAsia="Calibri"/>
          <w:sz w:val="28"/>
          <w:szCs w:val="28"/>
        </w:rPr>
        <w:t>лг в кр</w:t>
      </w:r>
      <w:proofErr w:type="gramEnd"/>
      <w:r w:rsidRPr="00F81FD4">
        <w:rPr>
          <w:rFonts w:eastAsia="Calibri"/>
          <w:sz w:val="28"/>
          <w:szCs w:val="28"/>
        </w:rPr>
        <w:t>атчайшие сроки по первому требованию кредиторов.</w:t>
      </w:r>
    </w:p>
    <w:p w14:paraId="534C7756" w14:textId="77777777" w:rsidR="00DE3A99" w:rsidRPr="00F81FD4" w:rsidRDefault="00DE3A99" w:rsidP="00F81FD4">
      <w:pPr>
        <w:ind w:firstLine="709"/>
        <w:jc w:val="both"/>
        <w:rPr>
          <w:rFonts w:eastAsia="Calibri"/>
          <w:sz w:val="28"/>
          <w:szCs w:val="28"/>
        </w:rPr>
      </w:pPr>
      <w:r w:rsidRPr="00F81FD4">
        <w:rPr>
          <w:rFonts w:eastAsia="Calibri"/>
          <w:sz w:val="28"/>
          <w:szCs w:val="28"/>
        </w:rPr>
        <w:t>4. Коэффициент оборачиваемости активов</w:t>
      </w:r>
    </w:p>
    <w:tbl>
      <w:tblPr>
        <w:tblW w:w="9238" w:type="dxa"/>
        <w:tblInd w:w="1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68"/>
        <w:gridCol w:w="1417"/>
        <w:gridCol w:w="1418"/>
        <w:gridCol w:w="1417"/>
        <w:gridCol w:w="1418"/>
      </w:tblGrid>
      <w:tr w:rsidR="00DE3A99" w:rsidRPr="00EF3F5A" w14:paraId="724518DD" w14:textId="77777777" w:rsidTr="00EF3F5A">
        <w:trPr>
          <w:trHeight w:val="312"/>
        </w:trPr>
        <w:tc>
          <w:tcPr>
            <w:tcW w:w="3568" w:type="dxa"/>
            <w:shd w:val="clear" w:color="auto" w:fill="auto"/>
            <w:noWrap/>
            <w:vAlign w:val="bottom"/>
            <w:hideMark/>
          </w:tcPr>
          <w:p w14:paraId="378B02DF" w14:textId="77777777" w:rsidR="00DE3A99" w:rsidRPr="00EF3F5A" w:rsidRDefault="00DE3A99" w:rsidP="00EF3F5A">
            <w:pPr>
              <w:jc w:val="center"/>
              <w:rPr>
                <w:rFonts w:eastAsia="Calibri"/>
              </w:rPr>
            </w:pPr>
            <w:r w:rsidRPr="00EF3F5A">
              <w:rPr>
                <w:rFonts w:eastAsia="Calibri"/>
              </w:rPr>
              <w:t>Показатель</w:t>
            </w:r>
          </w:p>
        </w:tc>
        <w:tc>
          <w:tcPr>
            <w:tcW w:w="1417" w:type="dxa"/>
          </w:tcPr>
          <w:p w14:paraId="6AF9FCAD" w14:textId="77777777" w:rsidR="00DE3A99" w:rsidRPr="00EF3F5A" w:rsidRDefault="00DE3A99" w:rsidP="00EF3F5A">
            <w:pPr>
              <w:jc w:val="center"/>
              <w:rPr>
                <w:rFonts w:eastAsia="Calibri"/>
              </w:rPr>
            </w:pPr>
            <w:r w:rsidRPr="00EF3F5A">
              <w:rPr>
                <w:rFonts w:eastAsia="Calibri"/>
              </w:rPr>
              <w:t>2021</w:t>
            </w:r>
          </w:p>
        </w:tc>
        <w:tc>
          <w:tcPr>
            <w:tcW w:w="1418" w:type="dxa"/>
            <w:shd w:val="clear" w:color="000000" w:fill="FFFFFF"/>
            <w:vAlign w:val="center"/>
            <w:hideMark/>
          </w:tcPr>
          <w:p w14:paraId="135F669F" w14:textId="77777777" w:rsidR="00DE3A99" w:rsidRPr="00EF3F5A" w:rsidRDefault="00DE3A99" w:rsidP="00EF3F5A">
            <w:pPr>
              <w:jc w:val="center"/>
              <w:rPr>
                <w:rFonts w:eastAsia="Calibri"/>
              </w:rPr>
            </w:pPr>
            <w:r w:rsidRPr="00EF3F5A">
              <w:rPr>
                <w:rFonts w:eastAsia="Calibri"/>
              </w:rPr>
              <w:t>2020</w:t>
            </w:r>
          </w:p>
        </w:tc>
        <w:tc>
          <w:tcPr>
            <w:tcW w:w="1417" w:type="dxa"/>
            <w:shd w:val="clear" w:color="000000" w:fill="FFFFFF"/>
            <w:vAlign w:val="center"/>
            <w:hideMark/>
          </w:tcPr>
          <w:p w14:paraId="4DF09948" w14:textId="77777777" w:rsidR="00DE3A99" w:rsidRPr="00EF3F5A" w:rsidRDefault="00DE3A99" w:rsidP="00EF3F5A">
            <w:pPr>
              <w:jc w:val="center"/>
              <w:rPr>
                <w:rFonts w:eastAsia="Calibri"/>
              </w:rPr>
            </w:pPr>
            <w:r w:rsidRPr="00EF3F5A">
              <w:rPr>
                <w:rFonts w:eastAsia="Calibri"/>
              </w:rPr>
              <w:t>2019</w:t>
            </w:r>
          </w:p>
        </w:tc>
        <w:tc>
          <w:tcPr>
            <w:tcW w:w="1418" w:type="dxa"/>
            <w:shd w:val="clear" w:color="000000" w:fill="FFFFFF"/>
            <w:vAlign w:val="center"/>
            <w:hideMark/>
          </w:tcPr>
          <w:p w14:paraId="22354FDA" w14:textId="77777777" w:rsidR="00DE3A99" w:rsidRPr="00EF3F5A" w:rsidRDefault="00DE3A99" w:rsidP="00EF3F5A">
            <w:pPr>
              <w:jc w:val="center"/>
              <w:rPr>
                <w:rFonts w:eastAsia="Calibri"/>
              </w:rPr>
            </w:pPr>
            <w:r w:rsidRPr="00EF3F5A">
              <w:rPr>
                <w:rFonts w:eastAsia="Calibri"/>
              </w:rPr>
              <w:t>2018</w:t>
            </w:r>
          </w:p>
        </w:tc>
      </w:tr>
      <w:tr w:rsidR="00DE3A99" w:rsidRPr="00EF3F5A" w14:paraId="42E01364" w14:textId="77777777" w:rsidTr="00EF3F5A">
        <w:trPr>
          <w:trHeight w:val="312"/>
        </w:trPr>
        <w:tc>
          <w:tcPr>
            <w:tcW w:w="3568" w:type="dxa"/>
            <w:shd w:val="clear" w:color="auto" w:fill="auto"/>
            <w:noWrap/>
            <w:vAlign w:val="bottom"/>
            <w:hideMark/>
          </w:tcPr>
          <w:p w14:paraId="5FD7B8BD" w14:textId="77777777" w:rsidR="00DE3A99" w:rsidRPr="00EF3F5A" w:rsidRDefault="00DE3A99" w:rsidP="00DF1305">
            <w:pPr>
              <w:rPr>
                <w:rFonts w:eastAsia="Calibri"/>
              </w:rPr>
            </w:pPr>
            <w:r w:rsidRPr="00EF3F5A">
              <w:rPr>
                <w:rFonts w:eastAsia="Calibri"/>
              </w:rPr>
              <w:t>Коэффициент оборачиваемости активов</w:t>
            </w:r>
          </w:p>
        </w:tc>
        <w:tc>
          <w:tcPr>
            <w:tcW w:w="1417" w:type="dxa"/>
          </w:tcPr>
          <w:p w14:paraId="71D71E92" w14:textId="77777777" w:rsidR="00DE3A99" w:rsidRPr="00EF3F5A" w:rsidRDefault="00DE3A99" w:rsidP="00EF3F5A">
            <w:pPr>
              <w:jc w:val="center"/>
              <w:rPr>
                <w:rFonts w:eastAsia="Calibri"/>
              </w:rPr>
            </w:pPr>
            <w:r w:rsidRPr="00EF3F5A">
              <w:rPr>
                <w:rFonts w:eastAsia="Calibri"/>
              </w:rPr>
              <w:t>0,228</w:t>
            </w:r>
          </w:p>
        </w:tc>
        <w:tc>
          <w:tcPr>
            <w:tcW w:w="1418" w:type="dxa"/>
            <w:shd w:val="clear" w:color="auto" w:fill="auto"/>
            <w:noWrap/>
            <w:hideMark/>
          </w:tcPr>
          <w:p w14:paraId="64BCC72A" w14:textId="77777777" w:rsidR="00DE3A99" w:rsidRPr="00EF3F5A" w:rsidRDefault="00DE3A99" w:rsidP="00EF3F5A">
            <w:pPr>
              <w:jc w:val="center"/>
              <w:rPr>
                <w:rFonts w:eastAsia="Calibri"/>
              </w:rPr>
            </w:pPr>
            <w:r w:rsidRPr="00EF3F5A">
              <w:rPr>
                <w:rFonts w:eastAsia="Calibri"/>
              </w:rPr>
              <w:t>0,484</w:t>
            </w:r>
          </w:p>
        </w:tc>
        <w:tc>
          <w:tcPr>
            <w:tcW w:w="1417" w:type="dxa"/>
            <w:shd w:val="clear" w:color="auto" w:fill="auto"/>
            <w:noWrap/>
            <w:hideMark/>
          </w:tcPr>
          <w:p w14:paraId="3931877A" w14:textId="77777777" w:rsidR="00DE3A99" w:rsidRPr="00EF3F5A" w:rsidRDefault="00DE3A99" w:rsidP="00EF3F5A">
            <w:pPr>
              <w:jc w:val="center"/>
              <w:rPr>
                <w:rFonts w:eastAsia="Calibri"/>
              </w:rPr>
            </w:pPr>
            <w:r w:rsidRPr="00EF3F5A">
              <w:rPr>
                <w:rFonts w:eastAsia="Calibri"/>
              </w:rPr>
              <w:t>0,812</w:t>
            </w:r>
          </w:p>
        </w:tc>
        <w:tc>
          <w:tcPr>
            <w:tcW w:w="1418" w:type="dxa"/>
            <w:shd w:val="clear" w:color="auto" w:fill="auto"/>
            <w:noWrap/>
            <w:hideMark/>
          </w:tcPr>
          <w:p w14:paraId="3C271868" w14:textId="77777777" w:rsidR="00DE3A99" w:rsidRPr="00EF3F5A" w:rsidRDefault="00DE3A99" w:rsidP="00EF3F5A">
            <w:pPr>
              <w:jc w:val="center"/>
              <w:rPr>
                <w:rFonts w:eastAsia="Calibri"/>
              </w:rPr>
            </w:pPr>
            <w:r w:rsidRPr="00EF3F5A">
              <w:rPr>
                <w:rFonts w:eastAsia="Calibri"/>
              </w:rPr>
              <w:t>1,474</w:t>
            </w:r>
          </w:p>
        </w:tc>
      </w:tr>
    </w:tbl>
    <w:p w14:paraId="372E9EAA" w14:textId="77777777" w:rsidR="00EF3F5A" w:rsidRDefault="00EF3F5A" w:rsidP="00EF3F5A">
      <w:pPr>
        <w:ind w:firstLine="709"/>
        <w:jc w:val="both"/>
        <w:rPr>
          <w:rFonts w:eastAsia="Calibri"/>
          <w:sz w:val="28"/>
          <w:szCs w:val="28"/>
        </w:rPr>
      </w:pPr>
    </w:p>
    <w:p w14:paraId="2954B35A" w14:textId="77777777" w:rsidR="00DE3A99" w:rsidRPr="00EF3F5A" w:rsidRDefault="00DE3A99" w:rsidP="00EF3F5A">
      <w:pPr>
        <w:ind w:firstLine="709"/>
        <w:jc w:val="both"/>
        <w:rPr>
          <w:rFonts w:eastAsia="Calibri"/>
          <w:sz w:val="28"/>
          <w:szCs w:val="28"/>
        </w:rPr>
      </w:pPr>
      <w:r w:rsidRPr="00EF3F5A">
        <w:rPr>
          <w:rFonts w:eastAsia="Calibri"/>
          <w:sz w:val="28"/>
          <w:szCs w:val="28"/>
        </w:rPr>
        <w:t>По итогам 2018 года величина коэффициента составила 1,5, это значит, что на каждый рубль запаса приходится 1,5 руб. выручки. При показателе меньше 1 оборачиваемость активов низкая, а полученные доходы не покрывают расходы на приобретение запасов, в 2021 году показатель снизился и составил 0,228.</w:t>
      </w:r>
    </w:p>
    <w:p w14:paraId="31715D3C" w14:textId="77777777" w:rsidR="00DE3A99" w:rsidRPr="00EF3F5A" w:rsidRDefault="00DE3A99" w:rsidP="00EF3F5A">
      <w:pPr>
        <w:ind w:firstLine="709"/>
        <w:jc w:val="both"/>
        <w:rPr>
          <w:rFonts w:eastAsia="Calibri"/>
          <w:sz w:val="28"/>
          <w:szCs w:val="28"/>
        </w:rPr>
      </w:pPr>
      <w:r w:rsidRPr="00EF3F5A">
        <w:rPr>
          <w:rFonts w:eastAsia="Calibri"/>
          <w:sz w:val="28"/>
          <w:szCs w:val="28"/>
        </w:rPr>
        <w:t>5. Коэффициент оборачиваемости дебиторской задолженности. Оборачиваемость дебиторской задолженности измеряет скорость погашения дебиторской задолженности организации и показывает, насколько быстро организация получает оплату за проданные товары (работы, услуги) от своих покупателей.</w:t>
      </w:r>
    </w:p>
    <w:tbl>
      <w:tblPr>
        <w:tblW w:w="9467" w:type="dxa"/>
        <w:tblInd w:w="1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407"/>
        <w:gridCol w:w="1418"/>
        <w:gridCol w:w="1417"/>
        <w:gridCol w:w="1807"/>
        <w:gridCol w:w="1418"/>
      </w:tblGrid>
      <w:tr w:rsidR="00DE3A99" w:rsidRPr="00E900EB" w14:paraId="73BE7A01" w14:textId="77777777" w:rsidTr="00E900EB">
        <w:trPr>
          <w:trHeight w:val="312"/>
        </w:trPr>
        <w:tc>
          <w:tcPr>
            <w:tcW w:w="3407" w:type="dxa"/>
            <w:shd w:val="clear" w:color="auto" w:fill="auto"/>
            <w:noWrap/>
            <w:vAlign w:val="bottom"/>
            <w:hideMark/>
          </w:tcPr>
          <w:p w14:paraId="6512A2F5" w14:textId="77777777" w:rsidR="00DE3A99" w:rsidRPr="00E900EB" w:rsidRDefault="00DE3A99" w:rsidP="00E900EB">
            <w:pPr>
              <w:jc w:val="center"/>
              <w:rPr>
                <w:rFonts w:eastAsia="Calibri"/>
              </w:rPr>
            </w:pPr>
            <w:r w:rsidRPr="00E900EB">
              <w:rPr>
                <w:rFonts w:eastAsia="Calibri"/>
              </w:rPr>
              <w:t>Показатель</w:t>
            </w:r>
          </w:p>
        </w:tc>
        <w:tc>
          <w:tcPr>
            <w:tcW w:w="1418" w:type="dxa"/>
          </w:tcPr>
          <w:p w14:paraId="17027AE1" w14:textId="77777777" w:rsidR="00DE3A99" w:rsidRPr="00E900EB" w:rsidRDefault="00DE3A99" w:rsidP="00E900EB">
            <w:pPr>
              <w:jc w:val="center"/>
              <w:rPr>
                <w:rFonts w:eastAsia="Calibri"/>
              </w:rPr>
            </w:pPr>
            <w:r w:rsidRPr="00E900EB">
              <w:rPr>
                <w:rFonts w:eastAsia="Calibri"/>
              </w:rPr>
              <w:t>2021</w:t>
            </w:r>
          </w:p>
        </w:tc>
        <w:tc>
          <w:tcPr>
            <w:tcW w:w="1417" w:type="dxa"/>
            <w:shd w:val="clear" w:color="000000" w:fill="FFFFFF"/>
            <w:vAlign w:val="center"/>
            <w:hideMark/>
          </w:tcPr>
          <w:p w14:paraId="5530D677" w14:textId="77777777" w:rsidR="00DE3A99" w:rsidRPr="00E900EB" w:rsidRDefault="00DE3A99" w:rsidP="00E900EB">
            <w:pPr>
              <w:jc w:val="center"/>
              <w:rPr>
                <w:rFonts w:eastAsia="Calibri"/>
              </w:rPr>
            </w:pPr>
            <w:r w:rsidRPr="00E900EB">
              <w:rPr>
                <w:rFonts w:eastAsia="Calibri"/>
              </w:rPr>
              <w:t>2020</w:t>
            </w:r>
          </w:p>
        </w:tc>
        <w:tc>
          <w:tcPr>
            <w:tcW w:w="1807" w:type="dxa"/>
            <w:shd w:val="clear" w:color="000000" w:fill="FFFFFF"/>
            <w:vAlign w:val="center"/>
            <w:hideMark/>
          </w:tcPr>
          <w:p w14:paraId="4DA06D12" w14:textId="77777777" w:rsidR="00DE3A99" w:rsidRPr="00E900EB" w:rsidRDefault="00DE3A99" w:rsidP="00E900EB">
            <w:pPr>
              <w:jc w:val="center"/>
              <w:rPr>
                <w:rFonts w:eastAsia="Calibri"/>
              </w:rPr>
            </w:pPr>
            <w:r w:rsidRPr="00E900EB">
              <w:rPr>
                <w:rFonts w:eastAsia="Calibri"/>
              </w:rPr>
              <w:t>2019</w:t>
            </w:r>
          </w:p>
        </w:tc>
        <w:tc>
          <w:tcPr>
            <w:tcW w:w="1418" w:type="dxa"/>
            <w:shd w:val="clear" w:color="000000" w:fill="FFFFFF"/>
            <w:vAlign w:val="center"/>
            <w:hideMark/>
          </w:tcPr>
          <w:p w14:paraId="1E851D37" w14:textId="77777777" w:rsidR="00DE3A99" w:rsidRPr="00E900EB" w:rsidRDefault="00DE3A99" w:rsidP="00E900EB">
            <w:pPr>
              <w:jc w:val="center"/>
              <w:rPr>
                <w:rFonts w:eastAsia="Calibri"/>
              </w:rPr>
            </w:pPr>
            <w:r w:rsidRPr="00E900EB">
              <w:rPr>
                <w:rFonts w:eastAsia="Calibri"/>
              </w:rPr>
              <w:t>2018</w:t>
            </w:r>
          </w:p>
        </w:tc>
      </w:tr>
      <w:tr w:rsidR="00DE3A99" w:rsidRPr="00E900EB" w14:paraId="5C1D1DD5" w14:textId="77777777" w:rsidTr="00E900EB">
        <w:trPr>
          <w:trHeight w:val="312"/>
        </w:trPr>
        <w:tc>
          <w:tcPr>
            <w:tcW w:w="3407" w:type="dxa"/>
            <w:shd w:val="clear" w:color="auto" w:fill="auto"/>
            <w:noWrap/>
            <w:vAlign w:val="bottom"/>
            <w:hideMark/>
          </w:tcPr>
          <w:p w14:paraId="6D5B6CF3" w14:textId="77777777" w:rsidR="00DE3A99" w:rsidRPr="00E900EB" w:rsidRDefault="00DE3A99" w:rsidP="00DF1305">
            <w:pPr>
              <w:rPr>
                <w:rFonts w:eastAsia="Calibri"/>
              </w:rPr>
            </w:pPr>
            <w:r w:rsidRPr="00E900EB">
              <w:rPr>
                <w:rFonts w:eastAsia="Calibri"/>
              </w:rPr>
              <w:t>Коэффициент оборачиваемости дебиторской задолженности</w:t>
            </w:r>
          </w:p>
        </w:tc>
        <w:tc>
          <w:tcPr>
            <w:tcW w:w="1418" w:type="dxa"/>
          </w:tcPr>
          <w:p w14:paraId="3F3626BE" w14:textId="77777777" w:rsidR="00DE3A99" w:rsidRPr="00E900EB" w:rsidRDefault="00DE3A99" w:rsidP="00E900EB">
            <w:pPr>
              <w:jc w:val="center"/>
              <w:rPr>
                <w:rFonts w:eastAsia="Calibri"/>
              </w:rPr>
            </w:pPr>
            <w:r w:rsidRPr="00E900EB">
              <w:rPr>
                <w:rFonts w:eastAsia="Calibri"/>
              </w:rPr>
              <w:t>0,596</w:t>
            </w:r>
          </w:p>
        </w:tc>
        <w:tc>
          <w:tcPr>
            <w:tcW w:w="1417" w:type="dxa"/>
            <w:shd w:val="clear" w:color="auto" w:fill="auto"/>
            <w:noWrap/>
            <w:hideMark/>
          </w:tcPr>
          <w:p w14:paraId="1B792EE0" w14:textId="77777777" w:rsidR="00DE3A99" w:rsidRPr="00E900EB" w:rsidRDefault="00DE3A99" w:rsidP="00E900EB">
            <w:pPr>
              <w:jc w:val="center"/>
              <w:rPr>
                <w:rFonts w:eastAsia="Calibri"/>
              </w:rPr>
            </w:pPr>
            <w:r w:rsidRPr="00E900EB">
              <w:rPr>
                <w:rFonts w:eastAsia="Calibri"/>
              </w:rPr>
              <w:t>1,29</w:t>
            </w:r>
          </w:p>
        </w:tc>
        <w:tc>
          <w:tcPr>
            <w:tcW w:w="1807" w:type="dxa"/>
            <w:shd w:val="clear" w:color="auto" w:fill="auto"/>
            <w:noWrap/>
            <w:hideMark/>
          </w:tcPr>
          <w:p w14:paraId="130817C7" w14:textId="77777777" w:rsidR="00DE3A99" w:rsidRPr="00E900EB" w:rsidRDefault="00DE3A99" w:rsidP="00E900EB">
            <w:pPr>
              <w:jc w:val="center"/>
              <w:rPr>
                <w:rFonts w:eastAsia="Calibri"/>
              </w:rPr>
            </w:pPr>
            <w:r w:rsidRPr="00E900EB">
              <w:rPr>
                <w:rFonts w:eastAsia="Calibri"/>
              </w:rPr>
              <w:t>2,24</w:t>
            </w:r>
          </w:p>
        </w:tc>
        <w:tc>
          <w:tcPr>
            <w:tcW w:w="1418" w:type="dxa"/>
            <w:shd w:val="clear" w:color="auto" w:fill="auto"/>
            <w:noWrap/>
            <w:hideMark/>
          </w:tcPr>
          <w:p w14:paraId="3884DCF3" w14:textId="77777777" w:rsidR="00DE3A99" w:rsidRPr="00E900EB" w:rsidRDefault="00DE3A99" w:rsidP="00E900EB">
            <w:pPr>
              <w:jc w:val="center"/>
              <w:rPr>
                <w:rFonts w:eastAsia="Calibri"/>
              </w:rPr>
            </w:pPr>
            <w:r w:rsidRPr="00E900EB">
              <w:rPr>
                <w:rFonts w:eastAsia="Calibri"/>
              </w:rPr>
              <w:t>2,74</w:t>
            </w:r>
          </w:p>
        </w:tc>
      </w:tr>
    </w:tbl>
    <w:p w14:paraId="0F0B4006" w14:textId="77777777" w:rsidR="00E900EB" w:rsidRDefault="00E900EB" w:rsidP="00E900EB">
      <w:pPr>
        <w:ind w:firstLine="709"/>
        <w:jc w:val="both"/>
        <w:rPr>
          <w:rFonts w:eastAsia="Calibri"/>
          <w:sz w:val="28"/>
          <w:szCs w:val="28"/>
        </w:rPr>
      </w:pPr>
    </w:p>
    <w:p w14:paraId="640E6020" w14:textId="77777777" w:rsidR="00DE3A99" w:rsidRPr="00E900EB" w:rsidRDefault="00DE3A99" w:rsidP="00E900EB">
      <w:pPr>
        <w:ind w:firstLine="709"/>
        <w:jc w:val="both"/>
        <w:rPr>
          <w:rFonts w:eastAsia="Calibri"/>
          <w:sz w:val="28"/>
          <w:szCs w:val="28"/>
        </w:rPr>
      </w:pPr>
      <w:r w:rsidRPr="00E900EB">
        <w:rPr>
          <w:rFonts w:eastAsia="Calibri"/>
          <w:sz w:val="28"/>
          <w:szCs w:val="28"/>
        </w:rPr>
        <w:t>По итогам 2021 года произошло снижение данного показателя, что свидетельствует о нарастающем сроке задержки оплаты контрагентов.</w:t>
      </w:r>
    </w:p>
    <w:p w14:paraId="168A8D1C" w14:textId="77777777" w:rsidR="00DE3A99" w:rsidRPr="00E900EB" w:rsidRDefault="00DE3A99" w:rsidP="00E900EB">
      <w:pPr>
        <w:ind w:firstLine="709"/>
        <w:jc w:val="both"/>
        <w:rPr>
          <w:rFonts w:eastAsia="Calibri"/>
          <w:sz w:val="28"/>
          <w:szCs w:val="28"/>
        </w:rPr>
      </w:pPr>
      <w:r w:rsidRPr="00E900EB">
        <w:rPr>
          <w:rFonts w:eastAsia="Calibri"/>
          <w:sz w:val="28"/>
          <w:szCs w:val="28"/>
        </w:rPr>
        <w:t>6. Коэффициент оборачиваемости кредиторской задолженности - это показатель скорости погашения организацией своей задолженности перед поставщиками и подрядчиками. Данный коэффициент показывает, сколько раз за год Общество погасило среднюю величину своей кредиторской задолженности.</w:t>
      </w:r>
    </w:p>
    <w:tbl>
      <w:tblPr>
        <w:tblW w:w="9238" w:type="dxa"/>
        <w:tblInd w:w="1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407"/>
        <w:gridCol w:w="1560"/>
        <w:gridCol w:w="1382"/>
        <w:gridCol w:w="1417"/>
        <w:gridCol w:w="1472"/>
      </w:tblGrid>
      <w:tr w:rsidR="00DE3A99" w:rsidRPr="00E900EB" w14:paraId="20E250A0" w14:textId="77777777" w:rsidTr="00D14843">
        <w:trPr>
          <w:trHeight w:val="312"/>
        </w:trPr>
        <w:tc>
          <w:tcPr>
            <w:tcW w:w="3407" w:type="dxa"/>
            <w:shd w:val="clear" w:color="auto" w:fill="auto"/>
            <w:noWrap/>
            <w:vAlign w:val="bottom"/>
            <w:hideMark/>
          </w:tcPr>
          <w:p w14:paraId="5C542AB6" w14:textId="77777777" w:rsidR="00DE3A99" w:rsidRPr="00E900EB" w:rsidRDefault="00DE3A99" w:rsidP="00E900EB">
            <w:pPr>
              <w:jc w:val="center"/>
              <w:rPr>
                <w:rFonts w:eastAsia="Calibri"/>
              </w:rPr>
            </w:pPr>
            <w:r w:rsidRPr="00E900EB">
              <w:rPr>
                <w:rFonts w:eastAsia="Calibri"/>
              </w:rPr>
              <w:t>Показатель</w:t>
            </w:r>
          </w:p>
        </w:tc>
        <w:tc>
          <w:tcPr>
            <w:tcW w:w="1560" w:type="dxa"/>
          </w:tcPr>
          <w:p w14:paraId="23F76328" w14:textId="77777777" w:rsidR="00DE3A99" w:rsidRPr="00E900EB" w:rsidRDefault="00DE3A99" w:rsidP="00E900EB">
            <w:pPr>
              <w:jc w:val="center"/>
              <w:rPr>
                <w:rFonts w:eastAsia="Calibri"/>
              </w:rPr>
            </w:pPr>
            <w:r w:rsidRPr="00E900EB">
              <w:rPr>
                <w:rFonts w:eastAsia="Calibri"/>
              </w:rPr>
              <w:t>2021</w:t>
            </w:r>
          </w:p>
        </w:tc>
        <w:tc>
          <w:tcPr>
            <w:tcW w:w="1382" w:type="dxa"/>
            <w:shd w:val="clear" w:color="000000" w:fill="FFFFFF"/>
            <w:vAlign w:val="center"/>
            <w:hideMark/>
          </w:tcPr>
          <w:p w14:paraId="64A3C39B" w14:textId="77777777" w:rsidR="00DE3A99" w:rsidRPr="00E900EB" w:rsidRDefault="00DE3A99" w:rsidP="00E900EB">
            <w:pPr>
              <w:jc w:val="center"/>
              <w:rPr>
                <w:rFonts w:eastAsia="Calibri"/>
              </w:rPr>
            </w:pPr>
            <w:r w:rsidRPr="00E900EB">
              <w:rPr>
                <w:rFonts w:eastAsia="Calibri"/>
              </w:rPr>
              <w:t>2020</w:t>
            </w:r>
          </w:p>
        </w:tc>
        <w:tc>
          <w:tcPr>
            <w:tcW w:w="1417" w:type="dxa"/>
            <w:shd w:val="clear" w:color="000000" w:fill="FFFFFF"/>
            <w:vAlign w:val="center"/>
            <w:hideMark/>
          </w:tcPr>
          <w:p w14:paraId="7993F57C" w14:textId="77777777" w:rsidR="00DE3A99" w:rsidRPr="00E900EB" w:rsidRDefault="00DE3A99" w:rsidP="00E900EB">
            <w:pPr>
              <w:jc w:val="center"/>
              <w:rPr>
                <w:rFonts w:eastAsia="Calibri"/>
              </w:rPr>
            </w:pPr>
            <w:r w:rsidRPr="00E900EB">
              <w:rPr>
                <w:rFonts w:eastAsia="Calibri"/>
              </w:rPr>
              <w:t>2019</w:t>
            </w:r>
          </w:p>
        </w:tc>
        <w:tc>
          <w:tcPr>
            <w:tcW w:w="1472" w:type="dxa"/>
            <w:shd w:val="clear" w:color="000000" w:fill="FFFFFF"/>
            <w:vAlign w:val="center"/>
            <w:hideMark/>
          </w:tcPr>
          <w:p w14:paraId="3C3D90A1" w14:textId="77777777" w:rsidR="00DE3A99" w:rsidRPr="00E900EB" w:rsidRDefault="00DE3A99" w:rsidP="00E900EB">
            <w:pPr>
              <w:jc w:val="center"/>
              <w:rPr>
                <w:rFonts w:eastAsia="Calibri"/>
              </w:rPr>
            </w:pPr>
            <w:r w:rsidRPr="00E900EB">
              <w:rPr>
                <w:rFonts w:eastAsia="Calibri"/>
              </w:rPr>
              <w:t>2018</w:t>
            </w:r>
          </w:p>
        </w:tc>
      </w:tr>
      <w:tr w:rsidR="00DE3A99" w:rsidRPr="00E900EB" w14:paraId="479B8D9E" w14:textId="77777777" w:rsidTr="00D14843">
        <w:trPr>
          <w:trHeight w:val="312"/>
        </w:trPr>
        <w:tc>
          <w:tcPr>
            <w:tcW w:w="3407" w:type="dxa"/>
            <w:shd w:val="clear" w:color="auto" w:fill="auto"/>
            <w:noWrap/>
            <w:vAlign w:val="bottom"/>
            <w:hideMark/>
          </w:tcPr>
          <w:p w14:paraId="253BBF53" w14:textId="77777777" w:rsidR="00DE3A99" w:rsidRPr="00E900EB" w:rsidRDefault="00DE3A99" w:rsidP="00DF1305">
            <w:pPr>
              <w:rPr>
                <w:rFonts w:eastAsia="Calibri"/>
              </w:rPr>
            </w:pPr>
            <w:r w:rsidRPr="00E900EB">
              <w:rPr>
                <w:rFonts w:eastAsia="Calibri"/>
              </w:rPr>
              <w:t>Коэффициент оборачиваемости дебиторской задолженности</w:t>
            </w:r>
          </w:p>
        </w:tc>
        <w:tc>
          <w:tcPr>
            <w:tcW w:w="1560" w:type="dxa"/>
          </w:tcPr>
          <w:p w14:paraId="0CF0A047" w14:textId="77777777" w:rsidR="00DE3A99" w:rsidRPr="00E900EB" w:rsidRDefault="00DE3A99" w:rsidP="00E900EB">
            <w:pPr>
              <w:jc w:val="center"/>
              <w:rPr>
                <w:rFonts w:eastAsia="Calibri"/>
              </w:rPr>
            </w:pPr>
            <w:r w:rsidRPr="00E900EB">
              <w:rPr>
                <w:rFonts w:eastAsia="Calibri"/>
              </w:rPr>
              <w:t>0,1654</w:t>
            </w:r>
          </w:p>
        </w:tc>
        <w:tc>
          <w:tcPr>
            <w:tcW w:w="1382" w:type="dxa"/>
            <w:shd w:val="clear" w:color="auto" w:fill="auto"/>
            <w:noWrap/>
            <w:hideMark/>
          </w:tcPr>
          <w:p w14:paraId="06417447" w14:textId="77777777" w:rsidR="00DE3A99" w:rsidRPr="00E900EB" w:rsidRDefault="00DE3A99" w:rsidP="00E900EB">
            <w:pPr>
              <w:jc w:val="center"/>
              <w:rPr>
                <w:rFonts w:eastAsia="Calibri"/>
              </w:rPr>
            </w:pPr>
            <w:r w:rsidRPr="00E900EB">
              <w:rPr>
                <w:rFonts w:eastAsia="Calibri"/>
              </w:rPr>
              <w:t>0,378</w:t>
            </w:r>
          </w:p>
        </w:tc>
        <w:tc>
          <w:tcPr>
            <w:tcW w:w="1417" w:type="dxa"/>
            <w:shd w:val="clear" w:color="auto" w:fill="auto"/>
            <w:noWrap/>
            <w:hideMark/>
          </w:tcPr>
          <w:p w14:paraId="1816774A" w14:textId="77777777" w:rsidR="00DE3A99" w:rsidRPr="00E900EB" w:rsidRDefault="00DE3A99" w:rsidP="00E900EB">
            <w:pPr>
              <w:jc w:val="center"/>
              <w:rPr>
                <w:rFonts w:eastAsia="Calibri"/>
              </w:rPr>
            </w:pPr>
            <w:r w:rsidRPr="00E900EB">
              <w:rPr>
                <w:rFonts w:eastAsia="Calibri"/>
              </w:rPr>
              <w:t>0,889</w:t>
            </w:r>
          </w:p>
        </w:tc>
        <w:tc>
          <w:tcPr>
            <w:tcW w:w="1472" w:type="dxa"/>
            <w:shd w:val="clear" w:color="auto" w:fill="auto"/>
            <w:noWrap/>
            <w:hideMark/>
          </w:tcPr>
          <w:p w14:paraId="30EB229C" w14:textId="77777777" w:rsidR="00DE3A99" w:rsidRPr="00E900EB" w:rsidRDefault="00DE3A99" w:rsidP="00E900EB">
            <w:pPr>
              <w:jc w:val="center"/>
              <w:rPr>
                <w:rFonts w:eastAsia="Calibri"/>
              </w:rPr>
            </w:pPr>
            <w:r w:rsidRPr="00E900EB">
              <w:rPr>
                <w:rFonts w:eastAsia="Calibri"/>
              </w:rPr>
              <w:t>1,430</w:t>
            </w:r>
          </w:p>
        </w:tc>
      </w:tr>
    </w:tbl>
    <w:p w14:paraId="05E782B7" w14:textId="77777777" w:rsidR="00D14843" w:rsidRDefault="00D14843" w:rsidP="00E900EB">
      <w:pPr>
        <w:ind w:firstLine="709"/>
        <w:jc w:val="both"/>
        <w:rPr>
          <w:rFonts w:eastAsia="Calibri"/>
          <w:sz w:val="28"/>
          <w:szCs w:val="28"/>
        </w:rPr>
      </w:pPr>
    </w:p>
    <w:p w14:paraId="3594C329" w14:textId="77777777" w:rsidR="00DE3A99" w:rsidRPr="00E900EB" w:rsidRDefault="00DE3A99" w:rsidP="00E900EB">
      <w:pPr>
        <w:ind w:firstLine="709"/>
        <w:jc w:val="both"/>
        <w:rPr>
          <w:rFonts w:eastAsia="Calibri"/>
          <w:sz w:val="28"/>
          <w:szCs w:val="28"/>
        </w:rPr>
      </w:pPr>
      <w:r w:rsidRPr="00E900EB">
        <w:rPr>
          <w:rFonts w:eastAsia="Calibri"/>
          <w:sz w:val="28"/>
          <w:szCs w:val="28"/>
        </w:rPr>
        <w:t>Чем выше значение данного коэффициента, тем более высокая скорость оплаты долгов перед кредиторами. По итогам 2021 года по сравнению с 2018 годом показатель значительно снизился и составил 0,1654.</w:t>
      </w:r>
    </w:p>
    <w:p w14:paraId="297E3156" w14:textId="77777777" w:rsidR="008E4184" w:rsidRDefault="008E4184" w:rsidP="00E900EB">
      <w:pPr>
        <w:ind w:firstLine="709"/>
        <w:jc w:val="both"/>
        <w:rPr>
          <w:rFonts w:eastAsia="Calibri"/>
          <w:sz w:val="28"/>
          <w:szCs w:val="28"/>
        </w:rPr>
      </w:pPr>
    </w:p>
    <w:p w14:paraId="270FD0CA" w14:textId="77777777" w:rsidR="00DE3A99" w:rsidRPr="00E900EB" w:rsidRDefault="00DE3A99" w:rsidP="00E900EB">
      <w:pPr>
        <w:ind w:firstLine="709"/>
        <w:jc w:val="both"/>
        <w:rPr>
          <w:rFonts w:eastAsia="Calibri"/>
          <w:sz w:val="28"/>
          <w:szCs w:val="28"/>
        </w:rPr>
      </w:pPr>
      <w:r w:rsidRPr="00E900EB">
        <w:rPr>
          <w:rFonts w:eastAsia="Calibri"/>
          <w:sz w:val="28"/>
          <w:szCs w:val="28"/>
        </w:rPr>
        <w:t>7. Коэффициенты рентабельности отражают степень прибыльности по различным видам активам и эффективности использования материальных, трудовых и денежных и др. ресурсов.</w:t>
      </w:r>
    </w:p>
    <w:p w14:paraId="24C9A782" w14:textId="77777777" w:rsidR="00DE3A99" w:rsidRPr="00D14843" w:rsidRDefault="00DE3A99" w:rsidP="00D14843">
      <w:pPr>
        <w:ind w:firstLine="709"/>
        <w:jc w:val="both"/>
        <w:rPr>
          <w:rFonts w:eastAsia="Calibri"/>
          <w:sz w:val="28"/>
          <w:szCs w:val="28"/>
        </w:rPr>
      </w:pPr>
      <w:r w:rsidRPr="00D14843">
        <w:rPr>
          <w:rFonts w:eastAsia="Calibri"/>
          <w:sz w:val="28"/>
          <w:szCs w:val="28"/>
        </w:rPr>
        <w:t>По итогам пяти лет - с 2017 по 2021 годы, Общество сработало с убытком, в связи с этим, коэффициент общей рентабельности отражается со знаком «минус».</w:t>
      </w:r>
    </w:p>
    <w:tbl>
      <w:tblPr>
        <w:tblW w:w="9220" w:type="dxa"/>
        <w:tblInd w:w="1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99"/>
        <w:gridCol w:w="1275"/>
        <w:gridCol w:w="1276"/>
        <w:gridCol w:w="1276"/>
        <w:gridCol w:w="1417"/>
        <w:gridCol w:w="1277"/>
      </w:tblGrid>
      <w:tr w:rsidR="00DE3A99" w:rsidRPr="00D14843" w14:paraId="25C270F3" w14:textId="77777777" w:rsidTr="00D14843">
        <w:trPr>
          <w:trHeight w:val="264"/>
        </w:trPr>
        <w:tc>
          <w:tcPr>
            <w:tcW w:w="2699" w:type="dxa"/>
            <w:shd w:val="clear" w:color="000000" w:fill="FFFFFF"/>
            <w:vAlign w:val="center"/>
            <w:hideMark/>
          </w:tcPr>
          <w:p w14:paraId="672BDCB3" w14:textId="77777777" w:rsidR="00DE3A99" w:rsidRPr="00D14843" w:rsidRDefault="00DE3A99" w:rsidP="00D14843">
            <w:pPr>
              <w:jc w:val="center"/>
            </w:pPr>
            <w:r w:rsidRPr="00D14843">
              <w:t>Показатель</w:t>
            </w:r>
          </w:p>
        </w:tc>
        <w:tc>
          <w:tcPr>
            <w:tcW w:w="1275" w:type="dxa"/>
            <w:shd w:val="clear" w:color="000000" w:fill="FFFFFF"/>
          </w:tcPr>
          <w:p w14:paraId="18BE9AE4" w14:textId="77777777" w:rsidR="00DE3A99" w:rsidRPr="00D14843" w:rsidRDefault="00DE3A99" w:rsidP="00D14843">
            <w:pPr>
              <w:jc w:val="center"/>
            </w:pPr>
            <w:r w:rsidRPr="00D14843">
              <w:t xml:space="preserve">за 2021 </w:t>
            </w:r>
            <w:r w:rsidRPr="00D14843">
              <w:lastRenderedPageBreak/>
              <w:t>год</w:t>
            </w:r>
          </w:p>
        </w:tc>
        <w:tc>
          <w:tcPr>
            <w:tcW w:w="1276" w:type="dxa"/>
            <w:shd w:val="clear" w:color="000000" w:fill="FFFFFF"/>
            <w:vAlign w:val="center"/>
            <w:hideMark/>
          </w:tcPr>
          <w:p w14:paraId="6348EAD4" w14:textId="77777777" w:rsidR="00DE3A99" w:rsidRPr="00D14843" w:rsidRDefault="00DE3A99" w:rsidP="00D14843">
            <w:pPr>
              <w:jc w:val="center"/>
            </w:pPr>
            <w:r w:rsidRPr="00D14843">
              <w:lastRenderedPageBreak/>
              <w:t xml:space="preserve">за 2020 </w:t>
            </w:r>
            <w:r w:rsidRPr="00D14843">
              <w:lastRenderedPageBreak/>
              <w:t>год</w:t>
            </w:r>
          </w:p>
        </w:tc>
        <w:tc>
          <w:tcPr>
            <w:tcW w:w="1276" w:type="dxa"/>
            <w:shd w:val="clear" w:color="000000" w:fill="FFFFFF"/>
            <w:vAlign w:val="center"/>
            <w:hideMark/>
          </w:tcPr>
          <w:p w14:paraId="7F65A439" w14:textId="77777777" w:rsidR="00DE3A99" w:rsidRPr="00D14843" w:rsidRDefault="00DE3A99" w:rsidP="00D14843">
            <w:pPr>
              <w:jc w:val="center"/>
            </w:pPr>
            <w:r w:rsidRPr="00D14843">
              <w:lastRenderedPageBreak/>
              <w:t xml:space="preserve">за 2019 </w:t>
            </w:r>
            <w:r w:rsidRPr="00D14843">
              <w:lastRenderedPageBreak/>
              <w:t>год</w:t>
            </w:r>
          </w:p>
        </w:tc>
        <w:tc>
          <w:tcPr>
            <w:tcW w:w="1417" w:type="dxa"/>
            <w:shd w:val="clear" w:color="000000" w:fill="FFFFFF"/>
            <w:vAlign w:val="center"/>
            <w:hideMark/>
          </w:tcPr>
          <w:p w14:paraId="795A1D68" w14:textId="77777777" w:rsidR="00DE3A99" w:rsidRPr="00D14843" w:rsidRDefault="00DE3A99" w:rsidP="00D14843">
            <w:pPr>
              <w:jc w:val="center"/>
            </w:pPr>
            <w:r w:rsidRPr="00D14843">
              <w:lastRenderedPageBreak/>
              <w:t>за 2018 год</w:t>
            </w:r>
          </w:p>
        </w:tc>
        <w:tc>
          <w:tcPr>
            <w:tcW w:w="1277" w:type="dxa"/>
            <w:shd w:val="clear" w:color="000000" w:fill="FFFFFF"/>
            <w:vAlign w:val="center"/>
            <w:hideMark/>
          </w:tcPr>
          <w:p w14:paraId="112724FB" w14:textId="77777777" w:rsidR="00DE3A99" w:rsidRPr="00D14843" w:rsidRDefault="00DE3A99" w:rsidP="00D14843">
            <w:pPr>
              <w:jc w:val="center"/>
            </w:pPr>
            <w:r w:rsidRPr="00D14843">
              <w:t xml:space="preserve">за 2017 </w:t>
            </w:r>
            <w:r w:rsidRPr="00D14843">
              <w:lastRenderedPageBreak/>
              <w:t>год</w:t>
            </w:r>
          </w:p>
        </w:tc>
      </w:tr>
      <w:tr w:rsidR="00DE3A99" w:rsidRPr="00D14843" w14:paraId="59C3C78C" w14:textId="77777777" w:rsidTr="00D14843">
        <w:trPr>
          <w:trHeight w:val="264"/>
        </w:trPr>
        <w:tc>
          <w:tcPr>
            <w:tcW w:w="2699" w:type="dxa"/>
            <w:shd w:val="clear" w:color="000000" w:fill="FFFFFF"/>
            <w:vAlign w:val="center"/>
            <w:hideMark/>
          </w:tcPr>
          <w:p w14:paraId="2F73E3DC" w14:textId="77777777" w:rsidR="00DE3A99" w:rsidRPr="00D14843" w:rsidRDefault="00DE3A99" w:rsidP="00DF1305">
            <w:r w:rsidRPr="00D14843">
              <w:lastRenderedPageBreak/>
              <w:t>Чистая прибыль (убыток)</w:t>
            </w:r>
          </w:p>
        </w:tc>
        <w:tc>
          <w:tcPr>
            <w:tcW w:w="1275" w:type="dxa"/>
            <w:shd w:val="clear" w:color="000000" w:fill="FFFFFF"/>
          </w:tcPr>
          <w:p w14:paraId="0BF930A3" w14:textId="77777777" w:rsidR="00DE3A99" w:rsidRPr="00D14843" w:rsidRDefault="00DE3A99" w:rsidP="00D14843">
            <w:pPr>
              <w:jc w:val="center"/>
            </w:pPr>
            <w:r w:rsidRPr="00D14843">
              <w:t>-30558</w:t>
            </w:r>
          </w:p>
        </w:tc>
        <w:tc>
          <w:tcPr>
            <w:tcW w:w="1276" w:type="dxa"/>
            <w:shd w:val="clear" w:color="000000" w:fill="FFFFFF"/>
            <w:noWrap/>
            <w:hideMark/>
          </w:tcPr>
          <w:p w14:paraId="71CB9C27" w14:textId="77777777" w:rsidR="00DE3A99" w:rsidRPr="00D14843" w:rsidRDefault="00DE3A99" w:rsidP="00D14843">
            <w:pPr>
              <w:jc w:val="center"/>
            </w:pPr>
            <w:r w:rsidRPr="00D14843">
              <w:t>-64 853</w:t>
            </w:r>
          </w:p>
        </w:tc>
        <w:tc>
          <w:tcPr>
            <w:tcW w:w="1276" w:type="dxa"/>
            <w:shd w:val="clear" w:color="000000" w:fill="FFFFFF"/>
            <w:noWrap/>
            <w:hideMark/>
          </w:tcPr>
          <w:p w14:paraId="2B327430" w14:textId="77777777" w:rsidR="00DE3A99" w:rsidRPr="00D14843" w:rsidRDefault="00DE3A99" w:rsidP="00D14843">
            <w:pPr>
              <w:jc w:val="center"/>
            </w:pPr>
            <w:r w:rsidRPr="00D14843">
              <w:t>-298 942</w:t>
            </w:r>
          </w:p>
        </w:tc>
        <w:tc>
          <w:tcPr>
            <w:tcW w:w="1417" w:type="dxa"/>
            <w:shd w:val="clear" w:color="000000" w:fill="FFFFFF"/>
            <w:noWrap/>
            <w:hideMark/>
          </w:tcPr>
          <w:p w14:paraId="49A01E31" w14:textId="77777777" w:rsidR="00DE3A99" w:rsidRPr="00D14843" w:rsidRDefault="00DE3A99" w:rsidP="00D14843">
            <w:pPr>
              <w:jc w:val="center"/>
            </w:pPr>
            <w:r w:rsidRPr="00D14843">
              <w:t>-144 801</w:t>
            </w:r>
          </w:p>
        </w:tc>
        <w:tc>
          <w:tcPr>
            <w:tcW w:w="1277" w:type="dxa"/>
            <w:shd w:val="clear" w:color="000000" w:fill="FFFFFF"/>
            <w:noWrap/>
            <w:hideMark/>
          </w:tcPr>
          <w:p w14:paraId="1EB325F4" w14:textId="77777777" w:rsidR="00DE3A99" w:rsidRPr="00D14843" w:rsidRDefault="00DE3A99" w:rsidP="00D14843">
            <w:pPr>
              <w:jc w:val="center"/>
            </w:pPr>
            <w:r w:rsidRPr="00D14843">
              <w:t>-419 674</w:t>
            </w:r>
          </w:p>
        </w:tc>
      </w:tr>
    </w:tbl>
    <w:p w14:paraId="29FDC1D3" w14:textId="77777777" w:rsidR="00D14843" w:rsidRPr="00D14843" w:rsidRDefault="00D14843" w:rsidP="00D14843">
      <w:pPr>
        <w:ind w:firstLine="709"/>
        <w:jc w:val="both"/>
        <w:rPr>
          <w:rFonts w:eastAsia="Calibri"/>
          <w:sz w:val="28"/>
          <w:szCs w:val="28"/>
        </w:rPr>
      </w:pPr>
    </w:p>
    <w:p w14:paraId="46CB31C2" w14:textId="4F4244B0" w:rsidR="00DE3A99" w:rsidRDefault="00DE3A99" w:rsidP="00B55BA0">
      <w:pPr>
        <w:ind w:firstLine="709"/>
        <w:jc w:val="both"/>
        <w:rPr>
          <w:rFonts w:eastAsia="Calibri"/>
          <w:sz w:val="28"/>
          <w:szCs w:val="28"/>
        </w:rPr>
      </w:pPr>
      <w:bookmarkStart w:id="0" w:name="_GoBack"/>
      <w:r w:rsidRPr="00D14843">
        <w:rPr>
          <w:rFonts w:eastAsia="Calibri"/>
          <w:sz w:val="28"/>
          <w:szCs w:val="28"/>
        </w:rPr>
        <w:t xml:space="preserve">Отмечаем, что величина собственного (акционерного) капитала Общества, отражающего его положение дел, также имеет отрицательное значение (динамику): -465 447 </w:t>
      </w:r>
      <w:proofErr w:type="spellStart"/>
      <w:r w:rsidR="008E064D">
        <w:rPr>
          <w:rFonts w:eastAsia="Calibri"/>
          <w:sz w:val="28"/>
          <w:szCs w:val="28"/>
        </w:rPr>
        <w:t>тыс</w:t>
      </w:r>
      <w:proofErr w:type="gramStart"/>
      <w:r w:rsidR="008E064D">
        <w:rPr>
          <w:rFonts w:eastAsia="Calibri"/>
          <w:sz w:val="28"/>
          <w:szCs w:val="28"/>
        </w:rPr>
        <w:t>.</w:t>
      </w:r>
      <w:r w:rsidRPr="00D14843">
        <w:rPr>
          <w:rFonts w:eastAsia="Calibri"/>
          <w:sz w:val="28"/>
          <w:szCs w:val="28"/>
        </w:rPr>
        <w:t>р</w:t>
      </w:r>
      <w:proofErr w:type="gramEnd"/>
      <w:r w:rsidRPr="00D14843">
        <w:rPr>
          <w:rFonts w:eastAsia="Calibri"/>
          <w:sz w:val="28"/>
          <w:szCs w:val="28"/>
        </w:rPr>
        <w:t>уб</w:t>
      </w:r>
      <w:proofErr w:type="spellEnd"/>
      <w:r w:rsidRPr="00D14843">
        <w:rPr>
          <w:rFonts w:eastAsia="Calibri"/>
          <w:sz w:val="28"/>
          <w:szCs w:val="28"/>
        </w:rPr>
        <w:t>. (2021</w:t>
      </w:r>
      <w:r w:rsidR="008E064D">
        <w:rPr>
          <w:rFonts w:eastAsia="Calibri"/>
          <w:sz w:val="28"/>
          <w:szCs w:val="28"/>
        </w:rPr>
        <w:t xml:space="preserve"> год</w:t>
      </w:r>
      <w:r w:rsidRPr="00D14843">
        <w:rPr>
          <w:rFonts w:eastAsia="Calibri"/>
          <w:sz w:val="28"/>
          <w:szCs w:val="28"/>
        </w:rPr>
        <w:t xml:space="preserve">), -430 554 </w:t>
      </w:r>
      <w:proofErr w:type="spellStart"/>
      <w:r w:rsidRPr="00D14843">
        <w:rPr>
          <w:rFonts w:eastAsia="Calibri"/>
          <w:sz w:val="28"/>
          <w:szCs w:val="28"/>
        </w:rPr>
        <w:t>тыс.руб</w:t>
      </w:r>
      <w:proofErr w:type="spellEnd"/>
      <w:r w:rsidRPr="00D14843">
        <w:rPr>
          <w:rFonts w:eastAsia="Calibri"/>
          <w:sz w:val="28"/>
          <w:szCs w:val="28"/>
        </w:rPr>
        <w:t>. (2020 г</w:t>
      </w:r>
      <w:r w:rsidR="008E064D">
        <w:rPr>
          <w:rFonts w:eastAsia="Calibri"/>
          <w:sz w:val="28"/>
          <w:szCs w:val="28"/>
        </w:rPr>
        <w:t>од</w:t>
      </w:r>
      <w:r w:rsidRPr="00D14843">
        <w:rPr>
          <w:rFonts w:eastAsia="Calibri"/>
          <w:sz w:val="28"/>
          <w:szCs w:val="28"/>
        </w:rPr>
        <w:t>);</w:t>
      </w:r>
      <w:r w:rsidRPr="00D14843">
        <w:rPr>
          <w:rFonts w:eastAsia="Calibri"/>
          <w:sz w:val="28"/>
          <w:szCs w:val="28"/>
        </w:rPr>
        <w:tab/>
        <w:t xml:space="preserve">-365 702 </w:t>
      </w:r>
      <w:proofErr w:type="spellStart"/>
      <w:r w:rsidR="008E064D">
        <w:rPr>
          <w:rFonts w:eastAsia="Calibri"/>
          <w:sz w:val="28"/>
          <w:szCs w:val="28"/>
        </w:rPr>
        <w:t>тыс.</w:t>
      </w:r>
      <w:r w:rsidRPr="00D14843">
        <w:rPr>
          <w:rFonts w:eastAsia="Calibri"/>
          <w:sz w:val="28"/>
          <w:szCs w:val="28"/>
        </w:rPr>
        <w:t>руб</w:t>
      </w:r>
      <w:proofErr w:type="spellEnd"/>
      <w:r w:rsidRPr="00D14843">
        <w:rPr>
          <w:rFonts w:eastAsia="Calibri"/>
          <w:sz w:val="28"/>
          <w:szCs w:val="28"/>
        </w:rPr>
        <w:t>.  (2019 г</w:t>
      </w:r>
      <w:r w:rsidR="008E064D">
        <w:rPr>
          <w:rFonts w:eastAsia="Calibri"/>
          <w:sz w:val="28"/>
          <w:szCs w:val="28"/>
        </w:rPr>
        <w:t>од</w:t>
      </w:r>
      <w:r w:rsidRPr="00D14843">
        <w:rPr>
          <w:rFonts w:eastAsia="Calibri"/>
          <w:sz w:val="28"/>
          <w:szCs w:val="28"/>
        </w:rPr>
        <w:t xml:space="preserve">); -69 501 </w:t>
      </w:r>
      <w:proofErr w:type="spellStart"/>
      <w:r w:rsidR="008E064D">
        <w:rPr>
          <w:rFonts w:eastAsia="Calibri"/>
          <w:sz w:val="28"/>
          <w:szCs w:val="28"/>
        </w:rPr>
        <w:t>тыс.</w:t>
      </w:r>
      <w:r w:rsidRPr="00D14843">
        <w:rPr>
          <w:rFonts w:eastAsia="Calibri"/>
          <w:sz w:val="28"/>
          <w:szCs w:val="28"/>
        </w:rPr>
        <w:t>руб</w:t>
      </w:r>
      <w:proofErr w:type="spellEnd"/>
      <w:r w:rsidRPr="00D14843">
        <w:rPr>
          <w:rFonts w:eastAsia="Calibri"/>
          <w:sz w:val="28"/>
          <w:szCs w:val="28"/>
        </w:rPr>
        <w:t>.  (2018</w:t>
      </w:r>
      <w:r w:rsidR="008E064D">
        <w:rPr>
          <w:rFonts w:eastAsia="Calibri"/>
          <w:sz w:val="28"/>
          <w:szCs w:val="28"/>
        </w:rPr>
        <w:t xml:space="preserve"> год</w:t>
      </w:r>
      <w:r w:rsidRPr="00D14843">
        <w:rPr>
          <w:rFonts w:eastAsia="Calibri"/>
          <w:sz w:val="28"/>
          <w:szCs w:val="28"/>
        </w:rPr>
        <w:t>);</w:t>
      </w:r>
      <w:r w:rsidRPr="00D14843">
        <w:rPr>
          <w:rFonts w:eastAsia="Calibri"/>
          <w:sz w:val="28"/>
          <w:szCs w:val="28"/>
        </w:rPr>
        <w:tab/>
        <w:t>-24</w:t>
      </w:r>
      <w:r w:rsidR="00652DEF">
        <w:rPr>
          <w:rFonts w:eastAsia="Calibri"/>
          <w:sz w:val="28"/>
          <w:szCs w:val="28"/>
        </w:rPr>
        <w:t> </w:t>
      </w:r>
      <w:r w:rsidRPr="00D14843">
        <w:rPr>
          <w:rFonts w:eastAsia="Calibri"/>
          <w:sz w:val="28"/>
          <w:szCs w:val="28"/>
        </w:rPr>
        <w:t>700</w:t>
      </w:r>
      <w:r w:rsidR="00652DEF">
        <w:rPr>
          <w:rFonts w:eastAsia="Calibri"/>
          <w:sz w:val="28"/>
          <w:szCs w:val="28"/>
        </w:rPr>
        <w:t xml:space="preserve"> </w:t>
      </w:r>
      <w:proofErr w:type="spellStart"/>
      <w:r w:rsidR="008E064D">
        <w:rPr>
          <w:rFonts w:eastAsia="Calibri"/>
          <w:sz w:val="28"/>
          <w:szCs w:val="28"/>
        </w:rPr>
        <w:t>т</w:t>
      </w:r>
      <w:r w:rsidRPr="00D14843">
        <w:rPr>
          <w:rFonts w:eastAsia="Calibri"/>
          <w:sz w:val="28"/>
          <w:szCs w:val="28"/>
        </w:rPr>
        <w:t>ыс.руб</w:t>
      </w:r>
      <w:proofErr w:type="spellEnd"/>
      <w:r w:rsidRPr="00D14843">
        <w:rPr>
          <w:rFonts w:eastAsia="Calibri"/>
          <w:sz w:val="28"/>
          <w:szCs w:val="28"/>
        </w:rPr>
        <w:t>. (2017</w:t>
      </w:r>
      <w:r w:rsidR="008E064D">
        <w:rPr>
          <w:rFonts w:eastAsia="Calibri"/>
          <w:sz w:val="28"/>
          <w:szCs w:val="28"/>
        </w:rPr>
        <w:t xml:space="preserve"> год</w:t>
      </w:r>
      <w:r w:rsidRPr="00D14843">
        <w:rPr>
          <w:rFonts w:eastAsia="Calibri"/>
          <w:sz w:val="28"/>
          <w:szCs w:val="28"/>
        </w:rPr>
        <w:t>). Общество осуществляет убыточную деятельность, отсутствие финансовой устойчивости, все имущество Общества формируется исключительно за счет заемного капитала (в основном за счет кредиторской задолженности при расчетах с поставщиками и подрядчиками).</w:t>
      </w:r>
    </w:p>
    <w:p w14:paraId="5E0919B6" w14:textId="402CCF02" w:rsidR="00735925" w:rsidRDefault="00735925" w:rsidP="00B55BA0">
      <w:pPr>
        <w:ind w:firstLine="709"/>
        <w:jc w:val="both"/>
        <w:rPr>
          <w:rFonts w:eastAsia="Calibri"/>
          <w:sz w:val="28"/>
          <w:szCs w:val="28"/>
        </w:rPr>
      </w:pPr>
      <w:r>
        <w:rPr>
          <w:rFonts w:eastAsia="Calibri"/>
          <w:sz w:val="28"/>
          <w:szCs w:val="28"/>
        </w:rPr>
        <w:t xml:space="preserve">Из дополнительно представленных </w:t>
      </w:r>
      <w:r w:rsidRPr="00735925">
        <w:rPr>
          <w:rFonts w:eastAsia="Calibri"/>
          <w:sz w:val="28"/>
          <w:szCs w:val="28"/>
        </w:rPr>
        <w:t xml:space="preserve">министерством ТЭК и ЖКХ </w:t>
      </w:r>
      <w:r>
        <w:rPr>
          <w:rFonts w:eastAsia="Calibri"/>
          <w:sz w:val="28"/>
          <w:szCs w:val="28"/>
        </w:rPr>
        <w:t xml:space="preserve">к Законопроекту </w:t>
      </w:r>
      <w:r w:rsidR="00330D45">
        <w:rPr>
          <w:rFonts w:eastAsia="Calibri"/>
          <w:sz w:val="28"/>
          <w:szCs w:val="28"/>
        </w:rPr>
        <w:t xml:space="preserve">(по запросу КСП АО) </w:t>
      </w:r>
      <w:r>
        <w:rPr>
          <w:rFonts w:eastAsia="Calibri"/>
          <w:sz w:val="28"/>
          <w:szCs w:val="28"/>
        </w:rPr>
        <w:t>пояснений, следует:</w:t>
      </w:r>
    </w:p>
    <w:p w14:paraId="5C63318C" w14:textId="4CF26127" w:rsidR="00735925" w:rsidRPr="00735925" w:rsidRDefault="00330D45" w:rsidP="00B55BA0">
      <w:pPr>
        <w:ind w:firstLine="709"/>
        <w:jc w:val="both"/>
        <w:rPr>
          <w:rFonts w:eastAsia="Calibri"/>
          <w:sz w:val="28"/>
          <w:szCs w:val="28"/>
        </w:rPr>
      </w:pPr>
      <w:r>
        <w:rPr>
          <w:rFonts w:eastAsia="Calibri"/>
          <w:sz w:val="28"/>
          <w:szCs w:val="28"/>
        </w:rPr>
        <w:t>«в</w:t>
      </w:r>
      <w:r w:rsidR="00735925" w:rsidRPr="00735925">
        <w:rPr>
          <w:rFonts w:eastAsia="Calibri"/>
          <w:sz w:val="28"/>
          <w:szCs w:val="28"/>
        </w:rPr>
        <w:t xml:space="preserve"> ходе реализации мер недопущения банкротства выручка, поступающая на расчетные счета Общества от текущей деятельности, приоритетно направлялась на погашение задолженности в рамках исполнительных производств (в основном по налоговым платежам в бюджет). По итогам 2021 года на данные цели было направлено 126 млн. руб.</w:t>
      </w:r>
    </w:p>
    <w:p w14:paraId="2453E602" w14:textId="036D7D5E" w:rsidR="00735925" w:rsidRDefault="00735925" w:rsidP="00B55BA0">
      <w:pPr>
        <w:ind w:firstLine="709"/>
        <w:jc w:val="both"/>
        <w:rPr>
          <w:rFonts w:eastAsia="Calibri"/>
          <w:sz w:val="28"/>
          <w:szCs w:val="28"/>
        </w:rPr>
      </w:pPr>
      <w:r w:rsidRPr="00735925">
        <w:rPr>
          <w:rFonts w:eastAsia="Calibri"/>
          <w:sz w:val="28"/>
          <w:szCs w:val="28"/>
        </w:rPr>
        <w:t xml:space="preserve">Также иные обязательства по погашению задолженности были перенесены на 2022 год в сумме 60 </w:t>
      </w:r>
      <w:proofErr w:type="spellStart"/>
      <w:r w:rsidRPr="00735925">
        <w:rPr>
          <w:rFonts w:eastAsia="Calibri"/>
          <w:sz w:val="28"/>
          <w:szCs w:val="28"/>
        </w:rPr>
        <w:t>млн</w:t>
      </w:r>
      <w:proofErr w:type="gramStart"/>
      <w:r w:rsidRPr="00735925">
        <w:rPr>
          <w:rFonts w:eastAsia="Calibri"/>
          <w:sz w:val="28"/>
          <w:szCs w:val="28"/>
        </w:rPr>
        <w:t>.р</w:t>
      </w:r>
      <w:proofErr w:type="gramEnd"/>
      <w:r w:rsidRPr="00735925">
        <w:rPr>
          <w:rFonts w:eastAsia="Calibri"/>
          <w:sz w:val="28"/>
          <w:szCs w:val="28"/>
        </w:rPr>
        <w:t>уб</w:t>
      </w:r>
      <w:proofErr w:type="spellEnd"/>
      <w:r w:rsidRPr="00735925">
        <w:rPr>
          <w:rFonts w:eastAsia="Calibri"/>
          <w:sz w:val="28"/>
          <w:szCs w:val="28"/>
        </w:rPr>
        <w:t>., по заключенным с контрагентами соглашениям о рассрочке платежей.</w:t>
      </w:r>
      <w:r w:rsidR="00330D45">
        <w:rPr>
          <w:rFonts w:eastAsia="Calibri"/>
          <w:sz w:val="28"/>
          <w:szCs w:val="28"/>
        </w:rPr>
        <w:t xml:space="preserve"> </w:t>
      </w:r>
      <w:r w:rsidRPr="00735925">
        <w:rPr>
          <w:rFonts w:eastAsia="Calibri"/>
          <w:sz w:val="28"/>
          <w:szCs w:val="28"/>
        </w:rPr>
        <w:t xml:space="preserve">Оплата просроченной налоговой задолженности за предыдущие периоды – 50 </w:t>
      </w:r>
      <w:proofErr w:type="spellStart"/>
      <w:r w:rsidRPr="00735925">
        <w:rPr>
          <w:rFonts w:eastAsia="Calibri"/>
          <w:sz w:val="28"/>
          <w:szCs w:val="28"/>
        </w:rPr>
        <w:t>млн</w:t>
      </w:r>
      <w:proofErr w:type="gramStart"/>
      <w:r w:rsidRPr="00735925">
        <w:rPr>
          <w:rFonts w:eastAsia="Calibri"/>
          <w:sz w:val="28"/>
          <w:szCs w:val="28"/>
        </w:rPr>
        <w:t>.р</w:t>
      </w:r>
      <w:proofErr w:type="gramEnd"/>
      <w:r w:rsidRPr="00735925">
        <w:rPr>
          <w:rFonts w:eastAsia="Calibri"/>
          <w:sz w:val="28"/>
          <w:szCs w:val="28"/>
        </w:rPr>
        <w:t>уб</w:t>
      </w:r>
      <w:proofErr w:type="spellEnd"/>
      <w:r w:rsidRPr="00735925">
        <w:rPr>
          <w:rFonts w:eastAsia="Calibri"/>
          <w:sz w:val="28"/>
          <w:szCs w:val="28"/>
        </w:rPr>
        <w:t>.</w:t>
      </w:r>
      <w:r w:rsidR="00330D45">
        <w:rPr>
          <w:rFonts w:eastAsia="Calibri"/>
          <w:sz w:val="28"/>
          <w:szCs w:val="28"/>
        </w:rPr>
        <w:t xml:space="preserve"> </w:t>
      </w:r>
      <w:r w:rsidRPr="00735925">
        <w:rPr>
          <w:rFonts w:eastAsia="Calibri"/>
          <w:sz w:val="28"/>
          <w:szCs w:val="28"/>
        </w:rPr>
        <w:t>Средства для оплаты просроченной задолженности привлекались из тарифных источников, заложенных на иные цели, что создало дефицит на покрытие расходов по текущей деятельности предприятия.</w:t>
      </w:r>
    </w:p>
    <w:p w14:paraId="57FC7E7F" w14:textId="0111FBF7" w:rsidR="00735925" w:rsidRPr="00735925" w:rsidRDefault="00735925" w:rsidP="00B55BA0">
      <w:pPr>
        <w:ind w:firstLine="709"/>
        <w:jc w:val="both"/>
        <w:rPr>
          <w:rFonts w:eastAsia="Calibri"/>
          <w:sz w:val="28"/>
          <w:szCs w:val="28"/>
        </w:rPr>
      </w:pPr>
      <w:r>
        <w:rPr>
          <w:rFonts w:eastAsia="Calibri"/>
          <w:sz w:val="28"/>
          <w:szCs w:val="28"/>
        </w:rPr>
        <w:t>П</w:t>
      </w:r>
      <w:r w:rsidRPr="00735925">
        <w:rPr>
          <w:rFonts w:eastAsia="Calibri"/>
          <w:sz w:val="28"/>
          <w:szCs w:val="28"/>
        </w:rPr>
        <w:t>о состоянию на 19.05.2022</w:t>
      </w:r>
      <w:r>
        <w:rPr>
          <w:rFonts w:eastAsia="Calibri"/>
          <w:sz w:val="28"/>
          <w:szCs w:val="28"/>
        </w:rPr>
        <w:t xml:space="preserve"> О</w:t>
      </w:r>
      <w:r w:rsidRPr="00735925">
        <w:rPr>
          <w:rFonts w:eastAsia="Calibri"/>
          <w:sz w:val="28"/>
          <w:szCs w:val="28"/>
        </w:rPr>
        <w:t>бщество имеет кредиторскую задолженность в размере 1</w:t>
      </w:r>
      <w:r w:rsidR="008F61DD">
        <w:rPr>
          <w:rFonts w:eastAsia="Calibri"/>
          <w:sz w:val="28"/>
          <w:szCs w:val="28"/>
        </w:rPr>
        <w:t> </w:t>
      </w:r>
      <w:r w:rsidRPr="00735925">
        <w:rPr>
          <w:rFonts w:eastAsia="Calibri"/>
          <w:sz w:val="28"/>
          <w:szCs w:val="28"/>
        </w:rPr>
        <w:t>853</w:t>
      </w:r>
      <w:r w:rsidR="008F61DD">
        <w:rPr>
          <w:rFonts w:eastAsia="Calibri"/>
          <w:sz w:val="28"/>
          <w:szCs w:val="28"/>
        </w:rPr>
        <w:t xml:space="preserve"> </w:t>
      </w:r>
      <w:proofErr w:type="spellStart"/>
      <w:r w:rsidR="006D19B2">
        <w:rPr>
          <w:rFonts w:eastAsia="Calibri"/>
          <w:sz w:val="28"/>
          <w:szCs w:val="28"/>
        </w:rPr>
        <w:t>млн</w:t>
      </w:r>
      <w:proofErr w:type="gramStart"/>
      <w:r w:rsidRPr="00735925">
        <w:rPr>
          <w:rFonts w:eastAsia="Calibri"/>
          <w:sz w:val="28"/>
          <w:szCs w:val="28"/>
        </w:rPr>
        <w:t>.р</w:t>
      </w:r>
      <w:proofErr w:type="gramEnd"/>
      <w:r w:rsidRPr="00735925">
        <w:rPr>
          <w:rFonts w:eastAsia="Calibri"/>
          <w:sz w:val="28"/>
          <w:szCs w:val="28"/>
        </w:rPr>
        <w:t>уб</w:t>
      </w:r>
      <w:proofErr w:type="spellEnd"/>
      <w:r w:rsidRPr="00735925">
        <w:rPr>
          <w:rFonts w:eastAsia="Calibri"/>
          <w:sz w:val="28"/>
          <w:szCs w:val="28"/>
        </w:rPr>
        <w:t>.</w:t>
      </w:r>
      <w:r w:rsidR="0094571C">
        <w:rPr>
          <w:rFonts w:eastAsia="Calibri"/>
          <w:sz w:val="28"/>
          <w:szCs w:val="28"/>
        </w:rPr>
        <w:t xml:space="preserve">, из них </w:t>
      </w:r>
      <w:r w:rsidRPr="00735925">
        <w:rPr>
          <w:rFonts w:eastAsia="Calibri"/>
          <w:sz w:val="28"/>
          <w:szCs w:val="28"/>
        </w:rPr>
        <w:t>ПАО «Т</w:t>
      </w:r>
      <w:r w:rsidR="0094571C">
        <w:rPr>
          <w:rFonts w:eastAsia="Calibri"/>
          <w:sz w:val="28"/>
          <w:szCs w:val="28"/>
        </w:rPr>
        <w:t>ГК-2» - 1</w:t>
      </w:r>
      <w:r w:rsidR="00383391">
        <w:rPr>
          <w:rFonts w:eastAsia="Calibri"/>
          <w:sz w:val="28"/>
          <w:szCs w:val="28"/>
        </w:rPr>
        <w:t> </w:t>
      </w:r>
      <w:r w:rsidR="0094571C">
        <w:rPr>
          <w:rFonts w:eastAsia="Calibri"/>
          <w:sz w:val="28"/>
          <w:szCs w:val="28"/>
        </w:rPr>
        <w:t xml:space="preserve">327,0 </w:t>
      </w:r>
      <w:proofErr w:type="spellStart"/>
      <w:r w:rsidR="0094571C">
        <w:rPr>
          <w:rFonts w:eastAsia="Calibri"/>
          <w:sz w:val="28"/>
          <w:szCs w:val="28"/>
        </w:rPr>
        <w:t>млн.руб</w:t>
      </w:r>
      <w:proofErr w:type="spellEnd"/>
      <w:r w:rsidR="0094571C">
        <w:rPr>
          <w:rFonts w:eastAsia="Calibri"/>
          <w:sz w:val="28"/>
          <w:szCs w:val="28"/>
        </w:rPr>
        <w:t xml:space="preserve">., </w:t>
      </w:r>
      <w:r w:rsidRPr="00735925">
        <w:rPr>
          <w:rFonts w:eastAsia="Calibri"/>
          <w:sz w:val="28"/>
          <w:szCs w:val="28"/>
        </w:rPr>
        <w:t>ООО «</w:t>
      </w:r>
      <w:proofErr w:type="spellStart"/>
      <w:r w:rsidRPr="00735925">
        <w:rPr>
          <w:rFonts w:eastAsia="Calibri"/>
          <w:sz w:val="28"/>
          <w:szCs w:val="28"/>
        </w:rPr>
        <w:t>Сервисснаб</w:t>
      </w:r>
      <w:proofErr w:type="spellEnd"/>
      <w:r w:rsidRPr="00735925">
        <w:rPr>
          <w:rFonts w:eastAsia="Calibri"/>
          <w:sz w:val="28"/>
          <w:szCs w:val="28"/>
        </w:rPr>
        <w:t xml:space="preserve">» - 423 </w:t>
      </w:r>
      <w:proofErr w:type="spellStart"/>
      <w:r w:rsidRPr="00735925">
        <w:rPr>
          <w:rFonts w:eastAsia="Calibri"/>
          <w:sz w:val="28"/>
          <w:szCs w:val="28"/>
        </w:rPr>
        <w:t>м</w:t>
      </w:r>
      <w:r w:rsidR="0094571C">
        <w:rPr>
          <w:rFonts w:eastAsia="Calibri"/>
          <w:sz w:val="28"/>
          <w:szCs w:val="28"/>
        </w:rPr>
        <w:t>лн.руб</w:t>
      </w:r>
      <w:proofErr w:type="spellEnd"/>
      <w:r w:rsidR="0094571C">
        <w:rPr>
          <w:rFonts w:eastAsia="Calibri"/>
          <w:sz w:val="28"/>
          <w:szCs w:val="28"/>
        </w:rPr>
        <w:t>.</w:t>
      </w:r>
      <w:r w:rsidR="008F3945">
        <w:rPr>
          <w:rFonts w:eastAsia="Calibri"/>
          <w:sz w:val="28"/>
          <w:szCs w:val="28"/>
        </w:rPr>
        <w:t xml:space="preserve"> (</w:t>
      </w:r>
      <w:proofErr w:type="spellStart"/>
      <w:r w:rsidR="008F3945">
        <w:rPr>
          <w:rFonts w:eastAsia="Calibri"/>
          <w:sz w:val="28"/>
          <w:szCs w:val="28"/>
        </w:rPr>
        <w:t>справочно</w:t>
      </w:r>
      <w:proofErr w:type="spellEnd"/>
      <w:r w:rsidR="008F3945">
        <w:rPr>
          <w:rFonts w:eastAsia="Calibri"/>
          <w:sz w:val="28"/>
          <w:szCs w:val="28"/>
        </w:rPr>
        <w:t xml:space="preserve">: кредиторская задолженность по состоянию на 01.01.2022 </w:t>
      </w:r>
      <w:r w:rsidR="008F61DD">
        <w:rPr>
          <w:rFonts w:eastAsia="Calibri"/>
          <w:sz w:val="28"/>
          <w:szCs w:val="28"/>
        </w:rPr>
        <w:t>–</w:t>
      </w:r>
      <w:r w:rsidR="008F3945">
        <w:rPr>
          <w:rFonts w:eastAsia="Calibri"/>
          <w:sz w:val="28"/>
          <w:szCs w:val="28"/>
        </w:rPr>
        <w:t xml:space="preserve"> 1</w:t>
      </w:r>
      <w:r w:rsidR="008F61DD">
        <w:rPr>
          <w:rFonts w:eastAsia="Calibri"/>
          <w:sz w:val="28"/>
          <w:szCs w:val="28"/>
        </w:rPr>
        <w:t> </w:t>
      </w:r>
      <w:r w:rsidR="008F3945">
        <w:rPr>
          <w:rFonts w:eastAsia="Calibri"/>
          <w:sz w:val="28"/>
          <w:szCs w:val="28"/>
        </w:rPr>
        <w:t xml:space="preserve">649,1 </w:t>
      </w:r>
      <w:proofErr w:type="spellStart"/>
      <w:r w:rsidR="006D19B2">
        <w:rPr>
          <w:rFonts w:eastAsia="Calibri"/>
          <w:sz w:val="28"/>
          <w:szCs w:val="28"/>
        </w:rPr>
        <w:t>млн</w:t>
      </w:r>
      <w:r w:rsidR="008F3945">
        <w:rPr>
          <w:rFonts w:eastAsia="Calibri"/>
          <w:sz w:val="28"/>
          <w:szCs w:val="28"/>
        </w:rPr>
        <w:t>.руб</w:t>
      </w:r>
      <w:proofErr w:type="spellEnd"/>
      <w:r w:rsidR="008F3945">
        <w:rPr>
          <w:rFonts w:eastAsia="Calibri"/>
          <w:sz w:val="28"/>
          <w:szCs w:val="28"/>
        </w:rPr>
        <w:t>.).</w:t>
      </w:r>
    </w:p>
    <w:p w14:paraId="578E4711" w14:textId="45D80203" w:rsidR="00DE3A99" w:rsidRPr="00103F25" w:rsidRDefault="00DE3A99" w:rsidP="00B55BA0">
      <w:pPr>
        <w:ind w:firstLine="709"/>
        <w:jc w:val="both"/>
        <w:rPr>
          <w:rFonts w:eastAsia="Calibri"/>
          <w:sz w:val="28"/>
          <w:szCs w:val="28"/>
        </w:rPr>
      </w:pPr>
      <w:proofErr w:type="gramStart"/>
      <w:r w:rsidRPr="00103F25">
        <w:rPr>
          <w:rFonts w:eastAsia="Calibri"/>
          <w:sz w:val="28"/>
          <w:szCs w:val="28"/>
        </w:rPr>
        <w:t>Между тем</w:t>
      </w:r>
      <w:r w:rsidR="00383391">
        <w:rPr>
          <w:rFonts w:eastAsia="Calibri"/>
          <w:sz w:val="28"/>
          <w:szCs w:val="28"/>
        </w:rPr>
        <w:t>,</w:t>
      </w:r>
      <w:r w:rsidRPr="00103F25">
        <w:rPr>
          <w:rFonts w:eastAsia="Calibri"/>
          <w:sz w:val="28"/>
          <w:szCs w:val="28"/>
        </w:rPr>
        <w:t xml:space="preserve"> из пояснений к законопроекту следует: «неоказание финансовой помощи АО «</w:t>
      </w:r>
      <w:proofErr w:type="spellStart"/>
      <w:r w:rsidRPr="00103F25">
        <w:rPr>
          <w:rFonts w:eastAsia="Calibri"/>
          <w:sz w:val="28"/>
          <w:szCs w:val="28"/>
        </w:rPr>
        <w:t>АрхоблЭнерго</w:t>
      </w:r>
      <w:proofErr w:type="spellEnd"/>
      <w:r w:rsidRPr="00103F25">
        <w:rPr>
          <w:rFonts w:eastAsia="Calibri"/>
          <w:sz w:val="28"/>
          <w:szCs w:val="28"/>
        </w:rPr>
        <w:t>» создаёт прямую угрозу возможности дальнейшей эксплуатации дизельных электростанций</w:t>
      </w:r>
      <w:r w:rsidR="00895145">
        <w:rPr>
          <w:rFonts w:eastAsia="Calibri"/>
          <w:sz w:val="28"/>
          <w:szCs w:val="28"/>
        </w:rPr>
        <w:t xml:space="preserve"> и</w:t>
      </w:r>
      <w:r w:rsidRPr="00103F25">
        <w:rPr>
          <w:rFonts w:eastAsia="Calibri"/>
          <w:sz w:val="28"/>
          <w:szCs w:val="28"/>
        </w:rPr>
        <w:t xml:space="preserve"> может привести к полному прекращению электроснабжения потребителей, в том числе – жилого фонда (12 тысяч человек), социально-значимых объектов образования, культуры, здравоохранения, социальной защиты (64 объекта), а также прочих потребителей (291 объект), расположенных на территории Мезенского, Лешуконского, </w:t>
      </w:r>
      <w:proofErr w:type="spellStart"/>
      <w:r w:rsidRPr="00103F25">
        <w:rPr>
          <w:rFonts w:eastAsia="Calibri"/>
          <w:sz w:val="28"/>
          <w:szCs w:val="28"/>
        </w:rPr>
        <w:t>Пинежского</w:t>
      </w:r>
      <w:proofErr w:type="spellEnd"/>
      <w:r w:rsidRPr="00103F25">
        <w:rPr>
          <w:rFonts w:eastAsia="Calibri"/>
          <w:sz w:val="28"/>
          <w:szCs w:val="28"/>
        </w:rPr>
        <w:t xml:space="preserve">, </w:t>
      </w:r>
      <w:proofErr w:type="spellStart"/>
      <w:r w:rsidRPr="00103F25">
        <w:rPr>
          <w:rFonts w:eastAsia="Calibri"/>
          <w:sz w:val="28"/>
          <w:szCs w:val="28"/>
        </w:rPr>
        <w:t>Верхнетоемского</w:t>
      </w:r>
      <w:proofErr w:type="spellEnd"/>
      <w:r w:rsidRPr="00103F25">
        <w:rPr>
          <w:rFonts w:eastAsia="Calibri"/>
          <w:sz w:val="28"/>
          <w:szCs w:val="28"/>
        </w:rPr>
        <w:t xml:space="preserve">  и Приморского</w:t>
      </w:r>
      <w:proofErr w:type="gramEnd"/>
      <w:r w:rsidRPr="00103F25">
        <w:rPr>
          <w:rFonts w:eastAsia="Calibri"/>
          <w:sz w:val="28"/>
          <w:szCs w:val="28"/>
        </w:rPr>
        <w:t xml:space="preserve"> районов Архангельской области».</w:t>
      </w:r>
    </w:p>
    <w:p w14:paraId="0C4534D1" w14:textId="77777777" w:rsidR="007E3EF6" w:rsidRDefault="007E3EF6" w:rsidP="00B55BA0">
      <w:pPr>
        <w:pStyle w:val="a6"/>
        <w:ind w:firstLine="709"/>
        <w:jc w:val="both"/>
        <w:rPr>
          <w:szCs w:val="28"/>
        </w:rPr>
      </w:pPr>
    </w:p>
    <w:p w14:paraId="7B81B468" w14:textId="77777777" w:rsidR="004D2C6E" w:rsidRPr="00D95479" w:rsidRDefault="004D2C6E" w:rsidP="00B55BA0">
      <w:pPr>
        <w:pStyle w:val="a6"/>
        <w:ind w:firstLine="709"/>
        <w:rPr>
          <w:sz w:val="27"/>
          <w:szCs w:val="27"/>
        </w:rPr>
      </w:pPr>
    </w:p>
    <w:bookmarkEnd w:id="0"/>
    <w:p w14:paraId="6DBDF0C2" w14:textId="77777777" w:rsidR="007337D0" w:rsidRPr="00D95479" w:rsidRDefault="007337D0" w:rsidP="002E5FE2">
      <w:pPr>
        <w:pStyle w:val="a6"/>
        <w:ind w:firstLine="708"/>
        <w:rPr>
          <w:sz w:val="27"/>
          <w:szCs w:val="27"/>
        </w:rPr>
      </w:pPr>
    </w:p>
    <w:tbl>
      <w:tblPr>
        <w:tblW w:w="9747" w:type="dxa"/>
        <w:tblLook w:val="04A0" w:firstRow="1" w:lastRow="0" w:firstColumn="1" w:lastColumn="0" w:noHBand="0" w:noVBand="1"/>
      </w:tblPr>
      <w:tblGrid>
        <w:gridCol w:w="4873"/>
        <w:gridCol w:w="4874"/>
      </w:tblGrid>
      <w:tr w:rsidR="00223AD9" w:rsidRPr="00D95479" w14:paraId="47885775" w14:textId="77777777" w:rsidTr="002E5FE2">
        <w:tc>
          <w:tcPr>
            <w:tcW w:w="4873" w:type="dxa"/>
            <w:shd w:val="clear" w:color="auto" w:fill="auto"/>
          </w:tcPr>
          <w:p w14:paraId="39F9E3E2" w14:textId="77777777" w:rsidR="00B87D61" w:rsidRPr="00D95479" w:rsidRDefault="00B87D61" w:rsidP="001D3F03">
            <w:pPr>
              <w:pStyle w:val="a6"/>
              <w:rPr>
                <w:sz w:val="27"/>
                <w:szCs w:val="27"/>
              </w:rPr>
            </w:pPr>
          </w:p>
        </w:tc>
        <w:tc>
          <w:tcPr>
            <w:tcW w:w="4874" w:type="dxa"/>
            <w:shd w:val="clear" w:color="auto" w:fill="auto"/>
            <w:vAlign w:val="bottom"/>
          </w:tcPr>
          <w:p w14:paraId="42A82460" w14:textId="77777777" w:rsidR="00223AD9" w:rsidRPr="00D95479" w:rsidRDefault="00FE2900" w:rsidP="001D3F03">
            <w:pPr>
              <w:pStyle w:val="a6"/>
              <w:jc w:val="right"/>
              <w:rPr>
                <w:sz w:val="27"/>
                <w:szCs w:val="27"/>
              </w:rPr>
            </w:pPr>
            <w:r w:rsidRPr="00D95479">
              <w:rPr>
                <w:sz w:val="27"/>
                <w:szCs w:val="27"/>
              </w:rPr>
              <w:t>А.А. Дементьев</w:t>
            </w:r>
          </w:p>
        </w:tc>
      </w:tr>
    </w:tbl>
    <w:p w14:paraId="54900283" w14:textId="77777777" w:rsidR="00664569" w:rsidRPr="004472F8" w:rsidRDefault="00664569" w:rsidP="00A51899">
      <w:pPr>
        <w:pStyle w:val="a6"/>
        <w:ind w:firstLine="708"/>
        <w:jc w:val="right"/>
        <w:rPr>
          <w:szCs w:val="28"/>
        </w:rPr>
      </w:pPr>
    </w:p>
    <w:sectPr w:rsidR="00664569" w:rsidRPr="004472F8" w:rsidSect="008E4184">
      <w:footerReference w:type="default" r:id="rId14"/>
      <w:pgSz w:w="11906" w:h="16838" w:code="9"/>
      <w:pgMar w:top="993"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887E3" w14:textId="77777777" w:rsidR="00AD6117" w:rsidRPr="009B3D30" w:rsidRDefault="00AD6117" w:rsidP="00664569">
      <w:pPr>
        <w:rPr>
          <w:sz w:val="23"/>
          <w:szCs w:val="23"/>
        </w:rPr>
      </w:pPr>
      <w:r w:rsidRPr="009B3D30">
        <w:rPr>
          <w:sz w:val="23"/>
          <w:szCs w:val="23"/>
        </w:rPr>
        <w:separator/>
      </w:r>
    </w:p>
  </w:endnote>
  <w:endnote w:type="continuationSeparator" w:id="0">
    <w:p w14:paraId="19AC4214" w14:textId="77777777" w:rsidR="00AD6117" w:rsidRPr="009B3D30" w:rsidRDefault="00AD6117" w:rsidP="00664569">
      <w:pPr>
        <w:rPr>
          <w:sz w:val="23"/>
          <w:szCs w:val="23"/>
        </w:rPr>
      </w:pPr>
      <w:r w:rsidRPr="009B3D3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45CF9" w14:textId="77777777" w:rsidR="00830420" w:rsidRPr="009B3D30" w:rsidRDefault="00830420">
    <w:pPr>
      <w:pStyle w:val="aa"/>
      <w:jc w:val="right"/>
      <w:rPr>
        <w:sz w:val="23"/>
        <w:szCs w:val="23"/>
      </w:rPr>
    </w:pPr>
    <w:r w:rsidRPr="009B3D30">
      <w:rPr>
        <w:sz w:val="23"/>
        <w:szCs w:val="23"/>
      </w:rPr>
      <w:fldChar w:fldCharType="begin"/>
    </w:r>
    <w:r w:rsidRPr="009B3D30">
      <w:rPr>
        <w:sz w:val="23"/>
        <w:szCs w:val="23"/>
      </w:rPr>
      <w:instrText>PAGE   \* MERGEFORMAT</w:instrText>
    </w:r>
    <w:r w:rsidRPr="009B3D30">
      <w:rPr>
        <w:sz w:val="23"/>
        <w:szCs w:val="23"/>
      </w:rPr>
      <w:fldChar w:fldCharType="separate"/>
    </w:r>
    <w:r w:rsidR="00B55BA0">
      <w:rPr>
        <w:noProof/>
        <w:sz w:val="23"/>
        <w:szCs w:val="23"/>
      </w:rPr>
      <w:t>3</w:t>
    </w:r>
    <w:r w:rsidRPr="009B3D30">
      <w:rPr>
        <w:sz w:val="23"/>
        <w:szCs w:val="2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4A829" w14:textId="77777777" w:rsidR="00AD6117" w:rsidRPr="009B3D30" w:rsidRDefault="00AD6117" w:rsidP="00664569">
      <w:pPr>
        <w:rPr>
          <w:sz w:val="23"/>
          <w:szCs w:val="23"/>
        </w:rPr>
      </w:pPr>
      <w:r w:rsidRPr="009B3D30">
        <w:rPr>
          <w:sz w:val="23"/>
          <w:szCs w:val="23"/>
        </w:rPr>
        <w:separator/>
      </w:r>
    </w:p>
  </w:footnote>
  <w:footnote w:type="continuationSeparator" w:id="0">
    <w:p w14:paraId="7DE8A53E" w14:textId="77777777" w:rsidR="00AD6117" w:rsidRPr="009B3D30" w:rsidRDefault="00AD6117" w:rsidP="00664569">
      <w:pPr>
        <w:rPr>
          <w:sz w:val="23"/>
          <w:szCs w:val="23"/>
        </w:rPr>
      </w:pPr>
      <w:r w:rsidRPr="009B3D30">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0D7A"/>
    <w:multiLevelType w:val="multilevel"/>
    <w:tmpl w:val="5AD6440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A9328B"/>
    <w:multiLevelType w:val="multilevel"/>
    <w:tmpl w:val="5240B0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C81AA8"/>
    <w:multiLevelType w:val="hybridMultilevel"/>
    <w:tmpl w:val="DF709172"/>
    <w:lvl w:ilvl="0" w:tplc="4D7AA5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557A0E"/>
    <w:multiLevelType w:val="hybridMultilevel"/>
    <w:tmpl w:val="57C46D1A"/>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E24D37"/>
    <w:multiLevelType w:val="multilevel"/>
    <w:tmpl w:val="D82CCE1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B53BBA"/>
    <w:multiLevelType w:val="hybridMultilevel"/>
    <w:tmpl w:val="355EAD88"/>
    <w:lvl w:ilvl="0" w:tplc="BAC8F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F019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976D2D"/>
    <w:multiLevelType w:val="hybridMultilevel"/>
    <w:tmpl w:val="29DC618A"/>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0747E7"/>
    <w:multiLevelType w:val="multilevel"/>
    <w:tmpl w:val="3BD6CD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34653B"/>
    <w:multiLevelType w:val="hybridMultilevel"/>
    <w:tmpl w:val="9D4E45BE"/>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654A6D"/>
    <w:multiLevelType w:val="hybridMultilevel"/>
    <w:tmpl w:val="198A0D82"/>
    <w:lvl w:ilvl="0" w:tplc="C6C2785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351529DF"/>
    <w:multiLevelType w:val="multilevel"/>
    <w:tmpl w:val="2C30B3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52B0033"/>
    <w:multiLevelType w:val="hybridMultilevel"/>
    <w:tmpl w:val="93E2AC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54F541D"/>
    <w:multiLevelType w:val="hybridMultilevel"/>
    <w:tmpl w:val="04F23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3B499C"/>
    <w:multiLevelType w:val="hybridMultilevel"/>
    <w:tmpl w:val="62D03EFA"/>
    <w:lvl w:ilvl="0" w:tplc="C6C278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B1C696A"/>
    <w:multiLevelType w:val="hybridMultilevel"/>
    <w:tmpl w:val="8B06E806"/>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FA97EBA"/>
    <w:multiLevelType w:val="multilevel"/>
    <w:tmpl w:val="E6E2FF4E"/>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243557A"/>
    <w:multiLevelType w:val="hybridMultilevel"/>
    <w:tmpl w:val="C8F26802"/>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8601D2"/>
    <w:multiLevelType w:val="hybridMultilevel"/>
    <w:tmpl w:val="FBC09694"/>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B9D783F"/>
    <w:multiLevelType w:val="multilevel"/>
    <w:tmpl w:val="BE2C3F8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DE47103"/>
    <w:multiLevelType w:val="multilevel"/>
    <w:tmpl w:val="92F2F5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ED579E9"/>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66E73E6"/>
    <w:multiLevelType w:val="hybridMultilevel"/>
    <w:tmpl w:val="39C831AC"/>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080CEA"/>
    <w:multiLevelType w:val="hybridMultilevel"/>
    <w:tmpl w:val="55A631D8"/>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B9A5D70"/>
    <w:multiLevelType w:val="multilevel"/>
    <w:tmpl w:val="CA2A599E"/>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D4A21F2"/>
    <w:multiLevelType w:val="hybridMultilevel"/>
    <w:tmpl w:val="F4A06A38"/>
    <w:lvl w:ilvl="0" w:tplc="9E5E02A6">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17E6E85"/>
    <w:multiLevelType w:val="hybridMultilevel"/>
    <w:tmpl w:val="80B62382"/>
    <w:lvl w:ilvl="0" w:tplc="C6C278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2954A50"/>
    <w:multiLevelType w:val="multilevel"/>
    <w:tmpl w:val="35E02FF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2A1031E"/>
    <w:multiLevelType w:val="hybridMultilevel"/>
    <w:tmpl w:val="7A74423E"/>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2D56147"/>
    <w:multiLevelType w:val="hybridMultilevel"/>
    <w:tmpl w:val="3328E40A"/>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7FE57F1"/>
    <w:multiLevelType w:val="multilevel"/>
    <w:tmpl w:val="0CF443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B086CD5"/>
    <w:multiLevelType w:val="hybridMultilevel"/>
    <w:tmpl w:val="01CE77D8"/>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0500EE0"/>
    <w:multiLevelType w:val="hybridMultilevel"/>
    <w:tmpl w:val="8E4EDBF6"/>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680DAC"/>
    <w:multiLevelType w:val="hybridMultilevel"/>
    <w:tmpl w:val="6E10F244"/>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706B14D1"/>
    <w:multiLevelType w:val="hybridMultilevel"/>
    <w:tmpl w:val="7382CF38"/>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A0019F"/>
    <w:multiLevelType w:val="hybridMultilevel"/>
    <w:tmpl w:val="B2E6B390"/>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E66E8A"/>
    <w:multiLevelType w:val="hybridMultilevel"/>
    <w:tmpl w:val="E84C5B64"/>
    <w:lvl w:ilvl="0" w:tplc="C6C278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111590B"/>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5E9334F"/>
    <w:multiLevelType w:val="hybridMultilevel"/>
    <w:tmpl w:val="EAA8E9CA"/>
    <w:lvl w:ilvl="0" w:tplc="253CE9D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6BC50A8"/>
    <w:multiLevelType w:val="multilevel"/>
    <w:tmpl w:val="0C207A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9C55FEB"/>
    <w:multiLevelType w:val="hybridMultilevel"/>
    <w:tmpl w:val="174881BE"/>
    <w:lvl w:ilvl="0" w:tplc="D2023936">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26"/>
  </w:num>
  <w:num w:numId="3">
    <w:abstractNumId w:val="33"/>
  </w:num>
  <w:num w:numId="4">
    <w:abstractNumId w:val="21"/>
  </w:num>
  <w:num w:numId="5">
    <w:abstractNumId w:val="16"/>
  </w:num>
  <w:num w:numId="6">
    <w:abstractNumId w:val="25"/>
  </w:num>
  <w:num w:numId="7">
    <w:abstractNumId w:val="15"/>
  </w:num>
  <w:num w:numId="8">
    <w:abstractNumId w:val="36"/>
  </w:num>
  <w:num w:numId="9">
    <w:abstractNumId w:val="24"/>
  </w:num>
  <w:num w:numId="10">
    <w:abstractNumId w:val="13"/>
  </w:num>
  <w:num w:numId="11">
    <w:abstractNumId w:val="31"/>
  </w:num>
  <w:num w:numId="12">
    <w:abstractNumId w:val="34"/>
  </w:num>
  <w:num w:numId="13">
    <w:abstractNumId w:val="28"/>
  </w:num>
  <w:num w:numId="14">
    <w:abstractNumId w:val="40"/>
  </w:num>
  <w:num w:numId="15">
    <w:abstractNumId w:val="40"/>
  </w:num>
  <w:num w:numId="16">
    <w:abstractNumId w:val="40"/>
  </w:num>
  <w:num w:numId="17">
    <w:abstractNumId w:val="14"/>
  </w:num>
  <w:num w:numId="18">
    <w:abstractNumId w:val="12"/>
  </w:num>
  <w:num w:numId="19">
    <w:abstractNumId w:val="6"/>
  </w:num>
  <w:num w:numId="20">
    <w:abstractNumId w:val="7"/>
  </w:num>
  <w:num w:numId="21">
    <w:abstractNumId w:val="8"/>
  </w:num>
  <w:num w:numId="22">
    <w:abstractNumId w:val="9"/>
  </w:num>
  <w:num w:numId="23">
    <w:abstractNumId w:val="10"/>
  </w:num>
  <w:num w:numId="24">
    <w:abstractNumId w:val="29"/>
  </w:num>
  <w:num w:numId="25">
    <w:abstractNumId w:val="23"/>
  </w:num>
  <w:num w:numId="26">
    <w:abstractNumId w:val="2"/>
  </w:num>
  <w:num w:numId="27">
    <w:abstractNumId w:val="11"/>
  </w:num>
  <w:num w:numId="28">
    <w:abstractNumId w:val="32"/>
  </w:num>
  <w:num w:numId="29">
    <w:abstractNumId w:val="38"/>
  </w:num>
  <w:num w:numId="30">
    <w:abstractNumId w:val="22"/>
  </w:num>
  <w:num w:numId="31">
    <w:abstractNumId w:val="0"/>
  </w:num>
  <w:num w:numId="32">
    <w:abstractNumId w:val="20"/>
  </w:num>
  <w:num w:numId="33">
    <w:abstractNumId w:val="27"/>
  </w:num>
  <w:num w:numId="34">
    <w:abstractNumId w:val="18"/>
  </w:num>
  <w:num w:numId="35">
    <w:abstractNumId w:val="19"/>
  </w:num>
  <w:num w:numId="36">
    <w:abstractNumId w:val="30"/>
  </w:num>
  <w:num w:numId="37">
    <w:abstractNumId w:val="3"/>
  </w:num>
  <w:num w:numId="38">
    <w:abstractNumId w:val="1"/>
  </w:num>
  <w:num w:numId="39">
    <w:abstractNumId w:val="35"/>
  </w:num>
  <w:num w:numId="40">
    <w:abstractNumId w:val="4"/>
  </w:num>
  <w:num w:numId="41">
    <w:abstractNumId w:val="39"/>
  </w:num>
  <w:num w:numId="42">
    <w:abstractNumId w:val="17"/>
  </w:num>
  <w:num w:numId="4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69"/>
    <w:rsid w:val="000009E1"/>
    <w:rsid w:val="00000DC3"/>
    <w:rsid w:val="00000DFE"/>
    <w:rsid w:val="00001345"/>
    <w:rsid w:val="0000162E"/>
    <w:rsid w:val="0000189A"/>
    <w:rsid w:val="0000220C"/>
    <w:rsid w:val="00002301"/>
    <w:rsid w:val="0000239D"/>
    <w:rsid w:val="000023A4"/>
    <w:rsid w:val="0000248D"/>
    <w:rsid w:val="00002AD3"/>
    <w:rsid w:val="00002DF7"/>
    <w:rsid w:val="00002E0B"/>
    <w:rsid w:val="000033FF"/>
    <w:rsid w:val="00003678"/>
    <w:rsid w:val="0000387A"/>
    <w:rsid w:val="00003DB2"/>
    <w:rsid w:val="00003ECC"/>
    <w:rsid w:val="000056DD"/>
    <w:rsid w:val="00005D37"/>
    <w:rsid w:val="000061EE"/>
    <w:rsid w:val="00006478"/>
    <w:rsid w:val="00006C1D"/>
    <w:rsid w:val="00006D19"/>
    <w:rsid w:val="00007654"/>
    <w:rsid w:val="00007771"/>
    <w:rsid w:val="00007B23"/>
    <w:rsid w:val="00007B64"/>
    <w:rsid w:val="00007EC7"/>
    <w:rsid w:val="000104E8"/>
    <w:rsid w:val="00010650"/>
    <w:rsid w:val="0001077D"/>
    <w:rsid w:val="00010B9E"/>
    <w:rsid w:val="00010E75"/>
    <w:rsid w:val="000113EF"/>
    <w:rsid w:val="000113F4"/>
    <w:rsid w:val="00012298"/>
    <w:rsid w:val="0001287B"/>
    <w:rsid w:val="00012B13"/>
    <w:rsid w:val="00012C6E"/>
    <w:rsid w:val="00012EF5"/>
    <w:rsid w:val="0001308F"/>
    <w:rsid w:val="000130A9"/>
    <w:rsid w:val="00013315"/>
    <w:rsid w:val="00013656"/>
    <w:rsid w:val="000140DA"/>
    <w:rsid w:val="00014170"/>
    <w:rsid w:val="00014305"/>
    <w:rsid w:val="00014487"/>
    <w:rsid w:val="00014765"/>
    <w:rsid w:val="00014DBB"/>
    <w:rsid w:val="00014EE3"/>
    <w:rsid w:val="000150CF"/>
    <w:rsid w:val="00015176"/>
    <w:rsid w:val="0001643D"/>
    <w:rsid w:val="00016754"/>
    <w:rsid w:val="00016815"/>
    <w:rsid w:val="000169AE"/>
    <w:rsid w:val="000169FA"/>
    <w:rsid w:val="0001716E"/>
    <w:rsid w:val="00017316"/>
    <w:rsid w:val="000179C7"/>
    <w:rsid w:val="00017E3F"/>
    <w:rsid w:val="00017E5F"/>
    <w:rsid w:val="0002010C"/>
    <w:rsid w:val="000202EB"/>
    <w:rsid w:val="00020499"/>
    <w:rsid w:val="0002082B"/>
    <w:rsid w:val="00020B36"/>
    <w:rsid w:val="00020C95"/>
    <w:rsid w:val="00020EBE"/>
    <w:rsid w:val="00021298"/>
    <w:rsid w:val="00021837"/>
    <w:rsid w:val="00022642"/>
    <w:rsid w:val="0002281B"/>
    <w:rsid w:val="00022AEA"/>
    <w:rsid w:val="00022D3C"/>
    <w:rsid w:val="00022DFC"/>
    <w:rsid w:val="000231CD"/>
    <w:rsid w:val="000233A6"/>
    <w:rsid w:val="000237D2"/>
    <w:rsid w:val="00023E04"/>
    <w:rsid w:val="0002402C"/>
    <w:rsid w:val="000243AF"/>
    <w:rsid w:val="00024547"/>
    <w:rsid w:val="00024F24"/>
    <w:rsid w:val="00024FA9"/>
    <w:rsid w:val="000256FC"/>
    <w:rsid w:val="0002594C"/>
    <w:rsid w:val="00025E10"/>
    <w:rsid w:val="00025EFD"/>
    <w:rsid w:val="00025FEF"/>
    <w:rsid w:val="000260DC"/>
    <w:rsid w:val="000261D2"/>
    <w:rsid w:val="000268C4"/>
    <w:rsid w:val="000272E2"/>
    <w:rsid w:val="00027A37"/>
    <w:rsid w:val="00027A5D"/>
    <w:rsid w:val="00027E47"/>
    <w:rsid w:val="00030570"/>
    <w:rsid w:val="00030850"/>
    <w:rsid w:val="00030AB4"/>
    <w:rsid w:val="0003100B"/>
    <w:rsid w:val="000311EF"/>
    <w:rsid w:val="0003170D"/>
    <w:rsid w:val="00032543"/>
    <w:rsid w:val="000326F0"/>
    <w:rsid w:val="0003279B"/>
    <w:rsid w:val="000328BD"/>
    <w:rsid w:val="00032B8C"/>
    <w:rsid w:val="00032EAF"/>
    <w:rsid w:val="0003336F"/>
    <w:rsid w:val="00033758"/>
    <w:rsid w:val="00033840"/>
    <w:rsid w:val="00033B64"/>
    <w:rsid w:val="00033B7A"/>
    <w:rsid w:val="00033BD6"/>
    <w:rsid w:val="00033FD9"/>
    <w:rsid w:val="0003421C"/>
    <w:rsid w:val="000342BC"/>
    <w:rsid w:val="00034CB2"/>
    <w:rsid w:val="000350DC"/>
    <w:rsid w:val="00035249"/>
    <w:rsid w:val="000358DA"/>
    <w:rsid w:val="00035EB1"/>
    <w:rsid w:val="0003600B"/>
    <w:rsid w:val="000362D2"/>
    <w:rsid w:val="000365BA"/>
    <w:rsid w:val="00036D77"/>
    <w:rsid w:val="00037027"/>
    <w:rsid w:val="000375BC"/>
    <w:rsid w:val="00037C69"/>
    <w:rsid w:val="0004023C"/>
    <w:rsid w:val="000406DE"/>
    <w:rsid w:val="0004078C"/>
    <w:rsid w:val="000407E8"/>
    <w:rsid w:val="00040A56"/>
    <w:rsid w:val="00040F7F"/>
    <w:rsid w:val="000410F2"/>
    <w:rsid w:val="000413C0"/>
    <w:rsid w:val="000415EA"/>
    <w:rsid w:val="00041659"/>
    <w:rsid w:val="00041C42"/>
    <w:rsid w:val="0004225B"/>
    <w:rsid w:val="0004250A"/>
    <w:rsid w:val="00042C91"/>
    <w:rsid w:val="00042FF2"/>
    <w:rsid w:val="000430F5"/>
    <w:rsid w:val="0004310F"/>
    <w:rsid w:val="00043199"/>
    <w:rsid w:val="00043237"/>
    <w:rsid w:val="00043A17"/>
    <w:rsid w:val="00043DB0"/>
    <w:rsid w:val="00043E1B"/>
    <w:rsid w:val="000440F6"/>
    <w:rsid w:val="000443AC"/>
    <w:rsid w:val="00044D28"/>
    <w:rsid w:val="000454CE"/>
    <w:rsid w:val="00045F48"/>
    <w:rsid w:val="000466BA"/>
    <w:rsid w:val="00046E70"/>
    <w:rsid w:val="00046FAB"/>
    <w:rsid w:val="000470F2"/>
    <w:rsid w:val="000472B0"/>
    <w:rsid w:val="00047644"/>
    <w:rsid w:val="000477C8"/>
    <w:rsid w:val="00047B60"/>
    <w:rsid w:val="00047B93"/>
    <w:rsid w:val="00047E2F"/>
    <w:rsid w:val="00050085"/>
    <w:rsid w:val="00050172"/>
    <w:rsid w:val="000504F4"/>
    <w:rsid w:val="0005061D"/>
    <w:rsid w:val="000506ED"/>
    <w:rsid w:val="000507EF"/>
    <w:rsid w:val="00050948"/>
    <w:rsid w:val="00050ADD"/>
    <w:rsid w:val="00050BEB"/>
    <w:rsid w:val="00051513"/>
    <w:rsid w:val="000519D7"/>
    <w:rsid w:val="00052260"/>
    <w:rsid w:val="00052346"/>
    <w:rsid w:val="00052648"/>
    <w:rsid w:val="00052670"/>
    <w:rsid w:val="00052BD5"/>
    <w:rsid w:val="00053506"/>
    <w:rsid w:val="00053812"/>
    <w:rsid w:val="00053B51"/>
    <w:rsid w:val="00053CAD"/>
    <w:rsid w:val="00053ED3"/>
    <w:rsid w:val="0005462E"/>
    <w:rsid w:val="00054ACE"/>
    <w:rsid w:val="00054F25"/>
    <w:rsid w:val="000550A5"/>
    <w:rsid w:val="00055194"/>
    <w:rsid w:val="0005571B"/>
    <w:rsid w:val="00055911"/>
    <w:rsid w:val="00055CB5"/>
    <w:rsid w:val="00056591"/>
    <w:rsid w:val="00056AA4"/>
    <w:rsid w:val="00057358"/>
    <w:rsid w:val="00057824"/>
    <w:rsid w:val="00057C0A"/>
    <w:rsid w:val="00057E7B"/>
    <w:rsid w:val="000603A1"/>
    <w:rsid w:val="00060650"/>
    <w:rsid w:val="00060E70"/>
    <w:rsid w:val="0006159A"/>
    <w:rsid w:val="00061614"/>
    <w:rsid w:val="00062209"/>
    <w:rsid w:val="0006238A"/>
    <w:rsid w:val="00062689"/>
    <w:rsid w:val="00062720"/>
    <w:rsid w:val="00062ABC"/>
    <w:rsid w:val="00062B59"/>
    <w:rsid w:val="000630C0"/>
    <w:rsid w:val="00063802"/>
    <w:rsid w:val="00063C52"/>
    <w:rsid w:val="00063C92"/>
    <w:rsid w:val="000643A9"/>
    <w:rsid w:val="000649B2"/>
    <w:rsid w:val="00064BD2"/>
    <w:rsid w:val="00064FCF"/>
    <w:rsid w:val="000650CC"/>
    <w:rsid w:val="000651AA"/>
    <w:rsid w:val="00065783"/>
    <w:rsid w:val="00065C54"/>
    <w:rsid w:val="00065D34"/>
    <w:rsid w:val="00065E83"/>
    <w:rsid w:val="00065EAF"/>
    <w:rsid w:val="0006601C"/>
    <w:rsid w:val="00066162"/>
    <w:rsid w:val="0006633C"/>
    <w:rsid w:val="00066672"/>
    <w:rsid w:val="00066CDF"/>
    <w:rsid w:val="00066ECD"/>
    <w:rsid w:val="000672BF"/>
    <w:rsid w:val="0006763D"/>
    <w:rsid w:val="00067E7A"/>
    <w:rsid w:val="00070822"/>
    <w:rsid w:val="00070E6C"/>
    <w:rsid w:val="00070ED1"/>
    <w:rsid w:val="00071AE6"/>
    <w:rsid w:val="0007209E"/>
    <w:rsid w:val="000720C9"/>
    <w:rsid w:val="00072E81"/>
    <w:rsid w:val="00072EBC"/>
    <w:rsid w:val="000735D8"/>
    <w:rsid w:val="000737B9"/>
    <w:rsid w:val="00073FB3"/>
    <w:rsid w:val="000741B4"/>
    <w:rsid w:val="0007488F"/>
    <w:rsid w:val="00074D8F"/>
    <w:rsid w:val="0007528A"/>
    <w:rsid w:val="00075623"/>
    <w:rsid w:val="00075642"/>
    <w:rsid w:val="00075AC9"/>
    <w:rsid w:val="00075C04"/>
    <w:rsid w:val="000765CE"/>
    <w:rsid w:val="0007671A"/>
    <w:rsid w:val="0007688E"/>
    <w:rsid w:val="00076D7A"/>
    <w:rsid w:val="0007769F"/>
    <w:rsid w:val="000779CC"/>
    <w:rsid w:val="00077A2F"/>
    <w:rsid w:val="00077D26"/>
    <w:rsid w:val="000805BF"/>
    <w:rsid w:val="0008093F"/>
    <w:rsid w:val="000809C2"/>
    <w:rsid w:val="000811A3"/>
    <w:rsid w:val="0008139C"/>
    <w:rsid w:val="00081E43"/>
    <w:rsid w:val="00081EC1"/>
    <w:rsid w:val="00081F44"/>
    <w:rsid w:val="00081FDA"/>
    <w:rsid w:val="000822FE"/>
    <w:rsid w:val="00082409"/>
    <w:rsid w:val="00082479"/>
    <w:rsid w:val="0008252D"/>
    <w:rsid w:val="00082672"/>
    <w:rsid w:val="0008291E"/>
    <w:rsid w:val="00083048"/>
    <w:rsid w:val="0008329D"/>
    <w:rsid w:val="00083796"/>
    <w:rsid w:val="0008383D"/>
    <w:rsid w:val="00083D8F"/>
    <w:rsid w:val="00084024"/>
    <w:rsid w:val="0008402F"/>
    <w:rsid w:val="00084243"/>
    <w:rsid w:val="0008450C"/>
    <w:rsid w:val="00084725"/>
    <w:rsid w:val="0008482B"/>
    <w:rsid w:val="00084A6A"/>
    <w:rsid w:val="000856C0"/>
    <w:rsid w:val="000857A5"/>
    <w:rsid w:val="00085ADE"/>
    <w:rsid w:val="0008616D"/>
    <w:rsid w:val="00086C6D"/>
    <w:rsid w:val="00086CBA"/>
    <w:rsid w:val="00087112"/>
    <w:rsid w:val="00087224"/>
    <w:rsid w:val="00087307"/>
    <w:rsid w:val="00087569"/>
    <w:rsid w:val="0008788A"/>
    <w:rsid w:val="0008795B"/>
    <w:rsid w:val="00087BE5"/>
    <w:rsid w:val="00087DE0"/>
    <w:rsid w:val="000900C6"/>
    <w:rsid w:val="000900D9"/>
    <w:rsid w:val="000906AF"/>
    <w:rsid w:val="000906D2"/>
    <w:rsid w:val="0009072E"/>
    <w:rsid w:val="0009112D"/>
    <w:rsid w:val="00091304"/>
    <w:rsid w:val="00091849"/>
    <w:rsid w:val="00091917"/>
    <w:rsid w:val="00091B0C"/>
    <w:rsid w:val="000920EF"/>
    <w:rsid w:val="000923DF"/>
    <w:rsid w:val="000928D8"/>
    <w:rsid w:val="00092AEC"/>
    <w:rsid w:val="00092C80"/>
    <w:rsid w:val="0009322C"/>
    <w:rsid w:val="000932C5"/>
    <w:rsid w:val="00093376"/>
    <w:rsid w:val="00093525"/>
    <w:rsid w:val="00093A0C"/>
    <w:rsid w:val="00094972"/>
    <w:rsid w:val="000951FC"/>
    <w:rsid w:val="00095223"/>
    <w:rsid w:val="0009589E"/>
    <w:rsid w:val="0009598C"/>
    <w:rsid w:val="00096224"/>
    <w:rsid w:val="000963FE"/>
    <w:rsid w:val="000967B8"/>
    <w:rsid w:val="00096CDA"/>
    <w:rsid w:val="00096DCE"/>
    <w:rsid w:val="00097286"/>
    <w:rsid w:val="000977F1"/>
    <w:rsid w:val="00097C43"/>
    <w:rsid w:val="000A02A0"/>
    <w:rsid w:val="000A05DA"/>
    <w:rsid w:val="000A0815"/>
    <w:rsid w:val="000A0C81"/>
    <w:rsid w:val="000A0ECA"/>
    <w:rsid w:val="000A192F"/>
    <w:rsid w:val="000A19BB"/>
    <w:rsid w:val="000A1CC9"/>
    <w:rsid w:val="000A1D2D"/>
    <w:rsid w:val="000A210D"/>
    <w:rsid w:val="000A2A31"/>
    <w:rsid w:val="000A2CC9"/>
    <w:rsid w:val="000A2CD0"/>
    <w:rsid w:val="000A2D86"/>
    <w:rsid w:val="000A3335"/>
    <w:rsid w:val="000A350C"/>
    <w:rsid w:val="000A3BC4"/>
    <w:rsid w:val="000A4068"/>
    <w:rsid w:val="000A47AD"/>
    <w:rsid w:val="000A4A48"/>
    <w:rsid w:val="000A4BFB"/>
    <w:rsid w:val="000A5020"/>
    <w:rsid w:val="000A50D8"/>
    <w:rsid w:val="000A55E8"/>
    <w:rsid w:val="000A5D4A"/>
    <w:rsid w:val="000A621A"/>
    <w:rsid w:val="000A62D4"/>
    <w:rsid w:val="000A67B9"/>
    <w:rsid w:val="000A6A2D"/>
    <w:rsid w:val="000A6FD7"/>
    <w:rsid w:val="000A7338"/>
    <w:rsid w:val="000A7464"/>
    <w:rsid w:val="000A7766"/>
    <w:rsid w:val="000A7A61"/>
    <w:rsid w:val="000A7AB3"/>
    <w:rsid w:val="000B0016"/>
    <w:rsid w:val="000B01F0"/>
    <w:rsid w:val="000B0325"/>
    <w:rsid w:val="000B07C9"/>
    <w:rsid w:val="000B0E93"/>
    <w:rsid w:val="000B12FE"/>
    <w:rsid w:val="000B131C"/>
    <w:rsid w:val="000B180E"/>
    <w:rsid w:val="000B1A04"/>
    <w:rsid w:val="000B2698"/>
    <w:rsid w:val="000B26F8"/>
    <w:rsid w:val="000B2AB1"/>
    <w:rsid w:val="000B2DE6"/>
    <w:rsid w:val="000B2DE7"/>
    <w:rsid w:val="000B2E47"/>
    <w:rsid w:val="000B2F76"/>
    <w:rsid w:val="000B359A"/>
    <w:rsid w:val="000B36C8"/>
    <w:rsid w:val="000B3CE2"/>
    <w:rsid w:val="000B4451"/>
    <w:rsid w:val="000B4AE8"/>
    <w:rsid w:val="000B545A"/>
    <w:rsid w:val="000B578D"/>
    <w:rsid w:val="000B5AF5"/>
    <w:rsid w:val="000B5D17"/>
    <w:rsid w:val="000B5E7D"/>
    <w:rsid w:val="000B618E"/>
    <w:rsid w:val="000B679F"/>
    <w:rsid w:val="000B70BF"/>
    <w:rsid w:val="000B70F6"/>
    <w:rsid w:val="000B72BE"/>
    <w:rsid w:val="000B72E1"/>
    <w:rsid w:val="000B787D"/>
    <w:rsid w:val="000B78EA"/>
    <w:rsid w:val="000B7C4D"/>
    <w:rsid w:val="000B7D33"/>
    <w:rsid w:val="000B7F9E"/>
    <w:rsid w:val="000C09C6"/>
    <w:rsid w:val="000C1350"/>
    <w:rsid w:val="000C1C48"/>
    <w:rsid w:val="000C1DFB"/>
    <w:rsid w:val="000C2581"/>
    <w:rsid w:val="000C292E"/>
    <w:rsid w:val="000C33E1"/>
    <w:rsid w:val="000C4108"/>
    <w:rsid w:val="000C42CE"/>
    <w:rsid w:val="000C44DB"/>
    <w:rsid w:val="000C48B1"/>
    <w:rsid w:val="000C4C54"/>
    <w:rsid w:val="000C4E42"/>
    <w:rsid w:val="000C4E6B"/>
    <w:rsid w:val="000C523C"/>
    <w:rsid w:val="000C5291"/>
    <w:rsid w:val="000C5EC7"/>
    <w:rsid w:val="000C611E"/>
    <w:rsid w:val="000C65E3"/>
    <w:rsid w:val="000C67CB"/>
    <w:rsid w:val="000C6904"/>
    <w:rsid w:val="000C6A1A"/>
    <w:rsid w:val="000C6D67"/>
    <w:rsid w:val="000C705A"/>
    <w:rsid w:val="000C7953"/>
    <w:rsid w:val="000C7DD0"/>
    <w:rsid w:val="000D0124"/>
    <w:rsid w:val="000D054C"/>
    <w:rsid w:val="000D059B"/>
    <w:rsid w:val="000D0FC3"/>
    <w:rsid w:val="000D110E"/>
    <w:rsid w:val="000D1646"/>
    <w:rsid w:val="000D1BC4"/>
    <w:rsid w:val="000D1CFA"/>
    <w:rsid w:val="000D204C"/>
    <w:rsid w:val="000D209D"/>
    <w:rsid w:val="000D22C3"/>
    <w:rsid w:val="000D25DC"/>
    <w:rsid w:val="000D31BD"/>
    <w:rsid w:val="000D33CB"/>
    <w:rsid w:val="000D3675"/>
    <w:rsid w:val="000D3714"/>
    <w:rsid w:val="000D3D87"/>
    <w:rsid w:val="000D3E88"/>
    <w:rsid w:val="000D3F9C"/>
    <w:rsid w:val="000D3F9E"/>
    <w:rsid w:val="000D45F1"/>
    <w:rsid w:val="000D48F0"/>
    <w:rsid w:val="000D5005"/>
    <w:rsid w:val="000D5629"/>
    <w:rsid w:val="000D57A1"/>
    <w:rsid w:val="000D5953"/>
    <w:rsid w:val="000D5EA5"/>
    <w:rsid w:val="000D5F7B"/>
    <w:rsid w:val="000D67DB"/>
    <w:rsid w:val="000D6A9B"/>
    <w:rsid w:val="000D6D28"/>
    <w:rsid w:val="000D6DDE"/>
    <w:rsid w:val="000D7073"/>
    <w:rsid w:val="000D72E8"/>
    <w:rsid w:val="000D73E5"/>
    <w:rsid w:val="000D76D2"/>
    <w:rsid w:val="000D76E8"/>
    <w:rsid w:val="000D7755"/>
    <w:rsid w:val="000D7A23"/>
    <w:rsid w:val="000E04D3"/>
    <w:rsid w:val="000E068D"/>
    <w:rsid w:val="000E0B67"/>
    <w:rsid w:val="000E1E7F"/>
    <w:rsid w:val="000E260C"/>
    <w:rsid w:val="000E2628"/>
    <w:rsid w:val="000E268F"/>
    <w:rsid w:val="000E2926"/>
    <w:rsid w:val="000E2E5C"/>
    <w:rsid w:val="000E30C8"/>
    <w:rsid w:val="000E31FC"/>
    <w:rsid w:val="000E3675"/>
    <w:rsid w:val="000E3F96"/>
    <w:rsid w:val="000E404E"/>
    <w:rsid w:val="000E4313"/>
    <w:rsid w:val="000E492A"/>
    <w:rsid w:val="000E4B9D"/>
    <w:rsid w:val="000E4C15"/>
    <w:rsid w:val="000E536E"/>
    <w:rsid w:val="000E568A"/>
    <w:rsid w:val="000E56D7"/>
    <w:rsid w:val="000E58E4"/>
    <w:rsid w:val="000E591A"/>
    <w:rsid w:val="000E5A0A"/>
    <w:rsid w:val="000E5D56"/>
    <w:rsid w:val="000E61D4"/>
    <w:rsid w:val="000E6512"/>
    <w:rsid w:val="000E6605"/>
    <w:rsid w:val="000E66D0"/>
    <w:rsid w:val="000E68F8"/>
    <w:rsid w:val="000E6B5E"/>
    <w:rsid w:val="000E71B7"/>
    <w:rsid w:val="000E7372"/>
    <w:rsid w:val="000E78B2"/>
    <w:rsid w:val="000E7F84"/>
    <w:rsid w:val="000F0166"/>
    <w:rsid w:val="000F08C0"/>
    <w:rsid w:val="000F096F"/>
    <w:rsid w:val="000F0FF3"/>
    <w:rsid w:val="000F1AD0"/>
    <w:rsid w:val="000F1D4A"/>
    <w:rsid w:val="000F1E7A"/>
    <w:rsid w:val="000F213F"/>
    <w:rsid w:val="000F245D"/>
    <w:rsid w:val="000F27B3"/>
    <w:rsid w:val="000F307F"/>
    <w:rsid w:val="000F3114"/>
    <w:rsid w:val="000F3545"/>
    <w:rsid w:val="000F3558"/>
    <w:rsid w:val="000F35E1"/>
    <w:rsid w:val="000F3641"/>
    <w:rsid w:val="000F3B07"/>
    <w:rsid w:val="000F3E60"/>
    <w:rsid w:val="000F3F64"/>
    <w:rsid w:val="000F4C2C"/>
    <w:rsid w:val="000F50CA"/>
    <w:rsid w:val="000F5132"/>
    <w:rsid w:val="000F5B1D"/>
    <w:rsid w:val="000F5CB5"/>
    <w:rsid w:val="000F5CBE"/>
    <w:rsid w:val="000F5ECC"/>
    <w:rsid w:val="000F64C0"/>
    <w:rsid w:val="000F64DE"/>
    <w:rsid w:val="000F68FB"/>
    <w:rsid w:val="000F6900"/>
    <w:rsid w:val="000F694C"/>
    <w:rsid w:val="000F6DBD"/>
    <w:rsid w:val="000F7461"/>
    <w:rsid w:val="000F7A32"/>
    <w:rsid w:val="000F7CB0"/>
    <w:rsid w:val="000F7ECC"/>
    <w:rsid w:val="000F7EFB"/>
    <w:rsid w:val="001000D5"/>
    <w:rsid w:val="00100375"/>
    <w:rsid w:val="00100680"/>
    <w:rsid w:val="00100846"/>
    <w:rsid w:val="001026B8"/>
    <w:rsid w:val="0010293A"/>
    <w:rsid w:val="00102C65"/>
    <w:rsid w:val="00103668"/>
    <w:rsid w:val="00103BE6"/>
    <w:rsid w:val="00103EA9"/>
    <w:rsid w:val="00103F09"/>
    <w:rsid w:val="00103F25"/>
    <w:rsid w:val="00104121"/>
    <w:rsid w:val="001041C0"/>
    <w:rsid w:val="00104730"/>
    <w:rsid w:val="0010496D"/>
    <w:rsid w:val="00104A6A"/>
    <w:rsid w:val="00104B75"/>
    <w:rsid w:val="00104D9B"/>
    <w:rsid w:val="0010503D"/>
    <w:rsid w:val="001053BB"/>
    <w:rsid w:val="00105749"/>
    <w:rsid w:val="00105C8F"/>
    <w:rsid w:val="00105E66"/>
    <w:rsid w:val="0010612C"/>
    <w:rsid w:val="00106664"/>
    <w:rsid w:val="0010684C"/>
    <w:rsid w:val="00106F25"/>
    <w:rsid w:val="0010712E"/>
    <w:rsid w:val="0010734F"/>
    <w:rsid w:val="0010744B"/>
    <w:rsid w:val="00107AC3"/>
    <w:rsid w:val="00107FF0"/>
    <w:rsid w:val="00110FA3"/>
    <w:rsid w:val="001113C4"/>
    <w:rsid w:val="00111991"/>
    <w:rsid w:val="001119EA"/>
    <w:rsid w:val="001122B8"/>
    <w:rsid w:val="001122FE"/>
    <w:rsid w:val="00112427"/>
    <w:rsid w:val="00112AFB"/>
    <w:rsid w:val="00112EAB"/>
    <w:rsid w:val="0011321A"/>
    <w:rsid w:val="001132D1"/>
    <w:rsid w:val="0011388E"/>
    <w:rsid w:val="00113CA4"/>
    <w:rsid w:val="00113D0C"/>
    <w:rsid w:val="00114135"/>
    <w:rsid w:val="00114502"/>
    <w:rsid w:val="00115776"/>
    <w:rsid w:val="00115AB8"/>
    <w:rsid w:val="00115B96"/>
    <w:rsid w:val="00115BB0"/>
    <w:rsid w:val="00115F82"/>
    <w:rsid w:val="001162EB"/>
    <w:rsid w:val="001163E4"/>
    <w:rsid w:val="0011642A"/>
    <w:rsid w:val="001166BD"/>
    <w:rsid w:val="0011705B"/>
    <w:rsid w:val="001173FE"/>
    <w:rsid w:val="00117999"/>
    <w:rsid w:val="00117FC0"/>
    <w:rsid w:val="00117FD7"/>
    <w:rsid w:val="0012097E"/>
    <w:rsid w:val="00120B6E"/>
    <w:rsid w:val="00120C96"/>
    <w:rsid w:val="00121319"/>
    <w:rsid w:val="00121833"/>
    <w:rsid w:val="001219D4"/>
    <w:rsid w:val="00121D28"/>
    <w:rsid w:val="00121F0F"/>
    <w:rsid w:val="001221CF"/>
    <w:rsid w:val="001228F0"/>
    <w:rsid w:val="00122A5B"/>
    <w:rsid w:val="001230BD"/>
    <w:rsid w:val="00123690"/>
    <w:rsid w:val="0012393A"/>
    <w:rsid w:val="00123D2E"/>
    <w:rsid w:val="00123D9A"/>
    <w:rsid w:val="0012406A"/>
    <w:rsid w:val="001245EA"/>
    <w:rsid w:val="00124AD0"/>
    <w:rsid w:val="0012507B"/>
    <w:rsid w:val="0012585A"/>
    <w:rsid w:val="00125D38"/>
    <w:rsid w:val="00126198"/>
    <w:rsid w:val="0012677B"/>
    <w:rsid w:val="00126D52"/>
    <w:rsid w:val="00127032"/>
    <w:rsid w:val="001271FF"/>
    <w:rsid w:val="001273AE"/>
    <w:rsid w:val="00127579"/>
    <w:rsid w:val="0012762C"/>
    <w:rsid w:val="00127B07"/>
    <w:rsid w:val="00127C27"/>
    <w:rsid w:val="00127FC2"/>
    <w:rsid w:val="00130E52"/>
    <w:rsid w:val="001311D4"/>
    <w:rsid w:val="00131C1A"/>
    <w:rsid w:val="00131DA0"/>
    <w:rsid w:val="00131E30"/>
    <w:rsid w:val="00131FF9"/>
    <w:rsid w:val="001320AC"/>
    <w:rsid w:val="0013217F"/>
    <w:rsid w:val="00132360"/>
    <w:rsid w:val="00132725"/>
    <w:rsid w:val="001329FA"/>
    <w:rsid w:val="001331FE"/>
    <w:rsid w:val="00133B72"/>
    <w:rsid w:val="00133C01"/>
    <w:rsid w:val="00133D72"/>
    <w:rsid w:val="00134100"/>
    <w:rsid w:val="001343EF"/>
    <w:rsid w:val="0013445B"/>
    <w:rsid w:val="00134477"/>
    <w:rsid w:val="001348B3"/>
    <w:rsid w:val="00134B1B"/>
    <w:rsid w:val="00134CEA"/>
    <w:rsid w:val="001350B9"/>
    <w:rsid w:val="00135229"/>
    <w:rsid w:val="001359F8"/>
    <w:rsid w:val="00136084"/>
    <w:rsid w:val="00136498"/>
    <w:rsid w:val="0013653B"/>
    <w:rsid w:val="00136FA0"/>
    <w:rsid w:val="001374D3"/>
    <w:rsid w:val="00137EA0"/>
    <w:rsid w:val="00137F2B"/>
    <w:rsid w:val="00140258"/>
    <w:rsid w:val="001402A2"/>
    <w:rsid w:val="001404AC"/>
    <w:rsid w:val="001404E7"/>
    <w:rsid w:val="0014078B"/>
    <w:rsid w:val="00140AE0"/>
    <w:rsid w:val="00140C05"/>
    <w:rsid w:val="00140D83"/>
    <w:rsid w:val="001411D7"/>
    <w:rsid w:val="00141583"/>
    <w:rsid w:val="00141AE6"/>
    <w:rsid w:val="00141B8A"/>
    <w:rsid w:val="00141F4B"/>
    <w:rsid w:val="0014260E"/>
    <w:rsid w:val="00142A6E"/>
    <w:rsid w:val="00142CBE"/>
    <w:rsid w:val="00142E5C"/>
    <w:rsid w:val="00143B61"/>
    <w:rsid w:val="00144279"/>
    <w:rsid w:val="0014457D"/>
    <w:rsid w:val="0014459A"/>
    <w:rsid w:val="0014494A"/>
    <w:rsid w:val="00145478"/>
    <w:rsid w:val="00146329"/>
    <w:rsid w:val="0014704B"/>
    <w:rsid w:val="0014722D"/>
    <w:rsid w:val="0014739D"/>
    <w:rsid w:val="00147518"/>
    <w:rsid w:val="001475DD"/>
    <w:rsid w:val="00147DCA"/>
    <w:rsid w:val="001503B8"/>
    <w:rsid w:val="0015059C"/>
    <w:rsid w:val="001505CD"/>
    <w:rsid w:val="0015064D"/>
    <w:rsid w:val="001507C2"/>
    <w:rsid w:val="001509A5"/>
    <w:rsid w:val="00150DDF"/>
    <w:rsid w:val="00150FCE"/>
    <w:rsid w:val="0015144A"/>
    <w:rsid w:val="001517B0"/>
    <w:rsid w:val="00151A94"/>
    <w:rsid w:val="00151DBD"/>
    <w:rsid w:val="00151F40"/>
    <w:rsid w:val="001520ED"/>
    <w:rsid w:val="00152258"/>
    <w:rsid w:val="00152902"/>
    <w:rsid w:val="00152AA1"/>
    <w:rsid w:val="00152F1A"/>
    <w:rsid w:val="00153368"/>
    <w:rsid w:val="00153945"/>
    <w:rsid w:val="00153AD1"/>
    <w:rsid w:val="00153BD0"/>
    <w:rsid w:val="00153CA0"/>
    <w:rsid w:val="00154591"/>
    <w:rsid w:val="0015459F"/>
    <w:rsid w:val="00154634"/>
    <w:rsid w:val="001547EF"/>
    <w:rsid w:val="0015505A"/>
    <w:rsid w:val="001553AD"/>
    <w:rsid w:val="001554B5"/>
    <w:rsid w:val="001556F1"/>
    <w:rsid w:val="00155913"/>
    <w:rsid w:val="00155ACD"/>
    <w:rsid w:val="00155D81"/>
    <w:rsid w:val="00155E86"/>
    <w:rsid w:val="00156174"/>
    <w:rsid w:val="0015624E"/>
    <w:rsid w:val="0015646C"/>
    <w:rsid w:val="001571DA"/>
    <w:rsid w:val="00157395"/>
    <w:rsid w:val="00157821"/>
    <w:rsid w:val="00157A1C"/>
    <w:rsid w:val="00157C88"/>
    <w:rsid w:val="0016002C"/>
    <w:rsid w:val="001603E0"/>
    <w:rsid w:val="00160577"/>
    <w:rsid w:val="00160630"/>
    <w:rsid w:val="00160775"/>
    <w:rsid w:val="00160D7E"/>
    <w:rsid w:val="00160E6D"/>
    <w:rsid w:val="00160F14"/>
    <w:rsid w:val="0016109F"/>
    <w:rsid w:val="00161359"/>
    <w:rsid w:val="0016194C"/>
    <w:rsid w:val="0016197F"/>
    <w:rsid w:val="00161A33"/>
    <w:rsid w:val="00161B89"/>
    <w:rsid w:val="00161BBE"/>
    <w:rsid w:val="00161C1F"/>
    <w:rsid w:val="00161CC8"/>
    <w:rsid w:val="0016223D"/>
    <w:rsid w:val="00162982"/>
    <w:rsid w:val="00162C25"/>
    <w:rsid w:val="00162F02"/>
    <w:rsid w:val="001637B9"/>
    <w:rsid w:val="00163848"/>
    <w:rsid w:val="00163F5C"/>
    <w:rsid w:val="00164165"/>
    <w:rsid w:val="00164369"/>
    <w:rsid w:val="001646ED"/>
    <w:rsid w:val="00164795"/>
    <w:rsid w:val="00164CD2"/>
    <w:rsid w:val="00164F0A"/>
    <w:rsid w:val="00164FC1"/>
    <w:rsid w:val="00165B60"/>
    <w:rsid w:val="00165D41"/>
    <w:rsid w:val="0016634D"/>
    <w:rsid w:val="00166EAC"/>
    <w:rsid w:val="00167317"/>
    <w:rsid w:val="0016743A"/>
    <w:rsid w:val="00167444"/>
    <w:rsid w:val="00170529"/>
    <w:rsid w:val="001705BF"/>
    <w:rsid w:val="0017068D"/>
    <w:rsid w:val="00171031"/>
    <w:rsid w:val="0017103E"/>
    <w:rsid w:val="001716B3"/>
    <w:rsid w:val="001718D4"/>
    <w:rsid w:val="0017191C"/>
    <w:rsid w:val="00172044"/>
    <w:rsid w:val="00172273"/>
    <w:rsid w:val="00172453"/>
    <w:rsid w:val="001725B5"/>
    <w:rsid w:val="00172757"/>
    <w:rsid w:val="00173548"/>
    <w:rsid w:val="00173D2D"/>
    <w:rsid w:val="00174433"/>
    <w:rsid w:val="00174779"/>
    <w:rsid w:val="00174D9F"/>
    <w:rsid w:val="00174E58"/>
    <w:rsid w:val="001750C1"/>
    <w:rsid w:val="001751CE"/>
    <w:rsid w:val="00175CF5"/>
    <w:rsid w:val="00175D35"/>
    <w:rsid w:val="00175D78"/>
    <w:rsid w:val="00176391"/>
    <w:rsid w:val="001765A5"/>
    <w:rsid w:val="001765B6"/>
    <w:rsid w:val="0017692F"/>
    <w:rsid w:val="00176B6C"/>
    <w:rsid w:val="00176F49"/>
    <w:rsid w:val="00177663"/>
    <w:rsid w:val="001777B7"/>
    <w:rsid w:val="00180307"/>
    <w:rsid w:val="00181511"/>
    <w:rsid w:val="00181615"/>
    <w:rsid w:val="0018165D"/>
    <w:rsid w:val="0018176B"/>
    <w:rsid w:val="00181D68"/>
    <w:rsid w:val="001821DA"/>
    <w:rsid w:val="00182283"/>
    <w:rsid w:val="00182ED3"/>
    <w:rsid w:val="00183617"/>
    <w:rsid w:val="001836F8"/>
    <w:rsid w:val="00183C36"/>
    <w:rsid w:val="00183DC2"/>
    <w:rsid w:val="00183EBF"/>
    <w:rsid w:val="001840B1"/>
    <w:rsid w:val="0018411C"/>
    <w:rsid w:val="00184142"/>
    <w:rsid w:val="001843DC"/>
    <w:rsid w:val="00184622"/>
    <w:rsid w:val="001849FA"/>
    <w:rsid w:val="00184FA0"/>
    <w:rsid w:val="0018537D"/>
    <w:rsid w:val="00185852"/>
    <w:rsid w:val="00185ACD"/>
    <w:rsid w:val="00185DE3"/>
    <w:rsid w:val="0018615B"/>
    <w:rsid w:val="0018642A"/>
    <w:rsid w:val="00186848"/>
    <w:rsid w:val="001868C2"/>
    <w:rsid w:val="00187497"/>
    <w:rsid w:val="001874E1"/>
    <w:rsid w:val="00187762"/>
    <w:rsid w:val="001877A1"/>
    <w:rsid w:val="00187817"/>
    <w:rsid w:val="00187B5B"/>
    <w:rsid w:val="001905C3"/>
    <w:rsid w:val="0019082A"/>
    <w:rsid w:val="00190842"/>
    <w:rsid w:val="00190AAB"/>
    <w:rsid w:val="00190E41"/>
    <w:rsid w:val="00190EB6"/>
    <w:rsid w:val="00191527"/>
    <w:rsid w:val="00191D8F"/>
    <w:rsid w:val="00191E24"/>
    <w:rsid w:val="001920B1"/>
    <w:rsid w:val="001920C0"/>
    <w:rsid w:val="00192646"/>
    <w:rsid w:val="00192C39"/>
    <w:rsid w:val="00192C92"/>
    <w:rsid w:val="00193128"/>
    <w:rsid w:val="00193B44"/>
    <w:rsid w:val="00193BCD"/>
    <w:rsid w:val="001940C9"/>
    <w:rsid w:val="001948ED"/>
    <w:rsid w:val="00194CD1"/>
    <w:rsid w:val="00194CFB"/>
    <w:rsid w:val="00194FEA"/>
    <w:rsid w:val="00195296"/>
    <w:rsid w:val="001957A8"/>
    <w:rsid w:val="00196212"/>
    <w:rsid w:val="00196584"/>
    <w:rsid w:val="00196752"/>
    <w:rsid w:val="00196890"/>
    <w:rsid w:val="00196BCE"/>
    <w:rsid w:val="00196D75"/>
    <w:rsid w:val="00196F52"/>
    <w:rsid w:val="001973F7"/>
    <w:rsid w:val="00197537"/>
    <w:rsid w:val="001975E6"/>
    <w:rsid w:val="001979BB"/>
    <w:rsid w:val="00197CD4"/>
    <w:rsid w:val="001A0089"/>
    <w:rsid w:val="001A00EA"/>
    <w:rsid w:val="001A05F7"/>
    <w:rsid w:val="001A067A"/>
    <w:rsid w:val="001A0A2A"/>
    <w:rsid w:val="001A11AF"/>
    <w:rsid w:val="001A16C4"/>
    <w:rsid w:val="001A1851"/>
    <w:rsid w:val="001A18E1"/>
    <w:rsid w:val="001A20EA"/>
    <w:rsid w:val="001A2569"/>
    <w:rsid w:val="001A2570"/>
    <w:rsid w:val="001A282F"/>
    <w:rsid w:val="001A291E"/>
    <w:rsid w:val="001A2AD9"/>
    <w:rsid w:val="001A2F1A"/>
    <w:rsid w:val="001A3405"/>
    <w:rsid w:val="001A37CE"/>
    <w:rsid w:val="001A3B01"/>
    <w:rsid w:val="001A3C30"/>
    <w:rsid w:val="001A3D01"/>
    <w:rsid w:val="001A47D4"/>
    <w:rsid w:val="001A49CB"/>
    <w:rsid w:val="001A4AC0"/>
    <w:rsid w:val="001A4B3A"/>
    <w:rsid w:val="001A4CDC"/>
    <w:rsid w:val="001A4D6F"/>
    <w:rsid w:val="001A4D71"/>
    <w:rsid w:val="001A5531"/>
    <w:rsid w:val="001A5841"/>
    <w:rsid w:val="001A59D2"/>
    <w:rsid w:val="001A5EED"/>
    <w:rsid w:val="001A6659"/>
    <w:rsid w:val="001A676A"/>
    <w:rsid w:val="001A689B"/>
    <w:rsid w:val="001A710A"/>
    <w:rsid w:val="001A7498"/>
    <w:rsid w:val="001A74A4"/>
    <w:rsid w:val="001A78B5"/>
    <w:rsid w:val="001A7ABD"/>
    <w:rsid w:val="001A7AE6"/>
    <w:rsid w:val="001A7B9D"/>
    <w:rsid w:val="001A7BB3"/>
    <w:rsid w:val="001B0148"/>
    <w:rsid w:val="001B016C"/>
    <w:rsid w:val="001B0442"/>
    <w:rsid w:val="001B0B70"/>
    <w:rsid w:val="001B0C9C"/>
    <w:rsid w:val="001B0FDE"/>
    <w:rsid w:val="001B10DB"/>
    <w:rsid w:val="001B1504"/>
    <w:rsid w:val="001B1D61"/>
    <w:rsid w:val="001B1E04"/>
    <w:rsid w:val="001B25D7"/>
    <w:rsid w:val="001B2990"/>
    <w:rsid w:val="001B2F41"/>
    <w:rsid w:val="001B2FB0"/>
    <w:rsid w:val="001B3677"/>
    <w:rsid w:val="001B3BA1"/>
    <w:rsid w:val="001B3CA3"/>
    <w:rsid w:val="001B41FE"/>
    <w:rsid w:val="001B4FEB"/>
    <w:rsid w:val="001B53AC"/>
    <w:rsid w:val="001B55A3"/>
    <w:rsid w:val="001B5A90"/>
    <w:rsid w:val="001B69C5"/>
    <w:rsid w:val="001B6CA3"/>
    <w:rsid w:val="001B6DEA"/>
    <w:rsid w:val="001B71BF"/>
    <w:rsid w:val="001B7392"/>
    <w:rsid w:val="001B73C6"/>
    <w:rsid w:val="001B73E0"/>
    <w:rsid w:val="001C010F"/>
    <w:rsid w:val="001C0237"/>
    <w:rsid w:val="001C03F1"/>
    <w:rsid w:val="001C07C5"/>
    <w:rsid w:val="001C0B73"/>
    <w:rsid w:val="001C0DDC"/>
    <w:rsid w:val="001C0E2E"/>
    <w:rsid w:val="001C1067"/>
    <w:rsid w:val="001C114F"/>
    <w:rsid w:val="001C1530"/>
    <w:rsid w:val="001C1973"/>
    <w:rsid w:val="001C1CE5"/>
    <w:rsid w:val="001C20FE"/>
    <w:rsid w:val="001C23AC"/>
    <w:rsid w:val="001C253D"/>
    <w:rsid w:val="001C30AC"/>
    <w:rsid w:val="001C31CC"/>
    <w:rsid w:val="001C48D5"/>
    <w:rsid w:val="001C4A0C"/>
    <w:rsid w:val="001C50CD"/>
    <w:rsid w:val="001C5218"/>
    <w:rsid w:val="001C5534"/>
    <w:rsid w:val="001C5946"/>
    <w:rsid w:val="001C5CA1"/>
    <w:rsid w:val="001C5EBC"/>
    <w:rsid w:val="001C68F1"/>
    <w:rsid w:val="001C6A54"/>
    <w:rsid w:val="001C6F3C"/>
    <w:rsid w:val="001C7E99"/>
    <w:rsid w:val="001D0109"/>
    <w:rsid w:val="001D06E5"/>
    <w:rsid w:val="001D0854"/>
    <w:rsid w:val="001D0B2E"/>
    <w:rsid w:val="001D1766"/>
    <w:rsid w:val="001D190F"/>
    <w:rsid w:val="001D21C2"/>
    <w:rsid w:val="001D21C6"/>
    <w:rsid w:val="001D2368"/>
    <w:rsid w:val="001D326F"/>
    <w:rsid w:val="001D34DC"/>
    <w:rsid w:val="001D350B"/>
    <w:rsid w:val="001D35EC"/>
    <w:rsid w:val="001D3F03"/>
    <w:rsid w:val="001D4455"/>
    <w:rsid w:val="001D4E3B"/>
    <w:rsid w:val="001D5058"/>
    <w:rsid w:val="001D5D85"/>
    <w:rsid w:val="001D5ED0"/>
    <w:rsid w:val="001D6240"/>
    <w:rsid w:val="001D668A"/>
    <w:rsid w:val="001D6773"/>
    <w:rsid w:val="001D6BA9"/>
    <w:rsid w:val="001D6D1A"/>
    <w:rsid w:val="001D6F1A"/>
    <w:rsid w:val="001D7065"/>
    <w:rsid w:val="001D7483"/>
    <w:rsid w:val="001D749A"/>
    <w:rsid w:val="001D7636"/>
    <w:rsid w:val="001D7D2D"/>
    <w:rsid w:val="001D7FA4"/>
    <w:rsid w:val="001E08EA"/>
    <w:rsid w:val="001E0E70"/>
    <w:rsid w:val="001E10FA"/>
    <w:rsid w:val="001E118A"/>
    <w:rsid w:val="001E1519"/>
    <w:rsid w:val="001E182C"/>
    <w:rsid w:val="001E1D2B"/>
    <w:rsid w:val="001E1E9F"/>
    <w:rsid w:val="001E2216"/>
    <w:rsid w:val="001E22D8"/>
    <w:rsid w:val="001E2B40"/>
    <w:rsid w:val="001E318E"/>
    <w:rsid w:val="001E3838"/>
    <w:rsid w:val="001E4057"/>
    <w:rsid w:val="001E4086"/>
    <w:rsid w:val="001E42FC"/>
    <w:rsid w:val="001E47BE"/>
    <w:rsid w:val="001E4C2A"/>
    <w:rsid w:val="001E4F07"/>
    <w:rsid w:val="001E505C"/>
    <w:rsid w:val="001E50F1"/>
    <w:rsid w:val="001E598B"/>
    <w:rsid w:val="001E5D77"/>
    <w:rsid w:val="001E5E70"/>
    <w:rsid w:val="001E60B3"/>
    <w:rsid w:val="001E668D"/>
    <w:rsid w:val="001E66F0"/>
    <w:rsid w:val="001E6BE9"/>
    <w:rsid w:val="001E6CD2"/>
    <w:rsid w:val="001E73C3"/>
    <w:rsid w:val="001E7969"/>
    <w:rsid w:val="001E7B84"/>
    <w:rsid w:val="001E7DAD"/>
    <w:rsid w:val="001F0254"/>
    <w:rsid w:val="001F02E9"/>
    <w:rsid w:val="001F030C"/>
    <w:rsid w:val="001F04E2"/>
    <w:rsid w:val="001F0C05"/>
    <w:rsid w:val="001F1528"/>
    <w:rsid w:val="001F1C4F"/>
    <w:rsid w:val="001F1E12"/>
    <w:rsid w:val="001F2356"/>
    <w:rsid w:val="001F2AB7"/>
    <w:rsid w:val="001F30FF"/>
    <w:rsid w:val="001F3102"/>
    <w:rsid w:val="001F32F0"/>
    <w:rsid w:val="001F35AA"/>
    <w:rsid w:val="001F360D"/>
    <w:rsid w:val="001F3A8B"/>
    <w:rsid w:val="001F3C3B"/>
    <w:rsid w:val="001F3CA3"/>
    <w:rsid w:val="001F3DA0"/>
    <w:rsid w:val="001F3EC2"/>
    <w:rsid w:val="001F44D5"/>
    <w:rsid w:val="001F4AD6"/>
    <w:rsid w:val="001F4C31"/>
    <w:rsid w:val="001F51FD"/>
    <w:rsid w:val="001F561B"/>
    <w:rsid w:val="001F5866"/>
    <w:rsid w:val="001F5D3D"/>
    <w:rsid w:val="001F6107"/>
    <w:rsid w:val="001F6DA2"/>
    <w:rsid w:val="001F776C"/>
    <w:rsid w:val="001F7807"/>
    <w:rsid w:val="00200051"/>
    <w:rsid w:val="002004F7"/>
    <w:rsid w:val="00200FF0"/>
    <w:rsid w:val="00201135"/>
    <w:rsid w:val="00201575"/>
    <w:rsid w:val="002015A3"/>
    <w:rsid w:val="00201813"/>
    <w:rsid w:val="002018B1"/>
    <w:rsid w:val="00201942"/>
    <w:rsid w:val="00201B85"/>
    <w:rsid w:val="00201CF4"/>
    <w:rsid w:val="00202249"/>
    <w:rsid w:val="00202505"/>
    <w:rsid w:val="00202906"/>
    <w:rsid w:val="0020294B"/>
    <w:rsid w:val="00202EB9"/>
    <w:rsid w:val="00203069"/>
    <w:rsid w:val="0020350D"/>
    <w:rsid w:val="00204009"/>
    <w:rsid w:val="00204535"/>
    <w:rsid w:val="00204DED"/>
    <w:rsid w:val="00204EA6"/>
    <w:rsid w:val="00204FF3"/>
    <w:rsid w:val="002056AB"/>
    <w:rsid w:val="00205A18"/>
    <w:rsid w:val="00205A9D"/>
    <w:rsid w:val="00205F26"/>
    <w:rsid w:val="00206456"/>
    <w:rsid w:val="00206AED"/>
    <w:rsid w:val="00206B25"/>
    <w:rsid w:val="00206BFF"/>
    <w:rsid w:val="00206CFF"/>
    <w:rsid w:val="00206D25"/>
    <w:rsid w:val="00206F4B"/>
    <w:rsid w:val="002073D2"/>
    <w:rsid w:val="00207656"/>
    <w:rsid w:val="002079C4"/>
    <w:rsid w:val="00207E93"/>
    <w:rsid w:val="00210020"/>
    <w:rsid w:val="002101A2"/>
    <w:rsid w:val="00210892"/>
    <w:rsid w:val="00210B3D"/>
    <w:rsid w:val="00210CAE"/>
    <w:rsid w:val="00211140"/>
    <w:rsid w:val="0021154A"/>
    <w:rsid w:val="00211C91"/>
    <w:rsid w:val="00212001"/>
    <w:rsid w:val="002122FB"/>
    <w:rsid w:val="00212615"/>
    <w:rsid w:val="002128AD"/>
    <w:rsid w:val="002129AF"/>
    <w:rsid w:val="00212A14"/>
    <w:rsid w:val="00212DB7"/>
    <w:rsid w:val="00213521"/>
    <w:rsid w:val="00213CAA"/>
    <w:rsid w:val="00214336"/>
    <w:rsid w:val="00214BD4"/>
    <w:rsid w:val="00215226"/>
    <w:rsid w:val="0021561C"/>
    <w:rsid w:val="00215C6C"/>
    <w:rsid w:val="0021600E"/>
    <w:rsid w:val="00216520"/>
    <w:rsid w:val="00216D1D"/>
    <w:rsid w:val="00216FDE"/>
    <w:rsid w:val="002173B7"/>
    <w:rsid w:val="002176ED"/>
    <w:rsid w:val="0021782B"/>
    <w:rsid w:val="002179EE"/>
    <w:rsid w:val="00217CB2"/>
    <w:rsid w:val="0022001A"/>
    <w:rsid w:val="002205E3"/>
    <w:rsid w:val="00220A9E"/>
    <w:rsid w:val="00220D9C"/>
    <w:rsid w:val="002210F1"/>
    <w:rsid w:val="00221216"/>
    <w:rsid w:val="0022121F"/>
    <w:rsid w:val="002212C2"/>
    <w:rsid w:val="0022146D"/>
    <w:rsid w:val="00221568"/>
    <w:rsid w:val="00221579"/>
    <w:rsid w:val="002215A3"/>
    <w:rsid w:val="002222DF"/>
    <w:rsid w:val="00222C9A"/>
    <w:rsid w:val="00222CFA"/>
    <w:rsid w:val="00222CFE"/>
    <w:rsid w:val="00223600"/>
    <w:rsid w:val="00223814"/>
    <w:rsid w:val="00223AD9"/>
    <w:rsid w:val="00223B51"/>
    <w:rsid w:val="00223B8C"/>
    <w:rsid w:val="002243C4"/>
    <w:rsid w:val="00224491"/>
    <w:rsid w:val="00224757"/>
    <w:rsid w:val="0022487B"/>
    <w:rsid w:val="002250C9"/>
    <w:rsid w:val="00225241"/>
    <w:rsid w:val="0022533C"/>
    <w:rsid w:val="0022539D"/>
    <w:rsid w:val="00225E78"/>
    <w:rsid w:val="00225EBD"/>
    <w:rsid w:val="00226217"/>
    <w:rsid w:val="00226221"/>
    <w:rsid w:val="00227260"/>
    <w:rsid w:val="00227422"/>
    <w:rsid w:val="00227621"/>
    <w:rsid w:val="00227824"/>
    <w:rsid w:val="00227B63"/>
    <w:rsid w:val="002300D1"/>
    <w:rsid w:val="002301D3"/>
    <w:rsid w:val="002306E3"/>
    <w:rsid w:val="00230D2B"/>
    <w:rsid w:val="002312B3"/>
    <w:rsid w:val="00231500"/>
    <w:rsid w:val="00231637"/>
    <w:rsid w:val="00231748"/>
    <w:rsid w:val="0023176B"/>
    <w:rsid w:val="00231D2A"/>
    <w:rsid w:val="00232797"/>
    <w:rsid w:val="00232DF0"/>
    <w:rsid w:val="0023366D"/>
    <w:rsid w:val="00233787"/>
    <w:rsid w:val="00233B4C"/>
    <w:rsid w:val="00233DE5"/>
    <w:rsid w:val="0023444D"/>
    <w:rsid w:val="00234A14"/>
    <w:rsid w:val="00234CF9"/>
    <w:rsid w:val="00235548"/>
    <w:rsid w:val="002359D1"/>
    <w:rsid w:val="0023613A"/>
    <w:rsid w:val="00236148"/>
    <w:rsid w:val="0023628B"/>
    <w:rsid w:val="002366F8"/>
    <w:rsid w:val="00236BDC"/>
    <w:rsid w:val="00237082"/>
    <w:rsid w:val="002375C4"/>
    <w:rsid w:val="00237976"/>
    <w:rsid w:val="00237B2C"/>
    <w:rsid w:val="0024001B"/>
    <w:rsid w:val="002408B4"/>
    <w:rsid w:val="0024092E"/>
    <w:rsid w:val="0024106F"/>
    <w:rsid w:val="002410B5"/>
    <w:rsid w:val="00241AAF"/>
    <w:rsid w:val="00241B16"/>
    <w:rsid w:val="00241C9A"/>
    <w:rsid w:val="00242239"/>
    <w:rsid w:val="00242414"/>
    <w:rsid w:val="0024362F"/>
    <w:rsid w:val="00243833"/>
    <w:rsid w:val="00243B1B"/>
    <w:rsid w:val="0024408E"/>
    <w:rsid w:val="00244454"/>
    <w:rsid w:val="002444B2"/>
    <w:rsid w:val="00244846"/>
    <w:rsid w:val="002449CD"/>
    <w:rsid w:val="00244AD9"/>
    <w:rsid w:val="00244C9A"/>
    <w:rsid w:val="00244D3B"/>
    <w:rsid w:val="00244D47"/>
    <w:rsid w:val="00244F32"/>
    <w:rsid w:val="0024565B"/>
    <w:rsid w:val="00245A5E"/>
    <w:rsid w:val="00245FC3"/>
    <w:rsid w:val="00246390"/>
    <w:rsid w:val="00247342"/>
    <w:rsid w:val="0024792A"/>
    <w:rsid w:val="00247C0B"/>
    <w:rsid w:val="002501F1"/>
    <w:rsid w:val="002501F5"/>
    <w:rsid w:val="00250647"/>
    <w:rsid w:val="002506EB"/>
    <w:rsid w:val="0025149F"/>
    <w:rsid w:val="002514F6"/>
    <w:rsid w:val="00251549"/>
    <w:rsid w:val="00251647"/>
    <w:rsid w:val="00251D4A"/>
    <w:rsid w:val="00252257"/>
    <w:rsid w:val="0025280C"/>
    <w:rsid w:val="002528FA"/>
    <w:rsid w:val="00252AFC"/>
    <w:rsid w:val="00253116"/>
    <w:rsid w:val="00253267"/>
    <w:rsid w:val="002539A1"/>
    <w:rsid w:val="00253B38"/>
    <w:rsid w:val="00253F5C"/>
    <w:rsid w:val="002540E4"/>
    <w:rsid w:val="00254138"/>
    <w:rsid w:val="002541A8"/>
    <w:rsid w:val="002543F5"/>
    <w:rsid w:val="0025444B"/>
    <w:rsid w:val="002545AE"/>
    <w:rsid w:val="00255D60"/>
    <w:rsid w:val="00255D6B"/>
    <w:rsid w:val="002560F0"/>
    <w:rsid w:val="0025739B"/>
    <w:rsid w:val="00260220"/>
    <w:rsid w:val="00260261"/>
    <w:rsid w:val="00260409"/>
    <w:rsid w:val="00260681"/>
    <w:rsid w:val="00260856"/>
    <w:rsid w:val="0026109B"/>
    <w:rsid w:val="0026162D"/>
    <w:rsid w:val="00261727"/>
    <w:rsid w:val="002618D8"/>
    <w:rsid w:val="00261C15"/>
    <w:rsid w:val="002622F0"/>
    <w:rsid w:val="00262BBD"/>
    <w:rsid w:val="00262F51"/>
    <w:rsid w:val="0026300B"/>
    <w:rsid w:val="00263303"/>
    <w:rsid w:val="00263617"/>
    <w:rsid w:val="00263CA5"/>
    <w:rsid w:val="00263E6D"/>
    <w:rsid w:val="00263F13"/>
    <w:rsid w:val="00264494"/>
    <w:rsid w:val="0026475C"/>
    <w:rsid w:val="00264946"/>
    <w:rsid w:val="00264A16"/>
    <w:rsid w:val="00264AF1"/>
    <w:rsid w:val="002652E3"/>
    <w:rsid w:val="00265446"/>
    <w:rsid w:val="00265467"/>
    <w:rsid w:val="00265E0A"/>
    <w:rsid w:val="0026650A"/>
    <w:rsid w:val="00266A2D"/>
    <w:rsid w:val="002675B7"/>
    <w:rsid w:val="002678B9"/>
    <w:rsid w:val="00267B15"/>
    <w:rsid w:val="00267BA8"/>
    <w:rsid w:val="002701AF"/>
    <w:rsid w:val="00270878"/>
    <w:rsid w:val="00270B0C"/>
    <w:rsid w:val="00270DA2"/>
    <w:rsid w:val="00271102"/>
    <w:rsid w:val="0027153A"/>
    <w:rsid w:val="00271A60"/>
    <w:rsid w:val="002724D6"/>
    <w:rsid w:val="0027264C"/>
    <w:rsid w:val="002727BE"/>
    <w:rsid w:val="00272A3C"/>
    <w:rsid w:val="00272B22"/>
    <w:rsid w:val="0027326F"/>
    <w:rsid w:val="00273291"/>
    <w:rsid w:val="002734D8"/>
    <w:rsid w:val="002736D6"/>
    <w:rsid w:val="002737F5"/>
    <w:rsid w:val="00273D8C"/>
    <w:rsid w:val="00273DE3"/>
    <w:rsid w:val="00274064"/>
    <w:rsid w:val="002741CA"/>
    <w:rsid w:val="002746CD"/>
    <w:rsid w:val="002746FE"/>
    <w:rsid w:val="002749C1"/>
    <w:rsid w:val="00275165"/>
    <w:rsid w:val="00275F12"/>
    <w:rsid w:val="002767E5"/>
    <w:rsid w:val="002767FF"/>
    <w:rsid w:val="00276BA4"/>
    <w:rsid w:val="00276E11"/>
    <w:rsid w:val="00276EA2"/>
    <w:rsid w:val="00276FD1"/>
    <w:rsid w:val="00276FE2"/>
    <w:rsid w:val="002774E2"/>
    <w:rsid w:val="002779D8"/>
    <w:rsid w:val="00277E88"/>
    <w:rsid w:val="002802AA"/>
    <w:rsid w:val="00280314"/>
    <w:rsid w:val="00280724"/>
    <w:rsid w:val="0028091E"/>
    <w:rsid w:val="002809FD"/>
    <w:rsid w:val="00280A70"/>
    <w:rsid w:val="00280AFC"/>
    <w:rsid w:val="00280BDA"/>
    <w:rsid w:val="002811D3"/>
    <w:rsid w:val="0028141C"/>
    <w:rsid w:val="00281591"/>
    <w:rsid w:val="00281B14"/>
    <w:rsid w:val="00281BE1"/>
    <w:rsid w:val="002828F6"/>
    <w:rsid w:val="00282B2E"/>
    <w:rsid w:val="002831AF"/>
    <w:rsid w:val="002832FD"/>
    <w:rsid w:val="00283804"/>
    <w:rsid w:val="002839B4"/>
    <w:rsid w:val="0028410F"/>
    <w:rsid w:val="002841FC"/>
    <w:rsid w:val="00285103"/>
    <w:rsid w:val="002851D4"/>
    <w:rsid w:val="00285279"/>
    <w:rsid w:val="00285AF9"/>
    <w:rsid w:val="002866B6"/>
    <w:rsid w:val="002867A6"/>
    <w:rsid w:val="002868CA"/>
    <w:rsid w:val="00286A28"/>
    <w:rsid w:val="00286D5D"/>
    <w:rsid w:val="0028779E"/>
    <w:rsid w:val="00287A7C"/>
    <w:rsid w:val="00290203"/>
    <w:rsid w:val="00290225"/>
    <w:rsid w:val="00290577"/>
    <w:rsid w:val="00290618"/>
    <w:rsid w:val="00291063"/>
    <w:rsid w:val="00291161"/>
    <w:rsid w:val="0029128A"/>
    <w:rsid w:val="00291567"/>
    <w:rsid w:val="00291571"/>
    <w:rsid w:val="00291601"/>
    <w:rsid w:val="00291A8C"/>
    <w:rsid w:val="002920F1"/>
    <w:rsid w:val="00292686"/>
    <w:rsid w:val="00292772"/>
    <w:rsid w:val="002928ED"/>
    <w:rsid w:val="00293168"/>
    <w:rsid w:val="0029389F"/>
    <w:rsid w:val="00293C99"/>
    <w:rsid w:val="0029423F"/>
    <w:rsid w:val="00294264"/>
    <w:rsid w:val="00294358"/>
    <w:rsid w:val="0029456F"/>
    <w:rsid w:val="002952AD"/>
    <w:rsid w:val="00295463"/>
    <w:rsid w:val="0029555B"/>
    <w:rsid w:val="00295743"/>
    <w:rsid w:val="00295BE2"/>
    <w:rsid w:val="00295EA4"/>
    <w:rsid w:val="00296D7A"/>
    <w:rsid w:val="002973AD"/>
    <w:rsid w:val="002976EF"/>
    <w:rsid w:val="002979E1"/>
    <w:rsid w:val="00297B0A"/>
    <w:rsid w:val="00297E0A"/>
    <w:rsid w:val="002A0167"/>
    <w:rsid w:val="002A01B7"/>
    <w:rsid w:val="002A04A4"/>
    <w:rsid w:val="002A04EB"/>
    <w:rsid w:val="002A0DBC"/>
    <w:rsid w:val="002A1991"/>
    <w:rsid w:val="002A19E2"/>
    <w:rsid w:val="002A2697"/>
    <w:rsid w:val="002A2738"/>
    <w:rsid w:val="002A295C"/>
    <w:rsid w:val="002A2C1C"/>
    <w:rsid w:val="002A300D"/>
    <w:rsid w:val="002A3720"/>
    <w:rsid w:val="002A3DAB"/>
    <w:rsid w:val="002A423B"/>
    <w:rsid w:val="002A4AFD"/>
    <w:rsid w:val="002A5265"/>
    <w:rsid w:val="002A56BE"/>
    <w:rsid w:val="002A6103"/>
    <w:rsid w:val="002A6789"/>
    <w:rsid w:val="002A67D8"/>
    <w:rsid w:val="002A6F0D"/>
    <w:rsid w:val="002A7150"/>
    <w:rsid w:val="002A7322"/>
    <w:rsid w:val="002A74FB"/>
    <w:rsid w:val="002A7751"/>
    <w:rsid w:val="002B02BB"/>
    <w:rsid w:val="002B04E2"/>
    <w:rsid w:val="002B067E"/>
    <w:rsid w:val="002B0A3B"/>
    <w:rsid w:val="002B0B41"/>
    <w:rsid w:val="002B12FC"/>
    <w:rsid w:val="002B15AD"/>
    <w:rsid w:val="002B15DB"/>
    <w:rsid w:val="002B16E0"/>
    <w:rsid w:val="002B1727"/>
    <w:rsid w:val="002B1DDC"/>
    <w:rsid w:val="002B1FD3"/>
    <w:rsid w:val="002B20D6"/>
    <w:rsid w:val="002B23A5"/>
    <w:rsid w:val="002B24D2"/>
    <w:rsid w:val="002B29EA"/>
    <w:rsid w:val="002B2BF8"/>
    <w:rsid w:val="002B2CA8"/>
    <w:rsid w:val="002B2F23"/>
    <w:rsid w:val="002B305B"/>
    <w:rsid w:val="002B315B"/>
    <w:rsid w:val="002B33AF"/>
    <w:rsid w:val="002B3874"/>
    <w:rsid w:val="002B3AB0"/>
    <w:rsid w:val="002B3F2E"/>
    <w:rsid w:val="002B480E"/>
    <w:rsid w:val="002B4B94"/>
    <w:rsid w:val="002B4BED"/>
    <w:rsid w:val="002B4D4B"/>
    <w:rsid w:val="002B4F23"/>
    <w:rsid w:val="002B533F"/>
    <w:rsid w:val="002B5CEB"/>
    <w:rsid w:val="002B609F"/>
    <w:rsid w:val="002B6702"/>
    <w:rsid w:val="002B67BF"/>
    <w:rsid w:val="002B6A1C"/>
    <w:rsid w:val="002B6AC4"/>
    <w:rsid w:val="002B6C69"/>
    <w:rsid w:val="002B6FBA"/>
    <w:rsid w:val="002B731F"/>
    <w:rsid w:val="002B7956"/>
    <w:rsid w:val="002B7C29"/>
    <w:rsid w:val="002B7E04"/>
    <w:rsid w:val="002C03D8"/>
    <w:rsid w:val="002C08EC"/>
    <w:rsid w:val="002C0B68"/>
    <w:rsid w:val="002C0DDC"/>
    <w:rsid w:val="002C0E17"/>
    <w:rsid w:val="002C132E"/>
    <w:rsid w:val="002C1748"/>
    <w:rsid w:val="002C1D06"/>
    <w:rsid w:val="002C2049"/>
    <w:rsid w:val="002C211A"/>
    <w:rsid w:val="002C21F1"/>
    <w:rsid w:val="002C2882"/>
    <w:rsid w:val="002C31EB"/>
    <w:rsid w:val="002C34B5"/>
    <w:rsid w:val="002C36C1"/>
    <w:rsid w:val="002C36DB"/>
    <w:rsid w:val="002C3EFA"/>
    <w:rsid w:val="002C409B"/>
    <w:rsid w:val="002C412D"/>
    <w:rsid w:val="002C459E"/>
    <w:rsid w:val="002C4C3E"/>
    <w:rsid w:val="002C4CB0"/>
    <w:rsid w:val="002C4D23"/>
    <w:rsid w:val="002C4D4F"/>
    <w:rsid w:val="002C4FB3"/>
    <w:rsid w:val="002C52EB"/>
    <w:rsid w:val="002C5CFC"/>
    <w:rsid w:val="002C5E75"/>
    <w:rsid w:val="002C5F95"/>
    <w:rsid w:val="002C62B9"/>
    <w:rsid w:val="002C650B"/>
    <w:rsid w:val="002C6510"/>
    <w:rsid w:val="002C6CF6"/>
    <w:rsid w:val="002C7303"/>
    <w:rsid w:val="002C78E4"/>
    <w:rsid w:val="002C7BD9"/>
    <w:rsid w:val="002C7F2D"/>
    <w:rsid w:val="002D020F"/>
    <w:rsid w:val="002D063C"/>
    <w:rsid w:val="002D0737"/>
    <w:rsid w:val="002D08F8"/>
    <w:rsid w:val="002D104D"/>
    <w:rsid w:val="002D166C"/>
    <w:rsid w:val="002D1693"/>
    <w:rsid w:val="002D1953"/>
    <w:rsid w:val="002D1BE3"/>
    <w:rsid w:val="002D1C5F"/>
    <w:rsid w:val="002D1F77"/>
    <w:rsid w:val="002D208E"/>
    <w:rsid w:val="002D2628"/>
    <w:rsid w:val="002D27F7"/>
    <w:rsid w:val="002D2A65"/>
    <w:rsid w:val="002D2D36"/>
    <w:rsid w:val="002D410C"/>
    <w:rsid w:val="002D4147"/>
    <w:rsid w:val="002D4F24"/>
    <w:rsid w:val="002D4F63"/>
    <w:rsid w:val="002D5142"/>
    <w:rsid w:val="002D523D"/>
    <w:rsid w:val="002D5381"/>
    <w:rsid w:val="002D6A39"/>
    <w:rsid w:val="002D7DF8"/>
    <w:rsid w:val="002D7F08"/>
    <w:rsid w:val="002E0ACE"/>
    <w:rsid w:val="002E0C10"/>
    <w:rsid w:val="002E0C1F"/>
    <w:rsid w:val="002E0D87"/>
    <w:rsid w:val="002E137F"/>
    <w:rsid w:val="002E13FC"/>
    <w:rsid w:val="002E15FE"/>
    <w:rsid w:val="002E17A8"/>
    <w:rsid w:val="002E1EA2"/>
    <w:rsid w:val="002E1ED0"/>
    <w:rsid w:val="002E2053"/>
    <w:rsid w:val="002E2268"/>
    <w:rsid w:val="002E2F46"/>
    <w:rsid w:val="002E3778"/>
    <w:rsid w:val="002E37B3"/>
    <w:rsid w:val="002E384D"/>
    <w:rsid w:val="002E3DA2"/>
    <w:rsid w:val="002E445D"/>
    <w:rsid w:val="002E528B"/>
    <w:rsid w:val="002E5581"/>
    <w:rsid w:val="002E5FE2"/>
    <w:rsid w:val="002E632D"/>
    <w:rsid w:val="002E6405"/>
    <w:rsid w:val="002E688D"/>
    <w:rsid w:val="002E6DAC"/>
    <w:rsid w:val="002E750B"/>
    <w:rsid w:val="002E7650"/>
    <w:rsid w:val="002F0173"/>
    <w:rsid w:val="002F0368"/>
    <w:rsid w:val="002F04BD"/>
    <w:rsid w:val="002F05F5"/>
    <w:rsid w:val="002F0A78"/>
    <w:rsid w:val="002F0C4E"/>
    <w:rsid w:val="002F15C1"/>
    <w:rsid w:val="002F1714"/>
    <w:rsid w:val="002F1B9C"/>
    <w:rsid w:val="002F1FDE"/>
    <w:rsid w:val="002F25C6"/>
    <w:rsid w:val="002F2604"/>
    <w:rsid w:val="002F2832"/>
    <w:rsid w:val="002F28DB"/>
    <w:rsid w:val="002F28FA"/>
    <w:rsid w:val="002F2C0F"/>
    <w:rsid w:val="002F2D7B"/>
    <w:rsid w:val="002F2F5C"/>
    <w:rsid w:val="002F3440"/>
    <w:rsid w:val="002F3778"/>
    <w:rsid w:val="002F39E4"/>
    <w:rsid w:val="002F3C38"/>
    <w:rsid w:val="002F4266"/>
    <w:rsid w:val="002F44AE"/>
    <w:rsid w:val="002F4560"/>
    <w:rsid w:val="002F4CE7"/>
    <w:rsid w:val="002F52BC"/>
    <w:rsid w:val="002F52E6"/>
    <w:rsid w:val="002F54DC"/>
    <w:rsid w:val="002F57A4"/>
    <w:rsid w:val="002F5A6C"/>
    <w:rsid w:val="002F5C91"/>
    <w:rsid w:val="002F60AB"/>
    <w:rsid w:val="002F6789"/>
    <w:rsid w:val="002F6B6A"/>
    <w:rsid w:val="002F6B7F"/>
    <w:rsid w:val="002F6DEF"/>
    <w:rsid w:val="002F742E"/>
    <w:rsid w:val="002F7BA7"/>
    <w:rsid w:val="002F7C1D"/>
    <w:rsid w:val="003006DB"/>
    <w:rsid w:val="00300769"/>
    <w:rsid w:val="0030094B"/>
    <w:rsid w:val="0030138C"/>
    <w:rsid w:val="003018CB"/>
    <w:rsid w:val="00301D98"/>
    <w:rsid w:val="00301E4C"/>
    <w:rsid w:val="00301F44"/>
    <w:rsid w:val="00302205"/>
    <w:rsid w:val="003022CA"/>
    <w:rsid w:val="0030283F"/>
    <w:rsid w:val="00302840"/>
    <w:rsid w:val="00302C5D"/>
    <w:rsid w:val="00302E0F"/>
    <w:rsid w:val="00302E9F"/>
    <w:rsid w:val="00303135"/>
    <w:rsid w:val="003033DF"/>
    <w:rsid w:val="0030367B"/>
    <w:rsid w:val="003036DB"/>
    <w:rsid w:val="00303C4E"/>
    <w:rsid w:val="00303DC7"/>
    <w:rsid w:val="00303E21"/>
    <w:rsid w:val="00304399"/>
    <w:rsid w:val="00304523"/>
    <w:rsid w:val="003047EB"/>
    <w:rsid w:val="003049C9"/>
    <w:rsid w:val="00304E8B"/>
    <w:rsid w:val="003052BC"/>
    <w:rsid w:val="003054C8"/>
    <w:rsid w:val="00305602"/>
    <w:rsid w:val="0030566F"/>
    <w:rsid w:val="003056CB"/>
    <w:rsid w:val="003056D9"/>
    <w:rsid w:val="0030597E"/>
    <w:rsid w:val="00305AE0"/>
    <w:rsid w:val="00305C98"/>
    <w:rsid w:val="00305D7C"/>
    <w:rsid w:val="00305E36"/>
    <w:rsid w:val="00306421"/>
    <w:rsid w:val="003065A2"/>
    <w:rsid w:val="003065CB"/>
    <w:rsid w:val="0030660B"/>
    <w:rsid w:val="003067EB"/>
    <w:rsid w:val="00306FDC"/>
    <w:rsid w:val="0030706B"/>
    <w:rsid w:val="00310125"/>
    <w:rsid w:val="003103ED"/>
    <w:rsid w:val="00310B20"/>
    <w:rsid w:val="00310D01"/>
    <w:rsid w:val="00310EA1"/>
    <w:rsid w:val="003112CA"/>
    <w:rsid w:val="0031131C"/>
    <w:rsid w:val="003119A1"/>
    <w:rsid w:val="00311AB2"/>
    <w:rsid w:val="00311B5A"/>
    <w:rsid w:val="003120D4"/>
    <w:rsid w:val="003121B9"/>
    <w:rsid w:val="003125D2"/>
    <w:rsid w:val="003127BF"/>
    <w:rsid w:val="00313133"/>
    <w:rsid w:val="00313233"/>
    <w:rsid w:val="00313487"/>
    <w:rsid w:val="00314511"/>
    <w:rsid w:val="003145E3"/>
    <w:rsid w:val="00314B7C"/>
    <w:rsid w:val="00315180"/>
    <w:rsid w:val="003157B3"/>
    <w:rsid w:val="00315CD2"/>
    <w:rsid w:val="00315E68"/>
    <w:rsid w:val="00316169"/>
    <w:rsid w:val="003164B2"/>
    <w:rsid w:val="003166CD"/>
    <w:rsid w:val="00316CC4"/>
    <w:rsid w:val="00316F94"/>
    <w:rsid w:val="00317137"/>
    <w:rsid w:val="00317297"/>
    <w:rsid w:val="003179F8"/>
    <w:rsid w:val="00317D05"/>
    <w:rsid w:val="00317ECA"/>
    <w:rsid w:val="00317FD2"/>
    <w:rsid w:val="0032028B"/>
    <w:rsid w:val="003202CC"/>
    <w:rsid w:val="0032047D"/>
    <w:rsid w:val="00320897"/>
    <w:rsid w:val="003213BE"/>
    <w:rsid w:val="0032170E"/>
    <w:rsid w:val="00321766"/>
    <w:rsid w:val="003224F3"/>
    <w:rsid w:val="0032278F"/>
    <w:rsid w:val="00322B3A"/>
    <w:rsid w:val="00322CA5"/>
    <w:rsid w:val="00323ACA"/>
    <w:rsid w:val="0032461A"/>
    <w:rsid w:val="00324DF4"/>
    <w:rsid w:val="00325876"/>
    <w:rsid w:val="0032591C"/>
    <w:rsid w:val="00325BEB"/>
    <w:rsid w:val="00326110"/>
    <w:rsid w:val="003261FB"/>
    <w:rsid w:val="00326555"/>
    <w:rsid w:val="003265A7"/>
    <w:rsid w:val="00326744"/>
    <w:rsid w:val="00326B9E"/>
    <w:rsid w:val="00326D99"/>
    <w:rsid w:val="00327047"/>
    <w:rsid w:val="003270F6"/>
    <w:rsid w:val="003277CE"/>
    <w:rsid w:val="00330055"/>
    <w:rsid w:val="003302B6"/>
    <w:rsid w:val="00330337"/>
    <w:rsid w:val="00330438"/>
    <w:rsid w:val="003305B1"/>
    <w:rsid w:val="0033066A"/>
    <w:rsid w:val="00330A85"/>
    <w:rsid w:val="00330C38"/>
    <w:rsid w:val="00330D45"/>
    <w:rsid w:val="00330F5D"/>
    <w:rsid w:val="0033106F"/>
    <w:rsid w:val="003311A7"/>
    <w:rsid w:val="003317BB"/>
    <w:rsid w:val="00331C47"/>
    <w:rsid w:val="00332001"/>
    <w:rsid w:val="0033242E"/>
    <w:rsid w:val="003326B6"/>
    <w:rsid w:val="00332E82"/>
    <w:rsid w:val="0033302A"/>
    <w:rsid w:val="00333670"/>
    <w:rsid w:val="003337FE"/>
    <w:rsid w:val="00333854"/>
    <w:rsid w:val="00333928"/>
    <w:rsid w:val="00333AAE"/>
    <w:rsid w:val="00333F12"/>
    <w:rsid w:val="00334044"/>
    <w:rsid w:val="003341C4"/>
    <w:rsid w:val="00334741"/>
    <w:rsid w:val="00334A05"/>
    <w:rsid w:val="00334B6E"/>
    <w:rsid w:val="003350CB"/>
    <w:rsid w:val="00335314"/>
    <w:rsid w:val="003356FD"/>
    <w:rsid w:val="00335757"/>
    <w:rsid w:val="00335BAF"/>
    <w:rsid w:val="00335BDD"/>
    <w:rsid w:val="00335F24"/>
    <w:rsid w:val="00336018"/>
    <w:rsid w:val="0033665D"/>
    <w:rsid w:val="003367BD"/>
    <w:rsid w:val="0033688E"/>
    <w:rsid w:val="00336BBE"/>
    <w:rsid w:val="003372A2"/>
    <w:rsid w:val="003372EA"/>
    <w:rsid w:val="00337738"/>
    <w:rsid w:val="00337B4F"/>
    <w:rsid w:val="00337B73"/>
    <w:rsid w:val="00337E39"/>
    <w:rsid w:val="003404AB"/>
    <w:rsid w:val="00340616"/>
    <w:rsid w:val="00340D5D"/>
    <w:rsid w:val="00340E81"/>
    <w:rsid w:val="00341006"/>
    <w:rsid w:val="003412E2"/>
    <w:rsid w:val="00341335"/>
    <w:rsid w:val="003420FA"/>
    <w:rsid w:val="00342410"/>
    <w:rsid w:val="003428F6"/>
    <w:rsid w:val="00342CD7"/>
    <w:rsid w:val="003435C3"/>
    <w:rsid w:val="003435D3"/>
    <w:rsid w:val="003438C8"/>
    <w:rsid w:val="00343905"/>
    <w:rsid w:val="00343A75"/>
    <w:rsid w:val="00343BDC"/>
    <w:rsid w:val="00343DD9"/>
    <w:rsid w:val="00343E8D"/>
    <w:rsid w:val="00343F83"/>
    <w:rsid w:val="00344110"/>
    <w:rsid w:val="0034446E"/>
    <w:rsid w:val="00344667"/>
    <w:rsid w:val="00344CA1"/>
    <w:rsid w:val="00344D47"/>
    <w:rsid w:val="00345129"/>
    <w:rsid w:val="00345903"/>
    <w:rsid w:val="00346927"/>
    <w:rsid w:val="00346A12"/>
    <w:rsid w:val="00346ABF"/>
    <w:rsid w:val="00346E64"/>
    <w:rsid w:val="00346F1D"/>
    <w:rsid w:val="00347224"/>
    <w:rsid w:val="00347493"/>
    <w:rsid w:val="00347720"/>
    <w:rsid w:val="00347C0B"/>
    <w:rsid w:val="00347E15"/>
    <w:rsid w:val="00350192"/>
    <w:rsid w:val="00350593"/>
    <w:rsid w:val="003507C6"/>
    <w:rsid w:val="003509F2"/>
    <w:rsid w:val="00350A17"/>
    <w:rsid w:val="00350BEF"/>
    <w:rsid w:val="0035127B"/>
    <w:rsid w:val="0035131A"/>
    <w:rsid w:val="00351422"/>
    <w:rsid w:val="00351472"/>
    <w:rsid w:val="003516C7"/>
    <w:rsid w:val="00352951"/>
    <w:rsid w:val="00352DC2"/>
    <w:rsid w:val="00353077"/>
    <w:rsid w:val="00354050"/>
    <w:rsid w:val="003542C0"/>
    <w:rsid w:val="00354BDB"/>
    <w:rsid w:val="00354F19"/>
    <w:rsid w:val="00354F22"/>
    <w:rsid w:val="00355D83"/>
    <w:rsid w:val="00355E05"/>
    <w:rsid w:val="003564D8"/>
    <w:rsid w:val="00356516"/>
    <w:rsid w:val="00356531"/>
    <w:rsid w:val="00356564"/>
    <w:rsid w:val="00356A2F"/>
    <w:rsid w:val="00356C88"/>
    <w:rsid w:val="00357669"/>
    <w:rsid w:val="00357683"/>
    <w:rsid w:val="003579CD"/>
    <w:rsid w:val="00357DCB"/>
    <w:rsid w:val="00357F6D"/>
    <w:rsid w:val="003601B5"/>
    <w:rsid w:val="003601CE"/>
    <w:rsid w:val="003601F3"/>
    <w:rsid w:val="003602D9"/>
    <w:rsid w:val="00360301"/>
    <w:rsid w:val="0036056A"/>
    <w:rsid w:val="00360A80"/>
    <w:rsid w:val="00360A95"/>
    <w:rsid w:val="00360C58"/>
    <w:rsid w:val="00360EC9"/>
    <w:rsid w:val="00361091"/>
    <w:rsid w:val="00361325"/>
    <w:rsid w:val="00361403"/>
    <w:rsid w:val="00362025"/>
    <w:rsid w:val="0036235F"/>
    <w:rsid w:val="00362595"/>
    <w:rsid w:val="0036259E"/>
    <w:rsid w:val="00362632"/>
    <w:rsid w:val="00362718"/>
    <w:rsid w:val="0036284D"/>
    <w:rsid w:val="00362A1D"/>
    <w:rsid w:val="00363047"/>
    <w:rsid w:val="00363107"/>
    <w:rsid w:val="00363310"/>
    <w:rsid w:val="0036410A"/>
    <w:rsid w:val="003641E1"/>
    <w:rsid w:val="00364664"/>
    <w:rsid w:val="003647A0"/>
    <w:rsid w:val="00364D8A"/>
    <w:rsid w:val="0036542A"/>
    <w:rsid w:val="0036558B"/>
    <w:rsid w:val="00365908"/>
    <w:rsid w:val="00365A68"/>
    <w:rsid w:val="0036637C"/>
    <w:rsid w:val="003665BC"/>
    <w:rsid w:val="0036665E"/>
    <w:rsid w:val="00366AF8"/>
    <w:rsid w:val="00366C4C"/>
    <w:rsid w:val="00366C79"/>
    <w:rsid w:val="00366CD0"/>
    <w:rsid w:val="003670E0"/>
    <w:rsid w:val="00367145"/>
    <w:rsid w:val="00367173"/>
    <w:rsid w:val="003673A2"/>
    <w:rsid w:val="003676DD"/>
    <w:rsid w:val="003677C6"/>
    <w:rsid w:val="00367807"/>
    <w:rsid w:val="00370238"/>
    <w:rsid w:val="003705F3"/>
    <w:rsid w:val="0037062C"/>
    <w:rsid w:val="00370663"/>
    <w:rsid w:val="003707BD"/>
    <w:rsid w:val="00371058"/>
    <w:rsid w:val="0037142B"/>
    <w:rsid w:val="00371849"/>
    <w:rsid w:val="00371FE5"/>
    <w:rsid w:val="0037202B"/>
    <w:rsid w:val="00372C4E"/>
    <w:rsid w:val="00372D3B"/>
    <w:rsid w:val="00372D8B"/>
    <w:rsid w:val="00372E4A"/>
    <w:rsid w:val="00373983"/>
    <w:rsid w:val="00373A9D"/>
    <w:rsid w:val="00373EC1"/>
    <w:rsid w:val="00374125"/>
    <w:rsid w:val="003747B9"/>
    <w:rsid w:val="00374A8E"/>
    <w:rsid w:val="00374B5D"/>
    <w:rsid w:val="00374C19"/>
    <w:rsid w:val="003753D2"/>
    <w:rsid w:val="00375475"/>
    <w:rsid w:val="00375566"/>
    <w:rsid w:val="003755F8"/>
    <w:rsid w:val="00375899"/>
    <w:rsid w:val="003758DA"/>
    <w:rsid w:val="00375B0C"/>
    <w:rsid w:val="00375C43"/>
    <w:rsid w:val="0037606D"/>
    <w:rsid w:val="0037646B"/>
    <w:rsid w:val="003764A5"/>
    <w:rsid w:val="003765FC"/>
    <w:rsid w:val="00376761"/>
    <w:rsid w:val="003768A9"/>
    <w:rsid w:val="00376A04"/>
    <w:rsid w:val="00376EAF"/>
    <w:rsid w:val="00377057"/>
    <w:rsid w:val="0037730E"/>
    <w:rsid w:val="003801B3"/>
    <w:rsid w:val="003802F8"/>
    <w:rsid w:val="00380CFA"/>
    <w:rsid w:val="003816BC"/>
    <w:rsid w:val="0038186F"/>
    <w:rsid w:val="00381B92"/>
    <w:rsid w:val="00381BBE"/>
    <w:rsid w:val="00381F17"/>
    <w:rsid w:val="003823B5"/>
    <w:rsid w:val="0038266B"/>
    <w:rsid w:val="003827DB"/>
    <w:rsid w:val="00382845"/>
    <w:rsid w:val="003828BD"/>
    <w:rsid w:val="003829C5"/>
    <w:rsid w:val="00382DE2"/>
    <w:rsid w:val="00382EE2"/>
    <w:rsid w:val="00382F6A"/>
    <w:rsid w:val="00383354"/>
    <w:rsid w:val="00383391"/>
    <w:rsid w:val="00384143"/>
    <w:rsid w:val="003841BF"/>
    <w:rsid w:val="00384226"/>
    <w:rsid w:val="0038451C"/>
    <w:rsid w:val="00384B94"/>
    <w:rsid w:val="0038500F"/>
    <w:rsid w:val="00385432"/>
    <w:rsid w:val="00385605"/>
    <w:rsid w:val="0038568E"/>
    <w:rsid w:val="00385D26"/>
    <w:rsid w:val="003862F5"/>
    <w:rsid w:val="00386409"/>
    <w:rsid w:val="0038640C"/>
    <w:rsid w:val="00386556"/>
    <w:rsid w:val="00387071"/>
    <w:rsid w:val="0038709E"/>
    <w:rsid w:val="00387290"/>
    <w:rsid w:val="00387476"/>
    <w:rsid w:val="003874EA"/>
    <w:rsid w:val="00387521"/>
    <w:rsid w:val="00387585"/>
    <w:rsid w:val="00387BBB"/>
    <w:rsid w:val="003901DF"/>
    <w:rsid w:val="003907C0"/>
    <w:rsid w:val="00390884"/>
    <w:rsid w:val="00390C0A"/>
    <w:rsid w:val="0039100D"/>
    <w:rsid w:val="003915BA"/>
    <w:rsid w:val="00391D17"/>
    <w:rsid w:val="00391F36"/>
    <w:rsid w:val="003922CE"/>
    <w:rsid w:val="003925B9"/>
    <w:rsid w:val="003925FA"/>
    <w:rsid w:val="0039275E"/>
    <w:rsid w:val="003929D8"/>
    <w:rsid w:val="00392B1C"/>
    <w:rsid w:val="00392C6A"/>
    <w:rsid w:val="00392D47"/>
    <w:rsid w:val="00392E70"/>
    <w:rsid w:val="003932A8"/>
    <w:rsid w:val="0039338D"/>
    <w:rsid w:val="00393794"/>
    <w:rsid w:val="0039384E"/>
    <w:rsid w:val="00393955"/>
    <w:rsid w:val="00393BA1"/>
    <w:rsid w:val="0039418B"/>
    <w:rsid w:val="00394673"/>
    <w:rsid w:val="003946A8"/>
    <w:rsid w:val="003947CA"/>
    <w:rsid w:val="003949FC"/>
    <w:rsid w:val="0039528C"/>
    <w:rsid w:val="00395A71"/>
    <w:rsid w:val="00396348"/>
    <w:rsid w:val="003965E2"/>
    <w:rsid w:val="00396DD7"/>
    <w:rsid w:val="00396E31"/>
    <w:rsid w:val="00396EEE"/>
    <w:rsid w:val="00397331"/>
    <w:rsid w:val="0039741D"/>
    <w:rsid w:val="003974E2"/>
    <w:rsid w:val="00397729"/>
    <w:rsid w:val="00397BFD"/>
    <w:rsid w:val="00397FC5"/>
    <w:rsid w:val="003A0599"/>
    <w:rsid w:val="003A06B6"/>
    <w:rsid w:val="003A07E7"/>
    <w:rsid w:val="003A0D10"/>
    <w:rsid w:val="003A0E37"/>
    <w:rsid w:val="003A0EC7"/>
    <w:rsid w:val="003A1361"/>
    <w:rsid w:val="003A1673"/>
    <w:rsid w:val="003A1905"/>
    <w:rsid w:val="003A1C4E"/>
    <w:rsid w:val="003A1F71"/>
    <w:rsid w:val="003A2A93"/>
    <w:rsid w:val="003A2BB6"/>
    <w:rsid w:val="003A2DD0"/>
    <w:rsid w:val="003A2F53"/>
    <w:rsid w:val="003A3094"/>
    <w:rsid w:val="003A30B5"/>
    <w:rsid w:val="003A3A12"/>
    <w:rsid w:val="003A3C38"/>
    <w:rsid w:val="003A3C71"/>
    <w:rsid w:val="003A3C8A"/>
    <w:rsid w:val="003A43E8"/>
    <w:rsid w:val="003A4D50"/>
    <w:rsid w:val="003A4E16"/>
    <w:rsid w:val="003A4FC5"/>
    <w:rsid w:val="003A57D3"/>
    <w:rsid w:val="003A625B"/>
    <w:rsid w:val="003A6597"/>
    <w:rsid w:val="003A7446"/>
    <w:rsid w:val="003A7896"/>
    <w:rsid w:val="003A78A2"/>
    <w:rsid w:val="003A7C4F"/>
    <w:rsid w:val="003B00A3"/>
    <w:rsid w:val="003B03A2"/>
    <w:rsid w:val="003B0CBF"/>
    <w:rsid w:val="003B17D7"/>
    <w:rsid w:val="003B17F3"/>
    <w:rsid w:val="003B19E5"/>
    <w:rsid w:val="003B1C7C"/>
    <w:rsid w:val="003B345D"/>
    <w:rsid w:val="003B34FA"/>
    <w:rsid w:val="003B355B"/>
    <w:rsid w:val="003B367E"/>
    <w:rsid w:val="003B3917"/>
    <w:rsid w:val="003B3B3E"/>
    <w:rsid w:val="003B3B9D"/>
    <w:rsid w:val="003B3F4C"/>
    <w:rsid w:val="003B4089"/>
    <w:rsid w:val="003B45BE"/>
    <w:rsid w:val="003B46A0"/>
    <w:rsid w:val="003B46FE"/>
    <w:rsid w:val="003B480D"/>
    <w:rsid w:val="003B4852"/>
    <w:rsid w:val="003B4C87"/>
    <w:rsid w:val="003B4FB0"/>
    <w:rsid w:val="003B50B5"/>
    <w:rsid w:val="003B5419"/>
    <w:rsid w:val="003B59DD"/>
    <w:rsid w:val="003B6CA3"/>
    <w:rsid w:val="003B6FF7"/>
    <w:rsid w:val="003B7117"/>
    <w:rsid w:val="003B7586"/>
    <w:rsid w:val="003B79B4"/>
    <w:rsid w:val="003B7AF5"/>
    <w:rsid w:val="003B7BFA"/>
    <w:rsid w:val="003B7CCB"/>
    <w:rsid w:val="003C0964"/>
    <w:rsid w:val="003C0C82"/>
    <w:rsid w:val="003C0CBD"/>
    <w:rsid w:val="003C0DAF"/>
    <w:rsid w:val="003C1B5F"/>
    <w:rsid w:val="003C1E8B"/>
    <w:rsid w:val="003C1EEA"/>
    <w:rsid w:val="003C2082"/>
    <w:rsid w:val="003C251F"/>
    <w:rsid w:val="003C2619"/>
    <w:rsid w:val="003C2721"/>
    <w:rsid w:val="003C2817"/>
    <w:rsid w:val="003C2A48"/>
    <w:rsid w:val="003C2AD9"/>
    <w:rsid w:val="003C2CA7"/>
    <w:rsid w:val="003C36DA"/>
    <w:rsid w:val="003C3C48"/>
    <w:rsid w:val="003C3D7A"/>
    <w:rsid w:val="003C3D94"/>
    <w:rsid w:val="003C3E63"/>
    <w:rsid w:val="003C4255"/>
    <w:rsid w:val="003C43A7"/>
    <w:rsid w:val="003C491D"/>
    <w:rsid w:val="003C4AB5"/>
    <w:rsid w:val="003C4F5F"/>
    <w:rsid w:val="003C5558"/>
    <w:rsid w:val="003C555B"/>
    <w:rsid w:val="003C566A"/>
    <w:rsid w:val="003C56FE"/>
    <w:rsid w:val="003C62F1"/>
    <w:rsid w:val="003C68B7"/>
    <w:rsid w:val="003C70BB"/>
    <w:rsid w:val="003C762D"/>
    <w:rsid w:val="003C7AF0"/>
    <w:rsid w:val="003C7C16"/>
    <w:rsid w:val="003D023E"/>
    <w:rsid w:val="003D07FA"/>
    <w:rsid w:val="003D0920"/>
    <w:rsid w:val="003D094F"/>
    <w:rsid w:val="003D0B2A"/>
    <w:rsid w:val="003D0DBB"/>
    <w:rsid w:val="003D0FD3"/>
    <w:rsid w:val="003D10B4"/>
    <w:rsid w:val="003D186C"/>
    <w:rsid w:val="003D1926"/>
    <w:rsid w:val="003D2048"/>
    <w:rsid w:val="003D23FF"/>
    <w:rsid w:val="003D2B1E"/>
    <w:rsid w:val="003D2BD1"/>
    <w:rsid w:val="003D364B"/>
    <w:rsid w:val="003D3767"/>
    <w:rsid w:val="003D3EF0"/>
    <w:rsid w:val="003D4012"/>
    <w:rsid w:val="003D40A5"/>
    <w:rsid w:val="003D4289"/>
    <w:rsid w:val="003D441C"/>
    <w:rsid w:val="003D49D8"/>
    <w:rsid w:val="003D4B34"/>
    <w:rsid w:val="003D4E87"/>
    <w:rsid w:val="003D5001"/>
    <w:rsid w:val="003D52CE"/>
    <w:rsid w:val="003D5A6B"/>
    <w:rsid w:val="003D5CEC"/>
    <w:rsid w:val="003D67A4"/>
    <w:rsid w:val="003D6C0D"/>
    <w:rsid w:val="003D6F42"/>
    <w:rsid w:val="003D743C"/>
    <w:rsid w:val="003D795B"/>
    <w:rsid w:val="003D79B3"/>
    <w:rsid w:val="003D7D32"/>
    <w:rsid w:val="003D7DE4"/>
    <w:rsid w:val="003D7ED6"/>
    <w:rsid w:val="003E00A0"/>
    <w:rsid w:val="003E0186"/>
    <w:rsid w:val="003E03CD"/>
    <w:rsid w:val="003E03E5"/>
    <w:rsid w:val="003E04C0"/>
    <w:rsid w:val="003E0674"/>
    <w:rsid w:val="003E072F"/>
    <w:rsid w:val="003E088D"/>
    <w:rsid w:val="003E0E0E"/>
    <w:rsid w:val="003E0E79"/>
    <w:rsid w:val="003E0E7A"/>
    <w:rsid w:val="003E112E"/>
    <w:rsid w:val="003E13B0"/>
    <w:rsid w:val="003E1486"/>
    <w:rsid w:val="003E149D"/>
    <w:rsid w:val="003E15B9"/>
    <w:rsid w:val="003E20AF"/>
    <w:rsid w:val="003E2130"/>
    <w:rsid w:val="003E23EA"/>
    <w:rsid w:val="003E2483"/>
    <w:rsid w:val="003E3054"/>
    <w:rsid w:val="003E347D"/>
    <w:rsid w:val="003E3556"/>
    <w:rsid w:val="003E357A"/>
    <w:rsid w:val="003E360A"/>
    <w:rsid w:val="003E3B0E"/>
    <w:rsid w:val="003E4692"/>
    <w:rsid w:val="003E47D3"/>
    <w:rsid w:val="003E54E5"/>
    <w:rsid w:val="003E558B"/>
    <w:rsid w:val="003E5B2A"/>
    <w:rsid w:val="003E5D3A"/>
    <w:rsid w:val="003E6363"/>
    <w:rsid w:val="003E689E"/>
    <w:rsid w:val="003E6B9E"/>
    <w:rsid w:val="003E6CA9"/>
    <w:rsid w:val="003E6D0E"/>
    <w:rsid w:val="003E7142"/>
    <w:rsid w:val="003E72A5"/>
    <w:rsid w:val="003E72BC"/>
    <w:rsid w:val="003E79DA"/>
    <w:rsid w:val="003E7C3E"/>
    <w:rsid w:val="003E7D62"/>
    <w:rsid w:val="003F0B8B"/>
    <w:rsid w:val="003F10C9"/>
    <w:rsid w:val="003F1954"/>
    <w:rsid w:val="003F1D95"/>
    <w:rsid w:val="003F1F80"/>
    <w:rsid w:val="003F24D1"/>
    <w:rsid w:val="003F25F9"/>
    <w:rsid w:val="003F2ED1"/>
    <w:rsid w:val="003F36BB"/>
    <w:rsid w:val="003F375F"/>
    <w:rsid w:val="003F3A89"/>
    <w:rsid w:val="003F3B2D"/>
    <w:rsid w:val="003F3E97"/>
    <w:rsid w:val="003F3EEB"/>
    <w:rsid w:val="003F463C"/>
    <w:rsid w:val="003F4A8D"/>
    <w:rsid w:val="003F4BC1"/>
    <w:rsid w:val="003F500A"/>
    <w:rsid w:val="003F514C"/>
    <w:rsid w:val="003F5208"/>
    <w:rsid w:val="003F559F"/>
    <w:rsid w:val="003F5F42"/>
    <w:rsid w:val="003F6168"/>
    <w:rsid w:val="003F6346"/>
    <w:rsid w:val="003F6B0B"/>
    <w:rsid w:val="003F6B3A"/>
    <w:rsid w:val="003F6C15"/>
    <w:rsid w:val="003F6C4D"/>
    <w:rsid w:val="003F6E34"/>
    <w:rsid w:val="003F73CE"/>
    <w:rsid w:val="003F7862"/>
    <w:rsid w:val="003F7875"/>
    <w:rsid w:val="003F7897"/>
    <w:rsid w:val="003F7DF5"/>
    <w:rsid w:val="004006C6"/>
    <w:rsid w:val="00400C17"/>
    <w:rsid w:val="00400C7D"/>
    <w:rsid w:val="00400E99"/>
    <w:rsid w:val="00401CF3"/>
    <w:rsid w:val="0040209E"/>
    <w:rsid w:val="004024F4"/>
    <w:rsid w:val="00403239"/>
    <w:rsid w:val="004034BC"/>
    <w:rsid w:val="00403825"/>
    <w:rsid w:val="00404332"/>
    <w:rsid w:val="00404C71"/>
    <w:rsid w:val="00405AB4"/>
    <w:rsid w:val="00405AD0"/>
    <w:rsid w:val="00405E05"/>
    <w:rsid w:val="00406CDF"/>
    <w:rsid w:val="00406DC1"/>
    <w:rsid w:val="0040708F"/>
    <w:rsid w:val="00407153"/>
    <w:rsid w:val="004071D5"/>
    <w:rsid w:val="00407588"/>
    <w:rsid w:val="00407653"/>
    <w:rsid w:val="004076EB"/>
    <w:rsid w:val="00407720"/>
    <w:rsid w:val="004077A8"/>
    <w:rsid w:val="00407A40"/>
    <w:rsid w:val="00407A70"/>
    <w:rsid w:val="00407B71"/>
    <w:rsid w:val="00407DD5"/>
    <w:rsid w:val="00410849"/>
    <w:rsid w:val="00410C76"/>
    <w:rsid w:val="00410E58"/>
    <w:rsid w:val="004112A8"/>
    <w:rsid w:val="00411623"/>
    <w:rsid w:val="00411F82"/>
    <w:rsid w:val="00412061"/>
    <w:rsid w:val="004123E9"/>
    <w:rsid w:val="00412528"/>
    <w:rsid w:val="004133D9"/>
    <w:rsid w:val="00413600"/>
    <w:rsid w:val="00413A28"/>
    <w:rsid w:val="00413E46"/>
    <w:rsid w:val="00413F99"/>
    <w:rsid w:val="00413FC6"/>
    <w:rsid w:val="004141B5"/>
    <w:rsid w:val="0041477B"/>
    <w:rsid w:val="00414C3F"/>
    <w:rsid w:val="00414E98"/>
    <w:rsid w:val="00415377"/>
    <w:rsid w:val="004153C3"/>
    <w:rsid w:val="004157A4"/>
    <w:rsid w:val="0041590E"/>
    <w:rsid w:val="00415A8F"/>
    <w:rsid w:val="00415EEB"/>
    <w:rsid w:val="00416546"/>
    <w:rsid w:val="00416C14"/>
    <w:rsid w:val="00416ECB"/>
    <w:rsid w:val="004171E0"/>
    <w:rsid w:val="004174CC"/>
    <w:rsid w:val="004175A6"/>
    <w:rsid w:val="00420064"/>
    <w:rsid w:val="004206A9"/>
    <w:rsid w:val="004207B8"/>
    <w:rsid w:val="00420BFE"/>
    <w:rsid w:val="00421641"/>
    <w:rsid w:val="00421E4C"/>
    <w:rsid w:val="00421F91"/>
    <w:rsid w:val="00421FED"/>
    <w:rsid w:val="00422EF7"/>
    <w:rsid w:val="004239CC"/>
    <w:rsid w:val="00423B2C"/>
    <w:rsid w:val="00423C4F"/>
    <w:rsid w:val="0042405E"/>
    <w:rsid w:val="0042434D"/>
    <w:rsid w:val="004246BB"/>
    <w:rsid w:val="00424DE4"/>
    <w:rsid w:val="00424F70"/>
    <w:rsid w:val="00425460"/>
    <w:rsid w:val="00425480"/>
    <w:rsid w:val="004254F1"/>
    <w:rsid w:val="00425579"/>
    <w:rsid w:val="00425638"/>
    <w:rsid w:val="00425756"/>
    <w:rsid w:val="004259D1"/>
    <w:rsid w:val="00425E2C"/>
    <w:rsid w:val="00426200"/>
    <w:rsid w:val="00426F67"/>
    <w:rsid w:val="00427090"/>
    <w:rsid w:val="004270C3"/>
    <w:rsid w:val="00427563"/>
    <w:rsid w:val="00430407"/>
    <w:rsid w:val="0043062B"/>
    <w:rsid w:val="0043101D"/>
    <w:rsid w:val="00431448"/>
    <w:rsid w:val="00431493"/>
    <w:rsid w:val="004317E6"/>
    <w:rsid w:val="00431E47"/>
    <w:rsid w:val="00431F28"/>
    <w:rsid w:val="004320B3"/>
    <w:rsid w:val="004321D3"/>
    <w:rsid w:val="004325B2"/>
    <w:rsid w:val="00432A20"/>
    <w:rsid w:val="00432DD5"/>
    <w:rsid w:val="004330D6"/>
    <w:rsid w:val="00433507"/>
    <w:rsid w:val="0043388F"/>
    <w:rsid w:val="004339AF"/>
    <w:rsid w:val="00433DA4"/>
    <w:rsid w:val="00434318"/>
    <w:rsid w:val="004343C2"/>
    <w:rsid w:val="00434739"/>
    <w:rsid w:val="00434A40"/>
    <w:rsid w:val="00435033"/>
    <w:rsid w:val="00435D82"/>
    <w:rsid w:val="00435F0A"/>
    <w:rsid w:val="00436165"/>
    <w:rsid w:val="0043629B"/>
    <w:rsid w:val="00436868"/>
    <w:rsid w:val="00436C54"/>
    <w:rsid w:val="00437653"/>
    <w:rsid w:val="004377F1"/>
    <w:rsid w:val="00440152"/>
    <w:rsid w:val="0044054D"/>
    <w:rsid w:val="00440F79"/>
    <w:rsid w:val="0044129D"/>
    <w:rsid w:val="00441370"/>
    <w:rsid w:val="00441629"/>
    <w:rsid w:val="004416F5"/>
    <w:rsid w:val="00441905"/>
    <w:rsid w:val="00441A79"/>
    <w:rsid w:val="00441FAA"/>
    <w:rsid w:val="004420C0"/>
    <w:rsid w:val="004422D5"/>
    <w:rsid w:val="0044282B"/>
    <w:rsid w:val="00442A0E"/>
    <w:rsid w:val="00442C89"/>
    <w:rsid w:val="00443148"/>
    <w:rsid w:val="0044378E"/>
    <w:rsid w:val="00444213"/>
    <w:rsid w:val="0044428A"/>
    <w:rsid w:val="00444318"/>
    <w:rsid w:val="00444577"/>
    <w:rsid w:val="00444657"/>
    <w:rsid w:val="00444968"/>
    <w:rsid w:val="00444BA1"/>
    <w:rsid w:val="00444D53"/>
    <w:rsid w:val="00445124"/>
    <w:rsid w:val="00445A0E"/>
    <w:rsid w:val="004467BC"/>
    <w:rsid w:val="0044692D"/>
    <w:rsid w:val="00446A63"/>
    <w:rsid w:val="00446B40"/>
    <w:rsid w:val="00447270"/>
    <w:rsid w:val="004472F8"/>
    <w:rsid w:val="00447B67"/>
    <w:rsid w:val="00447F45"/>
    <w:rsid w:val="00447F9D"/>
    <w:rsid w:val="00447FFA"/>
    <w:rsid w:val="0045069C"/>
    <w:rsid w:val="00450875"/>
    <w:rsid w:val="00450BFC"/>
    <w:rsid w:val="00450F91"/>
    <w:rsid w:val="004516C6"/>
    <w:rsid w:val="00451E4C"/>
    <w:rsid w:val="004524DD"/>
    <w:rsid w:val="00452836"/>
    <w:rsid w:val="00452ABB"/>
    <w:rsid w:val="00452BD0"/>
    <w:rsid w:val="00452E8C"/>
    <w:rsid w:val="004531FC"/>
    <w:rsid w:val="0045363C"/>
    <w:rsid w:val="004536FF"/>
    <w:rsid w:val="00453B25"/>
    <w:rsid w:val="004540A6"/>
    <w:rsid w:val="0045484D"/>
    <w:rsid w:val="00454D8E"/>
    <w:rsid w:val="00454E96"/>
    <w:rsid w:val="00454F7F"/>
    <w:rsid w:val="00455575"/>
    <w:rsid w:val="00455D00"/>
    <w:rsid w:val="00456308"/>
    <w:rsid w:val="00456612"/>
    <w:rsid w:val="00457FE3"/>
    <w:rsid w:val="00460556"/>
    <w:rsid w:val="00460801"/>
    <w:rsid w:val="00460D6B"/>
    <w:rsid w:val="00460F83"/>
    <w:rsid w:val="00461096"/>
    <w:rsid w:val="004615D8"/>
    <w:rsid w:val="0046165A"/>
    <w:rsid w:val="0046191E"/>
    <w:rsid w:val="00461F04"/>
    <w:rsid w:val="004627DB"/>
    <w:rsid w:val="00462935"/>
    <w:rsid w:val="004630D5"/>
    <w:rsid w:val="00463519"/>
    <w:rsid w:val="00463683"/>
    <w:rsid w:val="00463707"/>
    <w:rsid w:val="00463AF2"/>
    <w:rsid w:val="00463C36"/>
    <w:rsid w:val="00463E16"/>
    <w:rsid w:val="00463F93"/>
    <w:rsid w:val="00464007"/>
    <w:rsid w:val="00464974"/>
    <w:rsid w:val="00464D55"/>
    <w:rsid w:val="004651B9"/>
    <w:rsid w:val="004651BF"/>
    <w:rsid w:val="00465A6C"/>
    <w:rsid w:val="0046651F"/>
    <w:rsid w:val="00466849"/>
    <w:rsid w:val="004668F2"/>
    <w:rsid w:val="0046699D"/>
    <w:rsid w:val="00466AA6"/>
    <w:rsid w:val="00466ECC"/>
    <w:rsid w:val="004676CA"/>
    <w:rsid w:val="0047007D"/>
    <w:rsid w:val="00470BD3"/>
    <w:rsid w:val="00470CB6"/>
    <w:rsid w:val="00471396"/>
    <w:rsid w:val="00471628"/>
    <w:rsid w:val="00471777"/>
    <w:rsid w:val="00471B11"/>
    <w:rsid w:val="004723B9"/>
    <w:rsid w:val="004724D4"/>
    <w:rsid w:val="0047354C"/>
    <w:rsid w:val="00473D0D"/>
    <w:rsid w:val="00473D63"/>
    <w:rsid w:val="00474228"/>
    <w:rsid w:val="004746E3"/>
    <w:rsid w:val="00474D86"/>
    <w:rsid w:val="00475512"/>
    <w:rsid w:val="004761A5"/>
    <w:rsid w:val="0047676B"/>
    <w:rsid w:val="0047695D"/>
    <w:rsid w:val="0047696B"/>
    <w:rsid w:val="00476DB5"/>
    <w:rsid w:val="004770BB"/>
    <w:rsid w:val="00477C5E"/>
    <w:rsid w:val="0048009A"/>
    <w:rsid w:val="00480128"/>
    <w:rsid w:val="00480271"/>
    <w:rsid w:val="0048097C"/>
    <w:rsid w:val="00480AAA"/>
    <w:rsid w:val="00480B72"/>
    <w:rsid w:val="00480F6D"/>
    <w:rsid w:val="004817D9"/>
    <w:rsid w:val="00481CE3"/>
    <w:rsid w:val="00481FC9"/>
    <w:rsid w:val="00482F44"/>
    <w:rsid w:val="00483687"/>
    <w:rsid w:val="00483CC9"/>
    <w:rsid w:val="0048460C"/>
    <w:rsid w:val="004846D1"/>
    <w:rsid w:val="00484773"/>
    <w:rsid w:val="004847E1"/>
    <w:rsid w:val="00484CB9"/>
    <w:rsid w:val="00484FC8"/>
    <w:rsid w:val="00485430"/>
    <w:rsid w:val="004854E6"/>
    <w:rsid w:val="0048647E"/>
    <w:rsid w:val="00486519"/>
    <w:rsid w:val="00486767"/>
    <w:rsid w:val="004867B0"/>
    <w:rsid w:val="004868C4"/>
    <w:rsid w:val="00486C18"/>
    <w:rsid w:val="00487635"/>
    <w:rsid w:val="00490071"/>
    <w:rsid w:val="00490CDC"/>
    <w:rsid w:val="00490D8A"/>
    <w:rsid w:val="00490DAA"/>
    <w:rsid w:val="00490E57"/>
    <w:rsid w:val="0049101B"/>
    <w:rsid w:val="00491DA9"/>
    <w:rsid w:val="0049211E"/>
    <w:rsid w:val="00492654"/>
    <w:rsid w:val="00493370"/>
    <w:rsid w:val="0049424B"/>
    <w:rsid w:val="0049480F"/>
    <w:rsid w:val="00494EEF"/>
    <w:rsid w:val="004951E1"/>
    <w:rsid w:val="004965EF"/>
    <w:rsid w:val="00497503"/>
    <w:rsid w:val="00497AF2"/>
    <w:rsid w:val="004A067D"/>
    <w:rsid w:val="004A085F"/>
    <w:rsid w:val="004A0C24"/>
    <w:rsid w:val="004A0D67"/>
    <w:rsid w:val="004A0D6B"/>
    <w:rsid w:val="004A0F61"/>
    <w:rsid w:val="004A1205"/>
    <w:rsid w:val="004A1433"/>
    <w:rsid w:val="004A16A9"/>
    <w:rsid w:val="004A2313"/>
    <w:rsid w:val="004A2672"/>
    <w:rsid w:val="004A288B"/>
    <w:rsid w:val="004A2947"/>
    <w:rsid w:val="004A3013"/>
    <w:rsid w:val="004A3070"/>
    <w:rsid w:val="004A30F8"/>
    <w:rsid w:val="004A3350"/>
    <w:rsid w:val="004A394B"/>
    <w:rsid w:val="004A3DBB"/>
    <w:rsid w:val="004A4029"/>
    <w:rsid w:val="004A473F"/>
    <w:rsid w:val="004A4B81"/>
    <w:rsid w:val="004A4C28"/>
    <w:rsid w:val="004A4D47"/>
    <w:rsid w:val="004A4FA5"/>
    <w:rsid w:val="004A50E2"/>
    <w:rsid w:val="004A5769"/>
    <w:rsid w:val="004A59BF"/>
    <w:rsid w:val="004A5D78"/>
    <w:rsid w:val="004A5D90"/>
    <w:rsid w:val="004A61C8"/>
    <w:rsid w:val="004A6265"/>
    <w:rsid w:val="004A64AD"/>
    <w:rsid w:val="004A6550"/>
    <w:rsid w:val="004A65AA"/>
    <w:rsid w:val="004A6B39"/>
    <w:rsid w:val="004A6E8A"/>
    <w:rsid w:val="004A6F5C"/>
    <w:rsid w:val="004A71D2"/>
    <w:rsid w:val="004A73F8"/>
    <w:rsid w:val="004A7744"/>
    <w:rsid w:val="004A7B75"/>
    <w:rsid w:val="004A7E45"/>
    <w:rsid w:val="004B070E"/>
    <w:rsid w:val="004B0A52"/>
    <w:rsid w:val="004B0B22"/>
    <w:rsid w:val="004B118C"/>
    <w:rsid w:val="004B163C"/>
    <w:rsid w:val="004B18D5"/>
    <w:rsid w:val="004B2725"/>
    <w:rsid w:val="004B2BB7"/>
    <w:rsid w:val="004B2C59"/>
    <w:rsid w:val="004B30B4"/>
    <w:rsid w:val="004B3F21"/>
    <w:rsid w:val="004B43C9"/>
    <w:rsid w:val="004B488F"/>
    <w:rsid w:val="004B4C89"/>
    <w:rsid w:val="004B51D9"/>
    <w:rsid w:val="004B5231"/>
    <w:rsid w:val="004B68D3"/>
    <w:rsid w:val="004B6A6A"/>
    <w:rsid w:val="004B6B2F"/>
    <w:rsid w:val="004B7295"/>
    <w:rsid w:val="004B78B0"/>
    <w:rsid w:val="004B7EBA"/>
    <w:rsid w:val="004C02CC"/>
    <w:rsid w:val="004C039B"/>
    <w:rsid w:val="004C0866"/>
    <w:rsid w:val="004C0907"/>
    <w:rsid w:val="004C0A02"/>
    <w:rsid w:val="004C0A05"/>
    <w:rsid w:val="004C0AF7"/>
    <w:rsid w:val="004C0B7D"/>
    <w:rsid w:val="004C0EA9"/>
    <w:rsid w:val="004C10C1"/>
    <w:rsid w:val="004C1286"/>
    <w:rsid w:val="004C1698"/>
    <w:rsid w:val="004C16F4"/>
    <w:rsid w:val="004C1B6C"/>
    <w:rsid w:val="004C1BFB"/>
    <w:rsid w:val="004C22CF"/>
    <w:rsid w:val="004C297A"/>
    <w:rsid w:val="004C2985"/>
    <w:rsid w:val="004C2C16"/>
    <w:rsid w:val="004C2E5A"/>
    <w:rsid w:val="004C3306"/>
    <w:rsid w:val="004C36E6"/>
    <w:rsid w:val="004C395A"/>
    <w:rsid w:val="004C477C"/>
    <w:rsid w:val="004C47FF"/>
    <w:rsid w:val="004C481C"/>
    <w:rsid w:val="004C4E24"/>
    <w:rsid w:val="004C4E6B"/>
    <w:rsid w:val="004C5335"/>
    <w:rsid w:val="004C533C"/>
    <w:rsid w:val="004C5C4B"/>
    <w:rsid w:val="004C732E"/>
    <w:rsid w:val="004C7355"/>
    <w:rsid w:val="004C7BAD"/>
    <w:rsid w:val="004D027E"/>
    <w:rsid w:val="004D044B"/>
    <w:rsid w:val="004D06C7"/>
    <w:rsid w:val="004D0AF6"/>
    <w:rsid w:val="004D0BD0"/>
    <w:rsid w:val="004D104D"/>
    <w:rsid w:val="004D139E"/>
    <w:rsid w:val="004D1744"/>
    <w:rsid w:val="004D1921"/>
    <w:rsid w:val="004D1939"/>
    <w:rsid w:val="004D1A1E"/>
    <w:rsid w:val="004D1BC1"/>
    <w:rsid w:val="004D200E"/>
    <w:rsid w:val="004D2736"/>
    <w:rsid w:val="004D2C15"/>
    <w:rsid w:val="004D2C6E"/>
    <w:rsid w:val="004D2C80"/>
    <w:rsid w:val="004D3518"/>
    <w:rsid w:val="004D38B8"/>
    <w:rsid w:val="004D396C"/>
    <w:rsid w:val="004D3E8C"/>
    <w:rsid w:val="004D3F7C"/>
    <w:rsid w:val="004D4111"/>
    <w:rsid w:val="004D460A"/>
    <w:rsid w:val="004D4DF8"/>
    <w:rsid w:val="004D53CF"/>
    <w:rsid w:val="004D5C06"/>
    <w:rsid w:val="004D5C9F"/>
    <w:rsid w:val="004D5D78"/>
    <w:rsid w:val="004D6117"/>
    <w:rsid w:val="004D618E"/>
    <w:rsid w:val="004D683D"/>
    <w:rsid w:val="004D6939"/>
    <w:rsid w:val="004D7238"/>
    <w:rsid w:val="004D7B52"/>
    <w:rsid w:val="004D7C84"/>
    <w:rsid w:val="004E048F"/>
    <w:rsid w:val="004E064F"/>
    <w:rsid w:val="004E0C86"/>
    <w:rsid w:val="004E10FB"/>
    <w:rsid w:val="004E1250"/>
    <w:rsid w:val="004E130A"/>
    <w:rsid w:val="004E13AF"/>
    <w:rsid w:val="004E1E62"/>
    <w:rsid w:val="004E2643"/>
    <w:rsid w:val="004E2F6B"/>
    <w:rsid w:val="004E35A4"/>
    <w:rsid w:val="004E377E"/>
    <w:rsid w:val="004E41CC"/>
    <w:rsid w:val="004E42F6"/>
    <w:rsid w:val="004E47B0"/>
    <w:rsid w:val="004E5A84"/>
    <w:rsid w:val="004E5BF3"/>
    <w:rsid w:val="004E5DD5"/>
    <w:rsid w:val="004E6387"/>
    <w:rsid w:val="004E63E7"/>
    <w:rsid w:val="004E6783"/>
    <w:rsid w:val="004E6C13"/>
    <w:rsid w:val="004E6CF2"/>
    <w:rsid w:val="004E6D3A"/>
    <w:rsid w:val="004E7A11"/>
    <w:rsid w:val="004F02D5"/>
    <w:rsid w:val="004F0404"/>
    <w:rsid w:val="004F1229"/>
    <w:rsid w:val="004F1518"/>
    <w:rsid w:val="004F17AB"/>
    <w:rsid w:val="004F1AB1"/>
    <w:rsid w:val="004F1C34"/>
    <w:rsid w:val="004F2173"/>
    <w:rsid w:val="004F231D"/>
    <w:rsid w:val="004F262D"/>
    <w:rsid w:val="004F2A8E"/>
    <w:rsid w:val="004F32BF"/>
    <w:rsid w:val="004F33AA"/>
    <w:rsid w:val="004F3452"/>
    <w:rsid w:val="004F35AF"/>
    <w:rsid w:val="004F3632"/>
    <w:rsid w:val="004F3B6F"/>
    <w:rsid w:val="004F4C4E"/>
    <w:rsid w:val="004F545B"/>
    <w:rsid w:val="004F5ACB"/>
    <w:rsid w:val="004F6265"/>
    <w:rsid w:val="004F6329"/>
    <w:rsid w:val="004F64C3"/>
    <w:rsid w:val="004F6ACE"/>
    <w:rsid w:val="004F6BAA"/>
    <w:rsid w:val="004F7642"/>
    <w:rsid w:val="004F76F3"/>
    <w:rsid w:val="004F7AF8"/>
    <w:rsid w:val="004F7C7D"/>
    <w:rsid w:val="004F7D64"/>
    <w:rsid w:val="00500168"/>
    <w:rsid w:val="0050045A"/>
    <w:rsid w:val="005005BE"/>
    <w:rsid w:val="00501167"/>
    <w:rsid w:val="00501C7B"/>
    <w:rsid w:val="00501E15"/>
    <w:rsid w:val="0050201F"/>
    <w:rsid w:val="00502254"/>
    <w:rsid w:val="005023CB"/>
    <w:rsid w:val="00502482"/>
    <w:rsid w:val="00502854"/>
    <w:rsid w:val="0050293A"/>
    <w:rsid w:val="00502A70"/>
    <w:rsid w:val="00502ACA"/>
    <w:rsid w:val="00502B05"/>
    <w:rsid w:val="00503345"/>
    <w:rsid w:val="005036B9"/>
    <w:rsid w:val="00503763"/>
    <w:rsid w:val="00503B93"/>
    <w:rsid w:val="00503BD7"/>
    <w:rsid w:val="00503BED"/>
    <w:rsid w:val="00503DA2"/>
    <w:rsid w:val="005043D9"/>
    <w:rsid w:val="00504887"/>
    <w:rsid w:val="005051E0"/>
    <w:rsid w:val="005052B7"/>
    <w:rsid w:val="00505560"/>
    <w:rsid w:val="0050574C"/>
    <w:rsid w:val="00505951"/>
    <w:rsid w:val="00506006"/>
    <w:rsid w:val="005060F3"/>
    <w:rsid w:val="00506A82"/>
    <w:rsid w:val="00506AF4"/>
    <w:rsid w:val="005071FA"/>
    <w:rsid w:val="00507250"/>
    <w:rsid w:val="005074FE"/>
    <w:rsid w:val="00507674"/>
    <w:rsid w:val="00507690"/>
    <w:rsid w:val="00507A3F"/>
    <w:rsid w:val="00507CA5"/>
    <w:rsid w:val="00510441"/>
    <w:rsid w:val="00510667"/>
    <w:rsid w:val="00511006"/>
    <w:rsid w:val="005113CA"/>
    <w:rsid w:val="005113E3"/>
    <w:rsid w:val="005117DA"/>
    <w:rsid w:val="00511F55"/>
    <w:rsid w:val="00511FC0"/>
    <w:rsid w:val="00512359"/>
    <w:rsid w:val="005126C1"/>
    <w:rsid w:val="00512784"/>
    <w:rsid w:val="00512F0D"/>
    <w:rsid w:val="00513056"/>
    <w:rsid w:val="0051305F"/>
    <w:rsid w:val="005130C4"/>
    <w:rsid w:val="0051334E"/>
    <w:rsid w:val="00513495"/>
    <w:rsid w:val="005135BC"/>
    <w:rsid w:val="005139F4"/>
    <w:rsid w:val="00513AD9"/>
    <w:rsid w:val="00513D15"/>
    <w:rsid w:val="00513D54"/>
    <w:rsid w:val="00514226"/>
    <w:rsid w:val="00514608"/>
    <w:rsid w:val="0051467C"/>
    <w:rsid w:val="0051470A"/>
    <w:rsid w:val="00514854"/>
    <w:rsid w:val="005149B7"/>
    <w:rsid w:val="00514E9C"/>
    <w:rsid w:val="00515259"/>
    <w:rsid w:val="00515534"/>
    <w:rsid w:val="00515875"/>
    <w:rsid w:val="00515E85"/>
    <w:rsid w:val="00515F88"/>
    <w:rsid w:val="00516199"/>
    <w:rsid w:val="00516DBF"/>
    <w:rsid w:val="005173F8"/>
    <w:rsid w:val="005176AB"/>
    <w:rsid w:val="00517B28"/>
    <w:rsid w:val="005200CE"/>
    <w:rsid w:val="00520A28"/>
    <w:rsid w:val="00520B1E"/>
    <w:rsid w:val="005211B3"/>
    <w:rsid w:val="00521C95"/>
    <w:rsid w:val="00521D34"/>
    <w:rsid w:val="00521F56"/>
    <w:rsid w:val="00521FCC"/>
    <w:rsid w:val="005223C2"/>
    <w:rsid w:val="00522581"/>
    <w:rsid w:val="00522785"/>
    <w:rsid w:val="005227E8"/>
    <w:rsid w:val="00522923"/>
    <w:rsid w:val="0052294D"/>
    <w:rsid w:val="0052297E"/>
    <w:rsid w:val="00522B8B"/>
    <w:rsid w:val="0052355C"/>
    <w:rsid w:val="005239B8"/>
    <w:rsid w:val="00523C3A"/>
    <w:rsid w:val="00523F00"/>
    <w:rsid w:val="00524AEC"/>
    <w:rsid w:val="00524CDC"/>
    <w:rsid w:val="00525665"/>
    <w:rsid w:val="00525696"/>
    <w:rsid w:val="005256A1"/>
    <w:rsid w:val="00525707"/>
    <w:rsid w:val="0052571B"/>
    <w:rsid w:val="005261F5"/>
    <w:rsid w:val="0052643B"/>
    <w:rsid w:val="0052653A"/>
    <w:rsid w:val="00527025"/>
    <w:rsid w:val="00527620"/>
    <w:rsid w:val="0052763E"/>
    <w:rsid w:val="00527927"/>
    <w:rsid w:val="00527B83"/>
    <w:rsid w:val="00527C53"/>
    <w:rsid w:val="00527D4D"/>
    <w:rsid w:val="00527D68"/>
    <w:rsid w:val="005301A2"/>
    <w:rsid w:val="0053021C"/>
    <w:rsid w:val="005304BA"/>
    <w:rsid w:val="005306A1"/>
    <w:rsid w:val="005307BF"/>
    <w:rsid w:val="00530BE3"/>
    <w:rsid w:val="00530CD8"/>
    <w:rsid w:val="0053154D"/>
    <w:rsid w:val="00532006"/>
    <w:rsid w:val="005322BA"/>
    <w:rsid w:val="0053331E"/>
    <w:rsid w:val="005335F8"/>
    <w:rsid w:val="00533D8D"/>
    <w:rsid w:val="005347FA"/>
    <w:rsid w:val="00534EEF"/>
    <w:rsid w:val="00534F95"/>
    <w:rsid w:val="00535122"/>
    <w:rsid w:val="005357C6"/>
    <w:rsid w:val="005357D7"/>
    <w:rsid w:val="00536287"/>
    <w:rsid w:val="005364F5"/>
    <w:rsid w:val="0053674F"/>
    <w:rsid w:val="00536832"/>
    <w:rsid w:val="00536DE3"/>
    <w:rsid w:val="00537173"/>
    <w:rsid w:val="005372C9"/>
    <w:rsid w:val="00537B25"/>
    <w:rsid w:val="00537FD8"/>
    <w:rsid w:val="00540BDD"/>
    <w:rsid w:val="00540FF5"/>
    <w:rsid w:val="005412CB"/>
    <w:rsid w:val="005419A9"/>
    <w:rsid w:val="00541AC2"/>
    <w:rsid w:val="005427D7"/>
    <w:rsid w:val="00542DF3"/>
    <w:rsid w:val="00542F81"/>
    <w:rsid w:val="005430CC"/>
    <w:rsid w:val="0054349C"/>
    <w:rsid w:val="00543E13"/>
    <w:rsid w:val="00544E3F"/>
    <w:rsid w:val="00544EFB"/>
    <w:rsid w:val="00544F2A"/>
    <w:rsid w:val="005454C1"/>
    <w:rsid w:val="00545700"/>
    <w:rsid w:val="00545D5E"/>
    <w:rsid w:val="0054664B"/>
    <w:rsid w:val="0054664F"/>
    <w:rsid w:val="00546696"/>
    <w:rsid w:val="005467DF"/>
    <w:rsid w:val="00547196"/>
    <w:rsid w:val="005474FF"/>
    <w:rsid w:val="005479FC"/>
    <w:rsid w:val="0055004F"/>
    <w:rsid w:val="00550115"/>
    <w:rsid w:val="005501E4"/>
    <w:rsid w:val="005504F9"/>
    <w:rsid w:val="00550D9A"/>
    <w:rsid w:val="0055142E"/>
    <w:rsid w:val="005516B7"/>
    <w:rsid w:val="00551A0E"/>
    <w:rsid w:val="00552293"/>
    <w:rsid w:val="00552483"/>
    <w:rsid w:val="0055276B"/>
    <w:rsid w:val="00552879"/>
    <w:rsid w:val="00552888"/>
    <w:rsid w:val="00552CCD"/>
    <w:rsid w:val="00553117"/>
    <w:rsid w:val="00553154"/>
    <w:rsid w:val="00553A9A"/>
    <w:rsid w:val="00553CC5"/>
    <w:rsid w:val="00554361"/>
    <w:rsid w:val="00554467"/>
    <w:rsid w:val="005544CC"/>
    <w:rsid w:val="00554AB9"/>
    <w:rsid w:val="0055521D"/>
    <w:rsid w:val="00555677"/>
    <w:rsid w:val="00555C58"/>
    <w:rsid w:val="00556B34"/>
    <w:rsid w:val="00556C91"/>
    <w:rsid w:val="00556D7F"/>
    <w:rsid w:val="00556DE1"/>
    <w:rsid w:val="00557267"/>
    <w:rsid w:val="005574AA"/>
    <w:rsid w:val="0055754F"/>
    <w:rsid w:val="00557953"/>
    <w:rsid w:val="00557B15"/>
    <w:rsid w:val="00557DEB"/>
    <w:rsid w:val="0056060E"/>
    <w:rsid w:val="0056073C"/>
    <w:rsid w:val="00560795"/>
    <w:rsid w:val="00560929"/>
    <w:rsid w:val="00560ACF"/>
    <w:rsid w:val="00560DC9"/>
    <w:rsid w:val="00560E32"/>
    <w:rsid w:val="00561596"/>
    <w:rsid w:val="005618B2"/>
    <w:rsid w:val="00561A17"/>
    <w:rsid w:val="00561BFA"/>
    <w:rsid w:val="0056224C"/>
    <w:rsid w:val="00562386"/>
    <w:rsid w:val="0056251A"/>
    <w:rsid w:val="005626CE"/>
    <w:rsid w:val="00562758"/>
    <w:rsid w:val="00562852"/>
    <w:rsid w:val="00562DDE"/>
    <w:rsid w:val="00562DEC"/>
    <w:rsid w:val="0056308F"/>
    <w:rsid w:val="00563502"/>
    <w:rsid w:val="00563560"/>
    <w:rsid w:val="00563578"/>
    <w:rsid w:val="0056380D"/>
    <w:rsid w:val="00563EE4"/>
    <w:rsid w:val="005645B4"/>
    <w:rsid w:val="00564BAA"/>
    <w:rsid w:val="00564F5E"/>
    <w:rsid w:val="00564FB9"/>
    <w:rsid w:val="0056504F"/>
    <w:rsid w:val="00565093"/>
    <w:rsid w:val="0056525D"/>
    <w:rsid w:val="00565BE5"/>
    <w:rsid w:val="00565CF2"/>
    <w:rsid w:val="00566184"/>
    <w:rsid w:val="0056636F"/>
    <w:rsid w:val="00566502"/>
    <w:rsid w:val="0056669E"/>
    <w:rsid w:val="00566737"/>
    <w:rsid w:val="00566880"/>
    <w:rsid w:val="00566E7F"/>
    <w:rsid w:val="00567106"/>
    <w:rsid w:val="005674AE"/>
    <w:rsid w:val="0056756E"/>
    <w:rsid w:val="00567926"/>
    <w:rsid w:val="00567F92"/>
    <w:rsid w:val="005705F0"/>
    <w:rsid w:val="005708B7"/>
    <w:rsid w:val="00570B00"/>
    <w:rsid w:val="00570B09"/>
    <w:rsid w:val="00570BF2"/>
    <w:rsid w:val="00570ED6"/>
    <w:rsid w:val="00570ED7"/>
    <w:rsid w:val="00570F9B"/>
    <w:rsid w:val="00571296"/>
    <w:rsid w:val="00571437"/>
    <w:rsid w:val="0057203A"/>
    <w:rsid w:val="00572078"/>
    <w:rsid w:val="00572532"/>
    <w:rsid w:val="00572B39"/>
    <w:rsid w:val="00572B6A"/>
    <w:rsid w:val="00572B72"/>
    <w:rsid w:val="00572E5D"/>
    <w:rsid w:val="00573127"/>
    <w:rsid w:val="005737F1"/>
    <w:rsid w:val="00573893"/>
    <w:rsid w:val="00573B97"/>
    <w:rsid w:val="00573C13"/>
    <w:rsid w:val="00573D1E"/>
    <w:rsid w:val="00574074"/>
    <w:rsid w:val="00574242"/>
    <w:rsid w:val="00574296"/>
    <w:rsid w:val="00574592"/>
    <w:rsid w:val="0057485C"/>
    <w:rsid w:val="00574A23"/>
    <w:rsid w:val="00575631"/>
    <w:rsid w:val="00575AA1"/>
    <w:rsid w:val="005760EC"/>
    <w:rsid w:val="00576209"/>
    <w:rsid w:val="00576BBB"/>
    <w:rsid w:val="00576C6F"/>
    <w:rsid w:val="00576D56"/>
    <w:rsid w:val="00576F5F"/>
    <w:rsid w:val="00577025"/>
    <w:rsid w:val="00577435"/>
    <w:rsid w:val="00577482"/>
    <w:rsid w:val="00577517"/>
    <w:rsid w:val="00577B22"/>
    <w:rsid w:val="00577F09"/>
    <w:rsid w:val="00580004"/>
    <w:rsid w:val="0058008F"/>
    <w:rsid w:val="0058019F"/>
    <w:rsid w:val="005807EE"/>
    <w:rsid w:val="00580A1F"/>
    <w:rsid w:val="00581A53"/>
    <w:rsid w:val="00581B6B"/>
    <w:rsid w:val="00581FFB"/>
    <w:rsid w:val="00582529"/>
    <w:rsid w:val="0058282C"/>
    <w:rsid w:val="00582896"/>
    <w:rsid w:val="00582C82"/>
    <w:rsid w:val="00582DAD"/>
    <w:rsid w:val="00583075"/>
    <w:rsid w:val="00583B5E"/>
    <w:rsid w:val="00583C50"/>
    <w:rsid w:val="00583DF1"/>
    <w:rsid w:val="005842DF"/>
    <w:rsid w:val="0058485F"/>
    <w:rsid w:val="00585035"/>
    <w:rsid w:val="005855DB"/>
    <w:rsid w:val="00585DA3"/>
    <w:rsid w:val="00586130"/>
    <w:rsid w:val="0058656B"/>
    <w:rsid w:val="00586594"/>
    <w:rsid w:val="005869DF"/>
    <w:rsid w:val="00587815"/>
    <w:rsid w:val="00587887"/>
    <w:rsid w:val="00587B1D"/>
    <w:rsid w:val="00587C9F"/>
    <w:rsid w:val="005900D4"/>
    <w:rsid w:val="0059044A"/>
    <w:rsid w:val="00590502"/>
    <w:rsid w:val="0059071D"/>
    <w:rsid w:val="00590BFD"/>
    <w:rsid w:val="00590CE8"/>
    <w:rsid w:val="0059110F"/>
    <w:rsid w:val="005915F9"/>
    <w:rsid w:val="005916CA"/>
    <w:rsid w:val="005917CF"/>
    <w:rsid w:val="005917F9"/>
    <w:rsid w:val="00591903"/>
    <w:rsid w:val="00591D08"/>
    <w:rsid w:val="005922CD"/>
    <w:rsid w:val="00592575"/>
    <w:rsid w:val="00592C9C"/>
    <w:rsid w:val="00592DBF"/>
    <w:rsid w:val="00592F89"/>
    <w:rsid w:val="00593932"/>
    <w:rsid w:val="00594003"/>
    <w:rsid w:val="0059442F"/>
    <w:rsid w:val="0059450E"/>
    <w:rsid w:val="00594C3B"/>
    <w:rsid w:val="00594CAF"/>
    <w:rsid w:val="005950A1"/>
    <w:rsid w:val="0059527A"/>
    <w:rsid w:val="0059528B"/>
    <w:rsid w:val="00595313"/>
    <w:rsid w:val="005953A2"/>
    <w:rsid w:val="005953A3"/>
    <w:rsid w:val="0059550A"/>
    <w:rsid w:val="00595A72"/>
    <w:rsid w:val="005965CF"/>
    <w:rsid w:val="00596879"/>
    <w:rsid w:val="00596962"/>
    <w:rsid w:val="005969AF"/>
    <w:rsid w:val="00596D82"/>
    <w:rsid w:val="00597166"/>
    <w:rsid w:val="005973AB"/>
    <w:rsid w:val="00597851"/>
    <w:rsid w:val="0059794A"/>
    <w:rsid w:val="00597BEA"/>
    <w:rsid w:val="00597CFB"/>
    <w:rsid w:val="00597E8D"/>
    <w:rsid w:val="005A07B1"/>
    <w:rsid w:val="005A07D8"/>
    <w:rsid w:val="005A0FAF"/>
    <w:rsid w:val="005A1487"/>
    <w:rsid w:val="005A16A4"/>
    <w:rsid w:val="005A2186"/>
    <w:rsid w:val="005A23F3"/>
    <w:rsid w:val="005A3F36"/>
    <w:rsid w:val="005A4033"/>
    <w:rsid w:val="005A416C"/>
    <w:rsid w:val="005A437A"/>
    <w:rsid w:val="005A4D1B"/>
    <w:rsid w:val="005A4DCC"/>
    <w:rsid w:val="005A511E"/>
    <w:rsid w:val="005A5184"/>
    <w:rsid w:val="005A5572"/>
    <w:rsid w:val="005A5637"/>
    <w:rsid w:val="005A6060"/>
    <w:rsid w:val="005A61FE"/>
    <w:rsid w:val="005A6333"/>
    <w:rsid w:val="005A63A1"/>
    <w:rsid w:val="005A6847"/>
    <w:rsid w:val="005A6926"/>
    <w:rsid w:val="005A70EE"/>
    <w:rsid w:val="005A711B"/>
    <w:rsid w:val="005A7EA9"/>
    <w:rsid w:val="005B00E3"/>
    <w:rsid w:val="005B0819"/>
    <w:rsid w:val="005B0B79"/>
    <w:rsid w:val="005B0B7D"/>
    <w:rsid w:val="005B0B8F"/>
    <w:rsid w:val="005B1087"/>
    <w:rsid w:val="005B139C"/>
    <w:rsid w:val="005B14F6"/>
    <w:rsid w:val="005B1809"/>
    <w:rsid w:val="005B191E"/>
    <w:rsid w:val="005B1956"/>
    <w:rsid w:val="005B1F23"/>
    <w:rsid w:val="005B25FD"/>
    <w:rsid w:val="005B2C75"/>
    <w:rsid w:val="005B311C"/>
    <w:rsid w:val="005B31B7"/>
    <w:rsid w:val="005B335B"/>
    <w:rsid w:val="005B3542"/>
    <w:rsid w:val="005B37B0"/>
    <w:rsid w:val="005B3B36"/>
    <w:rsid w:val="005B3EFF"/>
    <w:rsid w:val="005B3F6A"/>
    <w:rsid w:val="005B42F3"/>
    <w:rsid w:val="005B46A0"/>
    <w:rsid w:val="005B4BE2"/>
    <w:rsid w:val="005B50BB"/>
    <w:rsid w:val="005B5461"/>
    <w:rsid w:val="005B5629"/>
    <w:rsid w:val="005B5AAB"/>
    <w:rsid w:val="005B6445"/>
    <w:rsid w:val="005B6497"/>
    <w:rsid w:val="005B676A"/>
    <w:rsid w:val="005B74EF"/>
    <w:rsid w:val="005B7AE4"/>
    <w:rsid w:val="005C06B1"/>
    <w:rsid w:val="005C06F4"/>
    <w:rsid w:val="005C0B80"/>
    <w:rsid w:val="005C1468"/>
    <w:rsid w:val="005C1755"/>
    <w:rsid w:val="005C1757"/>
    <w:rsid w:val="005C1BAF"/>
    <w:rsid w:val="005C1CE2"/>
    <w:rsid w:val="005C33AF"/>
    <w:rsid w:val="005C37C7"/>
    <w:rsid w:val="005C3899"/>
    <w:rsid w:val="005C3BBE"/>
    <w:rsid w:val="005C3E65"/>
    <w:rsid w:val="005C3E6D"/>
    <w:rsid w:val="005C3FD9"/>
    <w:rsid w:val="005C4015"/>
    <w:rsid w:val="005C4492"/>
    <w:rsid w:val="005C4641"/>
    <w:rsid w:val="005C47C0"/>
    <w:rsid w:val="005C47F6"/>
    <w:rsid w:val="005C4A6C"/>
    <w:rsid w:val="005C5389"/>
    <w:rsid w:val="005C5A4C"/>
    <w:rsid w:val="005C5BB5"/>
    <w:rsid w:val="005C5FD8"/>
    <w:rsid w:val="005C6369"/>
    <w:rsid w:val="005C63B9"/>
    <w:rsid w:val="005C6557"/>
    <w:rsid w:val="005C6CCE"/>
    <w:rsid w:val="005C6D5B"/>
    <w:rsid w:val="005C7008"/>
    <w:rsid w:val="005C73C7"/>
    <w:rsid w:val="005C7418"/>
    <w:rsid w:val="005C7432"/>
    <w:rsid w:val="005C7B7F"/>
    <w:rsid w:val="005C7BDE"/>
    <w:rsid w:val="005D04A4"/>
    <w:rsid w:val="005D05B0"/>
    <w:rsid w:val="005D0B2F"/>
    <w:rsid w:val="005D12A6"/>
    <w:rsid w:val="005D1A03"/>
    <w:rsid w:val="005D1BE7"/>
    <w:rsid w:val="005D1C79"/>
    <w:rsid w:val="005D20DC"/>
    <w:rsid w:val="005D2290"/>
    <w:rsid w:val="005D23A4"/>
    <w:rsid w:val="005D23B9"/>
    <w:rsid w:val="005D28F7"/>
    <w:rsid w:val="005D2933"/>
    <w:rsid w:val="005D299A"/>
    <w:rsid w:val="005D2E94"/>
    <w:rsid w:val="005D3208"/>
    <w:rsid w:val="005D3C40"/>
    <w:rsid w:val="005D3FA6"/>
    <w:rsid w:val="005D414F"/>
    <w:rsid w:val="005D418D"/>
    <w:rsid w:val="005D449C"/>
    <w:rsid w:val="005D48C6"/>
    <w:rsid w:val="005D52C3"/>
    <w:rsid w:val="005D5DEB"/>
    <w:rsid w:val="005D63F2"/>
    <w:rsid w:val="005D67FB"/>
    <w:rsid w:val="005D6B47"/>
    <w:rsid w:val="005D6F83"/>
    <w:rsid w:val="005D700D"/>
    <w:rsid w:val="005D75B8"/>
    <w:rsid w:val="005D7627"/>
    <w:rsid w:val="005D7757"/>
    <w:rsid w:val="005D7A51"/>
    <w:rsid w:val="005D7D72"/>
    <w:rsid w:val="005D7F5D"/>
    <w:rsid w:val="005E006E"/>
    <w:rsid w:val="005E0173"/>
    <w:rsid w:val="005E01F4"/>
    <w:rsid w:val="005E0508"/>
    <w:rsid w:val="005E06E1"/>
    <w:rsid w:val="005E0999"/>
    <w:rsid w:val="005E10DA"/>
    <w:rsid w:val="005E111D"/>
    <w:rsid w:val="005E1BB7"/>
    <w:rsid w:val="005E1CBD"/>
    <w:rsid w:val="005E1DB3"/>
    <w:rsid w:val="005E2514"/>
    <w:rsid w:val="005E25F2"/>
    <w:rsid w:val="005E28B6"/>
    <w:rsid w:val="005E31D6"/>
    <w:rsid w:val="005E3228"/>
    <w:rsid w:val="005E3AF2"/>
    <w:rsid w:val="005E3CFB"/>
    <w:rsid w:val="005E403F"/>
    <w:rsid w:val="005E4136"/>
    <w:rsid w:val="005E4332"/>
    <w:rsid w:val="005E43D4"/>
    <w:rsid w:val="005E4757"/>
    <w:rsid w:val="005E4A98"/>
    <w:rsid w:val="005E5855"/>
    <w:rsid w:val="005E6455"/>
    <w:rsid w:val="005E67B1"/>
    <w:rsid w:val="005E68EA"/>
    <w:rsid w:val="005E6ABF"/>
    <w:rsid w:val="005E6ED5"/>
    <w:rsid w:val="005E77D2"/>
    <w:rsid w:val="005E7AA1"/>
    <w:rsid w:val="005E7B33"/>
    <w:rsid w:val="005E7BA3"/>
    <w:rsid w:val="005E7D42"/>
    <w:rsid w:val="005E7DFA"/>
    <w:rsid w:val="005F0656"/>
    <w:rsid w:val="005F07BB"/>
    <w:rsid w:val="005F0BD0"/>
    <w:rsid w:val="005F0D76"/>
    <w:rsid w:val="005F0F73"/>
    <w:rsid w:val="005F1211"/>
    <w:rsid w:val="005F1394"/>
    <w:rsid w:val="005F1711"/>
    <w:rsid w:val="005F1836"/>
    <w:rsid w:val="005F19F5"/>
    <w:rsid w:val="005F1AAC"/>
    <w:rsid w:val="005F2125"/>
    <w:rsid w:val="005F284E"/>
    <w:rsid w:val="005F28C2"/>
    <w:rsid w:val="005F2E5E"/>
    <w:rsid w:val="005F35CA"/>
    <w:rsid w:val="005F3A19"/>
    <w:rsid w:val="005F403D"/>
    <w:rsid w:val="005F40A0"/>
    <w:rsid w:val="005F41CE"/>
    <w:rsid w:val="005F42DF"/>
    <w:rsid w:val="005F431B"/>
    <w:rsid w:val="005F43C1"/>
    <w:rsid w:val="005F4657"/>
    <w:rsid w:val="005F4861"/>
    <w:rsid w:val="005F4C36"/>
    <w:rsid w:val="005F4DF7"/>
    <w:rsid w:val="005F4F07"/>
    <w:rsid w:val="005F5396"/>
    <w:rsid w:val="005F5DC6"/>
    <w:rsid w:val="005F6435"/>
    <w:rsid w:val="005F6619"/>
    <w:rsid w:val="005F6773"/>
    <w:rsid w:val="005F728D"/>
    <w:rsid w:val="005F766F"/>
    <w:rsid w:val="005F78A0"/>
    <w:rsid w:val="005F7CE2"/>
    <w:rsid w:val="005F7DAE"/>
    <w:rsid w:val="006004F9"/>
    <w:rsid w:val="0060080A"/>
    <w:rsid w:val="00600B2F"/>
    <w:rsid w:val="00601675"/>
    <w:rsid w:val="00601C8D"/>
    <w:rsid w:val="00601DE4"/>
    <w:rsid w:val="0060210F"/>
    <w:rsid w:val="0060230B"/>
    <w:rsid w:val="00602859"/>
    <w:rsid w:val="00602EBC"/>
    <w:rsid w:val="006035CA"/>
    <w:rsid w:val="00603966"/>
    <w:rsid w:val="00603967"/>
    <w:rsid w:val="00603E46"/>
    <w:rsid w:val="00604CAE"/>
    <w:rsid w:val="00604CC0"/>
    <w:rsid w:val="00605025"/>
    <w:rsid w:val="00605881"/>
    <w:rsid w:val="00605B97"/>
    <w:rsid w:val="00605E4E"/>
    <w:rsid w:val="00605F0F"/>
    <w:rsid w:val="006069E5"/>
    <w:rsid w:val="00606B22"/>
    <w:rsid w:val="00606B26"/>
    <w:rsid w:val="00606BD2"/>
    <w:rsid w:val="006070DA"/>
    <w:rsid w:val="006072C7"/>
    <w:rsid w:val="00607548"/>
    <w:rsid w:val="00607B62"/>
    <w:rsid w:val="00607ECF"/>
    <w:rsid w:val="0061063D"/>
    <w:rsid w:val="006106BE"/>
    <w:rsid w:val="00610C23"/>
    <w:rsid w:val="00611780"/>
    <w:rsid w:val="0061189D"/>
    <w:rsid w:val="00611BAE"/>
    <w:rsid w:val="00611E92"/>
    <w:rsid w:val="00611FD8"/>
    <w:rsid w:val="00611FEC"/>
    <w:rsid w:val="0061224F"/>
    <w:rsid w:val="0061227C"/>
    <w:rsid w:val="006124CE"/>
    <w:rsid w:val="006129D1"/>
    <w:rsid w:val="00612A9B"/>
    <w:rsid w:val="00612C39"/>
    <w:rsid w:val="00612F41"/>
    <w:rsid w:val="006133BE"/>
    <w:rsid w:val="00613572"/>
    <w:rsid w:val="006137BA"/>
    <w:rsid w:val="00613831"/>
    <w:rsid w:val="00613B0D"/>
    <w:rsid w:val="00613E47"/>
    <w:rsid w:val="0061407E"/>
    <w:rsid w:val="00614243"/>
    <w:rsid w:val="0061441C"/>
    <w:rsid w:val="00614C4D"/>
    <w:rsid w:val="00614D85"/>
    <w:rsid w:val="00614DC4"/>
    <w:rsid w:val="0061516C"/>
    <w:rsid w:val="00615BB3"/>
    <w:rsid w:val="00615F60"/>
    <w:rsid w:val="00616042"/>
    <w:rsid w:val="0061663D"/>
    <w:rsid w:val="006169AA"/>
    <w:rsid w:val="00616B38"/>
    <w:rsid w:val="00616C0E"/>
    <w:rsid w:val="00617B21"/>
    <w:rsid w:val="006200D4"/>
    <w:rsid w:val="006214D8"/>
    <w:rsid w:val="00621C41"/>
    <w:rsid w:val="00622088"/>
    <w:rsid w:val="006221B2"/>
    <w:rsid w:val="0062244A"/>
    <w:rsid w:val="006227B1"/>
    <w:rsid w:val="006229AD"/>
    <w:rsid w:val="006229E4"/>
    <w:rsid w:val="00622FE9"/>
    <w:rsid w:val="0062350F"/>
    <w:rsid w:val="006238EE"/>
    <w:rsid w:val="00623CA3"/>
    <w:rsid w:val="0062402E"/>
    <w:rsid w:val="00624682"/>
    <w:rsid w:val="00624A9C"/>
    <w:rsid w:val="00624F5E"/>
    <w:rsid w:val="0062599C"/>
    <w:rsid w:val="00625D10"/>
    <w:rsid w:val="00625FE2"/>
    <w:rsid w:val="00626F6D"/>
    <w:rsid w:val="006270C3"/>
    <w:rsid w:val="00627388"/>
    <w:rsid w:val="0062739B"/>
    <w:rsid w:val="00627566"/>
    <w:rsid w:val="0062796C"/>
    <w:rsid w:val="00627C85"/>
    <w:rsid w:val="00630149"/>
    <w:rsid w:val="00630660"/>
    <w:rsid w:val="00630B5B"/>
    <w:rsid w:val="00631217"/>
    <w:rsid w:val="00631447"/>
    <w:rsid w:val="00631479"/>
    <w:rsid w:val="00631735"/>
    <w:rsid w:val="00631C10"/>
    <w:rsid w:val="0063223B"/>
    <w:rsid w:val="00632356"/>
    <w:rsid w:val="0063240B"/>
    <w:rsid w:val="00632445"/>
    <w:rsid w:val="006327E8"/>
    <w:rsid w:val="00632BAD"/>
    <w:rsid w:val="00632C63"/>
    <w:rsid w:val="00632D76"/>
    <w:rsid w:val="00632E18"/>
    <w:rsid w:val="00632ED7"/>
    <w:rsid w:val="00633366"/>
    <w:rsid w:val="00633669"/>
    <w:rsid w:val="0063371D"/>
    <w:rsid w:val="00633F93"/>
    <w:rsid w:val="00634179"/>
    <w:rsid w:val="0063455C"/>
    <w:rsid w:val="00634638"/>
    <w:rsid w:val="00634776"/>
    <w:rsid w:val="006348CD"/>
    <w:rsid w:val="00634BD4"/>
    <w:rsid w:val="006350FE"/>
    <w:rsid w:val="0063536B"/>
    <w:rsid w:val="00635427"/>
    <w:rsid w:val="00635461"/>
    <w:rsid w:val="0063554E"/>
    <w:rsid w:val="00635A99"/>
    <w:rsid w:val="00635AAA"/>
    <w:rsid w:val="00635F99"/>
    <w:rsid w:val="00635FCA"/>
    <w:rsid w:val="006360F2"/>
    <w:rsid w:val="006361DE"/>
    <w:rsid w:val="0063648A"/>
    <w:rsid w:val="00636948"/>
    <w:rsid w:val="00636BEE"/>
    <w:rsid w:val="00636DC8"/>
    <w:rsid w:val="00637A6C"/>
    <w:rsid w:val="00637A9F"/>
    <w:rsid w:val="006400CA"/>
    <w:rsid w:val="00640408"/>
    <w:rsid w:val="00640685"/>
    <w:rsid w:val="00641C5F"/>
    <w:rsid w:val="0064223B"/>
    <w:rsid w:val="0064270A"/>
    <w:rsid w:val="0064295E"/>
    <w:rsid w:val="00642AB0"/>
    <w:rsid w:val="00642F29"/>
    <w:rsid w:val="0064326D"/>
    <w:rsid w:val="0064374A"/>
    <w:rsid w:val="006439EA"/>
    <w:rsid w:val="00643C66"/>
    <w:rsid w:val="00643F56"/>
    <w:rsid w:val="00643FA0"/>
    <w:rsid w:val="006445A0"/>
    <w:rsid w:val="00644765"/>
    <w:rsid w:val="00644E7A"/>
    <w:rsid w:val="00644FD5"/>
    <w:rsid w:val="006451D1"/>
    <w:rsid w:val="006453D2"/>
    <w:rsid w:val="00645C03"/>
    <w:rsid w:val="00645E4D"/>
    <w:rsid w:val="00646234"/>
    <w:rsid w:val="00646640"/>
    <w:rsid w:val="00646692"/>
    <w:rsid w:val="00646B22"/>
    <w:rsid w:val="00646CA9"/>
    <w:rsid w:val="006477BF"/>
    <w:rsid w:val="006507B3"/>
    <w:rsid w:val="00650ED5"/>
    <w:rsid w:val="00652021"/>
    <w:rsid w:val="0065226E"/>
    <w:rsid w:val="00652330"/>
    <w:rsid w:val="00652ACD"/>
    <w:rsid w:val="00652C32"/>
    <w:rsid w:val="00652DEF"/>
    <w:rsid w:val="00652E6C"/>
    <w:rsid w:val="006537D3"/>
    <w:rsid w:val="00653849"/>
    <w:rsid w:val="006539D5"/>
    <w:rsid w:val="006539F4"/>
    <w:rsid w:val="00653A8A"/>
    <w:rsid w:val="00653AC1"/>
    <w:rsid w:val="006540AA"/>
    <w:rsid w:val="0065420E"/>
    <w:rsid w:val="00654213"/>
    <w:rsid w:val="00654522"/>
    <w:rsid w:val="00654B12"/>
    <w:rsid w:val="00654B69"/>
    <w:rsid w:val="00654CE5"/>
    <w:rsid w:val="00654E3D"/>
    <w:rsid w:val="00654EDC"/>
    <w:rsid w:val="00655980"/>
    <w:rsid w:val="00655B81"/>
    <w:rsid w:val="00655EFC"/>
    <w:rsid w:val="006562F6"/>
    <w:rsid w:val="00656624"/>
    <w:rsid w:val="00656786"/>
    <w:rsid w:val="006569F8"/>
    <w:rsid w:val="00656BD1"/>
    <w:rsid w:val="00656C04"/>
    <w:rsid w:val="00656C96"/>
    <w:rsid w:val="00656E0B"/>
    <w:rsid w:val="00656FC9"/>
    <w:rsid w:val="0065732B"/>
    <w:rsid w:val="00660961"/>
    <w:rsid w:val="00660AC2"/>
    <w:rsid w:val="00660E98"/>
    <w:rsid w:val="00661483"/>
    <w:rsid w:val="006615FB"/>
    <w:rsid w:val="00661A03"/>
    <w:rsid w:val="00661C44"/>
    <w:rsid w:val="00661F38"/>
    <w:rsid w:val="00662348"/>
    <w:rsid w:val="0066270E"/>
    <w:rsid w:val="00662A24"/>
    <w:rsid w:val="00662AD3"/>
    <w:rsid w:val="00662B22"/>
    <w:rsid w:val="00662C2D"/>
    <w:rsid w:val="0066323A"/>
    <w:rsid w:val="00663356"/>
    <w:rsid w:val="0066345F"/>
    <w:rsid w:val="00663767"/>
    <w:rsid w:val="00664493"/>
    <w:rsid w:val="00664552"/>
    <w:rsid w:val="00664569"/>
    <w:rsid w:val="006649FF"/>
    <w:rsid w:val="006655A5"/>
    <w:rsid w:val="00665F27"/>
    <w:rsid w:val="00665F42"/>
    <w:rsid w:val="0066640A"/>
    <w:rsid w:val="00666B49"/>
    <w:rsid w:val="00667315"/>
    <w:rsid w:val="00667A88"/>
    <w:rsid w:val="00667AF3"/>
    <w:rsid w:val="00670091"/>
    <w:rsid w:val="006701D2"/>
    <w:rsid w:val="00670721"/>
    <w:rsid w:val="006712ED"/>
    <w:rsid w:val="00671325"/>
    <w:rsid w:val="0067132C"/>
    <w:rsid w:val="0067158C"/>
    <w:rsid w:val="00671ABD"/>
    <w:rsid w:val="00671D97"/>
    <w:rsid w:val="0067256F"/>
    <w:rsid w:val="006726CA"/>
    <w:rsid w:val="006728A2"/>
    <w:rsid w:val="00672910"/>
    <w:rsid w:val="0067320E"/>
    <w:rsid w:val="00673423"/>
    <w:rsid w:val="006735A8"/>
    <w:rsid w:val="006735F0"/>
    <w:rsid w:val="0067378A"/>
    <w:rsid w:val="00673AC2"/>
    <w:rsid w:val="00673CE2"/>
    <w:rsid w:val="00673FFD"/>
    <w:rsid w:val="0067416F"/>
    <w:rsid w:val="00674A60"/>
    <w:rsid w:val="00675B83"/>
    <w:rsid w:val="00675F03"/>
    <w:rsid w:val="00676061"/>
    <w:rsid w:val="0067608E"/>
    <w:rsid w:val="00676699"/>
    <w:rsid w:val="006769D3"/>
    <w:rsid w:val="00676AA2"/>
    <w:rsid w:val="00676B4B"/>
    <w:rsid w:val="00677478"/>
    <w:rsid w:val="00677A02"/>
    <w:rsid w:val="006804D4"/>
    <w:rsid w:val="006809BC"/>
    <w:rsid w:val="0068120D"/>
    <w:rsid w:val="0068193D"/>
    <w:rsid w:val="00681965"/>
    <w:rsid w:val="00681CDF"/>
    <w:rsid w:val="00681ED9"/>
    <w:rsid w:val="00681FBE"/>
    <w:rsid w:val="00682929"/>
    <w:rsid w:val="00682CEE"/>
    <w:rsid w:val="00683196"/>
    <w:rsid w:val="00683742"/>
    <w:rsid w:val="00683875"/>
    <w:rsid w:val="00683900"/>
    <w:rsid w:val="00683D8C"/>
    <w:rsid w:val="00683F9E"/>
    <w:rsid w:val="0068598B"/>
    <w:rsid w:val="00685FA0"/>
    <w:rsid w:val="006861D9"/>
    <w:rsid w:val="006862B3"/>
    <w:rsid w:val="0068645E"/>
    <w:rsid w:val="006865AE"/>
    <w:rsid w:val="00686B0E"/>
    <w:rsid w:val="00687059"/>
    <w:rsid w:val="006872A4"/>
    <w:rsid w:val="0068752F"/>
    <w:rsid w:val="00687882"/>
    <w:rsid w:val="0068793F"/>
    <w:rsid w:val="006879ED"/>
    <w:rsid w:val="00687B44"/>
    <w:rsid w:val="00687EA9"/>
    <w:rsid w:val="00687EB2"/>
    <w:rsid w:val="006900A7"/>
    <w:rsid w:val="00690543"/>
    <w:rsid w:val="00690FC6"/>
    <w:rsid w:val="006910F0"/>
    <w:rsid w:val="006913DC"/>
    <w:rsid w:val="00691422"/>
    <w:rsid w:val="0069205B"/>
    <w:rsid w:val="00692292"/>
    <w:rsid w:val="0069242B"/>
    <w:rsid w:val="00692815"/>
    <w:rsid w:val="0069285C"/>
    <w:rsid w:val="00692869"/>
    <w:rsid w:val="00692D6C"/>
    <w:rsid w:val="00692D70"/>
    <w:rsid w:val="00693048"/>
    <w:rsid w:val="0069338D"/>
    <w:rsid w:val="00693493"/>
    <w:rsid w:val="00693545"/>
    <w:rsid w:val="006936F4"/>
    <w:rsid w:val="00693C3C"/>
    <w:rsid w:val="00693C67"/>
    <w:rsid w:val="00693CA4"/>
    <w:rsid w:val="00693E42"/>
    <w:rsid w:val="00693F0A"/>
    <w:rsid w:val="006952BC"/>
    <w:rsid w:val="006952E8"/>
    <w:rsid w:val="00695365"/>
    <w:rsid w:val="00695394"/>
    <w:rsid w:val="00695667"/>
    <w:rsid w:val="00695838"/>
    <w:rsid w:val="00695AB1"/>
    <w:rsid w:val="00695C13"/>
    <w:rsid w:val="00695EEF"/>
    <w:rsid w:val="006967CA"/>
    <w:rsid w:val="00696A08"/>
    <w:rsid w:val="00696ACF"/>
    <w:rsid w:val="00696B1F"/>
    <w:rsid w:val="00696C3A"/>
    <w:rsid w:val="00696F3A"/>
    <w:rsid w:val="00696FD0"/>
    <w:rsid w:val="0069704C"/>
    <w:rsid w:val="006978CE"/>
    <w:rsid w:val="006A0560"/>
    <w:rsid w:val="006A0D2B"/>
    <w:rsid w:val="006A1568"/>
    <w:rsid w:val="006A1B36"/>
    <w:rsid w:val="006A2356"/>
    <w:rsid w:val="006A291C"/>
    <w:rsid w:val="006A2B2A"/>
    <w:rsid w:val="006A2CD7"/>
    <w:rsid w:val="006A301E"/>
    <w:rsid w:val="006A3029"/>
    <w:rsid w:val="006A3149"/>
    <w:rsid w:val="006A396D"/>
    <w:rsid w:val="006A3E91"/>
    <w:rsid w:val="006A46DD"/>
    <w:rsid w:val="006A4A6D"/>
    <w:rsid w:val="006A54C5"/>
    <w:rsid w:val="006A558B"/>
    <w:rsid w:val="006A5733"/>
    <w:rsid w:val="006A575F"/>
    <w:rsid w:val="006A5878"/>
    <w:rsid w:val="006A6257"/>
    <w:rsid w:val="006A6404"/>
    <w:rsid w:val="006A6BDB"/>
    <w:rsid w:val="006A6D1D"/>
    <w:rsid w:val="006A6D61"/>
    <w:rsid w:val="006A6F7D"/>
    <w:rsid w:val="006A7033"/>
    <w:rsid w:val="006A7A3A"/>
    <w:rsid w:val="006B0096"/>
    <w:rsid w:val="006B02B9"/>
    <w:rsid w:val="006B0426"/>
    <w:rsid w:val="006B0529"/>
    <w:rsid w:val="006B0BF1"/>
    <w:rsid w:val="006B1206"/>
    <w:rsid w:val="006B1AB7"/>
    <w:rsid w:val="006B20AF"/>
    <w:rsid w:val="006B2742"/>
    <w:rsid w:val="006B2923"/>
    <w:rsid w:val="006B29BC"/>
    <w:rsid w:val="006B2AD7"/>
    <w:rsid w:val="006B3125"/>
    <w:rsid w:val="006B3790"/>
    <w:rsid w:val="006B37BB"/>
    <w:rsid w:val="006B3F41"/>
    <w:rsid w:val="006B419E"/>
    <w:rsid w:val="006B4319"/>
    <w:rsid w:val="006B438C"/>
    <w:rsid w:val="006B47B3"/>
    <w:rsid w:val="006B5190"/>
    <w:rsid w:val="006B549E"/>
    <w:rsid w:val="006B5C6C"/>
    <w:rsid w:val="006B5D8D"/>
    <w:rsid w:val="006B5EB9"/>
    <w:rsid w:val="006B686C"/>
    <w:rsid w:val="006B69F6"/>
    <w:rsid w:val="006B6D89"/>
    <w:rsid w:val="006B706F"/>
    <w:rsid w:val="006B77D8"/>
    <w:rsid w:val="006B77F8"/>
    <w:rsid w:val="006B793E"/>
    <w:rsid w:val="006B7989"/>
    <w:rsid w:val="006B79E5"/>
    <w:rsid w:val="006B7B96"/>
    <w:rsid w:val="006B7D5A"/>
    <w:rsid w:val="006C09CB"/>
    <w:rsid w:val="006C0B7D"/>
    <w:rsid w:val="006C0F73"/>
    <w:rsid w:val="006C105A"/>
    <w:rsid w:val="006C14FA"/>
    <w:rsid w:val="006C160F"/>
    <w:rsid w:val="006C1CF8"/>
    <w:rsid w:val="006C2688"/>
    <w:rsid w:val="006C28F8"/>
    <w:rsid w:val="006C2BA1"/>
    <w:rsid w:val="006C2C49"/>
    <w:rsid w:val="006C3816"/>
    <w:rsid w:val="006C3BC5"/>
    <w:rsid w:val="006C3CC3"/>
    <w:rsid w:val="006C3E00"/>
    <w:rsid w:val="006C4067"/>
    <w:rsid w:val="006C4087"/>
    <w:rsid w:val="006C4468"/>
    <w:rsid w:val="006C460F"/>
    <w:rsid w:val="006C5532"/>
    <w:rsid w:val="006C55D8"/>
    <w:rsid w:val="006C5708"/>
    <w:rsid w:val="006C586E"/>
    <w:rsid w:val="006C5DAB"/>
    <w:rsid w:val="006C62C3"/>
    <w:rsid w:val="006C66F3"/>
    <w:rsid w:val="006C6B0A"/>
    <w:rsid w:val="006C719D"/>
    <w:rsid w:val="006C7F15"/>
    <w:rsid w:val="006D00DB"/>
    <w:rsid w:val="006D0F1B"/>
    <w:rsid w:val="006D19B2"/>
    <w:rsid w:val="006D1B00"/>
    <w:rsid w:val="006D1EFF"/>
    <w:rsid w:val="006D25FF"/>
    <w:rsid w:val="006D2774"/>
    <w:rsid w:val="006D2932"/>
    <w:rsid w:val="006D2CDA"/>
    <w:rsid w:val="006D3171"/>
    <w:rsid w:val="006D31CB"/>
    <w:rsid w:val="006D325C"/>
    <w:rsid w:val="006D33AD"/>
    <w:rsid w:val="006D38A4"/>
    <w:rsid w:val="006D3EA2"/>
    <w:rsid w:val="006D436A"/>
    <w:rsid w:val="006D48DF"/>
    <w:rsid w:val="006D4D0D"/>
    <w:rsid w:val="006D4EE9"/>
    <w:rsid w:val="006D598A"/>
    <w:rsid w:val="006D5FF1"/>
    <w:rsid w:val="006D6796"/>
    <w:rsid w:val="006D701F"/>
    <w:rsid w:val="006D71FC"/>
    <w:rsid w:val="006D7C80"/>
    <w:rsid w:val="006D7D45"/>
    <w:rsid w:val="006D7F00"/>
    <w:rsid w:val="006E0275"/>
    <w:rsid w:val="006E05B5"/>
    <w:rsid w:val="006E0834"/>
    <w:rsid w:val="006E0B70"/>
    <w:rsid w:val="006E0CB3"/>
    <w:rsid w:val="006E11ED"/>
    <w:rsid w:val="006E142B"/>
    <w:rsid w:val="006E1549"/>
    <w:rsid w:val="006E2497"/>
    <w:rsid w:val="006E2614"/>
    <w:rsid w:val="006E2779"/>
    <w:rsid w:val="006E2970"/>
    <w:rsid w:val="006E3810"/>
    <w:rsid w:val="006E389F"/>
    <w:rsid w:val="006E3AAB"/>
    <w:rsid w:val="006E3DB5"/>
    <w:rsid w:val="006E4071"/>
    <w:rsid w:val="006E4387"/>
    <w:rsid w:val="006E44AB"/>
    <w:rsid w:val="006E4A31"/>
    <w:rsid w:val="006E4BE4"/>
    <w:rsid w:val="006E4FE5"/>
    <w:rsid w:val="006E50BB"/>
    <w:rsid w:val="006E54CF"/>
    <w:rsid w:val="006E55BD"/>
    <w:rsid w:val="006E5886"/>
    <w:rsid w:val="006E5AEB"/>
    <w:rsid w:val="006E6126"/>
    <w:rsid w:val="006E63E8"/>
    <w:rsid w:val="006E6EB3"/>
    <w:rsid w:val="006E6F60"/>
    <w:rsid w:val="006E756B"/>
    <w:rsid w:val="006E796F"/>
    <w:rsid w:val="006E7A24"/>
    <w:rsid w:val="006E7AF0"/>
    <w:rsid w:val="006F09F8"/>
    <w:rsid w:val="006F1140"/>
    <w:rsid w:val="006F1314"/>
    <w:rsid w:val="006F1A10"/>
    <w:rsid w:val="006F1D7F"/>
    <w:rsid w:val="006F1D93"/>
    <w:rsid w:val="006F20DB"/>
    <w:rsid w:val="006F264E"/>
    <w:rsid w:val="006F2716"/>
    <w:rsid w:val="006F313A"/>
    <w:rsid w:val="006F33F4"/>
    <w:rsid w:val="006F3509"/>
    <w:rsid w:val="006F3652"/>
    <w:rsid w:val="006F3660"/>
    <w:rsid w:val="006F3AF8"/>
    <w:rsid w:val="006F3C25"/>
    <w:rsid w:val="006F3CD8"/>
    <w:rsid w:val="006F3E7B"/>
    <w:rsid w:val="006F4C1D"/>
    <w:rsid w:val="006F4D05"/>
    <w:rsid w:val="006F5111"/>
    <w:rsid w:val="006F51A3"/>
    <w:rsid w:val="006F5496"/>
    <w:rsid w:val="006F585D"/>
    <w:rsid w:val="006F5889"/>
    <w:rsid w:val="006F5979"/>
    <w:rsid w:val="006F5E84"/>
    <w:rsid w:val="006F5F3A"/>
    <w:rsid w:val="006F6419"/>
    <w:rsid w:val="006F6890"/>
    <w:rsid w:val="006F697B"/>
    <w:rsid w:val="006F6BEB"/>
    <w:rsid w:val="006F6F4F"/>
    <w:rsid w:val="006F728A"/>
    <w:rsid w:val="006F7B5D"/>
    <w:rsid w:val="006F7BF0"/>
    <w:rsid w:val="006F7F1B"/>
    <w:rsid w:val="007000CF"/>
    <w:rsid w:val="007004BF"/>
    <w:rsid w:val="00700FB2"/>
    <w:rsid w:val="00701FC5"/>
    <w:rsid w:val="007022ED"/>
    <w:rsid w:val="007024CD"/>
    <w:rsid w:val="007028EC"/>
    <w:rsid w:val="00702D8F"/>
    <w:rsid w:val="00703366"/>
    <w:rsid w:val="0070365F"/>
    <w:rsid w:val="007037EA"/>
    <w:rsid w:val="007038AC"/>
    <w:rsid w:val="00704117"/>
    <w:rsid w:val="00704BB1"/>
    <w:rsid w:val="007050A0"/>
    <w:rsid w:val="0070573C"/>
    <w:rsid w:val="0070584E"/>
    <w:rsid w:val="00705AC0"/>
    <w:rsid w:val="007061DB"/>
    <w:rsid w:val="0070628C"/>
    <w:rsid w:val="00706431"/>
    <w:rsid w:val="00706694"/>
    <w:rsid w:val="00706878"/>
    <w:rsid w:val="00706EE3"/>
    <w:rsid w:val="0070704C"/>
    <w:rsid w:val="00707436"/>
    <w:rsid w:val="00707C6F"/>
    <w:rsid w:val="00710168"/>
    <w:rsid w:val="007101CB"/>
    <w:rsid w:val="0071062E"/>
    <w:rsid w:val="00710673"/>
    <w:rsid w:val="0071086E"/>
    <w:rsid w:val="00710AF9"/>
    <w:rsid w:val="00710C5D"/>
    <w:rsid w:val="00710D6E"/>
    <w:rsid w:val="00710E17"/>
    <w:rsid w:val="0071183E"/>
    <w:rsid w:val="00711AA4"/>
    <w:rsid w:val="00711ED5"/>
    <w:rsid w:val="00712115"/>
    <w:rsid w:val="00712165"/>
    <w:rsid w:val="007127C7"/>
    <w:rsid w:val="007135AC"/>
    <w:rsid w:val="00713EBE"/>
    <w:rsid w:val="00714058"/>
    <w:rsid w:val="00714374"/>
    <w:rsid w:val="007149E2"/>
    <w:rsid w:val="00714F2D"/>
    <w:rsid w:val="00714FBD"/>
    <w:rsid w:val="007159FB"/>
    <w:rsid w:val="00715B0D"/>
    <w:rsid w:val="00715B32"/>
    <w:rsid w:val="00715B49"/>
    <w:rsid w:val="00715EFD"/>
    <w:rsid w:val="0071668A"/>
    <w:rsid w:val="007168A9"/>
    <w:rsid w:val="00716F40"/>
    <w:rsid w:val="007171D8"/>
    <w:rsid w:val="00717932"/>
    <w:rsid w:val="00717B97"/>
    <w:rsid w:val="00717F74"/>
    <w:rsid w:val="00720979"/>
    <w:rsid w:val="00720A54"/>
    <w:rsid w:val="00720B2C"/>
    <w:rsid w:val="00720E87"/>
    <w:rsid w:val="00721234"/>
    <w:rsid w:val="00721377"/>
    <w:rsid w:val="007214C1"/>
    <w:rsid w:val="00721621"/>
    <w:rsid w:val="00721D5D"/>
    <w:rsid w:val="00721E3F"/>
    <w:rsid w:val="00721E9F"/>
    <w:rsid w:val="007220DE"/>
    <w:rsid w:val="00722150"/>
    <w:rsid w:val="00722612"/>
    <w:rsid w:val="00722B79"/>
    <w:rsid w:val="00723006"/>
    <w:rsid w:val="007237CE"/>
    <w:rsid w:val="007240E2"/>
    <w:rsid w:val="0072473F"/>
    <w:rsid w:val="00724CB6"/>
    <w:rsid w:val="00725F05"/>
    <w:rsid w:val="007260CA"/>
    <w:rsid w:val="00726863"/>
    <w:rsid w:val="007269C4"/>
    <w:rsid w:val="00726B08"/>
    <w:rsid w:val="00727161"/>
    <w:rsid w:val="0072738E"/>
    <w:rsid w:val="0072744D"/>
    <w:rsid w:val="007278BF"/>
    <w:rsid w:val="007278D9"/>
    <w:rsid w:val="00727A6E"/>
    <w:rsid w:val="00727AB9"/>
    <w:rsid w:val="00727AE6"/>
    <w:rsid w:val="0073004F"/>
    <w:rsid w:val="007300DB"/>
    <w:rsid w:val="00730122"/>
    <w:rsid w:val="00730456"/>
    <w:rsid w:val="00730906"/>
    <w:rsid w:val="00730AB3"/>
    <w:rsid w:val="00730E0D"/>
    <w:rsid w:val="00731C50"/>
    <w:rsid w:val="00731C77"/>
    <w:rsid w:val="00731E7C"/>
    <w:rsid w:val="00732442"/>
    <w:rsid w:val="0073244A"/>
    <w:rsid w:val="00732491"/>
    <w:rsid w:val="0073289B"/>
    <w:rsid w:val="00732F8E"/>
    <w:rsid w:val="007337D0"/>
    <w:rsid w:val="007339B3"/>
    <w:rsid w:val="007339E9"/>
    <w:rsid w:val="00733CFB"/>
    <w:rsid w:val="00733FFA"/>
    <w:rsid w:val="007342EE"/>
    <w:rsid w:val="00734951"/>
    <w:rsid w:val="00734A65"/>
    <w:rsid w:val="00734B72"/>
    <w:rsid w:val="00734FC7"/>
    <w:rsid w:val="00735350"/>
    <w:rsid w:val="00735541"/>
    <w:rsid w:val="007355BC"/>
    <w:rsid w:val="00735925"/>
    <w:rsid w:val="00735E58"/>
    <w:rsid w:val="00735E6E"/>
    <w:rsid w:val="00736105"/>
    <w:rsid w:val="00736452"/>
    <w:rsid w:val="00736834"/>
    <w:rsid w:val="00736B5F"/>
    <w:rsid w:val="00737089"/>
    <w:rsid w:val="0073798F"/>
    <w:rsid w:val="00737B1B"/>
    <w:rsid w:val="00737EDE"/>
    <w:rsid w:val="007402DF"/>
    <w:rsid w:val="00740346"/>
    <w:rsid w:val="00740938"/>
    <w:rsid w:val="00741372"/>
    <w:rsid w:val="00741726"/>
    <w:rsid w:val="00741728"/>
    <w:rsid w:val="00741A92"/>
    <w:rsid w:val="00741E3B"/>
    <w:rsid w:val="0074235F"/>
    <w:rsid w:val="0074279F"/>
    <w:rsid w:val="00742A26"/>
    <w:rsid w:val="0074321F"/>
    <w:rsid w:val="007433F8"/>
    <w:rsid w:val="0074352D"/>
    <w:rsid w:val="007435D5"/>
    <w:rsid w:val="007437C2"/>
    <w:rsid w:val="007437D1"/>
    <w:rsid w:val="00743C52"/>
    <w:rsid w:val="00743E43"/>
    <w:rsid w:val="00743E94"/>
    <w:rsid w:val="007440DD"/>
    <w:rsid w:val="007441A6"/>
    <w:rsid w:val="007445FB"/>
    <w:rsid w:val="0074468D"/>
    <w:rsid w:val="007447C6"/>
    <w:rsid w:val="007451F4"/>
    <w:rsid w:val="0074551B"/>
    <w:rsid w:val="00745525"/>
    <w:rsid w:val="00745E6B"/>
    <w:rsid w:val="007460BD"/>
    <w:rsid w:val="007463E8"/>
    <w:rsid w:val="00746751"/>
    <w:rsid w:val="00746755"/>
    <w:rsid w:val="00746966"/>
    <w:rsid w:val="00746C2A"/>
    <w:rsid w:val="00746D75"/>
    <w:rsid w:val="00746E70"/>
    <w:rsid w:val="00746EB9"/>
    <w:rsid w:val="00747A75"/>
    <w:rsid w:val="00747B21"/>
    <w:rsid w:val="0075032B"/>
    <w:rsid w:val="007505B4"/>
    <w:rsid w:val="0075070D"/>
    <w:rsid w:val="00750EBA"/>
    <w:rsid w:val="007511EE"/>
    <w:rsid w:val="00751443"/>
    <w:rsid w:val="007517DE"/>
    <w:rsid w:val="00751AE9"/>
    <w:rsid w:val="00751B2F"/>
    <w:rsid w:val="00751B50"/>
    <w:rsid w:val="00751C22"/>
    <w:rsid w:val="00751E87"/>
    <w:rsid w:val="0075237E"/>
    <w:rsid w:val="007524B6"/>
    <w:rsid w:val="0075262D"/>
    <w:rsid w:val="00752F6B"/>
    <w:rsid w:val="0075311A"/>
    <w:rsid w:val="007534D9"/>
    <w:rsid w:val="007535EB"/>
    <w:rsid w:val="00753A31"/>
    <w:rsid w:val="00753FE5"/>
    <w:rsid w:val="007540DB"/>
    <w:rsid w:val="00754ED0"/>
    <w:rsid w:val="00755007"/>
    <w:rsid w:val="0075501C"/>
    <w:rsid w:val="007552BA"/>
    <w:rsid w:val="00755337"/>
    <w:rsid w:val="00755495"/>
    <w:rsid w:val="00755B04"/>
    <w:rsid w:val="00756612"/>
    <w:rsid w:val="00756932"/>
    <w:rsid w:val="00756AEF"/>
    <w:rsid w:val="00756FD0"/>
    <w:rsid w:val="0075740A"/>
    <w:rsid w:val="00757A6E"/>
    <w:rsid w:val="00757D31"/>
    <w:rsid w:val="00757F1B"/>
    <w:rsid w:val="0076020D"/>
    <w:rsid w:val="00760891"/>
    <w:rsid w:val="00760DF4"/>
    <w:rsid w:val="00761231"/>
    <w:rsid w:val="00761592"/>
    <w:rsid w:val="007619BD"/>
    <w:rsid w:val="007619C1"/>
    <w:rsid w:val="00761BDC"/>
    <w:rsid w:val="00761C3E"/>
    <w:rsid w:val="00761DA4"/>
    <w:rsid w:val="0076236F"/>
    <w:rsid w:val="007624CB"/>
    <w:rsid w:val="00762FA5"/>
    <w:rsid w:val="00764103"/>
    <w:rsid w:val="007645DD"/>
    <w:rsid w:val="007648E8"/>
    <w:rsid w:val="0076491C"/>
    <w:rsid w:val="007649C4"/>
    <w:rsid w:val="007649D0"/>
    <w:rsid w:val="00764FA3"/>
    <w:rsid w:val="007652DA"/>
    <w:rsid w:val="007652ED"/>
    <w:rsid w:val="00765394"/>
    <w:rsid w:val="007655EB"/>
    <w:rsid w:val="00765896"/>
    <w:rsid w:val="007658FC"/>
    <w:rsid w:val="00765BD0"/>
    <w:rsid w:val="00765C69"/>
    <w:rsid w:val="00765CD2"/>
    <w:rsid w:val="00765EA2"/>
    <w:rsid w:val="00765FA8"/>
    <w:rsid w:val="00766C4B"/>
    <w:rsid w:val="00766F8A"/>
    <w:rsid w:val="0076764B"/>
    <w:rsid w:val="00767B95"/>
    <w:rsid w:val="00767CF3"/>
    <w:rsid w:val="00770144"/>
    <w:rsid w:val="007701BE"/>
    <w:rsid w:val="00770474"/>
    <w:rsid w:val="00770B13"/>
    <w:rsid w:val="00770F58"/>
    <w:rsid w:val="0077110F"/>
    <w:rsid w:val="0077122D"/>
    <w:rsid w:val="0077124A"/>
    <w:rsid w:val="0077194B"/>
    <w:rsid w:val="0077206F"/>
    <w:rsid w:val="0077214C"/>
    <w:rsid w:val="00772657"/>
    <w:rsid w:val="00772924"/>
    <w:rsid w:val="00772A45"/>
    <w:rsid w:val="00772A92"/>
    <w:rsid w:val="00772BAB"/>
    <w:rsid w:val="00772F1E"/>
    <w:rsid w:val="00772FCD"/>
    <w:rsid w:val="007730C5"/>
    <w:rsid w:val="0077326C"/>
    <w:rsid w:val="0077356C"/>
    <w:rsid w:val="00773587"/>
    <w:rsid w:val="0077362C"/>
    <w:rsid w:val="007736CA"/>
    <w:rsid w:val="007737DD"/>
    <w:rsid w:val="007738D9"/>
    <w:rsid w:val="00773F29"/>
    <w:rsid w:val="007741CC"/>
    <w:rsid w:val="007746E2"/>
    <w:rsid w:val="00774A33"/>
    <w:rsid w:val="00774B7F"/>
    <w:rsid w:val="007756C9"/>
    <w:rsid w:val="007757E9"/>
    <w:rsid w:val="00775810"/>
    <w:rsid w:val="00775DA1"/>
    <w:rsid w:val="00775DD4"/>
    <w:rsid w:val="00775DDD"/>
    <w:rsid w:val="00775F20"/>
    <w:rsid w:val="0077633F"/>
    <w:rsid w:val="007764E6"/>
    <w:rsid w:val="00776596"/>
    <w:rsid w:val="007767DD"/>
    <w:rsid w:val="00776A67"/>
    <w:rsid w:val="00776B3D"/>
    <w:rsid w:val="00776FBD"/>
    <w:rsid w:val="0077786F"/>
    <w:rsid w:val="00777B4F"/>
    <w:rsid w:val="00780B83"/>
    <w:rsid w:val="00780F04"/>
    <w:rsid w:val="0078123C"/>
    <w:rsid w:val="00781947"/>
    <w:rsid w:val="00781A85"/>
    <w:rsid w:val="00781B3D"/>
    <w:rsid w:val="00781C4D"/>
    <w:rsid w:val="00781D6F"/>
    <w:rsid w:val="00782774"/>
    <w:rsid w:val="00782ADE"/>
    <w:rsid w:val="00782AE3"/>
    <w:rsid w:val="00782D80"/>
    <w:rsid w:val="00782DD6"/>
    <w:rsid w:val="00782E7C"/>
    <w:rsid w:val="0078323A"/>
    <w:rsid w:val="00783369"/>
    <w:rsid w:val="0078396B"/>
    <w:rsid w:val="00783EA8"/>
    <w:rsid w:val="007841FA"/>
    <w:rsid w:val="0078422F"/>
    <w:rsid w:val="00784333"/>
    <w:rsid w:val="007850DE"/>
    <w:rsid w:val="007854BC"/>
    <w:rsid w:val="00785581"/>
    <w:rsid w:val="00785AED"/>
    <w:rsid w:val="00785CBC"/>
    <w:rsid w:val="00785DE2"/>
    <w:rsid w:val="00786359"/>
    <w:rsid w:val="00786D02"/>
    <w:rsid w:val="007871E8"/>
    <w:rsid w:val="007877E5"/>
    <w:rsid w:val="00787D28"/>
    <w:rsid w:val="0079047C"/>
    <w:rsid w:val="00790BBF"/>
    <w:rsid w:val="00791215"/>
    <w:rsid w:val="00791374"/>
    <w:rsid w:val="007916C4"/>
    <w:rsid w:val="007926B3"/>
    <w:rsid w:val="00792854"/>
    <w:rsid w:val="00792F86"/>
    <w:rsid w:val="00793D04"/>
    <w:rsid w:val="00793EB8"/>
    <w:rsid w:val="007943A5"/>
    <w:rsid w:val="0079478C"/>
    <w:rsid w:val="007947A6"/>
    <w:rsid w:val="007950CD"/>
    <w:rsid w:val="00795B5C"/>
    <w:rsid w:val="007962ED"/>
    <w:rsid w:val="0079641F"/>
    <w:rsid w:val="00796709"/>
    <w:rsid w:val="00797320"/>
    <w:rsid w:val="007974E9"/>
    <w:rsid w:val="00797BBC"/>
    <w:rsid w:val="007A06F6"/>
    <w:rsid w:val="007A0A29"/>
    <w:rsid w:val="007A0B05"/>
    <w:rsid w:val="007A0E03"/>
    <w:rsid w:val="007A15D2"/>
    <w:rsid w:val="007A16E3"/>
    <w:rsid w:val="007A1715"/>
    <w:rsid w:val="007A1F79"/>
    <w:rsid w:val="007A1FE4"/>
    <w:rsid w:val="007A26A5"/>
    <w:rsid w:val="007A26BA"/>
    <w:rsid w:val="007A2B2C"/>
    <w:rsid w:val="007A2CC3"/>
    <w:rsid w:val="007A3302"/>
    <w:rsid w:val="007A33F9"/>
    <w:rsid w:val="007A373F"/>
    <w:rsid w:val="007A4266"/>
    <w:rsid w:val="007A466E"/>
    <w:rsid w:val="007A5034"/>
    <w:rsid w:val="007A5162"/>
    <w:rsid w:val="007A5BFE"/>
    <w:rsid w:val="007A5D3C"/>
    <w:rsid w:val="007A63C8"/>
    <w:rsid w:val="007A67EE"/>
    <w:rsid w:val="007A6B66"/>
    <w:rsid w:val="007A6E3B"/>
    <w:rsid w:val="007A6F22"/>
    <w:rsid w:val="007A7155"/>
    <w:rsid w:val="007A757D"/>
    <w:rsid w:val="007A75C8"/>
    <w:rsid w:val="007A7A62"/>
    <w:rsid w:val="007A7B9E"/>
    <w:rsid w:val="007A7FA0"/>
    <w:rsid w:val="007A7FA2"/>
    <w:rsid w:val="007B01D8"/>
    <w:rsid w:val="007B04A0"/>
    <w:rsid w:val="007B0A34"/>
    <w:rsid w:val="007B16A9"/>
    <w:rsid w:val="007B1D4B"/>
    <w:rsid w:val="007B24A5"/>
    <w:rsid w:val="007B2DAE"/>
    <w:rsid w:val="007B2DE3"/>
    <w:rsid w:val="007B2F3C"/>
    <w:rsid w:val="007B2F51"/>
    <w:rsid w:val="007B396A"/>
    <w:rsid w:val="007B45B9"/>
    <w:rsid w:val="007B4704"/>
    <w:rsid w:val="007B4B4F"/>
    <w:rsid w:val="007B4F14"/>
    <w:rsid w:val="007B5007"/>
    <w:rsid w:val="007B5664"/>
    <w:rsid w:val="007B59F6"/>
    <w:rsid w:val="007B5AE5"/>
    <w:rsid w:val="007B5B53"/>
    <w:rsid w:val="007B6081"/>
    <w:rsid w:val="007B6745"/>
    <w:rsid w:val="007B67A5"/>
    <w:rsid w:val="007B6899"/>
    <w:rsid w:val="007B6C2B"/>
    <w:rsid w:val="007B7194"/>
    <w:rsid w:val="007B71C1"/>
    <w:rsid w:val="007B77C8"/>
    <w:rsid w:val="007B78E6"/>
    <w:rsid w:val="007B7AAE"/>
    <w:rsid w:val="007C03B1"/>
    <w:rsid w:val="007C09F3"/>
    <w:rsid w:val="007C0B47"/>
    <w:rsid w:val="007C0B95"/>
    <w:rsid w:val="007C108D"/>
    <w:rsid w:val="007C1632"/>
    <w:rsid w:val="007C1741"/>
    <w:rsid w:val="007C19A8"/>
    <w:rsid w:val="007C19FE"/>
    <w:rsid w:val="007C1C74"/>
    <w:rsid w:val="007C1CC7"/>
    <w:rsid w:val="007C25D7"/>
    <w:rsid w:val="007C27F7"/>
    <w:rsid w:val="007C282D"/>
    <w:rsid w:val="007C2AFB"/>
    <w:rsid w:val="007C3037"/>
    <w:rsid w:val="007C306F"/>
    <w:rsid w:val="007C3367"/>
    <w:rsid w:val="007C3CB0"/>
    <w:rsid w:val="007C3D9E"/>
    <w:rsid w:val="007C40D6"/>
    <w:rsid w:val="007C43E2"/>
    <w:rsid w:val="007C465E"/>
    <w:rsid w:val="007C4739"/>
    <w:rsid w:val="007C504F"/>
    <w:rsid w:val="007C5128"/>
    <w:rsid w:val="007C5143"/>
    <w:rsid w:val="007C5414"/>
    <w:rsid w:val="007C5ABF"/>
    <w:rsid w:val="007C63A3"/>
    <w:rsid w:val="007C641F"/>
    <w:rsid w:val="007C65F6"/>
    <w:rsid w:val="007C6CDA"/>
    <w:rsid w:val="007C7352"/>
    <w:rsid w:val="007C74B9"/>
    <w:rsid w:val="007C7DAC"/>
    <w:rsid w:val="007D0171"/>
    <w:rsid w:val="007D039A"/>
    <w:rsid w:val="007D03E9"/>
    <w:rsid w:val="007D0E1C"/>
    <w:rsid w:val="007D0F76"/>
    <w:rsid w:val="007D1568"/>
    <w:rsid w:val="007D1D5F"/>
    <w:rsid w:val="007D261A"/>
    <w:rsid w:val="007D2EAB"/>
    <w:rsid w:val="007D307D"/>
    <w:rsid w:val="007D3114"/>
    <w:rsid w:val="007D3657"/>
    <w:rsid w:val="007D3803"/>
    <w:rsid w:val="007D3D9E"/>
    <w:rsid w:val="007D4034"/>
    <w:rsid w:val="007D41FF"/>
    <w:rsid w:val="007D4686"/>
    <w:rsid w:val="007D4F49"/>
    <w:rsid w:val="007D52F3"/>
    <w:rsid w:val="007D56A8"/>
    <w:rsid w:val="007D573F"/>
    <w:rsid w:val="007D595F"/>
    <w:rsid w:val="007D5F83"/>
    <w:rsid w:val="007D634E"/>
    <w:rsid w:val="007D6890"/>
    <w:rsid w:val="007D6B09"/>
    <w:rsid w:val="007D6CB0"/>
    <w:rsid w:val="007D6F85"/>
    <w:rsid w:val="007D71E5"/>
    <w:rsid w:val="007D7314"/>
    <w:rsid w:val="007D7583"/>
    <w:rsid w:val="007D7D30"/>
    <w:rsid w:val="007E0123"/>
    <w:rsid w:val="007E0518"/>
    <w:rsid w:val="007E0C3A"/>
    <w:rsid w:val="007E0DA1"/>
    <w:rsid w:val="007E0DE4"/>
    <w:rsid w:val="007E0E16"/>
    <w:rsid w:val="007E13D0"/>
    <w:rsid w:val="007E14E0"/>
    <w:rsid w:val="007E157D"/>
    <w:rsid w:val="007E161D"/>
    <w:rsid w:val="007E19AC"/>
    <w:rsid w:val="007E1C64"/>
    <w:rsid w:val="007E1D99"/>
    <w:rsid w:val="007E2433"/>
    <w:rsid w:val="007E24C4"/>
    <w:rsid w:val="007E27D2"/>
    <w:rsid w:val="007E2BA2"/>
    <w:rsid w:val="007E3054"/>
    <w:rsid w:val="007E35A8"/>
    <w:rsid w:val="007E3B43"/>
    <w:rsid w:val="007E3CF4"/>
    <w:rsid w:val="007E3EF6"/>
    <w:rsid w:val="007E3F05"/>
    <w:rsid w:val="007E40A0"/>
    <w:rsid w:val="007E40EB"/>
    <w:rsid w:val="007E4377"/>
    <w:rsid w:val="007E43AD"/>
    <w:rsid w:val="007E4552"/>
    <w:rsid w:val="007E46FA"/>
    <w:rsid w:val="007E4A4F"/>
    <w:rsid w:val="007E4AAE"/>
    <w:rsid w:val="007E4F17"/>
    <w:rsid w:val="007E4F44"/>
    <w:rsid w:val="007E530A"/>
    <w:rsid w:val="007E5E51"/>
    <w:rsid w:val="007E6087"/>
    <w:rsid w:val="007E63BC"/>
    <w:rsid w:val="007E6B2B"/>
    <w:rsid w:val="007E700E"/>
    <w:rsid w:val="007E7035"/>
    <w:rsid w:val="007E72B7"/>
    <w:rsid w:val="007E7904"/>
    <w:rsid w:val="007F0089"/>
    <w:rsid w:val="007F0517"/>
    <w:rsid w:val="007F094D"/>
    <w:rsid w:val="007F0C45"/>
    <w:rsid w:val="007F0C87"/>
    <w:rsid w:val="007F0F34"/>
    <w:rsid w:val="007F166E"/>
    <w:rsid w:val="007F178D"/>
    <w:rsid w:val="007F1B3D"/>
    <w:rsid w:val="007F1F7F"/>
    <w:rsid w:val="007F278C"/>
    <w:rsid w:val="007F2A2C"/>
    <w:rsid w:val="007F2DC3"/>
    <w:rsid w:val="007F2E42"/>
    <w:rsid w:val="007F304D"/>
    <w:rsid w:val="007F3107"/>
    <w:rsid w:val="007F3453"/>
    <w:rsid w:val="007F35C5"/>
    <w:rsid w:val="007F3626"/>
    <w:rsid w:val="007F3AFA"/>
    <w:rsid w:val="007F3D1E"/>
    <w:rsid w:val="007F3F6D"/>
    <w:rsid w:val="007F4281"/>
    <w:rsid w:val="007F4670"/>
    <w:rsid w:val="007F4A67"/>
    <w:rsid w:val="007F4BED"/>
    <w:rsid w:val="007F5172"/>
    <w:rsid w:val="007F6322"/>
    <w:rsid w:val="007F6BA6"/>
    <w:rsid w:val="007F6DBE"/>
    <w:rsid w:val="007F75C3"/>
    <w:rsid w:val="007F78AE"/>
    <w:rsid w:val="007F7B0C"/>
    <w:rsid w:val="007F7BA8"/>
    <w:rsid w:val="008000AE"/>
    <w:rsid w:val="008001D9"/>
    <w:rsid w:val="00800357"/>
    <w:rsid w:val="00800F45"/>
    <w:rsid w:val="008013CD"/>
    <w:rsid w:val="008018E4"/>
    <w:rsid w:val="00801AB0"/>
    <w:rsid w:val="00801D72"/>
    <w:rsid w:val="00801D8F"/>
    <w:rsid w:val="00802426"/>
    <w:rsid w:val="0080248A"/>
    <w:rsid w:val="00803764"/>
    <w:rsid w:val="008039B4"/>
    <w:rsid w:val="00803B62"/>
    <w:rsid w:val="00803D63"/>
    <w:rsid w:val="00803E18"/>
    <w:rsid w:val="0080453B"/>
    <w:rsid w:val="0080480E"/>
    <w:rsid w:val="0080566A"/>
    <w:rsid w:val="00805737"/>
    <w:rsid w:val="008059C6"/>
    <w:rsid w:val="0080622A"/>
    <w:rsid w:val="0080653C"/>
    <w:rsid w:val="00806D9D"/>
    <w:rsid w:val="008074B0"/>
    <w:rsid w:val="00807676"/>
    <w:rsid w:val="008100C3"/>
    <w:rsid w:val="00810212"/>
    <w:rsid w:val="00810221"/>
    <w:rsid w:val="00810C07"/>
    <w:rsid w:val="00810FC3"/>
    <w:rsid w:val="008111AA"/>
    <w:rsid w:val="008111F7"/>
    <w:rsid w:val="00811985"/>
    <w:rsid w:val="008119F9"/>
    <w:rsid w:val="00811CD7"/>
    <w:rsid w:val="00811ECA"/>
    <w:rsid w:val="00812067"/>
    <w:rsid w:val="00812102"/>
    <w:rsid w:val="00812293"/>
    <w:rsid w:val="0081266D"/>
    <w:rsid w:val="00812A9C"/>
    <w:rsid w:val="00812AE4"/>
    <w:rsid w:val="00812B49"/>
    <w:rsid w:val="00813755"/>
    <w:rsid w:val="0081377D"/>
    <w:rsid w:val="00813C49"/>
    <w:rsid w:val="00813D04"/>
    <w:rsid w:val="00813D47"/>
    <w:rsid w:val="00813E1D"/>
    <w:rsid w:val="008145CF"/>
    <w:rsid w:val="008145F2"/>
    <w:rsid w:val="0081460A"/>
    <w:rsid w:val="00814935"/>
    <w:rsid w:val="00814E38"/>
    <w:rsid w:val="00815316"/>
    <w:rsid w:val="00815C16"/>
    <w:rsid w:val="00816646"/>
    <w:rsid w:val="00816DE7"/>
    <w:rsid w:val="00817005"/>
    <w:rsid w:val="00817084"/>
    <w:rsid w:val="00817444"/>
    <w:rsid w:val="00817A57"/>
    <w:rsid w:val="00820633"/>
    <w:rsid w:val="00820DCC"/>
    <w:rsid w:val="0082116A"/>
    <w:rsid w:val="008211EA"/>
    <w:rsid w:val="008213B7"/>
    <w:rsid w:val="0082198E"/>
    <w:rsid w:val="00821A11"/>
    <w:rsid w:val="00822365"/>
    <w:rsid w:val="00822BD0"/>
    <w:rsid w:val="0082307D"/>
    <w:rsid w:val="0082333B"/>
    <w:rsid w:val="008236E7"/>
    <w:rsid w:val="008241D9"/>
    <w:rsid w:val="00824437"/>
    <w:rsid w:val="008245CA"/>
    <w:rsid w:val="00824BAF"/>
    <w:rsid w:val="00825561"/>
    <w:rsid w:val="0082572B"/>
    <w:rsid w:val="008259B9"/>
    <w:rsid w:val="0082607F"/>
    <w:rsid w:val="0082622A"/>
    <w:rsid w:val="008262B0"/>
    <w:rsid w:val="00826A63"/>
    <w:rsid w:val="00826A7B"/>
    <w:rsid w:val="00826AC9"/>
    <w:rsid w:val="00827E0F"/>
    <w:rsid w:val="0083030F"/>
    <w:rsid w:val="00830420"/>
    <w:rsid w:val="008306EB"/>
    <w:rsid w:val="008310F6"/>
    <w:rsid w:val="008316D0"/>
    <w:rsid w:val="008317EE"/>
    <w:rsid w:val="00831A4C"/>
    <w:rsid w:val="0083200E"/>
    <w:rsid w:val="00832A6F"/>
    <w:rsid w:val="00832B5F"/>
    <w:rsid w:val="008332FA"/>
    <w:rsid w:val="0083332E"/>
    <w:rsid w:val="00833531"/>
    <w:rsid w:val="00833C2D"/>
    <w:rsid w:val="00833D09"/>
    <w:rsid w:val="00833E18"/>
    <w:rsid w:val="00833EE1"/>
    <w:rsid w:val="00834262"/>
    <w:rsid w:val="00834324"/>
    <w:rsid w:val="008344A5"/>
    <w:rsid w:val="00834512"/>
    <w:rsid w:val="00834554"/>
    <w:rsid w:val="00834790"/>
    <w:rsid w:val="00835465"/>
    <w:rsid w:val="00835545"/>
    <w:rsid w:val="00835A49"/>
    <w:rsid w:val="00835B58"/>
    <w:rsid w:val="00836023"/>
    <w:rsid w:val="008363A2"/>
    <w:rsid w:val="00836C5F"/>
    <w:rsid w:val="008376D5"/>
    <w:rsid w:val="008377A0"/>
    <w:rsid w:val="008378BE"/>
    <w:rsid w:val="00837E54"/>
    <w:rsid w:val="00840F34"/>
    <w:rsid w:val="008410E3"/>
    <w:rsid w:val="0084113B"/>
    <w:rsid w:val="008413EB"/>
    <w:rsid w:val="0084161B"/>
    <w:rsid w:val="00841DCC"/>
    <w:rsid w:val="00841E35"/>
    <w:rsid w:val="00842425"/>
    <w:rsid w:val="008425B3"/>
    <w:rsid w:val="00842843"/>
    <w:rsid w:val="00842867"/>
    <w:rsid w:val="008435B2"/>
    <w:rsid w:val="00843868"/>
    <w:rsid w:val="00843A5C"/>
    <w:rsid w:val="00843D37"/>
    <w:rsid w:val="00844127"/>
    <w:rsid w:val="00844E3D"/>
    <w:rsid w:val="008450F3"/>
    <w:rsid w:val="00845230"/>
    <w:rsid w:val="00845240"/>
    <w:rsid w:val="0084590C"/>
    <w:rsid w:val="0084593D"/>
    <w:rsid w:val="00846037"/>
    <w:rsid w:val="0084624A"/>
    <w:rsid w:val="0084638C"/>
    <w:rsid w:val="00846551"/>
    <w:rsid w:val="00846A29"/>
    <w:rsid w:val="00846DAC"/>
    <w:rsid w:val="00846EBB"/>
    <w:rsid w:val="00846F14"/>
    <w:rsid w:val="008479A3"/>
    <w:rsid w:val="00847C0A"/>
    <w:rsid w:val="00850522"/>
    <w:rsid w:val="00850651"/>
    <w:rsid w:val="008507C7"/>
    <w:rsid w:val="008508C9"/>
    <w:rsid w:val="00850E0E"/>
    <w:rsid w:val="008510D7"/>
    <w:rsid w:val="0085127D"/>
    <w:rsid w:val="008513E8"/>
    <w:rsid w:val="0085140C"/>
    <w:rsid w:val="008516D2"/>
    <w:rsid w:val="00851995"/>
    <w:rsid w:val="00851C76"/>
    <w:rsid w:val="008526A0"/>
    <w:rsid w:val="0085273D"/>
    <w:rsid w:val="00852A54"/>
    <w:rsid w:val="0085307F"/>
    <w:rsid w:val="00853647"/>
    <w:rsid w:val="00853DEF"/>
    <w:rsid w:val="0085414C"/>
    <w:rsid w:val="008542CB"/>
    <w:rsid w:val="008555DC"/>
    <w:rsid w:val="00855B91"/>
    <w:rsid w:val="00855C2C"/>
    <w:rsid w:val="00855C4C"/>
    <w:rsid w:val="00855C66"/>
    <w:rsid w:val="00856298"/>
    <w:rsid w:val="0085648E"/>
    <w:rsid w:val="008565C1"/>
    <w:rsid w:val="00856889"/>
    <w:rsid w:val="00856E35"/>
    <w:rsid w:val="00857616"/>
    <w:rsid w:val="0085797C"/>
    <w:rsid w:val="00860300"/>
    <w:rsid w:val="00860308"/>
    <w:rsid w:val="00860C5E"/>
    <w:rsid w:val="00860E77"/>
    <w:rsid w:val="00860FEB"/>
    <w:rsid w:val="00861068"/>
    <w:rsid w:val="00861099"/>
    <w:rsid w:val="008610CF"/>
    <w:rsid w:val="00861137"/>
    <w:rsid w:val="0086118E"/>
    <w:rsid w:val="00861459"/>
    <w:rsid w:val="00861523"/>
    <w:rsid w:val="00861B59"/>
    <w:rsid w:val="0086265B"/>
    <w:rsid w:val="00862898"/>
    <w:rsid w:val="00862B0D"/>
    <w:rsid w:val="00862C07"/>
    <w:rsid w:val="00863132"/>
    <w:rsid w:val="0086377E"/>
    <w:rsid w:val="0086393A"/>
    <w:rsid w:val="008641CF"/>
    <w:rsid w:val="00864333"/>
    <w:rsid w:val="0086485D"/>
    <w:rsid w:val="008648FF"/>
    <w:rsid w:val="00864A13"/>
    <w:rsid w:val="00864B26"/>
    <w:rsid w:val="00864B6B"/>
    <w:rsid w:val="00864CA3"/>
    <w:rsid w:val="00865A6A"/>
    <w:rsid w:val="00865BDF"/>
    <w:rsid w:val="008665CC"/>
    <w:rsid w:val="0086661F"/>
    <w:rsid w:val="008669ED"/>
    <w:rsid w:val="0086794E"/>
    <w:rsid w:val="00867D73"/>
    <w:rsid w:val="0087020E"/>
    <w:rsid w:val="008704FC"/>
    <w:rsid w:val="008705F0"/>
    <w:rsid w:val="00870855"/>
    <w:rsid w:val="00870887"/>
    <w:rsid w:val="00870BE8"/>
    <w:rsid w:val="00870DF5"/>
    <w:rsid w:val="00871030"/>
    <w:rsid w:val="00871213"/>
    <w:rsid w:val="0087138A"/>
    <w:rsid w:val="0087201E"/>
    <w:rsid w:val="00872444"/>
    <w:rsid w:val="00872A61"/>
    <w:rsid w:val="00872D03"/>
    <w:rsid w:val="00872D65"/>
    <w:rsid w:val="00873897"/>
    <w:rsid w:val="00873F95"/>
    <w:rsid w:val="00874101"/>
    <w:rsid w:val="0087447F"/>
    <w:rsid w:val="00874B18"/>
    <w:rsid w:val="00875429"/>
    <w:rsid w:val="0087559C"/>
    <w:rsid w:val="008759FF"/>
    <w:rsid w:val="00875BED"/>
    <w:rsid w:val="00875DD2"/>
    <w:rsid w:val="0087620C"/>
    <w:rsid w:val="00876471"/>
    <w:rsid w:val="00876C22"/>
    <w:rsid w:val="00876F17"/>
    <w:rsid w:val="008770AA"/>
    <w:rsid w:val="00877259"/>
    <w:rsid w:val="00877506"/>
    <w:rsid w:val="008776D0"/>
    <w:rsid w:val="00877741"/>
    <w:rsid w:val="00877ADD"/>
    <w:rsid w:val="00880209"/>
    <w:rsid w:val="008802EF"/>
    <w:rsid w:val="008802F7"/>
    <w:rsid w:val="0088037E"/>
    <w:rsid w:val="008810A4"/>
    <w:rsid w:val="00881F47"/>
    <w:rsid w:val="00882276"/>
    <w:rsid w:val="008825E3"/>
    <w:rsid w:val="00882C18"/>
    <w:rsid w:val="00882CCB"/>
    <w:rsid w:val="00882EF9"/>
    <w:rsid w:val="00883450"/>
    <w:rsid w:val="00883F4B"/>
    <w:rsid w:val="00884140"/>
    <w:rsid w:val="008846A3"/>
    <w:rsid w:val="00884D53"/>
    <w:rsid w:val="00885099"/>
    <w:rsid w:val="00885140"/>
    <w:rsid w:val="00885555"/>
    <w:rsid w:val="00886088"/>
    <w:rsid w:val="0088638C"/>
    <w:rsid w:val="0088638F"/>
    <w:rsid w:val="0088671E"/>
    <w:rsid w:val="008867F2"/>
    <w:rsid w:val="00886952"/>
    <w:rsid w:val="00886A2B"/>
    <w:rsid w:val="00886A72"/>
    <w:rsid w:val="00886A76"/>
    <w:rsid w:val="00886A9B"/>
    <w:rsid w:val="00886BA1"/>
    <w:rsid w:val="008872E3"/>
    <w:rsid w:val="00887B49"/>
    <w:rsid w:val="00887D9B"/>
    <w:rsid w:val="008901F3"/>
    <w:rsid w:val="00890D3B"/>
    <w:rsid w:val="0089127D"/>
    <w:rsid w:val="00891557"/>
    <w:rsid w:val="008917E7"/>
    <w:rsid w:val="00891A73"/>
    <w:rsid w:val="00892508"/>
    <w:rsid w:val="008926D9"/>
    <w:rsid w:val="0089290C"/>
    <w:rsid w:val="00892911"/>
    <w:rsid w:val="00892AA6"/>
    <w:rsid w:val="00892D32"/>
    <w:rsid w:val="00892E98"/>
    <w:rsid w:val="008930CE"/>
    <w:rsid w:val="0089310F"/>
    <w:rsid w:val="00893796"/>
    <w:rsid w:val="00893811"/>
    <w:rsid w:val="0089392E"/>
    <w:rsid w:val="0089394F"/>
    <w:rsid w:val="00893A7C"/>
    <w:rsid w:val="008940CE"/>
    <w:rsid w:val="008945D6"/>
    <w:rsid w:val="00894E90"/>
    <w:rsid w:val="00894ED3"/>
    <w:rsid w:val="00894F3F"/>
    <w:rsid w:val="00895145"/>
    <w:rsid w:val="00895581"/>
    <w:rsid w:val="00895E6E"/>
    <w:rsid w:val="008960FA"/>
    <w:rsid w:val="00896340"/>
    <w:rsid w:val="008963A7"/>
    <w:rsid w:val="008964B7"/>
    <w:rsid w:val="00896748"/>
    <w:rsid w:val="00896943"/>
    <w:rsid w:val="00896948"/>
    <w:rsid w:val="0089737A"/>
    <w:rsid w:val="0089751D"/>
    <w:rsid w:val="00897745"/>
    <w:rsid w:val="00897BB4"/>
    <w:rsid w:val="00897FE3"/>
    <w:rsid w:val="008A04FD"/>
    <w:rsid w:val="008A053E"/>
    <w:rsid w:val="008A05CB"/>
    <w:rsid w:val="008A152B"/>
    <w:rsid w:val="008A192D"/>
    <w:rsid w:val="008A1CF5"/>
    <w:rsid w:val="008A1FC4"/>
    <w:rsid w:val="008A2313"/>
    <w:rsid w:val="008A2506"/>
    <w:rsid w:val="008A256B"/>
    <w:rsid w:val="008A2762"/>
    <w:rsid w:val="008A2E44"/>
    <w:rsid w:val="008A2E8E"/>
    <w:rsid w:val="008A30C9"/>
    <w:rsid w:val="008A30D1"/>
    <w:rsid w:val="008A3142"/>
    <w:rsid w:val="008A3713"/>
    <w:rsid w:val="008A3852"/>
    <w:rsid w:val="008A3CC6"/>
    <w:rsid w:val="008A40EE"/>
    <w:rsid w:val="008A4548"/>
    <w:rsid w:val="008A45A6"/>
    <w:rsid w:val="008A4646"/>
    <w:rsid w:val="008A4750"/>
    <w:rsid w:val="008A4D36"/>
    <w:rsid w:val="008A4EE5"/>
    <w:rsid w:val="008A55F5"/>
    <w:rsid w:val="008A58EA"/>
    <w:rsid w:val="008A6882"/>
    <w:rsid w:val="008A68FF"/>
    <w:rsid w:val="008A6B8D"/>
    <w:rsid w:val="008A6E7F"/>
    <w:rsid w:val="008A7115"/>
    <w:rsid w:val="008A71C9"/>
    <w:rsid w:val="008A7A70"/>
    <w:rsid w:val="008A7D02"/>
    <w:rsid w:val="008B0103"/>
    <w:rsid w:val="008B0339"/>
    <w:rsid w:val="008B08BE"/>
    <w:rsid w:val="008B0911"/>
    <w:rsid w:val="008B0BD1"/>
    <w:rsid w:val="008B0C32"/>
    <w:rsid w:val="008B0D7C"/>
    <w:rsid w:val="008B0ED6"/>
    <w:rsid w:val="008B166D"/>
    <w:rsid w:val="008B1BA2"/>
    <w:rsid w:val="008B1C27"/>
    <w:rsid w:val="008B1C29"/>
    <w:rsid w:val="008B1ED0"/>
    <w:rsid w:val="008B23E1"/>
    <w:rsid w:val="008B2BF5"/>
    <w:rsid w:val="008B2CBD"/>
    <w:rsid w:val="008B39DF"/>
    <w:rsid w:val="008B4583"/>
    <w:rsid w:val="008B461F"/>
    <w:rsid w:val="008B47D6"/>
    <w:rsid w:val="008B496F"/>
    <w:rsid w:val="008B499D"/>
    <w:rsid w:val="008B511B"/>
    <w:rsid w:val="008B5509"/>
    <w:rsid w:val="008B5EEA"/>
    <w:rsid w:val="008B617C"/>
    <w:rsid w:val="008B6241"/>
    <w:rsid w:val="008B6678"/>
    <w:rsid w:val="008B69A8"/>
    <w:rsid w:val="008B6F2B"/>
    <w:rsid w:val="008B7938"/>
    <w:rsid w:val="008B79A5"/>
    <w:rsid w:val="008C00F0"/>
    <w:rsid w:val="008C0713"/>
    <w:rsid w:val="008C0ED6"/>
    <w:rsid w:val="008C14AB"/>
    <w:rsid w:val="008C15CC"/>
    <w:rsid w:val="008C1AA3"/>
    <w:rsid w:val="008C1B50"/>
    <w:rsid w:val="008C1EE5"/>
    <w:rsid w:val="008C2858"/>
    <w:rsid w:val="008C31DE"/>
    <w:rsid w:val="008C38ED"/>
    <w:rsid w:val="008C397D"/>
    <w:rsid w:val="008C39E9"/>
    <w:rsid w:val="008C3A8A"/>
    <w:rsid w:val="008C3F21"/>
    <w:rsid w:val="008C4064"/>
    <w:rsid w:val="008C45FB"/>
    <w:rsid w:val="008C4607"/>
    <w:rsid w:val="008C4B6A"/>
    <w:rsid w:val="008C561D"/>
    <w:rsid w:val="008C5AA8"/>
    <w:rsid w:val="008C66C3"/>
    <w:rsid w:val="008C6C8A"/>
    <w:rsid w:val="008C6D40"/>
    <w:rsid w:val="008C6D7E"/>
    <w:rsid w:val="008C74CC"/>
    <w:rsid w:val="008C7516"/>
    <w:rsid w:val="008C7637"/>
    <w:rsid w:val="008C7DAE"/>
    <w:rsid w:val="008C7F6E"/>
    <w:rsid w:val="008D020A"/>
    <w:rsid w:val="008D1502"/>
    <w:rsid w:val="008D15F9"/>
    <w:rsid w:val="008D1732"/>
    <w:rsid w:val="008D1C9E"/>
    <w:rsid w:val="008D1EBA"/>
    <w:rsid w:val="008D21CA"/>
    <w:rsid w:val="008D236C"/>
    <w:rsid w:val="008D2517"/>
    <w:rsid w:val="008D264C"/>
    <w:rsid w:val="008D34B5"/>
    <w:rsid w:val="008D3AAD"/>
    <w:rsid w:val="008D3CB9"/>
    <w:rsid w:val="008D41EE"/>
    <w:rsid w:val="008D41FB"/>
    <w:rsid w:val="008D4D9F"/>
    <w:rsid w:val="008D5200"/>
    <w:rsid w:val="008D5978"/>
    <w:rsid w:val="008D5ADA"/>
    <w:rsid w:val="008D5E71"/>
    <w:rsid w:val="008D5FBD"/>
    <w:rsid w:val="008D677D"/>
    <w:rsid w:val="008D6A73"/>
    <w:rsid w:val="008D6E65"/>
    <w:rsid w:val="008D71ED"/>
    <w:rsid w:val="008D76DF"/>
    <w:rsid w:val="008D7F1B"/>
    <w:rsid w:val="008D7FC0"/>
    <w:rsid w:val="008E034E"/>
    <w:rsid w:val="008E0385"/>
    <w:rsid w:val="008E046D"/>
    <w:rsid w:val="008E0616"/>
    <w:rsid w:val="008E064D"/>
    <w:rsid w:val="008E07AF"/>
    <w:rsid w:val="008E0890"/>
    <w:rsid w:val="008E0993"/>
    <w:rsid w:val="008E0A0C"/>
    <w:rsid w:val="008E0FD7"/>
    <w:rsid w:val="008E1155"/>
    <w:rsid w:val="008E16AB"/>
    <w:rsid w:val="008E18D4"/>
    <w:rsid w:val="008E18E0"/>
    <w:rsid w:val="008E1BD5"/>
    <w:rsid w:val="008E1C88"/>
    <w:rsid w:val="008E1FD5"/>
    <w:rsid w:val="008E24C6"/>
    <w:rsid w:val="008E2940"/>
    <w:rsid w:val="008E2B85"/>
    <w:rsid w:val="008E2BCF"/>
    <w:rsid w:val="008E30AF"/>
    <w:rsid w:val="008E32A5"/>
    <w:rsid w:val="008E334D"/>
    <w:rsid w:val="008E36F4"/>
    <w:rsid w:val="008E374C"/>
    <w:rsid w:val="008E40D8"/>
    <w:rsid w:val="008E4184"/>
    <w:rsid w:val="008E423B"/>
    <w:rsid w:val="008E425F"/>
    <w:rsid w:val="008E42F0"/>
    <w:rsid w:val="008E4337"/>
    <w:rsid w:val="008E45E1"/>
    <w:rsid w:val="008E48E4"/>
    <w:rsid w:val="008E4C0C"/>
    <w:rsid w:val="008E4DCE"/>
    <w:rsid w:val="008E4E09"/>
    <w:rsid w:val="008E51FA"/>
    <w:rsid w:val="008E53B6"/>
    <w:rsid w:val="008E58C5"/>
    <w:rsid w:val="008E61AB"/>
    <w:rsid w:val="008E626F"/>
    <w:rsid w:val="008E627F"/>
    <w:rsid w:val="008E6F08"/>
    <w:rsid w:val="008E728D"/>
    <w:rsid w:val="008E7816"/>
    <w:rsid w:val="008E7E0C"/>
    <w:rsid w:val="008F0013"/>
    <w:rsid w:val="008F073A"/>
    <w:rsid w:val="008F08A1"/>
    <w:rsid w:val="008F0A8D"/>
    <w:rsid w:val="008F0DEF"/>
    <w:rsid w:val="008F1CAD"/>
    <w:rsid w:val="008F1F4B"/>
    <w:rsid w:val="008F20F4"/>
    <w:rsid w:val="008F2247"/>
    <w:rsid w:val="008F244F"/>
    <w:rsid w:val="008F26C9"/>
    <w:rsid w:val="008F29C7"/>
    <w:rsid w:val="008F2BB6"/>
    <w:rsid w:val="008F2FA4"/>
    <w:rsid w:val="008F3016"/>
    <w:rsid w:val="008F3087"/>
    <w:rsid w:val="008F33E9"/>
    <w:rsid w:val="008F3479"/>
    <w:rsid w:val="008F3723"/>
    <w:rsid w:val="008F372C"/>
    <w:rsid w:val="008F37BE"/>
    <w:rsid w:val="008F37F5"/>
    <w:rsid w:val="008F3945"/>
    <w:rsid w:val="008F3FDA"/>
    <w:rsid w:val="008F40C7"/>
    <w:rsid w:val="008F4467"/>
    <w:rsid w:val="008F473B"/>
    <w:rsid w:val="008F4ADE"/>
    <w:rsid w:val="008F4F32"/>
    <w:rsid w:val="008F502D"/>
    <w:rsid w:val="008F61DD"/>
    <w:rsid w:val="008F65EA"/>
    <w:rsid w:val="008F689A"/>
    <w:rsid w:val="008F6D6B"/>
    <w:rsid w:val="008F6EFF"/>
    <w:rsid w:val="008F74E5"/>
    <w:rsid w:val="008F76C8"/>
    <w:rsid w:val="008F7B66"/>
    <w:rsid w:val="008F7D6A"/>
    <w:rsid w:val="008F7D95"/>
    <w:rsid w:val="008F7E32"/>
    <w:rsid w:val="00900AAF"/>
    <w:rsid w:val="00900C73"/>
    <w:rsid w:val="00900DE5"/>
    <w:rsid w:val="00901293"/>
    <w:rsid w:val="009017CD"/>
    <w:rsid w:val="009017FD"/>
    <w:rsid w:val="00901CF6"/>
    <w:rsid w:val="00901FB9"/>
    <w:rsid w:val="00902608"/>
    <w:rsid w:val="00902CB8"/>
    <w:rsid w:val="009030BE"/>
    <w:rsid w:val="00903DE0"/>
    <w:rsid w:val="0090418C"/>
    <w:rsid w:val="0090427E"/>
    <w:rsid w:val="009042AE"/>
    <w:rsid w:val="0090451E"/>
    <w:rsid w:val="00904774"/>
    <w:rsid w:val="00904E29"/>
    <w:rsid w:val="009050E4"/>
    <w:rsid w:val="00905384"/>
    <w:rsid w:val="009056EB"/>
    <w:rsid w:val="009058D2"/>
    <w:rsid w:val="00905CFF"/>
    <w:rsid w:val="00905D64"/>
    <w:rsid w:val="00905F5A"/>
    <w:rsid w:val="0090631D"/>
    <w:rsid w:val="009064C9"/>
    <w:rsid w:val="0090656D"/>
    <w:rsid w:val="00906609"/>
    <w:rsid w:val="009066AB"/>
    <w:rsid w:val="00906DBF"/>
    <w:rsid w:val="00907B8F"/>
    <w:rsid w:val="00907C4E"/>
    <w:rsid w:val="00910405"/>
    <w:rsid w:val="0091049B"/>
    <w:rsid w:val="009113F2"/>
    <w:rsid w:val="009115BE"/>
    <w:rsid w:val="009117FC"/>
    <w:rsid w:val="00912322"/>
    <w:rsid w:val="009124A4"/>
    <w:rsid w:val="00912F25"/>
    <w:rsid w:val="0091342C"/>
    <w:rsid w:val="009134BC"/>
    <w:rsid w:val="00913540"/>
    <w:rsid w:val="00913D1B"/>
    <w:rsid w:val="00913D7B"/>
    <w:rsid w:val="00914553"/>
    <w:rsid w:val="009148A1"/>
    <w:rsid w:val="00914F67"/>
    <w:rsid w:val="00915256"/>
    <w:rsid w:val="00915970"/>
    <w:rsid w:val="00915C4D"/>
    <w:rsid w:val="00915C8C"/>
    <w:rsid w:val="009161F6"/>
    <w:rsid w:val="0091635B"/>
    <w:rsid w:val="00916423"/>
    <w:rsid w:val="009166D3"/>
    <w:rsid w:val="0091678F"/>
    <w:rsid w:val="009170EC"/>
    <w:rsid w:val="00917856"/>
    <w:rsid w:val="00917CBE"/>
    <w:rsid w:val="009207CC"/>
    <w:rsid w:val="0092102E"/>
    <w:rsid w:val="0092103D"/>
    <w:rsid w:val="00921352"/>
    <w:rsid w:val="009213DB"/>
    <w:rsid w:val="00921686"/>
    <w:rsid w:val="009219A9"/>
    <w:rsid w:val="00921D03"/>
    <w:rsid w:val="00922F1C"/>
    <w:rsid w:val="00923326"/>
    <w:rsid w:val="009233AC"/>
    <w:rsid w:val="00923636"/>
    <w:rsid w:val="00923955"/>
    <w:rsid w:val="009239B0"/>
    <w:rsid w:val="00923D15"/>
    <w:rsid w:val="00923E71"/>
    <w:rsid w:val="00924645"/>
    <w:rsid w:val="00924BBE"/>
    <w:rsid w:val="00924CA3"/>
    <w:rsid w:val="00925258"/>
    <w:rsid w:val="00925C2C"/>
    <w:rsid w:val="00925C56"/>
    <w:rsid w:val="00925CBF"/>
    <w:rsid w:val="009262E9"/>
    <w:rsid w:val="00926316"/>
    <w:rsid w:val="009264AF"/>
    <w:rsid w:val="00926572"/>
    <w:rsid w:val="00926A90"/>
    <w:rsid w:val="00926D09"/>
    <w:rsid w:val="00926F6D"/>
    <w:rsid w:val="00927019"/>
    <w:rsid w:val="00927820"/>
    <w:rsid w:val="00927CA3"/>
    <w:rsid w:val="00930300"/>
    <w:rsid w:val="00930683"/>
    <w:rsid w:val="00930A3C"/>
    <w:rsid w:val="00930C4B"/>
    <w:rsid w:val="00930E91"/>
    <w:rsid w:val="009311EE"/>
    <w:rsid w:val="00931719"/>
    <w:rsid w:val="00931F5C"/>
    <w:rsid w:val="00932171"/>
    <w:rsid w:val="00932244"/>
    <w:rsid w:val="00932849"/>
    <w:rsid w:val="009329B2"/>
    <w:rsid w:val="00933335"/>
    <w:rsid w:val="00933899"/>
    <w:rsid w:val="00933953"/>
    <w:rsid w:val="009341A1"/>
    <w:rsid w:val="0093451A"/>
    <w:rsid w:val="0093485A"/>
    <w:rsid w:val="009359F3"/>
    <w:rsid w:val="009366C5"/>
    <w:rsid w:val="00936C02"/>
    <w:rsid w:val="00937241"/>
    <w:rsid w:val="00937314"/>
    <w:rsid w:val="0093747F"/>
    <w:rsid w:val="00937A30"/>
    <w:rsid w:val="009407C1"/>
    <w:rsid w:val="00940A47"/>
    <w:rsid w:val="00940CDA"/>
    <w:rsid w:val="009411A9"/>
    <w:rsid w:val="00941323"/>
    <w:rsid w:val="009413E6"/>
    <w:rsid w:val="00941843"/>
    <w:rsid w:val="009424B1"/>
    <w:rsid w:val="00942528"/>
    <w:rsid w:val="00942DE0"/>
    <w:rsid w:val="00943124"/>
    <w:rsid w:val="0094319B"/>
    <w:rsid w:val="00943892"/>
    <w:rsid w:val="009440F2"/>
    <w:rsid w:val="009446A6"/>
    <w:rsid w:val="009446C0"/>
    <w:rsid w:val="00944743"/>
    <w:rsid w:val="00944852"/>
    <w:rsid w:val="00944B87"/>
    <w:rsid w:val="009450F6"/>
    <w:rsid w:val="00945350"/>
    <w:rsid w:val="0094571C"/>
    <w:rsid w:val="00945D19"/>
    <w:rsid w:val="00945EF1"/>
    <w:rsid w:val="009460A6"/>
    <w:rsid w:val="009463BD"/>
    <w:rsid w:val="00947284"/>
    <w:rsid w:val="009472A7"/>
    <w:rsid w:val="009473B8"/>
    <w:rsid w:val="00947584"/>
    <w:rsid w:val="009477F5"/>
    <w:rsid w:val="00947968"/>
    <w:rsid w:val="009479D1"/>
    <w:rsid w:val="00947B15"/>
    <w:rsid w:val="00947CA6"/>
    <w:rsid w:val="00947E9D"/>
    <w:rsid w:val="00947F81"/>
    <w:rsid w:val="009500AB"/>
    <w:rsid w:val="009509B1"/>
    <w:rsid w:val="00950DE8"/>
    <w:rsid w:val="009513A3"/>
    <w:rsid w:val="009519CC"/>
    <w:rsid w:val="00951B08"/>
    <w:rsid w:val="00951D23"/>
    <w:rsid w:val="00951EF3"/>
    <w:rsid w:val="00952151"/>
    <w:rsid w:val="00952640"/>
    <w:rsid w:val="00952675"/>
    <w:rsid w:val="00952C7F"/>
    <w:rsid w:val="009532B2"/>
    <w:rsid w:val="009534F2"/>
    <w:rsid w:val="00953A05"/>
    <w:rsid w:val="00953D5B"/>
    <w:rsid w:val="009541A8"/>
    <w:rsid w:val="00954C78"/>
    <w:rsid w:val="0095512A"/>
    <w:rsid w:val="00955238"/>
    <w:rsid w:val="009554D8"/>
    <w:rsid w:val="00955B68"/>
    <w:rsid w:val="00955F59"/>
    <w:rsid w:val="00956745"/>
    <w:rsid w:val="0095683D"/>
    <w:rsid w:val="00956DBA"/>
    <w:rsid w:val="00956DC6"/>
    <w:rsid w:val="00956E39"/>
    <w:rsid w:val="00956EAA"/>
    <w:rsid w:val="0095705C"/>
    <w:rsid w:val="00957C2E"/>
    <w:rsid w:val="00957DDE"/>
    <w:rsid w:val="009601EA"/>
    <w:rsid w:val="009607CE"/>
    <w:rsid w:val="009608AF"/>
    <w:rsid w:val="00960A1A"/>
    <w:rsid w:val="00960BC0"/>
    <w:rsid w:val="00960D1B"/>
    <w:rsid w:val="00960E88"/>
    <w:rsid w:val="00960F7B"/>
    <w:rsid w:val="00961312"/>
    <w:rsid w:val="009616A2"/>
    <w:rsid w:val="00961816"/>
    <w:rsid w:val="0096196D"/>
    <w:rsid w:val="00961A46"/>
    <w:rsid w:val="00961ACC"/>
    <w:rsid w:val="00961B72"/>
    <w:rsid w:val="00961CC4"/>
    <w:rsid w:val="00961D8B"/>
    <w:rsid w:val="00961FA7"/>
    <w:rsid w:val="00962278"/>
    <w:rsid w:val="00962C4F"/>
    <w:rsid w:val="00962CB4"/>
    <w:rsid w:val="00962ECD"/>
    <w:rsid w:val="00962F55"/>
    <w:rsid w:val="009633A5"/>
    <w:rsid w:val="009633E6"/>
    <w:rsid w:val="009637D5"/>
    <w:rsid w:val="009638CB"/>
    <w:rsid w:val="00963AA2"/>
    <w:rsid w:val="00963E2D"/>
    <w:rsid w:val="00964624"/>
    <w:rsid w:val="00964D40"/>
    <w:rsid w:val="00964DB5"/>
    <w:rsid w:val="00965231"/>
    <w:rsid w:val="009652EE"/>
    <w:rsid w:val="009653E1"/>
    <w:rsid w:val="00965B8A"/>
    <w:rsid w:val="00965BB9"/>
    <w:rsid w:val="00965E83"/>
    <w:rsid w:val="009661F6"/>
    <w:rsid w:val="009663AA"/>
    <w:rsid w:val="00966623"/>
    <w:rsid w:val="00966B0F"/>
    <w:rsid w:val="00967331"/>
    <w:rsid w:val="009674C8"/>
    <w:rsid w:val="009678F6"/>
    <w:rsid w:val="00967BA4"/>
    <w:rsid w:val="0097036E"/>
    <w:rsid w:val="0097038B"/>
    <w:rsid w:val="009705EC"/>
    <w:rsid w:val="0097068D"/>
    <w:rsid w:val="00970B3D"/>
    <w:rsid w:val="00970C96"/>
    <w:rsid w:val="00970DA7"/>
    <w:rsid w:val="00970E65"/>
    <w:rsid w:val="00971104"/>
    <w:rsid w:val="00971293"/>
    <w:rsid w:val="00971E5E"/>
    <w:rsid w:val="00971EF6"/>
    <w:rsid w:val="0097273B"/>
    <w:rsid w:val="0097280B"/>
    <w:rsid w:val="0097282A"/>
    <w:rsid w:val="00972AEC"/>
    <w:rsid w:val="009735D3"/>
    <w:rsid w:val="00973984"/>
    <w:rsid w:val="00973CA9"/>
    <w:rsid w:val="00973D2E"/>
    <w:rsid w:val="00973E86"/>
    <w:rsid w:val="00973F18"/>
    <w:rsid w:val="00974001"/>
    <w:rsid w:val="00974054"/>
    <w:rsid w:val="00974635"/>
    <w:rsid w:val="00974969"/>
    <w:rsid w:val="00974E04"/>
    <w:rsid w:val="009758F1"/>
    <w:rsid w:val="00976650"/>
    <w:rsid w:val="00976831"/>
    <w:rsid w:val="00977742"/>
    <w:rsid w:val="009779AA"/>
    <w:rsid w:val="00980286"/>
    <w:rsid w:val="00980489"/>
    <w:rsid w:val="009806C3"/>
    <w:rsid w:val="0098081B"/>
    <w:rsid w:val="00980877"/>
    <w:rsid w:val="00980B1B"/>
    <w:rsid w:val="00980FFE"/>
    <w:rsid w:val="0098122C"/>
    <w:rsid w:val="00981710"/>
    <w:rsid w:val="00981DE3"/>
    <w:rsid w:val="009824FD"/>
    <w:rsid w:val="009825EA"/>
    <w:rsid w:val="00982858"/>
    <w:rsid w:val="0098290B"/>
    <w:rsid w:val="00982CAE"/>
    <w:rsid w:val="00983573"/>
    <w:rsid w:val="00984E5C"/>
    <w:rsid w:val="009850E7"/>
    <w:rsid w:val="00985252"/>
    <w:rsid w:val="00985547"/>
    <w:rsid w:val="00986BF3"/>
    <w:rsid w:val="00986F30"/>
    <w:rsid w:val="009872EE"/>
    <w:rsid w:val="00987630"/>
    <w:rsid w:val="00987B20"/>
    <w:rsid w:val="00987F05"/>
    <w:rsid w:val="0099005B"/>
    <w:rsid w:val="009909E6"/>
    <w:rsid w:val="00990BBA"/>
    <w:rsid w:val="00990C14"/>
    <w:rsid w:val="00990CCF"/>
    <w:rsid w:val="00990EC1"/>
    <w:rsid w:val="00991201"/>
    <w:rsid w:val="0099167E"/>
    <w:rsid w:val="009916A1"/>
    <w:rsid w:val="0099203D"/>
    <w:rsid w:val="009921A9"/>
    <w:rsid w:val="00992699"/>
    <w:rsid w:val="009926DF"/>
    <w:rsid w:val="009929E9"/>
    <w:rsid w:val="00992E9C"/>
    <w:rsid w:val="009932C0"/>
    <w:rsid w:val="009937B2"/>
    <w:rsid w:val="0099434E"/>
    <w:rsid w:val="00994E8F"/>
    <w:rsid w:val="00995424"/>
    <w:rsid w:val="009954BF"/>
    <w:rsid w:val="00995567"/>
    <w:rsid w:val="00995B96"/>
    <w:rsid w:val="00995F9B"/>
    <w:rsid w:val="00996243"/>
    <w:rsid w:val="00996574"/>
    <w:rsid w:val="009966E8"/>
    <w:rsid w:val="0099698C"/>
    <w:rsid w:val="00996A58"/>
    <w:rsid w:val="00996D7E"/>
    <w:rsid w:val="00996DA9"/>
    <w:rsid w:val="00996DAD"/>
    <w:rsid w:val="00996E12"/>
    <w:rsid w:val="00996F1B"/>
    <w:rsid w:val="00997D7A"/>
    <w:rsid w:val="00997FCD"/>
    <w:rsid w:val="009A0164"/>
    <w:rsid w:val="009A020F"/>
    <w:rsid w:val="009A08E5"/>
    <w:rsid w:val="009A09AD"/>
    <w:rsid w:val="009A105B"/>
    <w:rsid w:val="009A10C0"/>
    <w:rsid w:val="009A126A"/>
    <w:rsid w:val="009A143A"/>
    <w:rsid w:val="009A1B32"/>
    <w:rsid w:val="009A1CF5"/>
    <w:rsid w:val="009A209E"/>
    <w:rsid w:val="009A2CB6"/>
    <w:rsid w:val="009A331C"/>
    <w:rsid w:val="009A333E"/>
    <w:rsid w:val="009A3426"/>
    <w:rsid w:val="009A3490"/>
    <w:rsid w:val="009A35C5"/>
    <w:rsid w:val="009A383F"/>
    <w:rsid w:val="009A3CDA"/>
    <w:rsid w:val="009A433C"/>
    <w:rsid w:val="009A4616"/>
    <w:rsid w:val="009A52D9"/>
    <w:rsid w:val="009A536A"/>
    <w:rsid w:val="009A5737"/>
    <w:rsid w:val="009A5879"/>
    <w:rsid w:val="009A5C8B"/>
    <w:rsid w:val="009A5D7C"/>
    <w:rsid w:val="009A61F0"/>
    <w:rsid w:val="009A660D"/>
    <w:rsid w:val="009A6690"/>
    <w:rsid w:val="009A6908"/>
    <w:rsid w:val="009A6E49"/>
    <w:rsid w:val="009A6EB1"/>
    <w:rsid w:val="009A6FEF"/>
    <w:rsid w:val="009A7606"/>
    <w:rsid w:val="009A77DB"/>
    <w:rsid w:val="009B0095"/>
    <w:rsid w:val="009B0386"/>
    <w:rsid w:val="009B09F1"/>
    <w:rsid w:val="009B1392"/>
    <w:rsid w:val="009B160E"/>
    <w:rsid w:val="009B1B8E"/>
    <w:rsid w:val="009B1EB8"/>
    <w:rsid w:val="009B20E3"/>
    <w:rsid w:val="009B242A"/>
    <w:rsid w:val="009B2549"/>
    <w:rsid w:val="009B2DD4"/>
    <w:rsid w:val="009B34CA"/>
    <w:rsid w:val="009B3624"/>
    <w:rsid w:val="009B3A83"/>
    <w:rsid w:val="009B3AF7"/>
    <w:rsid w:val="009B3B4C"/>
    <w:rsid w:val="009B3B66"/>
    <w:rsid w:val="009B3CCB"/>
    <w:rsid w:val="009B3D30"/>
    <w:rsid w:val="009B4050"/>
    <w:rsid w:val="009B4203"/>
    <w:rsid w:val="009B51AF"/>
    <w:rsid w:val="009B5986"/>
    <w:rsid w:val="009B612E"/>
    <w:rsid w:val="009B69F5"/>
    <w:rsid w:val="009B7787"/>
    <w:rsid w:val="009B7AB4"/>
    <w:rsid w:val="009C0316"/>
    <w:rsid w:val="009C069E"/>
    <w:rsid w:val="009C06E2"/>
    <w:rsid w:val="009C07A8"/>
    <w:rsid w:val="009C07F9"/>
    <w:rsid w:val="009C1023"/>
    <w:rsid w:val="009C1733"/>
    <w:rsid w:val="009C1AB3"/>
    <w:rsid w:val="009C1B53"/>
    <w:rsid w:val="009C1C25"/>
    <w:rsid w:val="009C1DE4"/>
    <w:rsid w:val="009C1F36"/>
    <w:rsid w:val="009C2142"/>
    <w:rsid w:val="009C2216"/>
    <w:rsid w:val="009C2277"/>
    <w:rsid w:val="009C28C5"/>
    <w:rsid w:val="009C2B18"/>
    <w:rsid w:val="009C2C25"/>
    <w:rsid w:val="009C2E22"/>
    <w:rsid w:val="009C334E"/>
    <w:rsid w:val="009C3360"/>
    <w:rsid w:val="009C379A"/>
    <w:rsid w:val="009C3E76"/>
    <w:rsid w:val="009C3F2B"/>
    <w:rsid w:val="009C3FF6"/>
    <w:rsid w:val="009C4AFD"/>
    <w:rsid w:val="009C4B12"/>
    <w:rsid w:val="009C4C88"/>
    <w:rsid w:val="009C5772"/>
    <w:rsid w:val="009C58CC"/>
    <w:rsid w:val="009C5A37"/>
    <w:rsid w:val="009C5CCD"/>
    <w:rsid w:val="009C6017"/>
    <w:rsid w:val="009C6296"/>
    <w:rsid w:val="009C6596"/>
    <w:rsid w:val="009C668D"/>
    <w:rsid w:val="009C683C"/>
    <w:rsid w:val="009C6853"/>
    <w:rsid w:val="009C6E87"/>
    <w:rsid w:val="009C6F5D"/>
    <w:rsid w:val="009C76E0"/>
    <w:rsid w:val="009C76F1"/>
    <w:rsid w:val="009C7C1E"/>
    <w:rsid w:val="009C7E22"/>
    <w:rsid w:val="009C7F59"/>
    <w:rsid w:val="009D054C"/>
    <w:rsid w:val="009D07B1"/>
    <w:rsid w:val="009D0E36"/>
    <w:rsid w:val="009D1428"/>
    <w:rsid w:val="009D165F"/>
    <w:rsid w:val="009D1BA2"/>
    <w:rsid w:val="009D2366"/>
    <w:rsid w:val="009D2517"/>
    <w:rsid w:val="009D294A"/>
    <w:rsid w:val="009D2D30"/>
    <w:rsid w:val="009D2EB0"/>
    <w:rsid w:val="009D33E0"/>
    <w:rsid w:val="009D3424"/>
    <w:rsid w:val="009D36C4"/>
    <w:rsid w:val="009D3C05"/>
    <w:rsid w:val="009D44A8"/>
    <w:rsid w:val="009D4810"/>
    <w:rsid w:val="009D4C4F"/>
    <w:rsid w:val="009D5420"/>
    <w:rsid w:val="009D5852"/>
    <w:rsid w:val="009D5A0E"/>
    <w:rsid w:val="009D6220"/>
    <w:rsid w:val="009D656A"/>
    <w:rsid w:val="009D66A3"/>
    <w:rsid w:val="009D694B"/>
    <w:rsid w:val="009D6C5C"/>
    <w:rsid w:val="009D6CC0"/>
    <w:rsid w:val="009D722B"/>
    <w:rsid w:val="009D7465"/>
    <w:rsid w:val="009D7CF5"/>
    <w:rsid w:val="009D7CF8"/>
    <w:rsid w:val="009D7F8C"/>
    <w:rsid w:val="009E002F"/>
    <w:rsid w:val="009E04D7"/>
    <w:rsid w:val="009E054D"/>
    <w:rsid w:val="009E077E"/>
    <w:rsid w:val="009E175B"/>
    <w:rsid w:val="009E1A1E"/>
    <w:rsid w:val="009E1A85"/>
    <w:rsid w:val="009E1B02"/>
    <w:rsid w:val="009E1DC1"/>
    <w:rsid w:val="009E1E11"/>
    <w:rsid w:val="009E1F69"/>
    <w:rsid w:val="009E241A"/>
    <w:rsid w:val="009E241B"/>
    <w:rsid w:val="009E282E"/>
    <w:rsid w:val="009E2A5E"/>
    <w:rsid w:val="009E355E"/>
    <w:rsid w:val="009E3EC2"/>
    <w:rsid w:val="009E40E3"/>
    <w:rsid w:val="009E4752"/>
    <w:rsid w:val="009E4876"/>
    <w:rsid w:val="009E4E53"/>
    <w:rsid w:val="009E532C"/>
    <w:rsid w:val="009E58B4"/>
    <w:rsid w:val="009E5961"/>
    <w:rsid w:val="009E59E0"/>
    <w:rsid w:val="009E5E8C"/>
    <w:rsid w:val="009E62BF"/>
    <w:rsid w:val="009E65F8"/>
    <w:rsid w:val="009E6A26"/>
    <w:rsid w:val="009E6C36"/>
    <w:rsid w:val="009E71FB"/>
    <w:rsid w:val="009E7431"/>
    <w:rsid w:val="009E74FA"/>
    <w:rsid w:val="009E7566"/>
    <w:rsid w:val="009F0245"/>
    <w:rsid w:val="009F05C9"/>
    <w:rsid w:val="009F0B7C"/>
    <w:rsid w:val="009F0E9F"/>
    <w:rsid w:val="009F1302"/>
    <w:rsid w:val="009F200F"/>
    <w:rsid w:val="009F246F"/>
    <w:rsid w:val="009F259B"/>
    <w:rsid w:val="009F2A82"/>
    <w:rsid w:val="009F2DE4"/>
    <w:rsid w:val="009F3061"/>
    <w:rsid w:val="009F341D"/>
    <w:rsid w:val="009F354F"/>
    <w:rsid w:val="009F3916"/>
    <w:rsid w:val="009F3E43"/>
    <w:rsid w:val="009F3E81"/>
    <w:rsid w:val="009F4101"/>
    <w:rsid w:val="009F4912"/>
    <w:rsid w:val="009F4A80"/>
    <w:rsid w:val="009F507B"/>
    <w:rsid w:val="009F5365"/>
    <w:rsid w:val="009F549D"/>
    <w:rsid w:val="009F575D"/>
    <w:rsid w:val="009F642E"/>
    <w:rsid w:val="009F6709"/>
    <w:rsid w:val="009F67A6"/>
    <w:rsid w:val="009F67BF"/>
    <w:rsid w:val="009F68D9"/>
    <w:rsid w:val="009F696B"/>
    <w:rsid w:val="009F6A43"/>
    <w:rsid w:val="009F73D1"/>
    <w:rsid w:val="009F7A25"/>
    <w:rsid w:val="009F7D01"/>
    <w:rsid w:val="009F7F27"/>
    <w:rsid w:val="009F7F75"/>
    <w:rsid w:val="00A0019D"/>
    <w:rsid w:val="00A002D1"/>
    <w:rsid w:val="00A007B2"/>
    <w:rsid w:val="00A00CB9"/>
    <w:rsid w:val="00A010C2"/>
    <w:rsid w:val="00A01107"/>
    <w:rsid w:val="00A01594"/>
    <w:rsid w:val="00A01712"/>
    <w:rsid w:val="00A01C0E"/>
    <w:rsid w:val="00A023A0"/>
    <w:rsid w:val="00A023BA"/>
    <w:rsid w:val="00A02CAE"/>
    <w:rsid w:val="00A02DFC"/>
    <w:rsid w:val="00A03135"/>
    <w:rsid w:val="00A03575"/>
    <w:rsid w:val="00A0357E"/>
    <w:rsid w:val="00A036FE"/>
    <w:rsid w:val="00A03AD8"/>
    <w:rsid w:val="00A03CF0"/>
    <w:rsid w:val="00A041AB"/>
    <w:rsid w:val="00A042B2"/>
    <w:rsid w:val="00A04661"/>
    <w:rsid w:val="00A04857"/>
    <w:rsid w:val="00A04A9D"/>
    <w:rsid w:val="00A04DBF"/>
    <w:rsid w:val="00A04E21"/>
    <w:rsid w:val="00A0505F"/>
    <w:rsid w:val="00A0532F"/>
    <w:rsid w:val="00A056D6"/>
    <w:rsid w:val="00A056F4"/>
    <w:rsid w:val="00A058C5"/>
    <w:rsid w:val="00A05CB9"/>
    <w:rsid w:val="00A06224"/>
    <w:rsid w:val="00A06332"/>
    <w:rsid w:val="00A06674"/>
    <w:rsid w:val="00A066CC"/>
    <w:rsid w:val="00A068D6"/>
    <w:rsid w:val="00A06D15"/>
    <w:rsid w:val="00A06F66"/>
    <w:rsid w:val="00A06FD0"/>
    <w:rsid w:val="00A06FE4"/>
    <w:rsid w:val="00A0712D"/>
    <w:rsid w:val="00A071E3"/>
    <w:rsid w:val="00A073D7"/>
    <w:rsid w:val="00A07415"/>
    <w:rsid w:val="00A07640"/>
    <w:rsid w:val="00A07876"/>
    <w:rsid w:val="00A07E1E"/>
    <w:rsid w:val="00A07FA5"/>
    <w:rsid w:val="00A1051D"/>
    <w:rsid w:val="00A10593"/>
    <w:rsid w:val="00A10FBD"/>
    <w:rsid w:val="00A11159"/>
    <w:rsid w:val="00A11278"/>
    <w:rsid w:val="00A116F8"/>
    <w:rsid w:val="00A11DEA"/>
    <w:rsid w:val="00A11F69"/>
    <w:rsid w:val="00A127AA"/>
    <w:rsid w:val="00A128D3"/>
    <w:rsid w:val="00A12BF3"/>
    <w:rsid w:val="00A12EC1"/>
    <w:rsid w:val="00A12EFB"/>
    <w:rsid w:val="00A1321F"/>
    <w:rsid w:val="00A1330D"/>
    <w:rsid w:val="00A1332C"/>
    <w:rsid w:val="00A13384"/>
    <w:rsid w:val="00A13583"/>
    <w:rsid w:val="00A1556A"/>
    <w:rsid w:val="00A15572"/>
    <w:rsid w:val="00A15720"/>
    <w:rsid w:val="00A15947"/>
    <w:rsid w:val="00A15E30"/>
    <w:rsid w:val="00A15FEC"/>
    <w:rsid w:val="00A16168"/>
    <w:rsid w:val="00A164A7"/>
    <w:rsid w:val="00A16A9D"/>
    <w:rsid w:val="00A17426"/>
    <w:rsid w:val="00A17746"/>
    <w:rsid w:val="00A17BB0"/>
    <w:rsid w:val="00A17E6D"/>
    <w:rsid w:val="00A2026B"/>
    <w:rsid w:val="00A2034D"/>
    <w:rsid w:val="00A2042E"/>
    <w:rsid w:val="00A2051E"/>
    <w:rsid w:val="00A20C06"/>
    <w:rsid w:val="00A20CCB"/>
    <w:rsid w:val="00A20DA2"/>
    <w:rsid w:val="00A21438"/>
    <w:rsid w:val="00A21991"/>
    <w:rsid w:val="00A220E9"/>
    <w:rsid w:val="00A22499"/>
    <w:rsid w:val="00A2253D"/>
    <w:rsid w:val="00A22D10"/>
    <w:rsid w:val="00A22F5A"/>
    <w:rsid w:val="00A231EC"/>
    <w:rsid w:val="00A2352F"/>
    <w:rsid w:val="00A23D55"/>
    <w:rsid w:val="00A23FED"/>
    <w:rsid w:val="00A24079"/>
    <w:rsid w:val="00A24312"/>
    <w:rsid w:val="00A24359"/>
    <w:rsid w:val="00A24527"/>
    <w:rsid w:val="00A247F7"/>
    <w:rsid w:val="00A24A8D"/>
    <w:rsid w:val="00A24C44"/>
    <w:rsid w:val="00A24E3D"/>
    <w:rsid w:val="00A24E9E"/>
    <w:rsid w:val="00A25053"/>
    <w:rsid w:val="00A25762"/>
    <w:rsid w:val="00A25E71"/>
    <w:rsid w:val="00A26ADA"/>
    <w:rsid w:val="00A27158"/>
    <w:rsid w:val="00A275D2"/>
    <w:rsid w:val="00A27C37"/>
    <w:rsid w:val="00A27E06"/>
    <w:rsid w:val="00A30259"/>
    <w:rsid w:val="00A302C8"/>
    <w:rsid w:val="00A30837"/>
    <w:rsid w:val="00A30AAD"/>
    <w:rsid w:val="00A30BC4"/>
    <w:rsid w:val="00A30EAF"/>
    <w:rsid w:val="00A31408"/>
    <w:rsid w:val="00A31C7B"/>
    <w:rsid w:val="00A32061"/>
    <w:rsid w:val="00A32478"/>
    <w:rsid w:val="00A32582"/>
    <w:rsid w:val="00A32921"/>
    <w:rsid w:val="00A32BED"/>
    <w:rsid w:val="00A32EBC"/>
    <w:rsid w:val="00A32FAE"/>
    <w:rsid w:val="00A32FBB"/>
    <w:rsid w:val="00A3306A"/>
    <w:rsid w:val="00A33163"/>
    <w:rsid w:val="00A3382C"/>
    <w:rsid w:val="00A33DE0"/>
    <w:rsid w:val="00A33E39"/>
    <w:rsid w:val="00A3435C"/>
    <w:rsid w:val="00A344C7"/>
    <w:rsid w:val="00A345C6"/>
    <w:rsid w:val="00A3468A"/>
    <w:rsid w:val="00A34805"/>
    <w:rsid w:val="00A34BA0"/>
    <w:rsid w:val="00A34C97"/>
    <w:rsid w:val="00A34E3F"/>
    <w:rsid w:val="00A34E5E"/>
    <w:rsid w:val="00A358D5"/>
    <w:rsid w:val="00A35956"/>
    <w:rsid w:val="00A35D9C"/>
    <w:rsid w:val="00A360C7"/>
    <w:rsid w:val="00A36787"/>
    <w:rsid w:val="00A367BA"/>
    <w:rsid w:val="00A36E1A"/>
    <w:rsid w:val="00A370F9"/>
    <w:rsid w:val="00A37283"/>
    <w:rsid w:val="00A3763C"/>
    <w:rsid w:val="00A37934"/>
    <w:rsid w:val="00A37AAC"/>
    <w:rsid w:val="00A37ABB"/>
    <w:rsid w:val="00A37D06"/>
    <w:rsid w:val="00A40269"/>
    <w:rsid w:val="00A405E3"/>
    <w:rsid w:val="00A40659"/>
    <w:rsid w:val="00A40C34"/>
    <w:rsid w:val="00A416AF"/>
    <w:rsid w:val="00A41CF1"/>
    <w:rsid w:val="00A422FF"/>
    <w:rsid w:val="00A425CF"/>
    <w:rsid w:val="00A42925"/>
    <w:rsid w:val="00A42A4D"/>
    <w:rsid w:val="00A42C38"/>
    <w:rsid w:val="00A43214"/>
    <w:rsid w:val="00A436BA"/>
    <w:rsid w:val="00A43867"/>
    <w:rsid w:val="00A44206"/>
    <w:rsid w:val="00A445DF"/>
    <w:rsid w:val="00A44794"/>
    <w:rsid w:val="00A44BBD"/>
    <w:rsid w:val="00A44EAB"/>
    <w:rsid w:val="00A44F2C"/>
    <w:rsid w:val="00A45245"/>
    <w:rsid w:val="00A45356"/>
    <w:rsid w:val="00A45404"/>
    <w:rsid w:val="00A45B6A"/>
    <w:rsid w:val="00A46592"/>
    <w:rsid w:val="00A46670"/>
    <w:rsid w:val="00A4680A"/>
    <w:rsid w:val="00A46C5A"/>
    <w:rsid w:val="00A46CEF"/>
    <w:rsid w:val="00A470B5"/>
    <w:rsid w:val="00A4714C"/>
    <w:rsid w:val="00A473F7"/>
    <w:rsid w:val="00A47553"/>
    <w:rsid w:val="00A47B9E"/>
    <w:rsid w:val="00A502C8"/>
    <w:rsid w:val="00A50770"/>
    <w:rsid w:val="00A508AE"/>
    <w:rsid w:val="00A50A56"/>
    <w:rsid w:val="00A51352"/>
    <w:rsid w:val="00A517F4"/>
    <w:rsid w:val="00A51899"/>
    <w:rsid w:val="00A51C1B"/>
    <w:rsid w:val="00A52EE7"/>
    <w:rsid w:val="00A53F97"/>
    <w:rsid w:val="00A54633"/>
    <w:rsid w:val="00A54AA6"/>
    <w:rsid w:val="00A54AB0"/>
    <w:rsid w:val="00A54C34"/>
    <w:rsid w:val="00A54E25"/>
    <w:rsid w:val="00A5501C"/>
    <w:rsid w:val="00A551C7"/>
    <w:rsid w:val="00A55263"/>
    <w:rsid w:val="00A55439"/>
    <w:rsid w:val="00A55567"/>
    <w:rsid w:val="00A557BD"/>
    <w:rsid w:val="00A558A4"/>
    <w:rsid w:val="00A55D24"/>
    <w:rsid w:val="00A55D60"/>
    <w:rsid w:val="00A561C4"/>
    <w:rsid w:val="00A5635D"/>
    <w:rsid w:val="00A56795"/>
    <w:rsid w:val="00A56A69"/>
    <w:rsid w:val="00A56CD7"/>
    <w:rsid w:val="00A56D01"/>
    <w:rsid w:val="00A56E62"/>
    <w:rsid w:val="00A57348"/>
    <w:rsid w:val="00A57A87"/>
    <w:rsid w:val="00A57E9B"/>
    <w:rsid w:val="00A57F86"/>
    <w:rsid w:val="00A6009B"/>
    <w:rsid w:val="00A60770"/>
    <w:rsid w:val="00A60C83"/>
    <w:rsid w:val="00A61399"/>
    <w:rsid w:val="00A6218A"/>
    <w:rsid w:val="00A627EA"/>
    <w:rsid w:val="00A62E14"/>
    <w:rsid w:val="00A62F27"/>
    <w:rsid w:val="00A634DB"/>
    <w:rsid w:val="00A6358C"/>
    <w:rsid w:val="00A6376A"/>
    <w:rsid w:val="00A63B2A"/>
    <w:rsid w:val="00A64381"/>
    <w:rsid w:val="00A65301"/>
    <w:rsid w:val="00A6587F"/>
    <w:rsid w:val="00A6685D"/>
    <w:rsid w:val="00A670D9"/>
    <w:rsid w:val="00A670FC"/>
    <w:rsid w:val="00A67180"/>
    <w:rsid w:val="00A675B8"/>
    <w:rsid w:val="00A67E87"/>
    <w:rsid w:val="00A7014E"/>
    <w:rsid w:val="00A70335"/>
    <w:rsid w:val="00A70424"/>
    <w:rsid w:val="00A7048A"/>
    <w:rsid w:val="00A705AF"/>
    <w:rsid w:val="00A707FC"/>
    <w:rsid w:val="00A7096B"/>
    <w:rsid w:val="00A709CC"/>
    <w:rsid w:val="00A70BBE"/>
    <w:rsid w:val="00A70D38"/>
    <w:rsid w:val="00A70EB0"/>
    <w:rsid w:val="00A71061"/>
    <w:rsid w:val="00A7119C"/>
    <w:rsid w:val="00A711F7"/>
    <w:rsid w:val="00A71477"/>
    <w:rsid w:val="00A71493"/>
    <w:rsid w:val="00A71885"/>
    <w:rsid w:val="00A7190D"/>
    <w:rsid w:val="00A71D13"/>
    <w:rsid w:val="00A722DE"/>
    <w:rsid w:val="00A723E2"/>
    <w:rsid w:val="00A7253D"/>
    <w:rsid w:val="00A727B1"/>
    <w:rsid w:val="00A7297F"/>
    <w:rsid w:val="00A72B5D"/>
    <w:rsid w:val="00A73296"/>
    <w:rsid w:val="00A738DE"/>
    <w:rsid w:val="00A73F13"/>
    <w:rsid w:val="00A73FA1"/>
    <w:rsid w:val="00A74262"/>
    <w:rsid w:val="00A74B87"/>
    <w:rsid w:val="00A74C88"/>
    <w:rsid w:val="00A7511C"/>
    <w:rsid w:val="00A75B05"/>
    <w:rsid w:val="00A75BBA"/>
    <w:rsid w:val="00A76420"/>
    <w:rsid w:val="00A764B1"/>
    <w:rsid w:val="00A76CAF"/>
    <w:rsid w:val="00A778D3"/>
    <w:rsid w:val="00A77B6E"/>
    <w:rsid w:val="00A77D38"/>
    <w:rsid w:val="00A77D8C"/>
    <w:rsid w:val="00A80A02"/>
    <w:rsid w:val="00A80FB4"/>
    <w:rsid w:val="00A812E8"/>
    <w:rsid w:val="00A81477"/>
    <w:rsid w:val="00A815F4"/>
    <w:rsid w:val="00A81999"/>
    <w:rsid w:val="00A81EE5"/>
    <w:rsid w:val="00A82724"/>
    <w:rsid w:val="00A8272B"/>
    <w:rsid w:val="00A82A64"/>
    <w:rsid w:val="00A839F0"/>
    <w:rsid w:val="00A83FF3"/>
    <w:rsid w:val="00A84537"/>
    <w:rsid w:val="00A847CB"/>
    <w:rsid w:val="00A8490C"/>
    <w:rsid w:val="00A849B5"/>
    <w:rsid w:val="00A84E2F"/>
    <w:rsid w:val="00A84E67"/>
    <w:rsid w:val="00A85602"/>
    <w:rsid w:val="00A85670"/>
    <w:rsid w:val="00A86803"/>
    <w:rsid w:val="00A87572"/>
    <w:rsid w:val="00A87962"/>
    <w:rsid w:val="00A87F83"/>
    <w:rsid w:val="00A90329"/>
    <w:rsid w:val="00A90CD9"/>
    <w:rsid w:val="00A90F9C"/>
    <w:rsid w:val="00A90FE6"/>
    <w:rsid w:val="00A91335"/>
    <w:rsid w:val="00A9169B"/>
    <w:rsid w:val="00A91E0B"/>
    <w:rsid w:val="00A923BD"/>
    <w:rsid w:val="00A92AFE"/>
    <w:rsid w:val="00A92B2B"/>
    <w:rsid w:val="00A92B6F"/>
    <w:rsid w:val="00A92CA0"/>
    <w:rsid w:val="00A9369B"/>
    <w:rsid w:val="00A93834"/>
    <w:rsid w:val="00A938DF"/>
    <w:rsid w:val="00A93B6D"/>
    <w:rsid w:val="00A940F5"/>
    <w:rsid w:val="00A943B6"/>
    <w:rsid w:val="00A9464E"/>
    <w:rsid w:val="00A94656"/>
    <w:rsid w:val="00A949DE"/>
    <w:rsid w:val="00A94E04"/>
    <w:rsid w:val="00A94F6E"/>
    <w:rsid w:val="00A94FAD"/>
    <w:rsid w:val="00A95289"/>
    <w:rsid w:val="00A953A1"/>
    <w:rsid w:val="00A95ED5"/>
    <w:rsid w:val="00A96119"/>
    <w:rsid w:val="00A966C6"/>
    <w:rsid w:val="00A967A7"/>
    <w:rsid w:val="00A96815"/>
    <w:rsid w:val="00A97123"/>
    <w:rsid w:val="00A97490"/>
    <w:rsid w:val="00A977B1"/>
    <w:rsid w:val="00A97864"/>
    <w:rsid w:val="00A9791F"/>
    <w:rsid w:val="00A97EB1"/>
    <w:rsid w:val="00A97F96"/>
    <w:rsid w:val="00AA0253"/>
    <w:rsid w:val="00AA0C1C"/>
    <w:rsid w:val="00AA0D1D"/>
    <w:rsid w:val="00AA11C9"/>
    <w:rsid w:val="00AA13F0"/>
    <w:rsid w:val="00AA14DF"/>
    <w:rsid w:val="00AA1743"/>
    <w:rsid w:val="00AA18F9"/>
    <w:rsid w:val="00AA191B"/>
    <w:rsid w:val="00AA1F9E"/>
    <w:rsid w:val="00AA212B"/>
    <w:rsid w:val="00AA2391"/>
    <w:rsid w:val="00AA2952"/>
    <w:rsid w:val="00AA2EEA"/>
    <w:rsid w:val="00AA2F05"/>
    <w:rsid w:val="00AA3142"/>
    <w:rsid w:val="00AA31B7"/>
    <w:rsid w:val="00AA3673"/>
    <w:rsid w:val="00AA370F"/>
    <w:rsid w:val="00AA3838"/>
    <w:rsid w:val="00AA3AC3"/>
    <w:rsid w:val="00AA3ACA"/>
    <w:rsid w:val="00AA3C93"/>
    <w:rsid w:val="00AA4091"/>
    <w:rsid w:val="00AA40EE"/>
    <w:rsid w:val="00AA4190"/>
    <w:rsid w:val="00AA430F"/>
    <w:rsid w:val="00AA4438"/>
    <w:rsid w:val="00AA4566"/>
    <w:rsid w:val="00AA5181"/>
    <w:rsid w:val="00AA5237"/>
    <w:rsid w:val="00AA5323"/>
    <w:rsid w:val="00AA5348"/>
    <w:rsid w:val="00AA591E"/>
    <w:rsid w:val="00AA5C5A"/>
    <w:rsid w:val="00AA60FB"/>
    <w:rsid w:val="00AA62AB"/>
    <w:rsid w:val="00AA671C"/>
    <w:rsid w:val="00AA6AD5"/>
    <w:rsid w:val="00AA6F02"/>
    <w:rsid w:val="00AA748F"/>
    <w:rsid w:val="00AA7500"/>
    <w:rsid w:val="00AA7D21"/>
    <w:rsid w:val="00AA7EA4"/>
    <w:rsid w:val="00AB02D9"/>
    <w:rsid w:val="00AB0420"/>
    <w:rsid w:val="00AB0617"/>
    <w:rsid w:val="00AB0ECA"/>
    <w:rsid w:val="00AB10B6"/>
    <w:rsid w:val="00AB10DB"/>
    <w:rsid w:val="00AB12B3"/>
    <w:rsid w:val="00AB12CB"/>
    <w:rsid w:val="00AB17A7"/>
    <w:rsid w:val="00AB1E3D"/>
    <w:rsid w:val="00AB2025"/>
    <w:rsid w:val="00AB282C"/>
    <w:rsid w:val="00AB28D1"/>
    <w:rsid w:val="00AB2A31"/>
    <w:rsid w:val="00AB2B8F"/>
    <w:rsid w:val="00AB2C19"/>
    <w:rsid w:val="00AB2FC9"/>
    <w:rsid w:val="00AB3021"/>
    <w:rsid w:val="00AB3941"/>
    <w:rsid w:val="00AB3990"/>
    <w:rsid w:val="00AB3A5D"/>
    <w:rsid w:val="00AB3B5D"/>
    <w:rsid w:val="00AB3D6F"/>
    <w:rsid w:val="00AB4599"/>
    <w:rsid w:val="00AB4DC4"/>
    <w:rsid w:val="00AB5E02"/>
    <w:rsid w:val="00AB5E3A"/>
    <w:rsid w:val="00AB60AD"/>
    <w:rsid w:val="00AB6661"/>
    <w:rsid w:val="00AB6727"/>
    <w:rsid w:val="00AB6881"/>
    <w:rsid w:val="00AB6E3F"/>
    <w:rsid w:val="00AB6EB0"/>
    <w:rsid w:val="00AB775A"/>
    <w:rsid w:val="00AB7F8D"/>
    <w:rsid w:val="00AC0996"/>
    <w:rsid w:val="00AC0DBB"/>
    <w:rsid w:val="00AC0DF0"/>
    <w:rsid w:val="00AC0E8C"/>
    <w:rsid w:val="00AC0EB6"/>
    <w:rsid w:val="00AC128E"/>
    <w:rsid w:val="00AC16DF"/>
    <w:rsid w:val="00AC1F39"/>
    <w:rsid w:val="00AC24AA"/>
    <w:rsid w:val="00AC24F3"/>
    <w:rsid w:val="00AC2846"/>
    <w:rsid w:val="00AC2C6E"/>
    <w:rsid w:val="00AC2D82"/>
    <w:rsid w:val="00AC307B"/>
    <w:rsid w:val="00AC3674"/>
    <w:rsid w:val="00AC3901"/>
    <w:rsid w:val="00AC3A7A"/>
    <w:rsid w:val="00AC3FE0"/>
    <w:rsid w:val="00AC4092"/>
    <w:rsid w:val="00AC41BF"/>
    <w:rsid w:val="00AC41EE"/>
    <w:rsid w:val="00AC4341"/>
    <w:rsid w:val="00AC4435"/>
    <w:rsid w:val="00AC4834"/>
    <w:rsid w:val="00AC4BA6"/>
    <w:rsid w:val="00AC4C1E"/>
    <w:rsid w:val="00AC5A67"/>
    <w:rsid w:val="00AC5BD1"/>
    <w:rsid w:val="00AC61A7"/>
    <w:rsid w:val="00AC6547"/>
    <w:rsid w:val="00AC6672"/>
    <w:rsid w:val="00AC6BCC"/>
    <w:rsid w:val="00AC72D8"/>
    <w:rsid w:val="00AC7613"/>
    <w:rsid w:val="00AC7F93"/>
    <w:rsid w:val="00AD0045"/>
    <w:rsid w:val="00AD0A17"/>
    <w:rsid w:val="00AD0B3E"/>
    <w:rsid w:val="00AD0F51"/>
    <w:rsid w:val="00AD169D"/>
    <w:rsid w:val="00AD16F3"/>
    <w:rsid w:val="00AD1999"/>
    <w:rsid w:val="00AD1B98"/>
    <w:rsid w:val="00AD2084"/>
    <w:rsid w:val="00AD20D1"/>
    <w:rsid w:val="00AD2104"/>
    <w:rsid w:val="00AD295D"/>
    <w:rsid w:val="00AD2C47"/>
    <w:rsid w:val="00AD2FB1"/>
    <w:rsid w:val="00AD4123"/>
    <w:rsid w:val="00AD449E"/>
    <w:rsid w:val="00AD4601"/>
    <w:rsid w:val="00AD46ED"/>
    <w:rsid w:val="00AD48A4"/>
    <w:rsid w:val="00AD4B8F"/>
    <w:rsid w:val="00AD4C5E"/>
    <w:rsid w:val="00AD54A7"/>
    <w:rsid w:val="00AD5CDD"/>
    <w:rsid w:val="00AD5D2C"/>
    <w:rsid w:val="00AD5D56"/>
    <w:rsid w:val="00AD6117"/>
    <w:rsid w:val="00AD6217"/>
    <w:rsid w:val="00AD69E7"/>
    <w:rsid w:val="00AD73DC"/>
    <w:rsid w:val="00AD7786"/>
    <w:rsid w:val="00AD7A53"/>
    <w:rsid w:val="00AD7C99"/>
    <w:rsid w:val="00AE10C2"/>
    <w:rsid w:val="00AE1198"/>
    <w:rsid w:val="00AE1E13"/>
    <w:rsid w:val="00AE1E30"/>
    <w:rsid w:val="00AE21C2"/>
    <w:rsid w:val="00AE2674"/>
    <w:rsid w:val="00AE2C53"/>
    <w:rsid w:val="00AE2C80"/>
    <w:rsid w:val="00AE3666"/>
    <w:rsid w:val="00AE3CC7"/>
    <w:rsid w:val="00AE4095"/>
    <w:rsid w:val="00AE4485"/>
    <w:rsid w:val="00AE44AD"/>
    <w:rsid w:val="00AE50EC"/>
    <w:rsid w:val="00AE533B"/>
    <w:rsid w:val="00AE56ED"/>
    <w:rsid w:val="00AE5904"/>
    <w:rsid w:val="00AE5D39"/>
    <w:rsid w:val="00AE6DCE"/>
    <w:rsid w:val="00AE7059"/>
    <w:rsid w:val="00AE72CB"/>
    <w:rsid w:val="00AE72EA"/>
    <w:rsid w:val="00AE74B5"/>
    <w:rsid w:val="00AE7521"/>
    <w:rsid w:val="00AE772D"/>
    <w:rsid w:val="00AE7923"/>
    <w:rsid w:val="00AE7AD5"/>
    <w:rsid w:val="00AE7F71"/>
    <w:rsid w:val="00AF021B"/>
    <w:rsid w:val="00AF0520"/>
    <w:rsid w:val="00AF0675"/>
    <w:rsid w:val="00AF099B"/>
    <w:rsid w:val="00AF1131"/>
    <w:rsid w:val="00AF1684"/>
    <w:rsid w:val="00AF1A07"/>
    <w:rsid w:val="00AF1D8E"/>
    <w:rsid w:val="00AF219E"/>
    <w:rsid w:val="00AF2537"/>
    <w:rsid w:val="00AF291C"/>
    <w:rsid w:val="00AF29E6"/>
    <w:rsid w:val="00AF2B03"/>
    <w:rsid w:val="00AF2D52"/>
    <w:rsid w:val="00AF2EC4"/>
    <w:rsid w:val="00AF2F7C"/>
    <w:rsid w:val="00AF3057"/>
    <w:rsid w:val="00AF3A33"/>
    <w:rsid w:val="00AF3A89"/>
    <w:rsid w:val="00AF3F74"/>
    <w:rsid w:val="00AF4617"/>
    <w:rsid w:val="00AF465A"/>
    <w:rsid w:val="00AF47EA"/>
    <w:rsid w:val="00AF48B2"/>
    <w:rsid w:val="00AF4DFA"/>
    <w:rsid w:val="00AF4EFC"/>
    <w:rsid w:val="00AF546F"/>
    <w:rsid w:val="00AF5640"/>
    <w:rsid w:val="00AF5CA6"/>
    <w:rsid w:val="00AF5FB2"/>
    <w:rsid w:val="00AF6265"/>
    <w:rsid w:val="00AF65B6"/>
    <w:rsid w:val="00AF6C7A"/>
    <w:rsid w:val="00AF6D1A"/>
    <w:rsid w:val="00AF6F6A"/>
    <w:rsid w:val="00AF70D2"/>
    <w:rsid w:val="00AF738E"/>
    <w:rsid w:val="00B0037E"/>
    <w:rsid w:val="00B004FB"/>
    <w:rsid w:val="00B00BF4"/>
    <w:rsid w:val="00B00C0A"/>
    <w:rsid w:val="00B00C73"/>
    <w:rsid w:val="00B00EA9"/>
    <w:rsid w:val="00B01522"/>
    <w:rsid w:val="00B016EC"/>
    <w:rsid w:val="00B01C04"/>
    <w:rsid w:val="00B01E20"/>
    <w:rsid w:val="00B02409"/>
    <w:rsid w:val="00B02AEF"/>
    <w:rsid w:val="00B02CAE"/>
    <w:rsid w:val="00B02D4F"/>
    <w:rsid w:val="00B02D87"/>
    <w:rsid w:val="00B03085"/>
    <w:rsid w:val="00B032C0"/>
    <w:rsid w:val="00B03725"/>
    <w:rsid w:val="00B03A60"/>
    <w:rsid w:val="00B03C9D"/>
    <w:rsid w:val="00B03D62"/>
    <w:rsid w:val="00B04499"/>
    <w:rsid w:val="00B046C1"/>
    <w:rsid w:val="00B0485A"/>
    <w:rsid w:val="00B0539E"/>
    <w:rsid w:val="00B057CD"/>
    <w:rsid w:val="00B057EB"/>
    <w:rsid w:val="00B05F55"/>
    <w:rsid w:val="00B0615F"/>
    <w:rsid w:val="00B06371"/>
    <w:rsid w:val="00B06422"/>
    <w:rsid w:val="00B06446"/>
    <w:rsid w:val="00B071A0"/>
    <w:rsid w:val="00B074B3"/>
    <w:rsid w:val="00B078B2"/>
    <w:rsid w:val="00B07C34"/>
    <w:rsid w:val="00B07D71"/>
    <w:rsid w:val="00B10102"/>
    <w:rsid w:val="00B10387"/>
    <w:rsid w:val="00B10462"/>
    <w:rsid w:val="00B10A40"/>
    <w:rsid w:val="00B10BDE"/>
    <w:rsid w:val="00B10C3C"/>
    <w:rsid w:val="00B111E5"/>
    <w:rsid w:val="00B11881"/>
    <w:rsid w:val="00B11AE3"/>
    <w:rsid w:val="00B11E8A"/>
    <w:rsid w:val="00B11F93"/>
    <w:rsid w:val="00B12166"/>
    <w:rsid w:val="00B12203"/>
    <w:rsid w:val="00B130F4"/>
    <w:rsid w:val="00B1335E"/>
    <w:rsid w:val="00B1336A"/>
    <w:rsid w:val="00B13520"/>
    <w:rsid w:val="00B136C2"/>
    <w:rsid w:val="00B13AA2"/>
    <w:rsid w:val="00B13AD6"/>
    <w:rsid w:val="00B13B41"/>
    <w:rsid w:val="00B13B69"/>
    <w:rsid w:val="00B13F7A"/>
    <w:rsid w:val="00B14904"/>
    <w:rsid w:val="00B149D0"/>
    <w:rsid w:val="00B15A80"/>
    <w:rsid w:val="00B15AC9"/>
    <w:rsid w:val="00B15C81"/>
    <w:rsid w:val="00B15CB7"/>
    <w:rsid w:val="00B15FDB"/>
    <w:rsid w:val="00B16126"/>
    <w:rsid w:val="00B1646D"/>
    <w:rsid w:val="00B1659D"/>
    <w:rsid w:val="00B16788"/>
    <w:rsid w:val="00B16A0B"/>
    <w:rsid w:val="00B16D53"/>
    <w:rsid w:val="00B16F96"/>
    <w:rsid w:val="00B173DC"/>
    <w:rsid w:val="00B17F14"/>
    <w:rsid w:val="00B20328"/>
    <w:rsid w:val="00B205B4"/>
    <w:rsid w:val="00B20853"/>
    <w:rsid w:val="00B21207"/>
    <w:rsid w:val="00B21265"/>
    <w:rsid w:val="00B213E3"/>
    <w:rsid w:val="00B215A9"/>
    <w:rsid w:val="00B217F1"/>
    <w:rsid w:val="00B2182D"/>
    <w:rsid w:val="00B219FB"/>
    <w:rsid w:val="00B220C9"/>
    <w:rsid w:val="00B222AE"/>
    <w:rsid w:val="00B223A0"/>
    <w:rsid w:val="00B224FD"/>
    <w:rsid w:val="00B23CE6"/>
    <w:rsid w:val="00B242C0"/>
    <w:rsid w:val="00B2453E"/>
    <w:rsid w:val="00B24804"/>
    <w:rsid w:val="00B24DAA"/>
    <w:rsid w:val="00B2549A"/>
    <w:rsid w:val="00B256CE"/>
    <w:rsid w:val="00B26059"/>
    <w:rsid w:val="00B265B2"/>
    <w:rsid w:val="00B266E3"/>
    <w:rsid w:val="00B26B08"/>
    <w:rsid w:val="00B26D27"/>
    <w:rsid w:val="00B27385"/>
    <w:rsid w:val="00B27593"/>
    <w:rsid w:val="00B27814"/>
    <w:rsid w:val="00B27816"/>
    <w:rsid w:val="00B30147"/>
    <w:rsid w:val="00B302A8"/>
    <w:rsid w:val="00B305A4"/>
    <w:rsid w:val="00B30E54"/>
    <w:rsid w:val="00B314C2"/>
    <w:rsid w:val="00B31CCE"/>
    <w:rsid w:val="00B32005"/>
    <w:rsid w:val="00B32315"/>
    <w:rsid w:val="00B325CC"/>
    <w:rsid w:val="00B33098"/>
    <w:rsid w:val="00B3326B"/>
    <w:rsid w:val="00B33463"/>
    <w:rsid w:val="00B33920"/>
    <w:rsid w:val="00B344A0"/>
    <w:rsid w:val="00B34660"/>
    <w:rsid w:val="00B34691"/>
    <w:rsid w:val="00B34CED"/>
    <w:rsid w:val="00B35208"/>
    <w:rsid w:val="00B3544C"/>
    <w:rsid w:val="00B35826"/>
    <w:rsid w:val="00B35881"/>
    <w:rsid w:val="00B3599B"/>
    <w:rsid w:val="00B359A4"/>
    <w:rsid w:val="00B36660"/>
    <w:rsid w:val="00B36AD9"/>
    <w:rsid w:val="00B36BD1"/>
    <w:rsid w:val="00B36E22"/>
    <w:rsid w:val="00B375C2"/>
    <w:rsid w:val="00B37CC7"/>
    <w:rsid w:val="00B37E40"/>
    <w:rsid w:val="00B40112"/>
    <w:rsid w:val="00B404A7"/>
    <w:rsid w:val="00B40587"/>
    <w:rsid w:val="00B40F80"/>
    <w:rsid w:val="00B411C8"/>
    <w:rsid w:val="00B41B80"/>
    <w:rsid w:val="00B4226A"/>
    <w:rsid w:val="00B4250A"/>
    <w:rsid w:val="00B425E6"/>
    <w:rsid w:val="00B42A67"/>
    <w:rsid w:val="00B434F3"/>
    <w:rsid w:val="00B4414F"/>
    <w:rsid w:val="00B44184"/>
    <w:rsid w:val="00B44515"/>
    <w:rsid w:val="00B445B1"/>
    <w:rsid w:val="00B44651"/>
    <w:rsid w:val="00B448B9"/>
    <w:rsid w:val="00B44999"/>
    <w:rsid w:val="00B44E5A"/>
    <w:rsid w:val="00B45317"/>
    <w:rsid w:val="00B4558A"/>
    <w:rsid w:val="00B456BD"/>
    <w:rsid w:val="00B457A5"/>
    <w:rsid w:val="00B45C1B"/>
    <w:rsid w:val="00B45F1A"/>
    <w:rsid w:val="00B45F5F"/>
    <w:rsid w:val="00B461CF"/>
    <w:rsid w:val="00B464E6"/>
    <w:rsid w:val="00B46597"/>
    <w:rsid w:val="00B467B0"/>
    <w:rsid w:val="00B46813"/>
    <w:rsid w:val="00B47111"/>
    <w:rsid w:val="00B473DD"/>
    <w:rsid w:val="00B47431"/>
    <w:rsid w:val="00B474E8"/>
    <w:rsid w:val="00B47586"/>
    <w:rsid w:val="00B4777E"/>
    <w:rsid w:val="00B47F72"/>
    <w:rsid w:val="00B505FD"/>
    <w:rsid w:val="00B50EF9"/>
    <w:rsid w:val="00B50F20"/>
    <w:rsid w:val="00B5123C"/>
    <w:rsid w:val="00B51420"/>
    <w:rsid w:val="00B519B7"/>
    <w:rsid w:val="00B523B1"/>
    <w:rsid w:val="00B5253C"/>
    <w:rsid w:val="00B526E6"/>
    <w:rsid w:val="00B52714"/>
    <w:rsid w:val="00B5325F"/>
    <w:rsid w:val="00B53833"/>
    <w:rsid w:val="00B53B8C"/>
    <w:rsid w:val="00B53C79"/>
    <w:rsid w:val="00B53D07"/>
    <w:rsid w:val="00B54028"/>
    <w:rsid w:val="00B5424A"/>
    <w:rsid w:val="00B5429E"/>
    <w:rsid w:val="00B5454A"/>
    <w:rsid w:val="00B54576"/>
    <w:rsid w:val="00B5460A"/>
    <w:rsid w:val="00B5476E"/>
    <w:rsid w:val="00B54839"/>
    <w:rsid w:val="00B54A6A"/>
    <w:rsid w:val="00B5507B"/>
    <w:rsid w:val="00B5531E"/>
    <w:rsid w:val="00B55548"/>
    <w:rsid w:val="00B5570B"/>
    <w:rsid w:val="00B55BA0"/>
    <w:rsid w:val="00B55F05"/>
    <w:rsid w:val="00B563C3"/>
    <w:rsid w:val="00B56579"/>
    <w:rsid w:val="00B56684"/>
    <w:rsid w:val="00B56C08"/>
    <w:rsid w:val="00B56F76"/>
    <w:rsid w:val="00B5707B"/>
    <w:rsid w:val="00B57CE9"/>
    <w:rsid w:val="00B57FD5"/>
    <w:rsid w:val="00B60100"/>
    <w:rsid w:val="00B602B6"/>
    <w:rsid w:val="00B60621"/>
    <w:rsid w:val="00B60789"/>
    <w:rsid w:val="00B60F85"/>
    <w:rsid w:val="00B617F9"/>
    <w:rsid w:val="00B61968"/>
    <w:rsid w:val="00B620F2"/>
    <w:rsid w:val="00B62885"/>
    <w:rsid w:val="00B62BFC"/>
    <w:rsid w:val="00B62D36"/>
    <w:rsid w:val="00B635AA"/>
    <w:rsid w:val="00B63CDC"/>
    <w:rsid w:val="00B63D0C"/>
    <w:rsid w:val="00B63EC4"/>
    <w:rsid w:val="00B641BF"/>
    <w:rsid w:val="00B642CB"/>
    <w:rsid w:val="00B642EF"/>
    <w:rsid w:val="00B644D8"/>
    <w:rsid w:val="00B647BE"/>
    <w:rsid w:val="00B649C6"/>
    <w:rsid w:val="00B6531D"/>
    <w:rsid w:val="00B653E9"/>
    <w:rsid w:val="00B65B42"/>
    <w:rsid w:val="00B66235"/>
    <w:rsid w:val="00B666E4"/>
    <w:rsid w:val="00B66784"/>
    <w:rsid w:val="00B66A19"/>
    <w:rsid w:val="00B66B46"/>
    <w:rsid w:val="00B66C89"/>
    <w:rsid w:val="00B66D85"/>
    <w:rsid w:val="00B66E1E"/>
    <w:rsid w:val="00B66E21"/>
    <w:rsid w:val="00B677DC"/>
    <w:rsid w:val="00B6798A"/>
    <w:rsid w:val="00B70382"/>
    <w:rsid w:val="00B707B4"/>
    <w:rsid w:val="00B70E5A"/>
    <w:rsid w:val="00B71454"/>
    <w:rsid w:val="00B71686"/>
    <w:rsid w:val="00B720AC"/>
    <w:rsid w:val="00B7238D"/>
    <w:rsid w:val="00B72C4A"/>
    <w:rsid w:val="00B72E64"/>
    <w:rsid w:val="00B734F9"/>
    <w:rsid w:val="00B73BD9"/>
    <w:rsid w:val="00B73CA1"/>
    <w:rsid w:val="00B73EF8"/>
    <w:rsid w:val="00B7424B"/>
    <w:rsid w:val="00B74321"/>
    <w:rsid w:val="00B74443"/>
    <w:rsid w:val="00B74789"/>
    <w:rsid w:val="00B7499D"/>
    <w:rsid w:val="00B74D5B"/>
    <w:rsid w:val="00B753EB"/>
    <w:rsid w:val="00B7564E"/>
    <w:rsid w:val="00B758FC"/>
    <w:rsid w:val="00B7595D"/>
    <w:rsid w:val="00B75A4C"/>
    <w:rsid w:val="00B75D09"/>
    <w:rsid w:val="00B767DB"/>
    <w:rsid w:val="00B76945"/>
    <w:rsid w:val="00B76BBD"/>
    <w:rsid w:val="00B76ECE"/>
    <w:rsid w:val="00B77898"/>
    <w:rsid w:val="00B778BC"/>
    <w:rsid w:val="00B77900"/>
    <w:rsid w:val="00B77F07"/>
    <w:rsid w:val="00B80080"/>
    <w:rsid w:val="00B8021E"/>
    <w:rsid w:val="00B80B42"/>
    <w:rsid w:val="00B80D7B"/>
    <w:rsid w:val="00B80E40"/>
    <w:rsid w:val="00B80FA9"/>
    <w:rsid w:val="00B81331"/>
    <w:rsid w:val="00B817C2"/>
    <w:rsid w:val="00B81BC1"/>
    <w:rsid w:val="00B81EF1"/>
    <w:rsid w:val="00B82CBC"/>
    <w:rsid w:val="00B82F6F"/>
    <w:rsid w:val="00B83223"/>
    <w:rsid w:val="00B8340B"/>
    <w:rsid w:val="00B83815"/>
    <w:rsid w:val="00B838F9"/>
    <w:rsid w:val="00B83A6D"/>
    <w:rsid w:val="00B83E5A"/>
    <w:rsid w:val="00B84058"/>
    <w:rsid w:val="00B841E7"/>
    <w:rsid w:val="00B84344"/>
    <w:rsid w:val="00B849EA"/>
    <w:rsid w:val="00B84AE8"/>
    <w:rsid w:val="00B850E3"/>
    <w:rsid w:val="00B858F6"/>
    <w:rsid w:val="00B85921"/>
    <w:rsid w:val="00B85C42"/>
    <w:rsid w:val="00B85CC5"/>
    <w:rsid w:val="00B85EFA"/>
    <w:rsid w:val="00B86A54"/>
    <w:rsid w:val="00B872CD"/>
    <w:rsid w:val="00B87797"/>
    <w:rsid w:val="00B87B6E"/>
    <w:rsid w:val="00B87D61"/>
    <w:rsid w:val="00B90033"/>
    <w:rsid w:val="00B9014C"/>
    <w:rsid w:val="00B901F8"/>
    <w:rsid w:val="00B90F2B"/>
    <w:rsid w:val="00B91306"/>
    <w:rsid w:val="00B9130E"/>
    <w:rsid w:val="00B91340"/>
    <w:rsid w:val="00B9181B"/>
    <w:rsid w:val="00B91C21"/>
    <w:rsid w:val="00B91D47"/>
    <w:rsid w:val="00B9242D"/>
    <w:rsid w:val="00B92719"/>
    <w:rsid w:val="00B92EDC"/>
    <w:rsid w:val="00B92F3D"/>
    <w:rsid w:val="00B93069"/>
    <w:rsid w:val="00B93269"/>
    <w:rsid w:val="00B93445"/>
    <w:rsid w:val="00B93890"/>
    <w:rsid w:val="00B93BA6"/>
    <w:rsid w:val="00B9459B"/>
    <w:rsid w:val="00B94A85"/>
    <w:rsid w:val="00B94D47"/>
    <w:rsid w:val="00B94E2B"/>
    <w:rsid w:val="00B94E5C"/>
    <w:rsid w:val="00B94E5D"/>
    <w:rsid w:val="00B94F44"/>
    <w:rsid w:val="00B95975"/>
    <w:rsid w:val="00B960E9"/>
    <w:rsid w:val="00B9620A"/>
    <w:rsid w:val="00B9675B"/>
    <w:rsid w:val="00B9697E"/>
    <w:rsid w:val="00B97619"/>
    <w:rsid w:val="00B97742"/>
    <w:rsid w:val="00B97D63"/>
    <w:rsid w:val="00B97E3D"/>
    <w:rsid w:val="00BA0274"/>
    <w:rsid w:val="00BA02B2"/>
    <w:rsid w:val="00BA03EB"/>
    <w:rsid w:val="00BA0400"/>
    <w:rsid w:val="00BA0A65"/>
    <w:rsid w:val="00BA0FE0"/>
    <w:rsid w:val="00BA1266"/>
    <w:rsid w:val="00BA13DF"/>
    <w:rsid w:val="00BA14F6"/>
    <w:rsid w:val="00BA1512"/>
    <w:rsid w:val="00BA1547"/>
    <w:rsid w:val="00BA17A3"/>
    <w:rsid w:val="00BA17D0"/>
    <w:rsid w:val="00BA1A4B"/>
    <w:rsid w:val="00BA1E2D"/>
    <w:rsid w:val="00BA1EDA"/>
    <w:rsid w:val="00BA1FCF"/>
    <w:rsid w:val="00BA225A"/>
    <w:rsid w:val="00BA2275"/>
    <w:rsid w:val="00BA2342"/>
    <w:rsid w:val="00BA24E8"/>
    <w:rsid w:val="00BA2AE6"/>
    <w:rsid w:val="00BA2BCA"/>
    <w:rsid w:val="00BA2CEB"/>
    <w:rsid w:val="00BA2DF2"/>
    <w:rsid w:val="00BA301E"/>
    <w:rsid w:val="00BA3782"/>
    <w:rsid w:val="00BA381B"/>
    <w:rsid w:val="00BA39A9"/>
    <w:rsid w:val="00BA40B9"/>
    <w:rsid w:val="00BA41EC"/>
    <w:rsid w:val="00BA47D9"/>
    <w:rsid w:val="00BA48B0"/>
    <w:rsid w:val="00BA4966"/>
    <w:rsid w:val="00BA4C7D"/>
    <w:rsid w:val="00BA4C8B"/>
    <w:rsid w:val="00BA4CF1"/>
    <w:rsid w:val="00BA4F39"/>
    <w:rsid w:val="00BA5064"/>
    <w:rsid w:val="00BA50C9"/>
    <w:rsid w:val="00BA5140"/>
    <w:rsid w:val="00BA5512"/>
    <w:rsid w:val="00BA567F"/>
    <w:rsid w:val="00BA580C"/>
    <w:rsid w:val="00BA616B"/>
    <w:rsid w:val="00BA65F9"/>
    <w:rsid w:val="00BA6DEF"/>
    <w:rsid w:val="00BA6EBD"/>
    <w:rsid w:val="00BA739E"/>
    <w:rsid w:val="00BA7641"/>
    <w:rsid w:val="00BA774F"/>
    <w:rsid w:val="00BA7755"/>
    <w:rsid w:val="00BA7851"/>
    <w:rsid w:val="00BA7CA0"/>
    <w:rsid w:val="00BB02EE"/>
    <w:rsid w:val="00BB0616"/>
    <w:rsid w:val="00BB07D1"/>
    <w:rsid w:val="00BB0827"/>
    <w:rsid w:val="00BB0B86"/>
    <w:rsid w:val="00BB0BAD"/>
    <w:rsid w:val="00BB1179"/>
    <w:rsid w:val="00BB196C"/>
    <w:rsid w:val="00BB1994"/>
    <w:rsid w:val="00BB21E1"/>
    <w:rsid w:val="00BB2BD7"/>
    <w:rsid w:val="00BB2BF1"/>
    <w:rsid w:val="00BB36AD"/>
    <w:rsid w:val="00BB37C4"/>
    <w:rsid w:val="00BB39BF"/>
    <w:rsid w:val="00BB3A29"/>
    <w:rsid w:val="00BB3AF9"/>
    <w:rsid w:val="00BB3E52"/>
    <w:rsid w:val="00BB3E97"/>
    <w:rsid w:val="00BB42AA"/>
    <w:rsid w:val="00BB43C5"/>
    <w:rsid w:val="00BB44BC"/>
    <w:rsid w:val="00BB4959"/>
    <w:rsid w:val="00BB51AB"/>
    <w:rsid w:val="00BB5528"/>
    <w:rsid w:val="00BB5785"/>
    <w:rsid w:val="00BB5FEB"/>
    <w:rsid w:val="00BB6453"/>
    <w:rsid w:val="00BB655F"/>
    <w:rsid w:val="00BB661F"/>
    <w:rsid w:val="00BB66C1"/>
    <w:rsid w:val="00BB6DE3"/>
    <w:rsid w:val="00BB745D"/>
    <w:rsid w:val="00BB7B59"/>
    <w:rsid w:val="00BB7F94"/>
    <w:rsid w:val="00BC0409"/>
    <w:rsid w:val="00BC06DD"/>
    <w:rsid w:val="00BC07A9"/>
    <w:rsid w:val="00BC0B57"/>
    <w:rsid w:val="00BC0EAF"/>
    <w:rsid w:val="00BC110A"/>
    <w:rsid w:val="00BC1821"/>
    <w:rsid w:val="00BC195F"/>
    <w:rsid w:val="00BC1CED"/>
    <w:rsid w:val="00BC1D23"/>
    <w:rsid w:val="00BC2640"/>
    <w:rsid w:val="00BC27AC"/>
    <w:rsid w:val="00BC2C4B"/>
    <w:rsid w:val="00BC32A7"/>
    <w:rsid w:val="00BC3925"/>
    <w:rsid w:val="00BC3DEE"/>
    <w:rsid w:val="00BC3E3B"/>
    <w:rsid w:val="00BC4387"/>
    <w:rsid w:val="00BC4F07"/>
    <w:rsid w:val="00BC637C"/>
    <w:rsid w:val="00BC6B56"/>
    <w:rsid w:val="00BC6FD2"/>
    <w:rsid w:val="00BC7264"/>
    <w:rsid w:val="00BC73CC"/>
    <w:rsid w:val="00BC7C5C"/>
    <w:rsid w:val="00BC7F2A"/>
    <w:rsid w:val="00BD00C7"/>
    <w:rsid w:val="00BD0134"/>
    <w:rsid w:val="00BD0AFA"/>
    <w:rsid w:val="00BD10C5"/>
    <w:rsid w:val="00BD1386"/>
    <w:rsid w:val="00BD1836"/>
    <w:rsid w:val="00BD1DE0"/>
    <w:rsid w:val="00BD2880"/>
    <w:rsid w:val="00BD2A48"/>
    <w:rsid w:val="00BD2F0B"/>
    <w:rsid w:val="00BD2F89"/>
    <w:rsid w:val="00BD36E9"/>
    <w:rsid w:val="00BD38CE"/>
    <w:rsid w:val="00BD43CB"/>
    <w:rsid w:val="00BD4538"/>
    <w:rsid w:val="00BD454D"/>
    <w:rsid w:val="00BD498D"/>
    <w:rsid w:val="00BD5234"/>
    <w:rsid w:val="00BD5695"/>
    <w:rsid w:val="00BD5845"/>
    <w:rsid w:val="00BD58CE"/>
    <w:rsid w:val="00BD62FD"/>
    <w:rsid w:val="00BD7599"/>
    <w:rsid w:val="00BD7CEB"/>
    <w:rsid w:val="00BD7D80"/>
    <w:rsid w:val="00BD7EEE"/>
    <w:rsid w:val="00BE03CC"/>
    <w:rsid w:val="00BE05DE"/>
    <w:rsid w:val="00BE07CF"/>
    <w:rsid w:val="00BE0E8D"/>
    <w:rsid w:val="00BE1747"/>
    <w:rsid w:val="00BE1C52"/>
    <w:rsid w:val="00BE1D3C"/>
    <w:rsid w:val="00BE22A6"/>
    <w:rsid w:val="00BE235C"/>
    <w:rsid w:val="00BE23D6"/>
    <w:rsid w:val="00BE2482"/>
    <w:rsid w:val="00BE2BA3"/>
    <w:rsid w:val="00BE2FC8"/>
    <w:rsid w:val="00BE3096"/>
    <w:rsid w:val="00BE347D"/>
    <w:rsid w:val="00BE372F"/>
    <w:rsid w:val="00BE4079"/>
    <w:rsid w:val="00BE453A"/>
    <w:rsid w:val="00BE4782"/>
    <w:rsid w:val="00BE4AEB"/>
    <w:rsid w:val="00BE4B4A"/>
    <w:rsid w:val="00BE4C84"/>
    <w:rsid w:val="00BE4E36"/>
    <w:rsid w:val="00BE50D0"/>
    <w:rsid w:val="00BE577D"/>
    <w:rsid w:val="00BE5F8A"/>
    <w:rsid w:val="00BE615F"/>
    <w:rsid w:val="00BE65A1"/>
    <w:rsid w:val="00BE693E"/>
    <w:rsid w:val="00BE6E58"/>
    <w:rsid w:val="00BE7324"/>
    <w:rsid w:val="00BE76B0"/>
    <w:rsid w:val="00BE76E5"/>
    <w:rsid w:val="00BE7CE1"/>
    <w:rsid w:val="00BE7D9B"/>
    <w:rsid w:val="00BF003D"/>
    <w:rsid w:val="00BF0D2F"/>
    <w:rsid w:val="00BF0EE4"/>
    <w:rsid w:val="00BF1251"/>
    <w:rsid w:val="00BF1379"/>
    <w:rsid w:val="00BF1728"/>
    <w:rsid w:val="00BF1AAA"/>
    <w:rsid w:val="00BF2852"/>
    <w:rsid w:val="00BF28C6"/>
    <w:rsid w:val="00BF2A33"/>
    <w:rsid w:val="00BF2F5E"/>
    <w:rsid w:val="00BF30FE"/>
    <w:rsid w:val="00BF3619"/>
    <w:rsid w:val="00BF3847"/>
    <w:rsid w:val="00BF4235"/>
    <w:rsid w:val="00BF449E"/>
    <w:rsid w:val="00BF585C"/>
    <w:rsid w:val="00BF5AFA"/>
    <w:rsid w:val="00BF5BDA"/>
    <w:rsid w:val="00BF6013"/>
    <w:rsid w:val="00BF6023"/>
    <w:rsid w:val="00BF64D4"/>
    <w:rsid w:val="00BF6C90"/>
    <w:rsid w:val="00BF6FC9"/>
    <w:rsid w:val="00BF7124"/>
    <w:rsid w:val="00BF71BE"/>
    <w:rsid w:val="00BF73DE"/>
    <w:rsid w:val="00BF7485"/>
    <w:rsid w:val="00BF74AF"/>
    <w:rsid w:val="00BF75C0"/>
    <w:rsid w:val="00BF79C4"/>
    <w:rsid w:val="00BF7DF5"/>
    <w:rsid w:val="00C0030D"/>
    <w:rsid w:val="00C00825"/>
    <w:rsid w:val="00C0089C"/>
    <w:rsid w:val="00C010D2"/>
    <w:rsid w:val="00C0148F"/>
    <w:rsid w:val="00C01CDE"/>
    <w:rsid w:val="00C02161"/>
    <w:rsid w:val="00C0219D"/>
    <w:rsid w:val="00C022C0"/>
    <w:rsid w:val="00C024F2"/>
    <w:rsid w:val="00C02809"/>
    <w:rsid w:val="00C030CD"/>
    <w:rsid w:val="00C037FE"/>
    <w:rsid w:val="00C0380C"/>
    <w:rsid w:val="00C03983"/>
    <w:rsid w:val="00C03C50"/>
    <w:rsid w:val="00C0417E"/>
    <w:rsid w:val="00C0448A"/>
    <w:rsid w:val="00C04941"/>
    <w:rsid w:val="00C049AB"/>
    <w:rsid w:val="00C04BF8"/>
    <w:rsid w:val="00C04E73"/>
    <w:rsid w:val="00C056A7"/>
    <w:rsid w:val="00C058D6"/>
    <w:rsid w:val="00C05BE9"/>
    <w:rsid w:val="00C06421"/>
    <w:rsid w:val="00C06662"/>
    <w:rsid w:val="00C0678A"/>
    <w:rsid w:val="00C06837"/>
    <w:rsid w:val="00C06F93"/>
    <w:rsid w:val="00C0704D"/>
    <w:rsid w:val="00C0746C"/>
    <w:rsid w:val="00C07A81"/>
    <w:rsid w:val="00C07BDC"/>
    <w:rsid w:val="00C07C9D"/>
    <w:rsid w:val="00C07EF7"/>
    <w:rsid w:val="00C10A8C"/>
    <w:rsid w:val="00C10D2E"/>
    <w:rsid w:val="00C10F2F"/>
    <w:rsid w:val="00C1138C"/>
    <w:rsid w:val="00C118EF"/>
    <w:rsid w:val="00C120A5"/>
    <w:rsid w:val="00C123CD"/>
    <w:rsid w:val="00C126CD"/>
    <w:rsid w:val="00C13404"/>
    <w:rsid w:val="00C139AF"/>
    <w:rsid w:val="00C13FD6"/>
    <w:rsid w:val="00C140BE"/>
    <w:rsid w:val="00C1419F"/>
    <w:rsid w:val="00C141D0"/>
    <w:rsid w:val="00C147D3"/>
    <w:rsid w:val="00C14903"/>
    <w:rsid w:val="00C14C3B"/>
    <w:rsid w:val="00C14E95"/>
    <w:rsid w:val="00C14FEE"/>
    <w:rsid w:val="00C15629"/>
    <w:rsid w:val="00C156EE"/>
    <w:rsid w:val="00C15962"/>
    <w:rsid w:val="00C15AD7"/>
    <w:rsid w:val="00C15B86"/>
    <w:rsid w:val="00C15D08"/>
    <w:rsid w:val="00C15F93"/>
    <w:rsid w:val="00C160AF"/>
    <w:rsid w:val="00C16154"/>
    <w:rsid w:val="00C16198"/>
    <w:rsid w:val="00C162CF"/>
    <w:rsid w:val="00C1631D"/>
    <w:rsid w:val="00C1688E"/>
    <w:rsid w:val="00C16AA4"/>
    <w:rsid w:val="00C16F46"/>
    <w:rsid w:val="00C16FB3"/>
    <w:rsid w:val="00C172FA"/>
    <w:rsid w:val="00C17A2B"/>
    <w:rsid w:val="00C17B43"/>
    <w:rsid w:val="00C17BBE"/>
    <w:rsid w:val="00C17EC2"/>
    <w:rsid w:val="00C2039F"/>
    <w:rsid w:val="00C20603"/>
    <w:rsid w:val="00C206C0"/>
    <w:rsid w:val="00C20C17"/>
    <w:rsid w:val="00C20C99"/>
    <w:rsid w:val="00C2135B"/>
    <w:rsid w:val="00C2143F"/>
    <w:rsid w:val="00C215B9"/>
    <w:rsid w:val="00C2176C"/>
    <w:rsid w:val="00C21AB4"/>
    <w:rsid w:val="00C22192"/>
    <w:rsid w:val="00C222FE"/>
    <w:rsid w:val="00C2243C"/>
    <w:rsid w:val="00C22AA8"/>
    <w:rsid w:val="00C22AC4"/>
    <w:rsid w:val="00C22B75"/>
    <w:rsid w:val="00C22CBA"/>
    <w:rsid w:val="00C22FEC"/>
    <w:rsid w:val="00C22FFD"/>
    <w:rsid w:val="00C235C1"/>
    <w:rsid w:val="00C23801"/>
    <w:rsid w:val="00C239A2"/>
    <w:rsid w:val="00C23C51"/>
    <w:rsid w:val="00C23D77"/>
    <w:rsid w:val="00C24193"/>
    <w:rsid w:val="00C243A1"/>
    <w:rsid w:val="00C247B9"/>
    <w:rsid w:val="00C24F02"/>
    <w:rsid w:val="00C258BB"/>
    <w:rsid w:val="00C25E1D"/>
    <w:rsid w:val="00C25E5B"/>
    <w:rsid w:val="00C25F2F"/>
    <w:rsid w:val="00C2603E"/>
    <w:rsid w:val="00C260B2"/>
    <w:rsid w:val="00C263B2"/>
    <w:rsid w:val="00C26585"/>
    <w:rsid w:val="00C26842"/>
    <w:rsid w:val="00C26AF5"/>
    <w:rsid w:val="00C26DBE"/>
    <w:rsid w:val="00C26ED6"/>
    <w:rsid w:val="00C274ED"/>
    <w:rsid w:val="00C275D4"/>
    <w:rsid w:val="00C27B34"/>
    <w:rsid w:val="00C27FB6"/>
    <w:rsid w:val="00C300AD"/>
    <w:rsid w:val="00C30472"/>
    <w:rsid w:val="00C319CD"/>
    <w:rsid w:val="00C31EA2"/>
    <w:rsid w:val="00C32083"/>
    <w:rsid w:val="00C3274A"/>
    <w:rsid w:val="00C32789"/>
    <w:rsid w:val="00C3293B"/>
    <w:rsid w:val="00C32979"/>
    <w:rsid w:val="00C330B7"/>
    <w:rsid w:val="00C33F4F"/>
    <w:rsid w:val="00C341FE"/>
    <w:rsid w:val="00C34B73"/>
    <w:rsid w:val="00C34CD9"/>
    <w:rsid w:val="00C34DC5"/>
    <w:rsid w:val="00C34DE6"/>
    <w:rsid w:val="00C35122"/>
    <w:rsid w:val="00C35303"/>
    <w:rsid w:val="00C35337"/>
    <w:rsid w:val="00C3552D"/>
    <w:rsid w:val="00C35F95"/>
    <w:rsid w:val="00C3608F"/>
    <w:rsid w:val="00C36685"/>
    <w:rsid w:val="00C371C3"/>
    <w:rsid w:val="00C375F0"/>
    <w:rsid w:val="00C379E1"/>
    <w:rsid w:val="00C37F95"/>
    <w:rsid w:val="00C37FAB"/>
    <w:rsid w:val="00C40191"/>
    <w:rsid w:val="00C40267"/>
    <w:rsid w:val="00C40401"/>
    <w:rsid w:val="00C4058D"/>
    <w:rsid w:val="00C40D12"/>
    <w:rsid w:val="00C40FB4"/>
    <w:rsid w:val="00C4164B"/>
    <w:rsid w:val="00C42294"/>
    <w:rsid w:val="00C422BF"/>
    <w:rsid w:val="00C422EE"/>
    <w:rsid w:val="00C42772"/>
    <w:rsid w:val="00C428E2"/>
    <w:rsid w:val="00C42BD8"/>
    <w:rsid w:val="00C42D6C"/>
    <w:rsid w:val="00C42D7E"/>
    <w:rsid w:val="00C42DDF"/>
    <w:rsid w:val="00C42EB3"/>
    <w:rsid w:val="00C43283"/>
    <w:rsid w:val="00C43508"/>
    <w:rsid w:val="00C4350B"/>
    <w:rsid w:val="00C435DF"/>
    <w:rsid w:val="00C43634"/>
    <w:rsid w:val="00C43BDB"/>
    <w:rsid w:val="00C43BF9"/>
    <w:rsid w:val="00C4402C"/>
    <w:rsid w:val="00C4439D"/>
    <w:rsid w:val="00C44442"/>
    <w:rsid w:val="00C4466C"/>
    <w:rsid w:val="00C4490A"/>
    <w:rsid w:val="00C4494B"/>
    <w:rsid w:val="00C44B0F"/>
    <w:rsid w:val="00C44C10"/>
    <w:rsid w:val="00C45101"/>
    <w:rsid w:val="00C457CA"/>
    <w:rsid w:val="00C45915"/>
    <w:rsid w:val="00C45A15"/>
    <w:rsid w:val="00C45C10"/>
    <w:rsid w:val="00C45DF5"/>
    <w:rsid w:val="00C45E92"/>
    <w:rsid w:val="00C4634A"/>
    <w:rsid w:val="00C465DC"/>
    <w:rsid w:val="00C46A7B"/>
    <w:rsid w:val="00C46CFD"/>
    <w:rsid w:val="00C4735B"/>
    <w:rsid w:val="00C47975"/>
    <w:rsid w:val="00C47FBA"/>
    <w:rsid w:val="00C50449"/>
    <w:rsid w:val="00C5065B"/>
    <w:rsid w:val="00C50CAC"/>
    <w:rsid w:val="00C51038"/>
    <w:rsid w:val="00C5155A"/>
    <w:rsid w:val="00C518EF"/>
    <w:rsid w:val="00C51907"/>
    <w:rsid w:val="00C51A44"/>
    <w:rsid w:val="00C523D1"/>
    <w:rsid w:val="00C52BB1"/>
    <w:rsid w:val="00C52EA3"/>
    <w:rsid w:val="00C52F21"/>
    <w:rsid w:val="00C534A1"/>
    <w:rsid w:val="00C537A7"/>
    <w:rsid w:val="00C54024"/>
    <w:rsid w:val="00C545BA"/>
    <w:rsid w:val="00C545E3"/>
    <w:rsid w:val="00C547BD"/>
    <w:rsid w:val="00C54FE0"/>
    <w:rsid w:val="00C5580F"/>
    <w:rsid w:val="00C5628F"/>
    <w:rsid w:val="00C5641F"/>
    <w:rsid w:val="00C564F1"/>
    <w:rsid w:val="00C56E51"/>
    <w:rsid w:val="00C570A5"/>
    <w:rsid w:val="00C574C6"/>
    <w:rsid w:val="00C577ED"/>
    <w:rsid w:val="00C578DD"/>
    <w:rsid w:val="00C57B3A"/>
    <w:rsid w:val="00C60112"/>
    <w:rsid w:val="00C6016D"/>
    <w:rsid w:val="00C6043D"/>
    <w:rsid w:val="00C606EC"/>
    <w:rsid w:val="00C609F0"/>
    <w:rsid w:val="00C60E4A"/>
    <w:rsid w:val="00C6113B"/>
    <w:rsid w:val="00C6123E"/>
    <w:rsid w:val="00C61273"/>
    <w:rsid w:val="00C61934"/>
    <w:rsid w:val="00C62B67"/>
    <w:rsid w:val="00C62FEB"/>
    <w:rsid w:val="00C634C0"/>
    <w:rsid w:val="00C636C7"/>
    <w:rsid w:val="00C63F41"/>
    <w:rsid w:val="00C641FF"/>
    <w:rsid w:val="00C64703"/>
    <w:rsid w:val="00C64CDB"/>
    <w:rsid w:val="00C6547B"/>
    <w:rsid w:val="00C656EF"/>
    <w:rsid w:val="00C65877"/>
    <w:rsid w:val="00C65A31"/>
    <w:rsid w:val="00C65DD3"/>
    <w:rsid w:val="00C6641F"/>
    <w:rsid w:val="00C66771"/>
    <w:rsid w:val="00C66F32"/>
    <w:rsid w:val="00C66FCA"/>
    <w:rsid w:val="00C675FB"/>
    <w:rsid w:val="00C67646"/>
    <w:rsid w:val="00C67A36"/>
    <w:rsid w:val="00C67DFB"/>
    <w:rsid w:val="00C70349"/>
    <w:rsid w:val="00C705CE"/>
    <w:rsid w:val="00C7067F"/>
    <w:rsid w:val="00C70EC1"/>
    <w:rsid w:val="00C71498"/>
    <w:rsid w:val="00C7171D"/>
    <w:rsid w:val="00C71976"/>
    <w:rsid w:val="00C71F5F"/>
    <w:rsid w:val="00C72633"/>
    <w:rsid w:val="00C72A03"/>
    <w:rsid w:val="00C72EAB"/>
    <w:rsid w:val="00C72F2A"/>
    <w:rsid w:val="00C738D2"/>
    <w:rsid w:val="00C739EC"/>
    <w:rsid w:val="00C74143"/>
    <w:rsid w:val="00C74240"/>
    <w:rsid w:val="00C74694"/>
    <w:rsid w:val="00C74A51"/>
    <w:rsid w:val="00C74DE2"/>
    <w:rsid w:val="00C7514D"/>
    <w:rsid w:val="00C753A6"/>
    <w:rsid w:val="00C75428"/>
    <w:rsid w:val="00C75BA8"/>
    <w:rsid w:val="00C75BCD"/>
    <w:rsid w:val="00C75CFB"/>
    <w:rsid w:val="00C75DA1"/>
    <w:rsid w:val="00C760C6"/>
    <w:rsid w:val="00C765A8"/>
    <w:rsid w:val="00C76FBC"/>
    <w:rsid w:val="00C777A9"/>
    <w:rsid w:val="00C779AE"/>
    <w:rsid w:val="00C77F23"/>
    <w:rsid w:val="00C8076D"/>
    <w:rsid w:val="00C809AC"/>
    <w:rsid w:val="00C81862"/>
    <w:rsid w:val="00C82287"/>
    <w:rsid w:val="00C82430"/>
    <w:rsid w:val="00C8270A"/>
    <w:rsid w:val="00C82D99"/>
    <w:rsid w:val="00C831BA"/>
    <w:rsid w:val="00C835A5"/>
    <w:rsid w:val="00C83741"/>
    <w:rsid w:val="00C83758"/>
    <w:rsid w:val="00C83818"/>
    <w:rsid w:val="00C83D60"/>
    <w:rsid w:val="00C8426F"/>
    <w:rsid w:val="00C84A2E"/>
    <w:rsid w:val="00C84F5B"/>
    <w:rsid w:val="00C8512C"/>
    <w:rsid w:val="00C8517E"/>
    <w:rsid w:val="00C85403"/>
    <w:rsid w:val="00C86B15"/>
    <w:rsid w:val="00C86D10"/>
    <w:rsid w:val="00C86E9D"/>
    <w:rsid w:val="00C86ECA"/>
    <w:rsid w:val="00C871CB"/>
    <w:rsid w:val="00C875B0"/>
    <w:rsid w:val="00C87B7F"/>
    <w:rsid w:val="00C87DDE"/>
    <w:rsid w:val="00C87E75"/>
    <w:rsid w:val="00C9026B"/>
    <w:rsid w:val="00C907AE"/>
    <w:rsid w:val="00C907C1"/>
    <w:rsid w:val="00C9084A"/>
    <w:rsid w:val="00C90A0B"/>
    <w:rsid w:val="00C90B31"/>
    <w:rsid w:val="00C90B55"/>
    <w:rsid w:val="00C90C22"/>
    <w:rsid w:val="00C90E98"/>
    <w:rsid w:val="00C90F16"/>
    <w:rsid w:val="00C910CD"/>
    <w:rsid w:val="00C9118F"/>
    <w:rsid w:val="00C917DA"/>
    <w:rsid w:val="00C91937"/>
    <w:rsid w:val="00C91A65"/>
    <w:rsid w:val="00C91DB4"/>
    <w:rsid w:val="00C91F2B"/>
    <w:rsid w:val="00C92595"/>
    <w:rsid w:val="00C92649"/>
    <w:rsid w:val="00C926E9"/>
    <w:rsid w:val="00C927EA"/>
    <w:rsid w:val="00C92856"/>
    <w:rsid w:val="00C92DCC"/>
    <w:rsid w:val="00C92FDC"/>
    <w:rsid w:val="00C936E0"/>
    <w:rsid w:val="00C93875"/>
    <w:rsid w:val="00C93BD8"/>
    <w:rsid w:val="00C93DF6"/>
    <w:rsid w:val="00C940C1"/>
    <w:rsid w:val="00C9463D"/>
    <w:rsid w:val="00C948F5"/>
    <w:rsid w:val="00C95CF2"/>
    <w:rsid w:val="00C95D34"/>
    <w:rsid w:val="00C95FEF"/>
    <w:rsid w:val="00C96317"/>
    <w:rsid w:val="00C966DD"/>
    <w:rsid w:val="00C96C26"/>
    <w:rsid w:val="00C96DF5"/>
    <w:rsid w:val="00C979BD"/>
    <w:rsid w:val="00C97A77"/>
    <w:rsid w:val="00CA0206"/>
    <w:rsid w:val="00CA0913"/>
    <w:rsid w:val="00CA0B3D"/>
    <w:rsid w:val="00CA0E69"/>
    <w:rsid w:val="00CA11A3"/>
    <w:rsid w:val="00CA16FA"/>
    <w:rsid w:val="00CA18CD"/>
    <w:rsid w:val="00CA1B0F"/>
    <w:rsid w:val="00CA1B47"/>
    <w:rsid w:val="00CA1CF3"/>
    <w:rsid w:val="00CA1D0C"/>
    <w:rsid w:val="00CA21E8"/>
    <w:rsid w:val="00CA257E"/>
    <w:rsid w:val="00CA28F0"/>
    <w:rsid w:val="00CA2DB1"/>
    <w:rsid w:val="00CA2FB3"/>
    <w:rsid w:val="00CA3387"/>
    <w:rsid w:val="00CA339B"/>
    <w:rsid w:val="00CA3462"/>
    <w:rsid w:val="00CA369C"/>
    <w:rsid w:val="00CA3748"/>
    <w:rsid w:val="00CA391A"/>
    <w:rsid w:val="00CA3D7A"/>
    <w:rsid w:val="00CA44EE"/>
    <w:rsid w:val="00CA4557"/>
    <w:rsid w:val="00CA4E4F"/>
    <w:rsid w:val="00CA4E91"/>
    <w:rsid w:val="00CA4FB5"/>
    <w:rsid w:val="00CA5975"/>
    <w:rsid w:val="00CA599A"/>
    <w:rsid w:val="00CA5C69"/>
    <w:rsid w:val="00CA5E27"/>
    <w:rsid w:val="00CA5FCB"/>
    <w:rsid w:val="00CA614B"/>
    <w:rsid w:val="00CA631C"/>
    <w:rsid w:val="00CA677C"/>
    <w:rsid w:val="00CA68DD"/>
    <w:rsid w:val="00CA702A"/>
    <w:rsid w:val="00CA70B3"/>
    <w:rsid w:val="00CA72B6"/>
    <w:rsid w:val="00CA7482"/>
    <w:rsid w:val="00CA7E98"/>
    <w:rsid w:val="00CB0020"/>
    <w:rsid w:val="00CB02EA"/>
    <w:rsid w:val="00CB169F"/>
    <w:rsid w:val="00CB1BEC"/>
    <w:rsid w:val="00CB2BE0"/>
    <w:rsid w:val="00CB2FC5"/>
    <w:rsid w:val="00CB3077"/>
    <w:rsid w:val="00CB3159"/>
    <w:rsid w:val="00CB3320"/>
    <w:rsid w:val="00CB33B3"/>
    <w:rsid w:val="00CB3A8C"/>
    <w:rsid w:val="00CB3CBC"/>
    <w:rsid w:val="00CB3D0F"/>
    <w:rsid w:val="00CB41D9"/>
    <w:rsid w:val="00CB4942"/>
    <w:rsid w:val="00CB4A75"/>
    <w:rsid w:val="00CB4D18"/>
    <w:rsid w:val="00CB4EDC"/>
    <w:rsid w:val="00CB545C"/>
    <w:rsid w:val="00CB54ED"/>
    <w:rsid w:val="00CB55A1"/>
    <w:rsid w:val="00CB57E3"/>
    <w:rsid w:val="00CB5817"/>
    <w:rsid w:val="00CB596C"/>
    <w:rsid w:val="00CB5FB2"/>
    <w:rsid w:val="00CB6049"/>
    <w:rsid w:val="00CB6061"/>
    <w:rsid w:val="00CB6283"/>
    <w:rsid w:val="00CB6477"/>
    <w:rsid w:val="00CB6CAD"/>
    <w:rsid w:val="00CB6E11"/>
    <w:rsid w:val="00CB75D2"/>
    <w:rsid w:val="00CB760A"/>
    <w:rsid w:val="00CB78F3"/>
    <w:rsid w:val="00CB7A7D"/>
    <w:rsid w:val="00CC0075"/>
    <w:rsid w:val="00CC0590"/>
    <w:rsid w:val="00CC0723"/>
    <w:rsid w:val="00CC0788"/>
    <w:rsid w:val="00CC0791"/>
    <w:rsid w:val="00CC0E9D"/>
    <w:rsid w:val="00CC1373"/>
    <w:rsid w:val="00CC15C7"/>
    <w:rsid w:val="00CC164F"/>
    <w:rsid w:val="00CC16A2"/>
    <w:rsid w:val="00CC1756"/>
    <w:rsid w:val="00CC17E2"/>
    <w:rsid w:val="00CC1A96"/>
    <w:rsid w:val="00CC2112"/>
    <w:rsid w:val="00CC21BE"/>
    <w:rsid w:val="00CC2366"/>
    <w:rsid w:val="00CC246D"/>
    <w:rsid w:val="00CC2534"/>
    <w:rsid w:val="00CC2D22"/>
    <w:rsid w:val="00CC32ED"/>
    <w:rsid w:val="00CC3564"/>
    <w:rsid w:val="00CC3AC1"/>
    <w:rsid w:val="00CC3C33"/>
    <w:rsid w:val="00CC3E73"/>
    <w:rsid w:val="00CC3EF5"/>
    <w:rsid w:val="00CC4036"/>
    <w:rsid w:val="00CC4237"/>
    <w:rsid w:val="00CC4A04"/>
    <w:rsid w:val="00CC52DA"/>
    <w:rsid w:val="00CC54BA"/>
    <w:rsid w:val="00CC5620"/>
    <w:rsid w:val="00CC5D5A"/>
    <w:rsid w:val="00CC5DE5"/>
    <w:rsid w:val="00CC5EA4"/>
    <w:rsid w:val="00CC5EAF"/>
    <w:rsid w:val="00CC5F11"/>
    <w:rsid w:val="00CC648A"/>
    <w:rsid w:val="00CC6837"/>
    <w:rsid w:val="00CC6937"/>
    <w:rsid w:val="00CC6A46"/>
    <w:rsid w:val="00CC6BA6"/>
    <w:rsid w:val="00CC6EE0"/>
    <w:rsid w:val="00CC7205"/>
    <w:rsid w:val="00CC799B"/>
    <w:rsid w:val="00CC7A4D"/>
    <w:rsid w:val="00CC7E06"/>
    <w:rsid w:val="00CD04B8"/>
    <w:rsid w:val="00CD085F"/>
    <w:rsid w:val="00CD0AA9"/>
    <w:rsid w:val="00CD12B7"/>
    <w:rsid w:val="00CD13D8"/>
    <w:rsid w:val="00CD1595"/>
    <w:rsid w:val="00CD15AA"/>
    <w:rsid w:val="00CD19BC"/>
    <w:rsid w:val="00CD1DA8"/>
    <w:rsid w:val="00CD1FC2"/>
    <w:rsid w:val="00CD2750"/>
    <w:rsid w:val="00CD2C8B"/>
    <w:rsid w:val="00CD30B7"/>
    <w:rsid w:val="00CD350A"/>
    <w:rsid w:val="00CD37B1"/>
    <w:rsid w:val="00CD3C8F"/>
    <w:rsid w:val="00CD4105"/>
    <w:rsid w:val="00CD442F"/>
    <w:rsid w:val="00CD4531"/>
    <w:rsid w:val="00CD46F3"/>
    <w:rsid w:val="00CD505C"/>
    <w:rsid w:val="00CD55F2"/>
    <w:rsid w:val="00CD5C3E"/>
    <w:rsid w:val="00CD6652"/>
    <w:rsid w:val="00CD6A24"/>
    <w:rsid w:val="00CD6CF2"/>
    <w:rsid w:val="00CD6D42"/>
    <w:rsid w:val="00CD6F54"/>
    <w:rsid w:val="00CD7416"/>
    <w:rsid w:val="00CD75ED"/>
    <w:rsid w:val="00CD7925"/>
    <w:rsid w:val="00CE034B"/>
    <w:rsid w:val="00CE0870"/>
    <w:rsid w:val="00CE0D8B"/>
    <w:rsid w:val="00CE12CA"/>
    <w:rsid w:val="00CE165C"/>
    <w:rsid w:val="00CE1760"/>
    <w:rsid w:val="00CE1C78"/>
    <w:rsid w:val="00CE2268"/>
    <w:rsid w:val="00CE2A65"/>
    <w:rsid w:val="00CE2D7D"/>
    <w:rsid w:val="00CE331C"/>
    <w:rsid w:val="00CE3939"/>
    <w:rsid w:val="00CE3FF2"/>
    <w:rsid w:val="00CE4996"/>
    <w:rsid w:val="00CE49FB"/>
    <w:rsid w:val="00CE4EF5"/>
    <w:rsid w:val="00CE53CF"/>
    <w:rsid w:val="00CE5EB9"/>
    <w:rsid w:val="00CE5F6F"/>
    <w:rsid w:val="00CE64B2"/>
    <w:rsid w:val="00CE7072"/>
    <w:rsid w:val="00CE7231"/>
    <w:rsid w:val="00CE7383"/>
    <w:rsid w:val="00CE76D0"/>
    <w:rsid w:val="00CF0275"/>
    <w:rsid w:val="00CF0E5C"/>
    <w:rsid w:val="00CF1595"/>
    <w:rsid w:val="00CF15E9"/>
    <w:rsid w:val="00CF1A5D"/>
    <w:rsid w:val="00CF1A9E"/>
    <w:rsid w:val="00CF1B60"/>
    <w:rsid w:val="00CF24AB"/>
    <w:rsid w:val="00CF27B0"/>
    <w:rsid w:val="00CF2EB5"/>
    <w:rsid w:val="00CF2FD3"/>
    <w:rsid w:val="00CF328B"/>
    <w:rsid w:val="00CF3CF4"/>
    <w:rsid w:val="00CF3E36"/>
    <w:rsid w:val="00CF4007"/>
    <w:rsid w:val="00CF4646"/>
    <w:rsid w:val="00CF4A79"/>
    <w:rsid w:val="00CF4BE1"/>
    <w:rsid w:val="00CF4F31"/>
    <w:rsid w:val="00CF5338"/>
    <w:rsid w:val="00CF5707"/>
    <w:rsid w:val="00CF6131"/>
    <w:rsid w:val="00CF617A"/>
    <w:rsid w:val="00CF6199"/>
    <w:rsid w:val="00CF64EB"/>
    <w:rsid w:val="00CF6A40"/>
    <w:rsid w:val="00CF6DDC"/>
    <w:rsid w:val="00CF7013"/>
    <w:rsid w:val="00CF73B4"/>
    <w:rsid w:val="00CF7FFE"/>
    <w:rsid w:val="00D008C6"/>
    <w:rsid w:val="00D00B88"/>
    <w:rsid w:val="00D00BC2"/>
    <w:rsid w:val="00D01112"/>
    <w:rsid w:val="00D0116F"/>
    <w:rsid w:val="00D01403"/>
    <w:rsid w:val="00D014A9"/>
    <w:rsid w:val="00D01799"/>
    <w:rsid w:val="00D01F57"/>
    <w:rsid w:val="00D021AE"/>
    <w:rsid w:val="00D02498"/>
    <w:rsid w:val="00D024B4"/>
    <w:rsid w:val="00D02629"/>
    <w:rsid w:val="00D02B02"/>
    <w:rsid w:val="00D02B25"/>
    <w:rsid w:val="00D044A6"/>
    <w:rsid w:val="00D04553"/>
    <w:rsid w:val="00D04997"/>
    <w:rsid w:val="00D04EDB"/>
    <w:rsid w:val="00D05614"/>
    <w:rsid w:val="00D05A6C"/>
    <w:rsid w:val="00D05D20"/>
    <w:rsid w:val="00D063AC"/>
    <w:rsid w:val="00D066BA"/>
    <w:rsid w:val="00D06799"/>
    <w:rsid w:val="00D06871"/>
    <w:rsid w:val="00D06C45"/>
    <w:rsid w:val="00D06C8E"/>
    <w:rsid w:val="00D06D1B"/>
    <w:rsid w:val="00D06FF9"/>
    <w:rsid w:val="00D0716E"/>
    <w:rsid w:val="00D072E5"/>
    <w:rsid w:val="00D072F1"/>
    <w:rsid w:val="00D076CB"/>
    <w:rsid w:val="00D0781D"/>
    <w:rsid w:val="00D079FC"/>
    <w:rsid w:val="00D07D64"/>
    <w:rsid w:val="00D07FF7"/>
    <w:rsid w:val="00D10064"/>
    <w:rsid w:val="00D10721"/>
    <w:rsid w:val="00D10836"/>
    <w:rsid w:val="00D10847"/>
    <w:rsid w:val="00D108A4"/>
    <w:rsid w:val="00D109DC"/>
    <w:rsid w:val="00D10C5A"/>
    <w:rsid w:val="00D10D07"/>
    <w:rsid w:val="00D10E1F"/>
    <w:rsid w:val="00D10EF7"/>
    <w:rsid w:val="00D11114"/>
    <w:rsid w:val="00D1137C"/>
    <w:rsid w:val="00D119C3"/>
    <w:rsid w:val="00D11E58"/>
    <w:rsid w:val="00D12123"/>
    <w:rsid w:val="00D1231E"/>
    <w:rsid w:val="00D124D9"/>
    <w:rsid w:val="00D12501"/>
    <w:rsid w:val="00D12AA6"/>
    <w:rsid w:val="00D12C4A"/>
    <w:rsid w:val="00D13982"/>
    <w:rsid w:val="00D13D53"/>
    <w:rsid w:val="00D13FBF"/>
    <w:rsid w:val="00D14138"/>
    <w:rsid w:val="00D143AC"/>
    <w:rsid w:val="00D1459B"/>
    <w:rsid w:val="00D14843"/>
    <w:rsid w:val="00D14A73"/>
    <w:rsid w:val="00D14DC4"/>
    <w:rsid w:val="00D155C4"/>
    <w:rsid w:val="00D15F0C"/>
    <w:rsid w:val="00D16593"/>
    <w:rsid w:val="00D16836"/>
    <w:rsid w:val="00D16A72"/>
    <w:rsid w:val="00D174B2"/>
    <w:rsid w:val="00D17814"/>
    <w:rsid w:val="00D20338"/>
    <w:rsid w:val="00D20776"/>
    <w:rsid w:val="00D208B1"/>
    <w:rsid w:val="00D20BE6"/>
    <w:rsid w:val="00D21173"/>
    <w:rsid w:val="00D21183"/>
    <w:rsid w:val="00D21243"/>
    <w:rsid w:val="00D21418"/>
    <w:rsid w:val="00D217A4"/>
    <w:rsid w:val="00D2188F"/>
    <w:rsid w:val="00D22273"/>
    <w:rsid w:val="00D222CA"/>
    <w:rsid w:val="00D22646"/>
    <w:rsid w:val="00D2286E"/>
    <w:rsid w:val="00D22DB5"/>
    <w:rsid w:val="00D2344B"/>
    <w:rsid w:val="00D23527"/>
    <w:rsid w:val="00D238E2"/>
    <w:rsid w:val="00D238F3"/>
    <w:rsid w:val="00D239CE"/>
    <w:rsid w:val="00D23B5C"/>
    <w:rsid w:val="00D240CC"/>
    <w:rsid w:val="00D24A9E"/>
    <w:rsid w:val="00D24C30"/>
    <w:rsid w:val="00D2563C"/>
    <w:rsid w:val="00D25696"/>
    <w:rsid w:val="00D256E7"/>
    <w:rsid w:val="00D25AB5"/>
    <w:rsid w:val="00D25F94"/>
    <w:rsid w:val="00D2648E"/>
    <w:rsid w:val="00D26781"/>
    <w:rsid w:val="00D26975"/>
    <w:rsid w:val="00D269AD"/>
    <w:rsid w:val="00D269E9"/>
    <w:rsid w:val="00D26BA2"/>
    <w:rsid w:val="00D26BC3"/>
    <w:rsid w:val="00D26F05"/>
    <w:rsid w:val="00D270F3"/>
    <w:rsid w:val="00D277DD"/>
    <w:rsid w:val="00D279A3"/>
    <w:rsid w:val="00D27B82"/>
    <w:rsid w:val="00D27DC1"/>
    <w:rsid w:val="00D27E46"/>
    <w:rsid w:val="00D27F90"/>
    <w:rsid w:val="00D30038"/>
    <w:rsid w:val="00D300B7"/>
    <w:rsid w:val="00D30519"/>
    <w:rsid w:val="00D30C18"/>
    <w:rsid w:val="00D30EF9"/>
    <w:rsid w:val="00D31C54"/>
    <w:rsid w:val="00D31E30"/>
    <w:rsid w:val="00D31FAD"/>
    <w:rsid w:val="00D32136"/>
    <w:rsid w:val="00D32700"/>
    <w:rsid w:val="00D330F5"/>
    <w:rsid w:val="00D331F5"/>
    <w:rsid w:val="00D3358A"/>
    <w:rsid w:val="00D335AC"/>
    <w:rsid w:val="00D337B2"/>
    <w:rsid w:val="00D33AD0"/>
    <w:rsid w:val="00D33AE5"/>
    <w:rsid w:val="00D33C4A"/>
    <w:rsid w:val="00D33EC2"/>
    <w:rsid w:val="00D340D4"/>
    <w:rsid w:val="00D343C4"/>
    <w:rsid w:val="00D3478C"/>
    <w:rsid w:val="00D348A3"/>
    <w:rsid w:val="00D349DE"/>
    <w:rsid w:val="00D34BD9"/>
    <w:rsid w:val="00D34C13"/>
    <w:rsid w:val="00D35470"/>
    <w:rsid w:val="00D35650"/>
    <w:rsid w:val="00D35CF3"/>
    <w:rsid w:val="00D3652D"/>
    <w:rsid w:val="00D36546"/>
    <w:rsid w:val="00D36E5C"/>
    <w:rsid w:val="00D37608"/>
    <w:rsid w:val="00D37876"/>
    <w:rsid w:val="00D37D0C"/>
    <w:rsid w:val="00D40133"/>
    <w:rsid w:val="00D40539"/>
    <w:rsid w:val="00D406FB"/>
    <w:rsid w:val="00D413B8"/>
    <w:rsid w:val="00D414A0"/>
    <w:rsid w:val="00D41830"/>
    <w:rsid w:val="00D4241D"/>
    <w:rsid w:val="00D42A97"/>
    <w:rsid w:val="00D43188"/>
    <w:rsid w:val="00D44521"/>
    <w:rsid w:val="00D44528"/>
    <w:rsid w:val="00D4456E"/>
    <w:rsid w:val="00D44859"/>
    <w:rsid w:val="00D44B3E"/>
    <w:rsid w:val="00D44B69"/>
    <w:rsid w:val="00D45042"/>
    <w:rsid w:val="00D451F4"/>
    <w:rsid w:val="00D45A45"/>
    <w:rsid w:val="00D46667"/>
    <w:rsid w:val="00D46C68"/>
    <w:rsid w:val="00D46D2B"/>
    <w:rsid w:val="00D46E47"/>
    <w:rsid w:val="00D46F36"/>
    <w:rsid w:val="00D46F4C"/>
    <w:rsid w:val="00D472E8"/>
    <w:rsid w:val="00D47337"/>
    <w:rsid w:val="00D47376"/>
    <w:rsid w:val="00D47694"/>
    <w:rsid w:val="00D477DD"/>
    <w:rsid w:val="00D47E84"/>
    <w:rsid w:val="00D50155"/>
    <w:rsid w:val="00D5016D"/>
    <w:rsid w:val="00D50A56"/>
    <w:rsid w:val="00D50EF4"/>
    <w:rsid w:val="00D51017"/>
    <w:rsid w:val="00D510E0"/>
    <w:rsid w:val="00D51180"/>
    <w:rsid w:val="00D51710"/>
    <w:rsid w:val="00D5186A"/>
    <w:rsid w:val="00D51C83"/>
    <w:rsid w:val="00D51D4C"/>
    <w:rsid w:val="00D52240"/>
    <w:rsid w:val="00D528C8"/>
    <w:rsid w:val="00D52C73"/>
    <w:rsid w:val="00D52CA3"/>
    <w:rsid w:val="00D53157"/>
    <w:rsid w:val="00D53CD5"/>
    <w:rsid w:val="00D5411D"/>
    <w:rsid w:val="00D54686"/>
    <w:rsid w:val="00D546F7"/>
    <w:rsid w:val="00D547FD"/>
    <w:rsid w:val="00D548FF"/>
    <w:rsid w:val="00D54DF1"/>
    <w:rsid w:val="00D558FC"/>
    <w:rsid w:val="00D55CA2"/>
    <w:rsid w:val="00D55FC4"/>
    <w:rsid w:val="00D56941"/>
    <w:rsid w:val="00D5698D"/>
    <w:rsid w:val="00D57124"/>
    <w:rsid w:val="00D57CEF"/>
    <w:rsid w:val="00D57F40"/>
    <w:rsid w:val="00D60313"/>
    <w:rsid w:val="00D6093D"/>
    <w:rsid w:val="00D60999"/>
    <w:rsid w:val="00D60F39"/>
    <w:rsid w:val="00D61785"/>
    <w:rsid w:val="00D619F9"/>
    <w:rsid w:val="00D61ECE"/>
    <w:rsid w:val="00D62748"/>
    <w:rsid w:val="00D62879"/>
    <w:rsid w:val="00D6291F"/>
    <w:rsid w:val="00D62B0A"/>
    <w:rsid w:val="00D6357F"/>
    <w:rsid w:val="00D63906"/>
    <w:rsid w:val="00D63B2E"/>
    <w:rsid w:val="00D63C76"/>
    <w:rsid w:val="00D63D0A"/>
    <w:rsid w:val="00D640AE"/>
    <w:rsid w:val="00D6488D"/>
    <w:rsid w:val="00D64C27"/>
    <w:rsid w:val="00D64D32"/>
    <w:rsid w:val="00D651FE"/>
    <w:rsid w:val="00D65313"/>
    <w:rsid w:val="00D65513"/>
    <w:rsid w:val="00D65746"/>
    <w:rsid w:val="00D6596A"/>
    <w:rsid w:val="00D65C73"/>
    <w:rsid w:val="00D65C80"/>
    <w:rsid w:val="00D65E65"/>
    <w:rsid w:val="00D65F09"/>
    <w:rsid w:val="00D66065"/>
    <w:rsid w:val="00D660DE"/>
    <w:rsid w:val="00D664B8"/>
    <w:rsid w:val="00D6664C"/>
    <w:rsid w:val="00D66BAA"/>
    <w:rsid w:val="00D66EF5"/>
    <w:rsid w:val="00D66FCD"/>
    <w:rsid w:val="00D674C1"/>
    <w:rsid w:val="00D67597"/>
    <w:rsid w:val="00D6797D"/>
    <w:rsid w:val="00D67B83"/>
    <w:rsid w:val="00D67E0F"/>
    <w:rsid w:val="00D7027E"/>
    <w:rsid w:val="00D70A8A"/>
    <w:rsid w:val="00D70E74"/>
    <w:rsid w:val="00D718E3"/>
    <w:rsid w:val="00D72433"/>
    <w:rsid w:val="00D72906"/>
    <w:rsid w:val="00D72F9C"/>
    <w:rsid w:val="00D72FC4"/>
    <w:rsid w:val="00D732A9"/>
    <w:rsid w:val="00D73460"/>
    <w:rsid w:val="00D73AA1"/>
    <w:rsid w:val="00D73C5A"/>
    <w:rsid w:val="00D73F20"/>
    <w:rsid w:val="00D7408C"/>
    <w:rsid w:val="00D74266"/>
    <w:rsid w:val="00D74A2D"/>
    <w:rsid w:val="00D750D3"/>
    <w:rsid w:val="00D7528A"/>
    <w:rsid w:val="00D755D8"/>
    <w:rsid w:val="00D75780"/>
    <w:rsid w:val="00D75D6F"/>
    <w:rsid w:val="00D760F7"/>
    <w:rsid w:val="00D76210"/>
    <w:rsid w:val="00D76596"/>
    <w:rsid w:val="00D7688C"/>
    <w:rsid w:val="00D7689F"/>
    <w:rsid w:val="00D77442"/>
    <w:rsid w:val="00D77877"/>
    <w:rsid w:val="00D77F01"/>
    <w:rsid w:val="00D800B3"/>
    <w:rsid w:val="00D80437"/>
    <w:rsid w:val="00D804CA"/>
    <w:rsid w:val="00D8055B"/>
    <w:rsid w:val="00D80799"/>
    <w:rsid w:val="00D81687"/>
    <w:rsid w:val="00D81B76"/>
    <w:rsid w:val="00D81BA9"/>
    <w:rsid w:val="00D81E0B"/>
    <w:rsid w:val="00D821F3"/>
    <w:rsid w:val="00D823DD"/>
    <w:rsid w:val="00D828C9"/>
    <w:rsid w:val="00D82970"/>
    <w:rsid w:val="00D83054"/>
    <w:rsid w:val="00D8352E"/>
    <w:rsid w:val="00D8394B"/>
    <w:rsid w:val="00D83AEA"/>
    <w:rsid w:val="00D83BBB"/>
    <w:rsid w:val="00D83C4B"/>
    <w:rsid w:val="00D83CDD"/>
    <w:rsid w:val="00D83FFD"/>
    <w:rsid w:val="00D840B5"/>
    <w:rsid w:val="00D845A5"/>
    <w:rsid w:val="00D848BF"/>
    <w:rsid w:val="00D84C38"/>
    <w:rsid w:val="00D85875"/>
    <w:rsid w:val="00D85944"/>
    <w:rsid w:val="00D85D14"/>
    <w:rsid w:val="00D85D94"/>
    <w:rsid w:val="00D86472"/>
    <w:rsid w:val="00D8669C"/>
    <w:rsid w:val="00D869A1"/>
    <w:rsid w:val="00D869D3"/>
    <w:rsid w:val="00D86A6D"/>
    <w:rsid w:val="00D87072"/>
    <w:rsid w:val="00D871E7"/>
    <w:rsid w:val="00D872F5"/>
    <w:rsid w:val="00D87C12"/>
    <w:rsid w:val="00D87CEB"/>
    <w:rsid w:val="00D87E12"/>
    <w:rsid w:val="00D87F5B"/>
    <w:rsid w:val="00D904A4"/>
    <w:rsid w:val="00D90950"/>
    <w:rsid w:val="00D909F9"/>
    <w:rsid w:val="00D90BF5"/>
    <w:rsid w:val="00D90C41"/>
    <w:rsid w:val="00D912CF"/>
    <w:rsid w:val="00D91475"/>
    <w:rsid w:val="00D914C0"/>
    <w:rsid w:val="00D914DF"/>
    <w:rsid w:val="00D9151A"/>
    <w:rsid w:val="00D915DB"/>
    <w:rsid w:val="00D915DE"/>
    <w:rsid w:val="00D91948"/>
    <w:rsid w:val="00D919D3"/>
    <w:rsid w:val="00D91B61"/>
    <w:rsid w:val="00D91C55"/>
    <w:rsid w:val="00D91D15"/>
    <w:rsid w:val="00D9204E"/>
    <w:rsid w:val="00D92180"/>
    <w:rsid w:val="00D92335"/>
    <w:rsid w:val="00D9239B"/>
    <w:rsid w:val="00D9248A"/>
    <w:rsid w:val="00D9307D"/>
    <w:rsid w:val="00D9309A"/>
    <w:rsid w:val="00D935FD"/>
    <w:rsid w:val="00D93B0B"/>
    <w:rsid w:val="00D94252"/>
    <w:rsid w:val="00D94364"/>
    <w:rsid w:val="00D94632"/>
    <w:rsid w:val="00D94A6D"/>
    <w:rsid w:val="00D94D13"/>
    <w:rsid w:val="00D95479"/>
    <w:rsid w:val="00D95EA9"/>
    <w:rsid w:val="00D9629F"/>
    <w:rsid w:val="00D9635F"/>
    <w:rsid w:val="00D963DA"/>
    <w:rsid w:val="00D9643C"/>
    <w:rsid w:val="00D9651D"/>
    <w:rsid w:val="00D96B23"/>
    <w:rsid w:val="00D96BC5"/>
    <w:rsid w:val="00D96D79"/>
    <w:rsid w:val="00D96DC4"/>
    <w:rsid w:val="00D96E03"/>
    <w:rsid w:val="00D97104"/>
    <w:rsid w:val="00D9780D"/>
    <w:rsid w:val="00D978DE"/>
    <w:rsid w:val="00D97D4A"/>
    <w:rsid w:val="00D97F21"/>
    <w:rsid w:val="00DA00A9"/>
    <w:rsid w:val="00DA0672"/>
    <w:rsid w:val="00DA0B42"/>
    <w:rsid w:val="00DA12A9"/>
    <w:rsid w:val="00DA1304"/>
    <w:rsid w:val="00DA161D"/>
    <w:rsid w:val="00DA178F"/>
    <w:rsid w:val="00DA1791"/>
    <w:rsid w:val="00DA1AC6"/>
    <w:rsid w:val="00DA1BBC"/>
    <w:rsid w:val="00DA2181"/>
    <w:rsid w:val="00DA262A"/>
    <w:rsid w:val="00DA3668"/>
    <w:rsid w:val="00DA3774"/>
    <w:rsid w:val="00DA39CC"/>
    <w:rsid w:val="00DA39DA"/>
    <w:rsid w:val="00DA4525"/>
    <w:rsid w:val="00DA5279"/>
    <w:rsid w:val="00DA586E"/>
    <w:rsid w:val="00DA5A7B"/>
    <w:rsid w:val="00DA5B0F"/>
    <w:rsid w:val="00DA5D8B"/>
    <w:rsid w:val="00DA5E31"/>
    <w:rsid w:val="00DA6132"/>
    <w:rsid w:val="00DA65A8"/>
    <w:rsid w:val="00DA66C5"/>
    <w:rsid w:val="00DA6850"/>
    <w:rsid w:val="00DA6C95"/>
    <w:rsid w:val="00DA6DD2"/>
    <w:rsid w:val="00DA6EA5"/>
    <w:rsid w:val="00DA70A5"/>
    <w:rsid w:val="00DA7C2A"/>
    <w:rsid w:val="00DA7E92"/>
    <w:rsid w:val="00DB08F1"/>
    <w:rsid w:val="00DB1086"/>
    <w:rsid w:val="00DB1759"/>
    <w:rsid w:val="00DB1D97"/>
    <w:rsid w:val="00DB247F"/>
    <w:rsid w:val="00DB2539"/>
    <w:rsid w:val="00DB2572"/>
    <w:rsid w:val="00DB269C"/>
    <w:rsid w:val="00DB28D5"/>
    <w:rsid w:val="00DB2E9D"/>
    <w:rsid w:val="00DB35EA"/>
    <w:rsid w:val="00DB366A"/>
    <w:rsid w:val="00DB375D"/>
    <w:rsid w:val="00DB3803"/>
    <w:rsid w:val="00DB3AE3"/>
    <w:rsid w:val="00DB3C01"/>
    <w:rsid w:val="00DB3CE2"/>
    <w:rsid w:val="00DB41F4"/>
    <w:rsid w:val="00DB429F"/>
    <w:rsid w:val="00DB451E"/>
    <w:rsid w:val="00DB4E55"/>
    <w:rsid w:val="00DB57D3"/>
    <w:rsid w:val="00DB5BB5"/>
    <w:rsid w:val="00DB6E5A"/>
    <w:rsid w:val="00DB7A87"/>
    <w:rsid w:val="00DB7E4E"/>
    <w:rsid w:val="00DC06F4"/>
    <w:rsid w:val="00DC0706"/>
    <w:rsid w:val="00DC0AD4"/>
    <w:rsid w:val="00DC0B5F"/>
    <w:rsid w:val="00DC1062"/>
    <w:rsid w:val="00DC138C"/>
    <w:rsid w:val="00DC1569"/>
    <w:rsid w:val="00DC1657"/>
    <w:rsid w:val="00DC17E2"/>
    <w:rsid w:val="00DC2034"/>
    <w:rsid w:val="00DC20F3"/>
    <w:rsid w:val="00DC295F"/>
    <w:rsid w:val="00DC2B2A"/>
    <w:rsid w:val="00DC2D3E"/>
    <w:rsid w:val="00DC30BF"/>
    <w:rsid w:val="00DC30DA"/>
    <w:rsid w:val="00DC31E4"/>
    <w:rsid w:val="00DC355C"/>
    <w:rsid w:val="00DC3776"/>
    <w:rsid w:val="00DC37E1"/>
    <w:rsid w:val="00DC3A80"/>
    <w:rsid w:val="00DC3B7E"/>
    <w:rsid w:val="00DC3CD0"/>
    <w:rsid w:val="00DC3EB1"/>
    <w:rsid w:val="00DC42FB"/>
    <w:rsid w:val="00DC4A55"/>
    <w:rsid w:val="00DC537E"/>
    <w:rsid w:val="00DC5FD6"/>
    <w:rsid w:val="00DC6178"/>
    <w:rsid w:val="00DC6582"/>
    <w:rsid w:val="00DC65A5"/>
    <w:rsid w:val="00DC6FE7"/>
    <w:rsid w:val="00DC7994"/>
    <w:rsid w:val="00DC7B26"/>
    <w:rsid w:val="00DC7B3E"/>
    <w:rsid w:val="00DC7E29"/>
    <w:rsid w:val="00DD0568"/>
    <w:rsid w:val="00DD0D41"/>
    <w:rsid w:val="00DD1299"/>
    <w:rsid w:val="00DD12B1"/>
    <w:rsid w:val="00DD13E5"/>
    <w:rsid w:val="00DD14E4"/>
    <w:rsid w:val="00DD16BD"/>
    <w:rsid w:val="00DD17E0"/>
    <w:rsid w:val="00DD1BCD"/>
    <w:rsid w:val="00DD2500"/>
    <w:rsid w:val="00DD2ACC"/>
    <w:rsid w:val="00DD2F12"/>
    <w:rsid w:val="00DD3014"/>
    <w:rsid w:val="00DD3A15"/>
    <w:rsid w:val="00DD3D21"/>
    <w:rsid w:val="00DD4859"/>
    <w:rsid w:val="00DD4A45"/>
    <w:rsid w:val="00DD4B90"/>
    <w:rsid w:val="00DD54E4"/>
    <w:rsid w:val="00DD57B3"/>
    <w:rsid w:val="00DD5A9E"/>
    <w:rsid w:val="00DD5EAE"/>
    <w:rsid w:val="00DD5FC7"/>
    <w:rsid w:val="00DD6011"/>
    <w:rsid w:val="00DD60EB"/>
    <w:rsid w:val="00DD691B"/>
    <w:rsid w:val="00DD6E65"/>
    <w:rsid w:val="00DD77F7"/>
    <w:rsid w:val="00DD78AF"/>
    <w:rsid w:val="00DD7BED"/>
    <w:rsid w:val="00DD7C48"/>
    <w:rsid w:val="00DD7E70"/>
    <w:rsid w:val="00DE09BB"/>
    <w:rsid w:val="00DE0AFE"/>
    <w:rsid w:val="00DE0F55"/>
    <w:rsid w:val="00DE1005"/>
    <w:rsid w:val="00DE1160"/>
    <w:rsid w:val="00DE1175"/>
    <w:rsid w:val="00DE13CC"/>
    <w:rsid w:val="00DE153D"/>
    <w:rsid w:val="00DE1641"/>
    <w:rsid w:val="00DE1709"/>
    <w:rsid w:val="00DE1737"/>
    <w:rsid w:val="00DE254E"/>
    <w:rsid w:val="00DE2698"/>
    <w:rsid w:val="00DE2D3A"/>
    <w:rsid w:val="00DE3109"/>
    <w:rsid w:val="00DE3299"/>
    <w:rsid w:val="00DE373D"/>
    <w:rsid w:val="00DE3A63"/>
    <w:rsid w:val="00DE3A99"/>
    <w:rsid w:val="00DE3AB8"/>
    <w:rsid w:val="00DE3F08"/>
    <w:rsid w:val="00DE4289"/>
    <w:rsid w:val="00DE4677"/>
    <w:rsid w:val="00DE5294"/>
    <w:rsid w:val="00DE52F7"/>
    <w:rsid w:val="00DE5502"/>
    <w:rsid w:val="00DE59B2"/>
    <w:rsid w:val="00DE60AA"/>
    <w:rsid w:val="00DE611D"/>
    <w:rsid w:val="00DE62F5"/>
    <w:rsid w:val="00DE67C2"/>
    <w:rsid w:val="00DE6948"/>
    <w:rsid w:val="00DE69E7"/>
    <w:rsid w:val="00DE6EAE"/>
    <w:rsid w:val="00DE6F03"/>
    <w:rsid w:val="00DE712D"/>
    <w:rsid w:val="00DE79A5"/>
    <w:rsid w:val="00DE7ADC"/>
    <w:rsid w:val="00DF0376"/>
    <w:rsid w:val="00DF0957"/>
    <w:rsid w:val="00DF0EC1"/>
    <w:rsid w:val="00DF128A"/>
    <w:rsid w:val="00DF1663"/>
    <w:rsid w:val="00DF1710"/>
    <w:rsid w:val="00DF1B83"/>
    <w:rsid w:val="00DF1D03"/>
    <w:rsid w:val="00DF22F3"/>
    <w:rsid w:val="00DF24DC"/>
    <w:rsid w:val="00DF2542"/>
    <w:rsid w:val="00DF356B"/>
    <w:rsid w:val="00DF3868"/>
    <w:rsid w:val="00DF395A"/>
    <w:rsid w:val="00DF3EB6"/>
    <w:rsid w:val="00DF3FAC"/>
    <w:rsid w:val="00DF419E"/>
    <w:rsid w:val="00DF42BC"/>
    <w:rsid w:val="00DF4355"/>
    <w:rsid w:val="00DF4737"/>
    <w:rsid w:val="00DF4886"/>
    <w:rsid w:val="00DF4ED5"/>
    <w:rsid w:val="00DF4FF0"/>
    <w:rsid w:val="00DF506C"/>
    <w:rsid w:val="00DF5083"/>
    <w:rsid w:val="00DF55F0"/>
    <w:rsid w:val="00DF5B38"/>
    <w:rsid w:val="00DF5F55"/>
    <w:rsid w:val="00DF62A6"/>
    <w:rsid w:val="00DF6663"/>
    <w:rsid w:val="00DF6963"/>
    <w:rsid w:val="00DF70F9"/>
    <w:rsid w:val="00DF7678"/>
    <w:rsid w:val="00E00AFD"/>
    <w:rsid w:val="00E00B08"/>
    <w:rsid w:val="00E00C7B"/>
    <w:rsid w:val="00E00D09"/>
    <w:rsid w:val="00E013A3"/>
    <w:rsid w:val="00E017B9"/>
    <w:rsid w:val="00E01A70"/>
    <w:rsid w:val="00E0213E"/>
    <w:rsid w:val="00E023CF"/>
    <w:rsid w:val="00E024D4"/>
    <w:rsid w:val="00E02687"/>
    <w:rsid w:val="00E026C5"/>
    <w:rsid w:val="00E026EF"/>
    <w:rsid w:val="00E0285F"/>
    <w:rsid w:val="00E02AF8"/>
    <w:rsid w:val="00E02E99"/>
    <w:rsid w:val="00E02EBA"/>
    <w:rsid w:val="00E02F20"/>
    <w:rsid w:val="00E02F67"/>
    <w:rsid w:val="00E031A0"/>
    <w:rsid w:val="00E031DD"/>
    <w:rsid w:val="00E035C6"/>
    <w:rsid w:val="00E036CA"/>
    <w:rsid w:val="00E03EB1"/>
    <w:rsid w:val="00E03EF4"/>
    <w:rsid w:val="00E04392"/>
    <w:rsid w:val="00E0445D"/>
    <w:rsid w:val="00E05E7C"/>
    <w:rsid w:val="00E060AB"/>
    <w:rsid w:val="00E0620F"/>
    <w:rsid w:val="00E06923"/>
    <w:rsid w:val="00E06E46"/>
    <w:rsid w:val="00E06FED"/>
    <w:rsid w:val="00E070D7"/>
    <w:rsid w:val="00E0716E"/>
    <w:rsid w:val="00E0738B"/>
    <w:rsid w:val="00E07D03"/>
    <w:rsid w:val="00E07F8A"/>
    <w:rsid w:val="00E101D9"/>
    <w:rsid w:val="00E104E2"/>
    <w:rsid w:val="00E10909"/>
    <w:rsid w:val="00E10949"/>
    <w:rsid w:val="00E10E79"/>
    <w:rsid w:val="00E11179"/>
    <w:rsid w:val="00E112EE"/>
    <w:rsid w:val="00E1173D"/>
    <w:rsid w:val="00E11F86"/>
    <w:rsid w:val="00E12377"/>
    <w:rsid w:val="00E1258B"/>
    <w:rsid w:val="00E128CA"/>
    <w:rsid w:val="00E12C8D"/>
    <w:rsid w:val="00E13149"/>
    <w:rsid w:val="00E133A6"/>
    <w:rsid w:val="00E13A4B"/>
    <w:rsid w:val="00E13FA2"/>
    <w:rsid w:val="00E1407F"/>
    <w:rsid w:val="00E143F1"/>
    <w:rsid w:val="00E1457B"/>
    <w:rsid w:val="00E145F3"/>
    <w:rsid w:val="00E1467F"/>
    <w:rsid w:val="00E14817"/>
    <w:rsid w:val="00E1497D"/>
    <w:rsid w:val="00E14A78"/>
    <w:rsid w:val="00E14E2E"/>
    <w:rsid w:val="00E1501F"/>
    <w:rsid w:val="00E153AC"/>
    <w:rsid w:val="00E1554B"/>
    <w:rsid w:val="00E15B4D"/>
    <w:rsid w:val="00E15F9D"/>
    <w:rsid w:val="00E161F8"/>
    <w:rsid w:val="00E16E54"/>
    <w:rsid w:val="00E17437"/>
    <w:rsid w:val="00E178EB"/>
    <w:rsid w:val="00E17BA9"/>
    <w:rsid w:val="00E17F4C"/>
    <w:rsid w:val="00E20330"/>
    <w:rsid w:val="00E20491"/>
    <w:rsid w:val="00E20850"/>
    <w:rsid w:val="00E2087B"/>
    <w:rsid w:val="00E208DD"/>
    <w:rsid w:val="00E20C82"/>
    <w:rsid w:val="00E20F44"/>
    <w:rsid w:val="00E20FAB"/>
    <w:rsid w:val="00E212B5"/>
    <w:rsid w:val="00E21E25"/>
    <w:rsid w:val="00E2205F"/>
    <w:rsid w:val="00E225C5"/>
    <w:rsid w:val="00E22665"/>
    <w:rsid w:val="00E22D26"/>
    <w:rsid w:val="00E2386A"/>
    <w:rsid w:val="00E238C4"/>
    <w:rsid w:val="00E2466F"/>
    <w:rsid w:val="00E24B83"/>
    <w:rsid w:val="00E24E66"/>
    <w:rsid w:val="00E251EB"/>
    <w:rsid w:val="00E2529B"/>
    <w:rsid w:val="00E25334"/>
    <w:rsid w:val="00E2594D"/>
    <w:rsid w:val="00E25C12"/>
    <w:rsid w:val="00E262BE"/>
    <w:rsid w:val="00E26B55"/>
    <w:rsid w:val="00E26CC8"/>
    <w:rsid w:val="00E26F01"/>
    <w:rsid w:val="00E270CD"/>
    <w:rsid w:val="00E279FB"/>
    <w:rsid w:val="00E27AB0"/>
    <w:rsid w:val="00E30241"/>
    <w:rsid w:val="00E30998"/>
    <w:rsid w:val="00E30A61"/>
    <w:rsid w:val="00E30B83"/>
    <w:rsid w:val="00E30BFC"/>
    <w:rsid w:val="00E30D08"/>
    <w:rsid w:val="00E30E3E"/>
    <w:rsid w:val="00E312A7"/>
    <w:rsid w:val="00E317CA"/>
    <w:rsid w:val="00E32EAD"/>
    <w:rsid w:val="00E32EFB"/>
    <w:rsid w:val="00E32F9F"/>
    <w:rsid w:val="00E34231"/>
    <w:rsid w:val="00E3478A"/>
    <w:rsid w:val="00E34A76"/>
    <w:rsid w:val="00E34F7E"/>
    <w:rsid w:val="00E35429"/>
    <w:rsid w:val="00E359BE"/>
    <w:rsid w:val="00E35CB4"/>
    <w:rsid w:val="00E3677A"/>
    <w:rsid w:val="00E36948"/>
    <w:rsid w:val="00E36CA8"/>
    <w:rsid w:val="00E372C0"/>
    <w:rsid w:val="00E37301"/>
    <w:rsid w:val="00E3758A"/>
    <w:rsid w:val="00E37711"/>
    <w:rsid w:val="00E406CE"/>
    <w:rsid w:val="00E4086B"/>
    <w:rsid w:val="00E409D0"/>
    <w:rsid w:val="00E411AD"/>
    <w:rsid w:val="00E41399"/>
    <w:rsid w:val="00E414A9"/>
    <w:rsid w:val="00E4160B"/>
    <w:rsid w:val="00E418E2"/>
    <w:rsid w:val="00E41E4D"/>
    <w:rsid w:val="00E426E9"/>
    <w:rsid w:val="00E428AE"/>
    <w:rsid w:val="00E42907"/>
    <w:rsid w:val="00E42C8E"/>
    <w:rsid w:val="00E42E33"/>
    <w:rsid w:val="00E431C4"/>
    <w:rsid w:val="00E431E6"/>
    <w:rsid w:val="00E43D1F"/>
    <w:rsid w:val="00E44056"/>
    <w:rsid w:val="00E442E8"/>
    <w:rsid w:val="00E44963"/>
    <w:rsid w:val="00E4497D"/>
    <w:rsid w:val="00E44A61"/>
    <w:rsid w:val="00E44CF7"/>
    <w:rsid w:val="00E44FCE"/>
    <w:rsid w:val="00E4535F"/>
    <w:rsid w:val="00E45474"/>
    <w:rsid w:val="00E455E1"/>
    <w:rsid w:val="00E45923"/>
    <w:rsid w:val="00E45C04"/>
    <w:rsid w:val="00E45C66"/>
    <w:rsid w:val="00E46332"/>
    <w:rsid w:val="00E4694F"/>
    <w:rsid w:val="00E474F1"/>
    <w:rsid w:val="00E4774D"/>
    <w:rsid w:val="00E479F8"/>
    <w:rsid w:val="00E47A87"/>
    <w:rsid w:val="00E47F31"/>
    <w:rsid w:val="00E500E6"/>
    <w:rsid w:val="00E50350"/>
    <w:rsid w:val="00E50856"/>
    <w:rsid w:val="00E50CF1"/>
    <w:rsid w:val="00E50F0C"/>
    <w:rsid w:val="00E51E7D"/>
    <w:rsid w:val="00E52120"/>
    <w:rsid w:val="00E5269D"/>
    <w:rsid w:val="00E526D6"/>
    <w:rsid w:val="00E526DF"/>
    <w:rsid w:val="00E52806"/>
    <w:rsid w:val="00E52A6A"/>
    <w:rsid w:val="00E52FC2"/>
    <w:rsid w:val="00E531ED"/>
    <w:rsid w:val="00E53CF8"/>
    <w:rsid w:val="00E540CA"/>
    <w:rsid w:val="00E543E0"/>
    <w:rsid w:val="00E54620"/>
    <w:rsid w:val="00E549D9"/>
    <w:rsid w:val="00E5505E"/>
    <w:rsid w:val="00E55111"/>
    <w:rsid w:val="00E559DE"/>
    <w:rsid w:val="00E55EB0"/>
    <w:rsid w:val="00E56006"/>
    <w:rsid w:val="00E562EC"/>
    <w:rsid w:val="00E56749"/>
    <w:rsid w:val="00E5693E"/>
    <w:rsid w:val="00E57064"/>
    <w:rsid w:val="00E571D3"/>
    <w:rsid w:val="00E5737A"/>
    <w:rsid w:val="00E605FB"/>
    <w:rsid w:val="00E60708"/>
    <w:rsid w:val="00E607FA"/>
    <w:rsid w:val="00E60A49"/>
    <w:rsid w:val="00E60ABA"/>
    <w:rsid w:val="00E612E0"/>
    <w:rsid w:val="00E6152F"/>
    <w:rsid w:val="00E616D8"/>
    <w:rsid w:val="00E618C6"/>
    <w:rsid w:val="00E622AB"/>
    <w:rsid w:val="00E62AF8"/>
    <w:rsid w:val="00E62E00"/>
    <w:rsid w:val="00E63A6C"/>
    <w:rsid w:val="00E63AE8"/>
    <w:rsid w:val="00E63C20"/>
    <w:rsid w:val="00E64178"/>
    <w:rsid w:val="00E64189"/>
    <w:rsid w:val="00E64464"/>
    <w:rsid w:val="00E644E1"/>
    <w:rsid w:val="00E64613"/>
    <w:rsid w:val="00E6473C"/>
    <w:rsid w:val="00E650B5"/>
    <w:rsid w:val="00E651F0"/>
    <w:rsid w:val="00E65387"/>
    <w:rsid w:val="00E653F2"/>
    <w:rsid w:val="00E6552C"/>
    <w:rsid w:val="00E65E09"/>
    <w:rsid w:val="00E65E0A"/>
    <w:rsid w:val="00E660DF"/>
    <w:rsid w:val="00E664EE"/>
    <w:rsid w:val="00E66841"/>
    <w:rsid w:val="00E6685D"/>
    <w:rsid w:val="00E6690F"/>
    <w:rsid w:val="00E66EC4"/>
    <w:rsid w:val="00E67066"/>
    <w:rsid w:val="00E67A1C"/>
    <w:rsid w:val="00E67A77"/>
    <w:rsid w:val="00E67ABA"/>
    <w:rsid w:val="00E700EE"/>
    <w:rsid w:val="00E7013C"/>
    <w:rsid w:val="00E70306"/>
    <w:rsid w:val="00E7040B"/>
    <w:rsid w:val="00E7045A"/>
    <w:rsid w:val="00E7050D"/>
    <w:rsid w:val="00E711A2"/>
    <w:rsid w:val="00E71695"/>
    <w:rsid w:val="00E71CC3"/>
    <w:rsid w:val="00E71EF6"/>
    <w:rsid w:val="00E71FCE"/>
    <w:rsid w:val="00E72421"/>
    <w:rsid w:val="00E724E4"/>
    <w:rsid w:val="00E732DC"/>
    <w:rsid w:val="00E73566"/>
    <w:rsid w:val="00E73A7D"/>
    <w:rsid w:val="00E73BB5"/>
    <w:rsid w:val="00E7403A"/>
    <w:rsid w:val="00E74180"/>
    <w:rsid w:val="00E7428E"/>
    <w:rsid w:val="00E7444B"/>
    <w:rsid w:val="00E744B4"/>
    <w:rsid w:val="00E74906"/>
    <w:rsid w:val="00E75298"/>
    <w:rsid w:val="00E75401"/>
    <w:rsid w:val="00E75A5A"/>
    <w:rsid w:val="00E75D39"/>
    <w:rsid w:val="00E75E12"/>
    <w:rsid w:val="00E76857"/>
    <w:rsid w:val="00E76F21"/>
    <w:rsid w:val="00E77947"/>
    <w:rsid w:val="00E77F24"/>
    <w:rsid w:val="00E80687"/>
    <w:rsid w:val="00E808D6"/>
    <w:rsid w:val="00E80D06"/>
    <w:rsid w:val="00E80E94"/>
    <w:rsid w:val="00E81657"/>
    <w:rsid w:val="00E81797"/>
    <w:rsid w:val="00E8196B"/>
    <w:rsid w:val="00E81C19"/>
    <w:rsid w:val="00E81E9D"/>
    <w:rsid w:val="00E81FBB"/>
    <w:rsid w:val="00E82D19"/>
    <w:rsid w:val="00E82D46"/>
    <w:rsid w:val="00E82EDC"/>
    <w:rsid w:val="00E830BB"/>
    <w:rsid w:val="00E83925"/>
    <w:rsid w:val="00E83979"/>
    <w:rsid w:val="00E842A2"/>
    <w:rsid w:val="00E84487"/>
    <w:rsid w:val="00E84870"/>
    <w:rsid w:val="00E84B89"/>
    <w:rsid w:val="00E84CAB"/>
    <w:rsid w:val="00E84D58"/>
    <w:rsid w:val="00E85513"/>
    <w:rsid w:val="00E85BB0"/>
    <w:rsid w:val="00E85CD7"/>
    <w:rsid w:val="00E85DC6"/>
    <w:rsid w:val="00E85E1D"/>
    <w:rsid w:val="00E85FC1"/>
    <w:rsid w:val="00E862BC"/>
    <w:rsid w:val="00E8630A"/>
    <w:rsid w:val="00E8630B"/>
    <w:rsid w:val="00E86487"/>
    <w:rsid w:val="00E864F2"/>
    <w:rsid w:val="00E86A11"/>
    <w:rsid w:val="00E86AF6"/>
    <w:rsid w:val="00E871C0"/>
    <w:rsid w:val="00E87246"/>
    <w:rsid w:val="00E872CE"/>
    <w:rsid w:val="00E8739F"/>
    <w:rsid w:val="00E875A0"/>
    <w:rsid w:val="00E87703"/>
    <w:rsid w:val="00E87720"/>
    <w:rsid w:val="00E878BB"/>
    <w:rsid w:val="00E87AE0"/>
    <w:rsid w:val="00E87E2E"/>
    <w:rsid w:val="00E900EB"/>
    <w:rsid w:val="00E904B9"/>
    <w:rsid w:val="00E90952"/>
    <w:rsid w:val="00E90A3F"/>
    <w:rsid w:val="00E90CAB"/>
    <w:rsid w:val="00E912BD"/>
    <w:rsid w:val="00E91348"/>
    <w:rsid w:val="00E919AE"/>
    <w:rsid w:val="00E919D4"/>
    <w:rsid w:val="00E928C9"/>
    <w:rsid w:val="00E929CD"/>
    <w:rsid w:val="00E92BF0"/>
    <w:rsid w:val="00E931E5"/>
    <w:rsid w:val="00E93508"/>
    <w:rsid w:val="00E9381B"/>
    <w:rsid w:val="00E93CA5"/>
    <w:rsid w:val="00E93CB5"/>
    <w:rsid w:val="00E93F32"/>
    <w:rsid w:val="00E94122"/>
    <w:rsid w:val="00E9416C"/>
    <w:rsid w:val="00E942C2"/>
    <w:rsid w:val="00E945F9"/>
    <w:rsid w:val="00E9488B"/>
    <w:rsid w:val="00E94BAC"/>
    <w:rsid w:val="00E95356"/>
    <w:rsid w:val="00E9571D"/>
    <w:rsid w:val="00E95BD1"/>
    <w:rsid w:val="00E95E63"/>
    <w:rsid w:val="00E9648A"/>
    <w:rsid w:val="00E96571"/>
    <w:rsid w:val="00E968A1"/>
    <w:rsid w:val="00E96DE2"/>
    <w:rsid w:val="00E9702E"/>
    <w:rsid w:val="00E971A9"/>
    <w:rsid w:val="00E9771E"/>
    <w:rsid w:val="00EA0319"/>
    <w:rsid w:val="00EA069E"/>
    <w:rsid w:val="00EA09DF"/>
    <w:rsid w:val="00EA10CF"/>
    <w:rsid w:val="00EA1298"/>
    <w:rsid w:val="00EA1461"/>
    <w:rsid w:val="00EA165C"/>
    <w:rsid w:val="00EA1759"/>
    <w:rsid w:val="00EA19E2"/>
    <w:rsid w:val="00EA230A"/>
    <w:rsid w:val="00EA2478"/>
    <w:rsid w:val="00EA2869"/>
    <w:rsid w:val="00EA2967"/>
    <w:rsid w:val="00EA2CA0"/>
    <w:rsid w:val="00EA3297"/>
    <w:rsid w:val="00EA33DF"/>
    <w:rsid w:val="00EA3771"/>
    <w:rsid w:val="00EA379B"/>
    <w:rsid w:val="00EA39D9"/>
    <w:rsid w:val="00EA4203"/>
    <w:rsid w:val="00EA4B0F"/>
    <w:rsid w:val="00EA4F8F"/>
    <w:rsid w:val="00EA53D9"/>
    <w:rsid w:val="00EA5804"/>
    <w:rsid w:val="00EA59C4"/>
    <w:rsid w:val="00EA5A44"/>
    <w:rsid w:val="00EA5E91"/>
    <w:rsid w:val="00EA6224"/>
    <w:rsid w:val="00EA6403"/>
    <w:rsid w:val="00EA653E"/>
    <w:rsid w:val="00EA6540"/>
    <w:rsid w:val="00EA6AAA"/>
    <w:rsid w:val="00EA708F"/>
    <w:rsid w:val="00EA72F7"/>
    <w:rsid w:val="00EA7EF0"/>
    <w:rsid w:val="00EB02E5"/>
    <w:rsid w:val="00EB098C"/>
    <w:rsid w:val="00EB0AB0"/>
    <w:rsid w:val="00EB0D9B"/>
    <w:rsid w:val="00EB0DCC"/>
    <w:rsid w:val="00EB0FAC"/>
    <w:rsid w:val="00EB109D"/>
    <w:rsid w:val="00EB117E"/>
    <w:rsid w:val="00EB120E"/>
    <w:rsid w:val="00EB19A8"/>
    <w:rsid w:val="00EB1A1E"/>
    <w:rsid w:val="00EB1D1B"/>
    <w:rsid w:val="00EB1F49"/>
    <w:rsid w:val="00EB220A"/>
    <w:rsid w:val="00EB2A81"/>
    <w:rsid w:val="00EB2FAB"/>
    <w:rsid w:val="00EB324F"/>
    <w:rsid w:val="00EB34C0"/>
    <w:rsid w:val="00EB3976"/>
    <w:rsid w:val="00EB3DC5"/>
    <w:rsid w:val="00EB3E13"/>
    <w:rsid w:val="00EB40E2"/>
    <w:rsid w:val="00EB432D"/>
    <w:rsid w:val="00EB4561"/>
    <w:rsid w:val="00EB49DC"/>
    <w:rsid w:val="00EB4C93"/>
    <w:rsid w:val="00EB5146"/>
    <w:rsid w:val="00EB53EE"/>
    <w:rsid w:val="00EB5ED3"/>
    <w:rsid w:val="00EB5F78"/>
    <w:rsid w:val="00EB613A"/>
    <w:rsid w:val="00EB6C1F"/>
    <w:rsid w:val="00EB6F96"/>
    <w:rsid w:val="00EB72C2"/>
    <w:rsid w:val="00EB7627"/>
    <w:rsid w:val="00EB7B80"/>
    <w:rsid w:val="00EB7D3B"/>
    <w:rsid w:val="00EB7F52"/>
    <w:rsid w:val="00EB7FE3"/>
    <w:rsid w:val="00EC03FC"/>
    <w:rsid w:val="00EC0869"/>
    <w:rsid w:val="00EC0E55"/>
    <w:rsid w:val="00EC107A"/>
    <w:rsid w:val="00EC174D"/>
    <w:rsid w:val="00EC1848"/>
    <w:rsid w:val="00EC1DD7"/>
    <w:rsid w:val="00EC1F60"/>
    <w:rsid w:val="00EC2343"/>
    <w:rsid w:val="00EC2770"/>
    <w:rsid w:val="00EC2AEA"/>
    <w:rsid w:val="00EC2FC3"/>
    <w:rsid w:val="00EC3002"/>
    <w:rsid w:val="00EC3A2F"/>
    <w:rsid w:val="00EC3C46"/>
    <w:rsid w:val="00EC3DF2"/>
    <w:rsid w:val="00EC4055"/>
    <w:rsid w:val="00EC4559"/>
    <w:rsid w:val="00EC455B"/>
    <w:rsid w:val="00EC492F"/>
    <w:rsid w:val="00EC50B4"/>
    <w:rsid w:val="00EC583C"/>
    <w:rsid w:val="00EC6123"/>
    <w:rsid w:val="00EC6152"/>
    <w:rsid w:val="00EC68FD"/>
    <w:rsid w:val="00EC699A"/>
    <w:rsid w:val="00EC7C0B"/>
    <w:rsid w:val="00ED099F"/>
    <w:rsid w:val="00ED0F5B"/>
    <w:rsid w:val="00ED1159"/>
    <w:rsid w:val="00ED1672"/>
    <w:rsid w:val="00ED18D0"/>
    <w:rsid w:val="00ED1FF7"/>
    <w:rsid w:val="00ED2372"/>
    <w:rsid w:val="00ED264E"/>
    <w:rsid w:val="00ED2B0A"/>
    <w:rsid w:val="00ED2D7B"/>
    <w:rsid w:val="00ED3643"/>
    <w:rsid w:val="00ED3C2E"/>
    <w:rsid w:val="00ED3CB7"/>
    <w:rsid w:val="00ED40EF"/>
    <w:rsid w:val="00ED450A"/>
    <w:rsid w:val="00ED4C0B"/>
    <w:rsid w:val="00ED4CF3"/>
    <w:rsid w:val="00ED4DF3"/>
    <w:rsid w:val="00ED515D"/>
    <w:rsid w:val="00ED59E9"/>
    <w:rsid w:val="00ED5ACE"/>
    <w:rsid w:val="00ED5C79"/>
    <w:rsid w:val="00ED6786"/>
    <w:rsid w:val="00ED6A6B"/>
    <w:rsid w:val="00ED6C72"/>
    <w:rsid w:val="00ED7209"/>
    <w:rsid w:val="00ED73F4"/>
    <w:rsid w:val="00ED74F5"/>
    <w:rsid w:val="00ED7822"/>
    <w:rsid w:val="00ED7A1C"/>
    <w:rsid w:val="00ED7B66"/>
    <w:rsid w:val="00ED7C87"/>
    <w:rsid w:val="00ED7C8B"/>
    <w:rsid w:val="00ED7D6A"/>
    <w:rsid w:val="00EE0293"/>
    <w:rsid w:val="00EE0A28"/>
    <w:rsid w:val="00EE1401"/>
    <w:rsid w:val="00EE16CB"/>
    <w:rsid w:val="00EE2420"/>
    <w:rsid w:val="00EE2F0A"/>
    <w:rsid w:val="00EE2F30"/>
    <w:rsid w:val="00EE346A"/>
    <w:rsid w:val="00EE3682"/>
    <w:rsid w:val="00EE3BF0"/>
    <w:rsid w:val="00EE4086"/>
    <w:rsid w:val="00EE50AD"/>
    <w:rsid w:val="00EE585E"/>
    <w:rsid w:val="00EE5D1D"/>
    <w:rsid w:val="00EE6060"/>
    <w:rsid w:val="00EE6496"/>
    <w:rsid w:val="00EE6516"/>
    <w:rsid w:val="00EE65B9"/>
    <w:rsid w:val="00EE6689"/>
    <w:rsid w:val="00EE6C53"/>
    <w:rsid w:val="00EE6CB7"/>
    <w:rsid w:val="00EF01CA"/>
    <w:rsid w:val="00EF0337"/>
    <w:rsid w:val="00EF043E"/>
    <w:rsid w:val="00EF06E0"/>
    <w:rsid w:val="00EF08CA"/>
    <w:rsid w:val="00EF0A42"/>
    <w:rsid w:val="00EF0BB0"/>
    <w:rsid w:val="00EF1418"/>
    <w:rsid w:val="00EF234F"/>
    <w:rsid w:val="00EF24BD"/>
    <w:rsid w:val="00EF26F3"/>
    <w:rsid w:val="00EF29B2"/>
    <w:rsid w:val="00EF2AD5"/>
    <w:rsid w:val="00EF3572"/>
    <w:rsid w:val="00EF362B"/>
    <w:rsid w:val="00EF391B"/>
    <w:rsid w:val="00EF395F"/>
    <w:rsid w:val="00EF3F5A"/>
    <w:rsid w:val="00EF479A"/>
    <w:rsid w:val="00EF4A97"/>
    <w:rsid w:val="00EF4DBA"/>
    <w:rsid w:val="00EF4E86"/>
    <w:rsid w:val="00EF4FC4"/>
    <w:rsid w:val="00EF5106"/>
    <w:rsid w:val="00EF52CC"/>
    <w:rsid w:val="00EF52EE"/>
    <w:rsid w:val="00EF555A"/>
    <w:rsid w:val="00EF5F8E"/>
    <w:rsid w:val="00EF6152"/>
    <w:rsid w:val="00EF6C78"/>
    <w:rsid w:val="00EF7170"/>
    <w:rsid w:val="00EF72D4"/>
    <w:rsid w:val="00EF7C1C"/>
    <w:rsid w:val="00F00169"/>
    <w:rsid w:val="00F00192"/>
    <w:rsid w:val="00F00998"/>
    <w:rsid w:val="00F0104F"/>
    <w:rsid w:val="00F01055"/>
    <w:rsid w:val="00F01240"/>
    <w:rsid w:val="00F0178D"/>
    <w:rsid w:val="00F01CCF"/>
    <w:rsid w:val="00F01F1F"/>
    <w:rsid w:val="00F0210E"/>
    <w:rsid w:val="00F02311"/>
    <w:rsid w:val="00F02FA8"/>
    <w:rsid w:val="00F033E0"/>
    <w:rsid w:val="00F0344A"/>
    <w:rsid w:val="00F036F5"/>
    <w:rsid w:val="00F03841"/>
    <w:rsid w:val="00F03F52"/>
    <w:rsid w:val="00F04022"/>
    <w:rsid w:val="00F040A3"/>
    <w:rsid w:val="00F04749"/>
    <w:rsid w:val="00F04C74"/>
    <w:rsid w:val="00F04D94"/>
    <w:rsid w:val="00F051BD"/>
    <w:rsid w:val="00F0523B"/>
    <w:rsid w:val="00F05E34"/>
    <w:rsid w:val="00F06025"/>
    <w:rsid w:val="00F07025"/>
    <w:rsid w:val="00F07160"/>
    <w:rsid w:val="00F073D6"/>
    <w:rsid w:val="00F073E5"/>
    <w:rsid w:val="00F0769F"/>
    <w:rsid w:val="00F078EB"/>
    <w:rsid w:val="00F07BC7"/>
    <w:rsid w:val="00F07DA8"/>
    <w:rsid w:val="00F07DE6"/>
    <w:rsid w:val="00F10B11"/>
    <w:rsid w:val="00F10CA4"/>
    <w:rsid w:val="00F10DA0"/>
    <w:rsid w:val="00F11660"/>
    <w:rsid w:val="00F11F81"/>
    <w:rsid w:val="00F12386"/>
    <w:rsid w:val="00F125F3"/>
    <w:rsid w:val="00F12733"/>
    <w:rsid w:val="00F12920"/>
    <w:rsid w:val="00F12B26"/>
    <w:rsid w:val="00F12BC0"/>
    <w:rsid w:val="00F12EDA"/>
    <w:rsid w:val="00F13627"/>
    <w:rsid w:val="00F13975"/>
    <w:rsid w:val="00F13CA7"/>
    <w:rsid w:val="00F13E3B"/>
    <w:rsid w:val="00F14B13"/>
    <w:rsid w:val="00F15046"/>
    <w:rsid w:val="00F150AA"/>
    <w:rsid w:val="00F15604"/>
    <w:rsid w:val="00F15A89"/>
    <w:rsid w:val="00F16104"/>
    <w:rsid w:val="00F163A3"/>
    <w:rsid w:val="00F16740"/>
    <w:rsid w:val="00F167E8"/>
    <w:rsid w:val="00F1680F"/>
    <w:rsid w:val="00F16901"/>
    <w:rsid w:val="00F16979"/>
    <w:rsid w:val="00F170CB"/>
    <w:rsid w:val="00F1735B"/>
    <w:rsid w:val="00F1743F"/>
    <w:rsid w:val="00F174C7"/>
    <w:rsid w:val="00F17B3C"/>
    <w:rsid w:val="00F17C86"/>
    <w:rsid w:val="00F17E2F"/>
    <w:rsid w:val="00F17F08"/>
    <w:rsid w:val="00F2032C"/>
    <w:rsid w:val="00F2047B"/>
    <w:rsid w:val="00F20963"/>
    <w:rsid w:val="00F20A44"/>
    <w:rsid w:val="00F20AC9"/>
    <w:rsid w:val="00F20C61"/>
    <w:rsid w:val="00F212EB"/>
    <w:rsid w:val="00F21376"/>
    <w:rsid w:val="00F21950"/>
    <w:rsid w:val="00F21A2D"/>
    <w:rsid w:val="00F22187"/>
    <w:rsid w:val="00F22C24"/>
    <w:rsid w:val="00F23199"/>
    <w:rsid w:val="00F231F7"/>
    <w:rsid w:val="00F234DA"/>
    <w:rsid w:val="00F2377F"/>
    <w:rsid w:val="00F24A2B"/>
    <w:rsid w:val="00F24B4C"/>
    <w:rsid w:val="00F24BFC"/>
    <w:rsid w:val="00F24EA1"/>
    <w:rsid w:val="00F25439"/>
    <w:rsid w:val="00F255C1"/>
    <w:rsid w:val="00F25840"/>
    <w:rsid w:val="00F25AB5"/>
    <w:rsid w:val="00F25E3D"/>
    <w:rsid w:val="00F25EBC"/>
    <w:rsid w:val="00F25F30"/>
    <w:rsid w:val="00F260A4"/>
    <w:rsid w:val="00F26337"/>
    <w:rsid w:val="00F26654"/>
    <w:rsid w:val="00F26B42"/>
    <w:rsid w:val="00F26B5D"/>
    <w:rsid w:val="00F27205"/>
    <w:rsid w:val="00F27886"/>
    <w:rsid w:val="00F27D55"/>
    <w:rsid w:val="00F27E17"/>
    <w:rsid w:val="00F27E3A"/>
    <w:rsid w:val="00F307DC"/>
    <w:rsid w:val="00F30980"/>
    <w:rsid w:val="00F30B1C"/>
    <w:rsid w:val="00F30F9F"/>
    <w:rsid w:val="00F3123F"/>
    <w:rsid w:val="00F3131F"/>
    <w:rsid w:val="00F31638"/>
    <w:rsid w:val="00F31D0E"/>
    <w:rsid w:val="00F321D3"/>
    <w:rsid w:val="00F32CD5"/>
    <w:rsid w:val="00F33496"/>
    <w:rsid w:val="00F334F4"/>
    <w:rsid w:val="00F33B96"/>
    <w:rsid w:val="00F33F03"/>
    <w:rsid w:val="00F34249"/>
    <w:rsid w:val="00F3461B"/>
    <w:rsid w:val="00F3461F"/>
    <w:rsid w:val="00F34B05"/>
    <w:rsid w:val="00F34C89"/>
    <w:rsid w:val="00F34CED"/>
    <w:rsid w:val="00F34EA1"/>
    <w:rsid w:val="00F350CB"/>
    <w:rsid w:val="00F350E1"/>
    <w:rsid w:val="00F35183"/>
    <w:rsid w:val="00F35328"/>
    <w:rsid w:val="00F355CB"/>
    <w:rsid w:val="00F3604C"/>
    <w:rsid w:val="00F36B34"/>
    <w:rsid w:val="00F36B8D"/>
    <w:rsid w:val="00F37356"/>
    <w:rsid w:val="00F377BC"/>
    <w:rsid w:val="00F378CD"/>
    <w:rsid w:val="00F37A28"/>
    <w:rsid w:val="00F40409"/>
    <w:rsid w:val="00F40485"/>
    <w:rsid w:val="00F4049C"/>
    <w:rsid w:val="00F40546"/>
    <w:rsid w:val="00F40B25"/>
    <w:rsid w:val="00F41A0B"/>
    <w:rsid w:val="00F41ECD"/>
    <w:rsid w:val="00F42380"/>
    <w:rsid w:val="00F42A36"/>
    <w:rsid w:val="00F42CDE"/>
    <w:rsid w:val="00F43090"/>
    <w:rsid w:val="00F433CD"/>
    <w:rsid w:val="00F43424"/>
    <w:rsid w:val="00F43AF2"/>
    <w:rsid w:val="00F43AFF"/>
    <w:rsid w:val="00F43BA1"/>
    <w:rsid w:val="00F43BEA"/>
    <w:rsid w:val="00F449B6"/>
    <w:rsid w:val="00F44A12"/>
    <w:rsid w:val="00F44B11"/>
    <w:rsid w:val="00F44E24"/>
    <w:rsid w:val="00F44E9D"/>
    <w:rsid w:val="00F44FB3"/>
    <w:rsid w:val="00F45167"/>
    <w:rsid w:val="00F4519A"/>
    <w:rsid w:val="00F4526F"/>
    <w:rsid w:val="00F453B7"/>
    <w:rsid w:val="00F45ED2"/>
    <w:rsid w:val="00F466C6"/>
    <w:rsid w:val="00F47172"/>
    <w:rsid w:val="00F474B5"/>
    <w:rsid w:val="00F474E5"/>
    <w:rsid w:val="00F4769C"/>
    <w:rsid w:val="00F47845"/>
    <w:rsid w:val="00F47970"/>
    <w:rsid w:val="00F47CCA"/>
    <w:rsid w:val="00F50399"/>
    <w:rsid w:val="00F50591"/>
    <w:rsid w:val="00F507C6"/>
    <w:rsid w:val="00F50D3A"/>
    <w:rsid w:val="00F51451"/>
    <w:rsid w:val="00F51E1B"/>
    <w:rsid w:val="00F5203B"/>
    <w:rsid w:val="00F52C1B"/>
    <w:rsid w:val="00F53036"/>
    <w:rsid w:val="00F5351A"/>
    <w:rsid w:val="00F53738"/>
    <w:rsid w:val="00F53F16"/>
    <w:rsid w:val="00F54957"/>
    <w:rsid w:val="00F549EC"/>
    <w:rsid w:val="00F5513F"/>
    <w:rsid w:val="00F55211"/>
    <w:rsid w:val="00F55353"/>
    <w:rsid w:val="00F556C0"/>
    <w:rsid w:val="00F55771"/>
    <w:rsid w:val="00F5579C"/>
    <w:rsid w:val="00F55C25"/>
    <w:rsid w:val="00F55EFC"/>
    <w:rsid w:val="00F55FA1"/>
    <w:rsid w:val="00F567A0"/>
    <w:rsid w:val="00F56C82"/>
    <w:rsid w:val="00F57C86"/>
    <w:rsid w:val="00F57CDD"/>
    <w:rsid w:val="00F57D1E"/>
    <w:rsid w:val="00F57DED"/>
    <w:rsid w:val="00F57FF3"/>
    <w:rsid w:val="00F600CF"/>
    <w:rsid w:val="00F60240"/>
    <w:rsid w:val="00F607F5"/>
    <w:rsid w:val="00F60883"/>
    <w:rsid w:val="00F609D9"/>
    <w:rsid w:val="00F60DF5"/>
    <w:rsid w:val="00F61AE8"/>
    <w:rsid w:val="00F61C36"/>
    <w:rsid w:val="00F61D35"/>
    <w:rsid w:val="00F62185"/>
    <w:rsid w:val="00F62638"/>
    <w:rsid w:val="00F628CC"/>
    <w:rsid w:val="00F62CD9"/>
    <w:rsid w:val="00F62E01"/>
    <w:rsid w:val="00F62FCA"/>
    <w:rsid w:val="00F631DA"/>
    <w:rsid w:val="00F6378E"/>
    <w:rsid w:val="00F63D8A"/>
    <w:rsid w:val="00F63FFD"/>
    <w:rsid w:val="00F643E4"/>
    <w:rsid w:val="00F6497E"/>
    <w:rsid w:val="00F64D13"/>
    <w:rsid w:val="00F64D24"/>
    <w:rsid w:val="00F64FFA"/>
    <w:rsid w:val="00F651F1"/>
    <w:rsid w:val="00F65254"/>
    <w:rsid w:val="00F657D5"/>
    <w:rsid w:val="00F65B03"/>
    <w:rsid w:val="00F65CB9"/>
    <w:rsid w:val="00F66075"/>
    <w:rsid w:val="00F6643C"/>
    <w:rsid w:val="00F66718"/>
    <w:rsid w:val="00F66729"/>
    <w:rsid w:val="00F667B8"/>
    <w:rsid w:val="00F6680F"/>
    <w:rsid w:val="00F6686A"/>
    <w:rsid w:val="00F66AEF"/>
    <w:rsid w:val="00F66BF0"/>
    <w:rsid w:val="00F66E17"/>
    <w:rsid w:val="00F66F01"/>
    <w:rsid w:val="00F66F88"/>
    <w:rsid w:val="00F672E6"/>
    <w:rsid w:val="00F675CF"/>
    <w:rsid w:val="00F678E7"/>
    <w:rsid w:val="00F6791B"/>
    <w:rsid w:val="00F67C4F"/>
    <w:rsid w:val="00F67D3D"/>
    <w:rsid w:val="00F70202"/>
    <w:rsid w:val="00F7060B"/>
    <w:rsid w:val="00F70798"/>
    <w:rsid w:val="00F7145E"/>
    <w:rsid w:val="00F71FE5"/>
    <w:rsid w:val="00F721DA"/>
    <w:rsid w:val="00F721EA"/>
    <w:rsid w:val="00F72539"/>
    <w:rsid w:val="00F72726"/>
    <w:rsid w:val="00F729E7"/>
    <w:rsid w:val="00F72B01"/>
    <w:rsid w:val="00F7343D"/>
    <w:rsid w:val="00F739CD"/>
    <w:rsid w:val="00F73B94"/>
    <w:rsid w:val="00F73F0D"/>
    <w:rsid w:val="00F74230"/>
    <w:rsid w:val="00F74405"/>
    <w:rsid w:val="00F74433"/>
    <w:rsid w:val="00F74647"/>
    <w:rsid w:val="00F748D1"/>
    <w:rsid w:val="00F74BD2"/>
    <w:rsid w:val="00F74D2F"/>
    <w:rsid w:val="00F74DCE"/>
    <w:rsid w:val="00F75407"/>
    <w:rsid w:val="00F755AF"/>
    <w:rsid w:val="00F75708"/>
    <w:rsid w:val="00F7587D"/>
    <w:rsid w:val="00F75E9B"/>
    <w:rsid w:val="00F766F5"/>
    <w:rsid w:val="00F76A41"/>
    <w:rsid w:val="00F76EE8"/>
    <w:rsid w:val="00F76F8E"/>
    <w:rsid w:val="00F770F4"/>
    <w:rsid w:val="00F7710D"/>
    <w:rsid w:val="00F773EC"/>
    <w:rsid w:val="00F775E4"/>
    <w:rsid w:val="00F777FE"/>
    <w:rsid w:val="00F801DF"/>
    <w:rsid w:val="00F8095A"/>
    <w:rsid w:val="00F80ADB"/>
    <w:rsid w:val="00F814D2"/>
    <w:rsid w:val="00F816DF"/>
    <w:rsid w:val="00F81BD7"/>
    <w:rsid w:val="00F81E31"/>
    <w:rsid w:val="00F81E5D"/>
    <w:rsid w:val="00F81FD4"/>
    <w:rsid w:val="00F82204"/>
    <w:rsid w:val="00F824F0"/>
    <w:rsid w:val="00F82695"/>
    <w:rsid w:val="00F82784"/>
    <w:rsid w:val="00F82861"/>
    <w:rsid w:val="00F8302B"/>
    <w:rsid w:val="00F83168"/>
    <w:rsid w:val="00F83A89"/>
    <w:rsid w:val="00F8425B"/>
    <w:rsid w:val="00F8437B"/>
    <w:rsid w:val="00F843DC"/>
    <w:rsid w:val="00F844C3"/>
    <w:rsid w:val="00F84656"/>
    <w:rsid w:val="00F84665"/>
    <w:rsid w:val="00F84DE4"/>
    <w:rsid w:val="00F85329"/>
    <w:rsid w:val="00F855F9"/>
    <w:rsid w:val="00F85680"/>
    <w:rsid w:val="00F85C60"/>
    <w:rsid w:val="00F85E57"/>
    <w:rsid w:val="00F85F0B"/>
    <w:rsid w:val="00F8668B"/>
    <w:rsid w:val="00F86B74"/>
    <w:rsid w:val="00F86DE4"/>
    <w:rsid w:val="00F8701A"/>
    <w:rsid w:val="00F870AA"/>
    <w:rsid w:val="00F870DB"/>
    <w:rsid w:val="00F8721C"/>
    <w:rsid w:val="00F87291"/>
    <w:rsid w:val="00F873D6"/>
    <w:rsid w:val="00F87B39"/>
    <w:rsid w:val="00F87BE7"/>
    <w:rsid w:val="00F87CF0"/>
    <w:rsid w:val="00F903F1"/>
    <w:rsid w:val="00F90506"/>
    <w:rsid w:val="00F9096B"/>
    <w:rsid w:val="00F90DF0"/>
    <w:rsid w:val="00F911D0"/>
    <w:rsid w:val="00F91501"/>
    <w:rsid w:val="00F9166C"/>
    <w:rsid w:val="00F91722"/>
    <w:rsid w:val="00F9181D"/>
    <w:rsid w:val="00F91DE8"/>
    <w:rsid w:val="00F92201"/>
    <w:rsid w:val="00F92284"/>
    <w:rsid w:val="00F92433"/>
    <w:rsid w:val="00F92AE7"/>
    <w:rsid w:val="00F92CA4"/>
    <w:rsid w:val="00F93049"/>
    <w:rsid w:val="00F93757"/>
    <w:rsid w:val="00F938A6"/>
    <w:rsid w:val="00F93ADE"/>
    <w:rsid w:val="00F93F9E"/>
    <w:rsid w:val="00F940EE"/>
    <w:rsid w:val="00F9414F"/>
    <w:rsid w:val="00F942C7"/>
    <w:rsid w:val="00F94379"/>
    <w:rsid w:val="00F94652"/>
    <w:rsid w:val="00F948D7"/>
    <w:rsid w:val="00F9501C"/>
    <w:rsid w:val="00F9534B"/>
    <w:rsid w:val="00F953D1"/>
    <w:rsid w:val="00F9569A"/>
    <w:rsid w:val="00F957C0"/>
    <w:rsid w:val="00F95822"/>
    <w:rsid w:val="00F959C9"/>
    <w:rsid w:val="00F95A54"/>
    <w:rsid w:val="00F95C0F"/>
    <w:rsid w:val="00F95E33"/>
    <w:rsid w:val="00F95F98"/>
    <w:rsid w:val="00F96ED7"/>
    <w:rsid w:val="00F972E7"/>
    <w:rsid w:val="00F976DB"/>
    <w:rsid w:val="00F97D59"/>
    <w:rsid w:val="00FA0696"/>
    <w:rsid w:val="00FA084C"/>
    <w:rsid w:val="00FA0A5C"/>
    <w:rsid w:val="00FA0A79"/>
    <w:rsid w:val="00FA0FBA"/>
    <w:rsid w:val="00FA119B"/>
    <w:rsid w:val="00FA149B"/>
    <w:rsid w:val="00FA192A"/>
    <w:rsid w:val="00FA1B04"/>
    <w:rsid w:val="00FA1B4B"/>
    <w:rsid w:val="00FA200D"/>
    <w:rsid w:val="00FA26D7"/>
    <w:rsid w:val="00FA340A"/>
    <w:rsid w:val="00FA3593"/>
    <w:rsid w:val="00FA397D"/>
    <w:rsid w:val="00FA39D4"/>
    <w:rsid w:val="00FA3B2C"/>
    <w:rsid w:val="00FA3E25"/>
    <w:rsid w:val="00FA4099"/>
    <w:rsid w:val="00FA41F5"/>
    <w:rsid w:val="00FA49FE"/>
    <w:rsid w:val="00FA4A0E"/>
    <w:rsid w:val="00FA4B6C"/>
    <w:rsid w:val="00FA4FDF"/>
    <w:rsid w:val="00FA56EE"/>
    <w:rsid w:val="00FA5AB1"/>
    <w:rsid w:val="00FA5CFA"/>
    <w:rsid w:val="00FA5F1F"/>
    <w:rsid w:val="00FA6196"/>
    <w:rsid w:val="00FA61E0"/>
    <w:rsid w:val="00FA69B3"/>
    <w:rsid w:val="00FA6CCB"/>
    <w:rsid w:val="00FA6D1F"/>
    <w:rsid w:val="00FA70AE"/>
    <w:rsid w:val="00FA70F6"/>
    <w:rsid w:val="00FA769F"/>
    <w:rsid w:val="00FA79EE"/>
    <w:rsid w:val="00FB03C0"/>
    <w:rsid w:val="00FB08BE"/>
    <w:rsid w:val="00FB0AED"/>
    <w:rsid w:val="00FB0C1F"/>
    <w:rsid w:val="00FB1244"/>
    <w:rsid w:val="00FB173F"/>
    <w:rsid w:val="00FB1FC9"/>
    <w:rsid w:val="00FB21A6"/>
    <w:rsid w:val="00FB26B0"/>
    <w:rsid w:val="00FB26BB"/>
    <w:rsid w:val="00FB29FE"/>
    <w:rsid w:val="00FB3735"/>
    <w:rsid w:val="00FB394C"/>
    <w:rsid w:val="00FB402B"/>
    <w:rsid w:val="00FB48EE"/>
    <w:rsid w:val="00FB4E86"/>
    <w:rsid w:val="00FB5374"/>
    <w:rsid w:val="00FB539A"/>
    <w:rsid w:val="00FB587F"/>
    <w:rsid w:val="00FB5B85"/>
    <w:rsid w:val="00FB5CD9"/>
    <w:rsid w:val="00FB6244"/>
    <w:rsid w:val="00FB63E7"/>
    <w:rsid w:val="00FB6ADF"/>
    <w:rsid w:val="00FB6D0F"/>
    <w:rsid w:val="00FB7250"/>
    <w:rsid w:val="00FB7765"/>
    <w:rsid w:val="00FB7DD8"/>
    <w:rsid w:val="00FC0412"/>
    <w:rsid w:val="00FC0457"/>
    <w:rsid w:val="00FC0688"/>
    <w:rsid w:val="00FC097D"/>
    <w:rsid w:val="00FC09AD"/>
    <w:rsid w:val="00FC109E"/>
    <w:rsid w:val="00FC119D"/>
    <w:rsid w:val="00FC12EE"/>
    <w:rsid w:val="00FC1329"/>
    <w:rsid w:val="00FC15F7"/>
    <w:rsid w:val="00FC1623"/>
    <w:rsid w:val="00FC1AD0"/>
    <w:rsid w:val="00FC1B9A"/>
    <w:rsid w:val="00FC24B6"/>
    <w:rsid w:val="00FC2694"/>
    <w:rsid w:val="00FC282F"/>
    <w:rsid w:val="00FC42C2"/>
    <w:rsid w:val="00FC44B5"/>
    <w:rsid w:val="00FC4656"/>
    <w:rsid w:val="00FC5073"/>
    <w:rsid w:val="00FC54F3"/>
    <w:rsid w:val="00FC576D"/>
    <w:rsid w:val="00FC5C7C"/>
    <w:rsid w:val="00FC61CE"/>
    <w:rsid w:val="00FC676D"/>
    <w:rsid w:val="00FC6A47"/>
    <w:rsid w:val="00FC6C1F"/>
    <w:rsid w:val="00FC6EE9"/>
    <w:rsid w:val="00FC72CA"/>
    <w:rsid w:val="00FC7F25"/>
    <w:rsid w:val="00FD012E"/>
    <w:rsid w:val="00FD03E2"/>
    <w:rsid w:val="00FD05AF"/>
    <w:rsid w:val="00FD0C8C"/>
    <w:rsid w:val="00FD0EA1"/>
    <w:rsid w:val="00FD15BC"/>
    <w:rsid w:val="00FD1A7B"/>
    <w:rsid w:val="00FD1D26"/>
    <w:rsid w:val="00FD1D77"/>
    <w:rsid w:val="00FD1E4C"/>
    <w:rsid w:val="00FD2430"/>
    <w:rsid w:val="00FD28A0"/>
    <w:rsid w:val="00FD2D8D"/>
    <w:rsid w:val="00FD371A"/>
    <w:rsid w:val="00FD382E"/>
    <w:rsid w:val="00FD3985"/>
    <w:rsid w:val="00FD4335"/>
    <w:rsid w:val="00FD43DB"/>
    <w:rsid w:val="00FD4C87"/>
    <w:rsid w:val="00FD4CF9"/>
    <w:rsid w:val="00FD591C"/>
    <w:rsid w:val="00FD596C"/>
    <w:rsid w:val="00FD5E77"/>
    <w:rsid w:val="00FD6069"/>
    <w:rsid w:val="00FD6613"/>
    <w:rsid w:val="00FD66F6"/>
    <w:rsid w:val="00FD6DA9"/>
    <w:rsid w:val="00FD73F7"/>
    <w:rsid w:val="00FD7BEE"/>
    <w:rsid w:val="00FD7DAA"/>
    <w:rsid w:val="00FD7E42"/>
    <w:rsid w:val="00FE01AD"/>
    <w:rsid w:val="00FE07D2"/>
    <w:rsid w:val="00FE0870"/>
    <w:rsid w:val="00FE09AA"/>
    <w:rsid w:val="00FE0A78"/>
    <w:rsid w:val="00FE137C"/>
    <w:rsid w:val="00FE21FA"/>
    <w:rsid w:val="00FE2600"/>
    <w:rsid w:val="00FE28DF"/>
    <w:rsid w:val="00FE2900"/>
    <w:rsid w:val="00FE2BA4"/>
    <w:rsid w:val="00FE2C0C"/>
    <w:rsid w:val="00FE2D64"/>
    <w:rsid w:val="00FE31EA"/>
    <w:rsid w:val="00FE31FF"/>
    <w:rsid w:val="00FE3613"/>
    <w:rsid w:val="00FE3AAF"/>
    <w:rsid w:val="00FE443B"/>
    <w:rsid w:val="00FE455F"/>
    <w:rsid w:val="00FE467F"/>
    <w:rsid w:val="00FE4751"/>
    <w:rsid w:val="00FE4E58"/>
    <w:rsid w:val="00FE57EC"/>
    <w:rsid w:val="00FE5CB1"/>
    <w:rsid w:val="00FE5DB6"/>
    <w:rsid w:val="00FE6049"/>
    <w:rsid w:val="00FE66B1"/>
    <w:rsid w:val="00FE674A"/>
    <w:rsid w:val="00FE6B29"/>
    <w:rsid w:val="00FE6BCD"/>
    <w:rsid w:val="00FE722B"/>
    <w:rsid w:val="00FE738C"/>
    <w:rsid w:val="00FE73AC"/>
    <w:rsid w:val="00FE74DC"/>
    <w:rsid w:val="00FE79B6"/>
    <w:rsid w:val="00FE7D13"/>
    <w:rsid w:val="00FF0339"/>
    <w:rsid w:val="00FF03BA"/>
    <w:rsid w:val="00FF04D0"/>
    <w:rsid w:val="00FF07AE"/>
    <w:rsid w:val="00FF09F2"/>
    <w:rsid w:val="00FF0A3E"/>
    <w:rsid w:val="00FF1254"/>
    <w:rsid w:val="00FF17BF"/>
    <w:rsid w:val="00FF2335"/>
    <w:rsid w:val="00FF2617"/>
    <w:rsid w:val="00FF26B9"/>
    <w:rsid w:val="00FF26FC"/>
    <w:rsid w:val="00FF28C1"/>
    <w:rsid w:val="00FF2E63"/>
    <w:rsid w:val="00FF3190"/>
    <w:rsid w:val="00FF34C7"/>
    <w:rsid w:val="00FF383A"/>
    <w:rsid w:val="00FF3DDE"/>
    <w:rsid w:val="00FF3F44"/>
    <w:rsid w:val="00FF4490"/>
    <w:rsid w:val="00FF48D8"/>
    <w:rsid w:val="00FF5685"/>
    <w:rsid w:val="00FF63A0"/>
    <w:rsid w:val="00FF651F"/>
    <w:rsid w:val="00FF676E"/>
    <w:rsid w:val="00FF6A53"/>
    <w:rsid w:val="00FF7114"/>
    <w:rsid w:val="00FF7631"/>
    <w:rsid w:val="00FF764C"/>
    <w:rsid w:val="00FF7842"/>
    <w:rsid w:val="00FF7905"/>
    <w:rsid w:val="00FF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0A34"/>
    <w:rPr>
      <w:rFonts w:ascii="Times New Roman" w:eastAsia="Times New Roman" w:hAnsi="Times New Roman"/>
      <w:sz w:val="24"/>
      <w:szCs w:val="24"/>
    </w:rPr>
  </w:style>
  <w:style w:type="paragraph" w:styleId="1">
    <w:name w:val="heading 1"/>
    <w:basedOn w:val="a0"/>
    <w:next w:val="a0"/>
    <w:link w:val="10"/>
    <w:uiPriority w:val="9"/>
    <w:qFormat/>
    <w:rsid w:val="00643F56"/>
    <w:pPr>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0"/>
    <w:next w:val="a0"/>
    <w:link w:val="20"/>
    <w:uiPriority w:val="9"/>
    <w:unhideWhenUsed/>
    <w:qFormat/>
    <w:rsid w:val="00D46D2B"/>
    <w:pPr>
      <w:keepNext/>
      <w:spacing w:before="240" w:after="60" w:line="276" w:lineRule="auto"/>
      <w:outlineLvl w:val="1"/>
    </w:pPr>
    <w:rPr>
      <w:rFonts w:ascii="Cambria" w:hAnsi="Cambria"/>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link w:val="a5"/>
    <w:locked/>
    <w:rsid w:val="00664569"/>
    <w:rPr>
      <w:rFonts w:ascii="Times New Roman" w:eastAsia="Times New Roman" w:hAnsi="Times New Roman" w:cs="Times New Roman"/>
      <w:sz w:val="20"/>
      <w:szCs w:val="20"/>
      <w:lang w:eastAsia="ru-RU"/>
    </w:rPr>
  </w:style>
  <w:style w:type="paragraph" w:styleId="a5">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0"/>
    <w:link w:val="a4"/>
    <w:semiHidden/>
    <w:unhideWhenUsed/>
    <w:rsid w:val="00664569"/>
    <w:pPr>
      <w:spacing w:after="120"/>
      <w:ind w:left="283"/>
    </w:pPr>
    <w:rPr>
      <w:sz w:val="20"/>
      <w:szCs w:val="20"/>
      <w:lang w:val="x-none"/>
    </w:rPr>
  </w:style>
  <w:style w:type="character" w:customStyle="1" w:styleId="11">
    <w:name w:val="Основной текст с отступом Знак1"/>
    <w:uiPriority w:val="99"/>
    <w:semiHidden/>
    <w:rsid w:val="00664569"/>
    <w:rPr>
      <w:rFonts w:ascii="Times New Roman" w:eastAsia="Times New Roman" w:hAnsi="Times New Roman" w:cs="Times New Roman"/>
      <w:sz w:val="24"/>
      <w:szCs w:val="24"/>
      <w:lang w:eastAsia="ru-RU"/>
    </w:rPr>
  </w:style>
  <w:style w:type="paragraph" w:styleId="a6">
    <w:name w:val="No Spacing"/>
    <w:link w:val="a7"/>
    <w:uiPriority w:val="1"/>
    <w:qFormat/>
    <w:rsid w:val="00664569"/>
    <w:rPr>
      <w:rFonts w:ascii="Times New Roman" w:hAnsi="Times New Roman"/>
      <w:sz w:val="28"/>
      <w:szCs w:val="22"/>
      <w:lang w:eastAsia="en-US"/>
    </w:rPr>
  </w:style>
  <w:style w:type="paragraph" w:styleId="a8">
    <w:name w:val="header"/>
    <w:basedOn w:val="a0"/>
    <w:link w:val="a9"/>
    <w:uiPriority w:val="99"/>
    <w:unhideWhenUsed/>
    <w:rsid w:val="00664569"/>
    <w:pPr>
      <w:tabs>
        <w:tab w:val="center" w:pos="4677"/>
        <w:tab w:val="right" w:pos="9355"/>
      </w:tabs>
    </w:pPr>
    <w:rPr>
      <w:lang w:val="x-none"/>
    </w:rPr>
  </w:style>
  <w:style w:type="character" w:customStyle="1" w:styleId="a9">
    <w:name w:val="Верхний колонтитул Знак"/>
    <w:link w:val="a8"/>
    <w:uiPriority w:val="99"/>
    <w:rsid w:val="00664569"/>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664569"/>
    <w:pPr>
      <w:tabs>
        <w:tab w:val="center" w:pos="4677"/>
        <w:tab w:val="right" w:pos="9355"/>
      </w:tabs>
    </w:pPr>
    <w:rPr>
      <w:lang w:val="x-none"/>
    </w:rPr>
  </w:style>
  <w:style w:type="character" w:customStyle="1" w:styleId="ab">
    <w:name w:val="Нижний колонтитул Знак"/>
    <w:link w:val="aa"/>
    <w:uiPriority w:val="99"/>
    <w:rsid w:val="00664569"/>
    <w:rPr>
      <w:rFonts w:ascii="Times New Roman" w:eastAsia="Times New Roman" w:hAnsi="Times New Roman" w:cs="Times New Roman"/>
      <w:sz w:val="24"/>
      <w:szCs w:val="24"/>
      <w:lang w:eastAsia="ru-RU"/>
    </w:rPr>
  </w:style>
  <w:style w:type="table" w:styleId="ac">
    <w:name w:val="Table Grid"/>
    <w:basedOn w:val="a2"/>
    <w:uiPriority w:val="59"/>
    <w:rsid w:val="00E8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0"/>
    <w:rsid w:val="00A54C34"/>
    <w:pPr>
      <w:spacing w:after="160" w:line="240" w:lineRule="exact"/>
      <w:jc w:val="both"/>
    </w:pPr>
    <w:rPr>
      <w:rFonts w:ascii="Verdana" w:hAnsi="Verdana" w:cs="Arial"/>
      <w:sz w:val="20"/>
      <w:szCs w:val="20"/>
      <w:lang w:val="en-US" w:eastAsia="en-US"/>
    </w:rPr>
  </w:style>
  <w:style w:type="character" w:styleId="ad">
    <w:name w:val="annotation reference"/>
    <w:uiPriority w:val="99"/>
    <w:unhideWhenUsed/>
    <w:rsid w:val="00930A3C"/>
    <w:rPr>
      <w:sz w:val="16"/>
      <w:szCs w:val="16"/>
    </w:rPr>
  </w:style>
  <w:style w:type="paragraph" w:styleId="ae">
    <w:name w:val="annotation text"/>
    <w:basedOn w:val="a0"/>
    <w:link w:val="af"/>
    <w:uiPriority w:val="99"/>
    <w:unhideWhenUsed/>
    <w:rsid w:val="004C1B6C"/>
    <w:rPr>
      <w:szCs w:val="20"/>
      <w:lang w:val="x-none"/>
    </w:rPr>
  </w:style>
  <w:style w:type="character" w:customStyle="1" w:styleId="af">
    <w:name w:val="Текст примечания Знак"/>
    <w:link w:val="ae"/>
    <w:uiPriority w:val="99"/>
    <w:rsid w:val="004C1B6C"/>
    <w:rPr>
      <w:rFonts w:ascii="Times New Roman" w:eastAsia="Times New Roman" w:hAnsi="Times New Roman"/>
      <w:sz w:val="24"/>
      <w:lang w:val="x-none"/>
    </w:rPr>
  </w:style>
  <w:style w:type="paragraph" w:styleId="af0">
    <w:name w:val="annotation subject"/>
    <w:basedOn w:val="ae"/>
    <w:next w:val="ae"/>
    <w:link w:val="af1"/>
    <w:uiPriority w:val="99"/>
    <w:semiHidden/>
    <w:unhideWhenUsed/>
    <w:rsid w:val="00930A3C"/>
    <w:rPr>
      <w:b/>
      <w:bCs/>
    </w:rPr>
  </w:style>
  <w:style w:type="character" w:customStyle="1" w:styleId="af1">
    <w:name w:val="Тема примечания Знак"/>
    <w:link w:val="af0"/>
    <w:uiPriority w:val="99"/>
    <w:semiHidden/>
    <w:rsid w:val="00930A3C"/>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unhideWhenUsed/>
    <w:rsid w:val="007B0A34"/>
    <w:rPr>
      <w:rFonts w:ascii="Tahoma" w:hAnsi="Tahoma"/>
      <w:szCs w:val="16"/>
      <w:lang w:val="x-none"/>
    </w:rPr>
  </w:style>
  <w:style w:type="character" w:customStyle="1" w:styleId="af3">
    <w:name w:val="Текст выноски Знак"/>
    <w:link w:val="af2"/>
    <w:uiPriority w:val="99"/>
    <w:semiHidden/>
    <w:rsid w:val="007B0A34"/>
    <w:rPr>
      <w:rFonts w:ascii="Tahoma" w:eastAsia="Times New Roman" w:hAnsi="Tahoma"/>
      <w:sz w:val="24"/>
      <w:szCs w:val="16"/>
      <w:lang w:val="x-none"/>
    </w:rPr>
  </w:style>
  <w:style w:type="paragraph" w:styleId="af4">
    <w:name w:val="List Paragraph"/>
    <w:aliases w:val="it_List1"/>
    <w:basedOn w:val="a0"/>
    <w:link w:val="af5"/>
    <w:uiPriority w:val="34"/>
    <w:qFormat/>
    <w:rsid w:val="00745E6B"/>
    <w:pPr>
      <w:ind w:left="720"/>
      <w:contextualSpacing/>
    </w:pPr>
  </w:style>
  <w:style w:type="paragraph" w:customStyle="1" w:styleId="af6">
    <w:name w:val="СтильМой"/>
    <w:basedOn w:val="a0"/>
    <w:rsid w:val="00745E6B"/>
    <w:pPr>
      <w:ind w:firstLine="720"/>
      <w:jc w:val="both"/>
    </w:pPr>
    <w:rPr>
      <w:sz w:val="28"/>
      <w:szCs w:val="20"/>
    </w:rPr>
  </w:style>
  <w:style w:type="paragraph" w:customStyle="1" w:styleId="af7">
    <w:name w:val="Мой стиль"/>
    <w:basedOn w:val="a0"/>
    <w:rsid w:val="00745E6B"/>
    <w:pPr>
      <w:ind w:firstLine="709"/>
      <w:jc w:val="both"/>
    </w:pPr>
    <w:rPr>
      <w:sz w:val="28"/>
      <w:szCs w:val="20"/>
    </w:rPr>
  </w:style>
  <w:style w:type="character" w:styleId="af8">
    <w:name w:val="Hyperlink"/>
    <w:uiPriority w:val="99"/>
    <w:rsid w:val="00745E6B"/>
    <w:rPr>
      <w:color w:val="0000FF"/>
      <w:u w:val="single"/>
    </w:rPr>
  </w:style>
  <w:style w:type="character" w:customStyle="1" w:styleId="10">
    <w:name w:val="Заголовок 1 Знак"/>
    <w:link w:val="1"/>
    <w:uiPriority w:val="9"/>
    <w:rsid w:val="00643F56"/>
    <w:rPr>
      <w:rFonts w:ascii="Arial" w:eastAsia="Times New Roman" w:hAnsi="Arial" w:cs="Times New Roman"/>
      <w:b/>
      <w:bCs/>
      <w:color w:val="000080"/>
      <w:sz w:val="24"/>
      <w:szCs w:val="24"/>
      <w:lang w:val="x-none" w:eastAsia="x-none"/>
    </w:rPr>
  </w:style>
  <w:style w:type="character" w:customStyle="1" w:styleId="20">
    <w:name w:val="Заголовок 2 Знак"/>
    <w:link w:val="2"/>
    <w:uiPriority w:val="9"/>
    <w:rsid w:val="00D46D2B"/>
    <w:rPr>
      <w:rFonts w:ascii="Cambria" w:eastAsia="Times New Roman" w:hAnsi="Cambria" w:cs="Times New Roman"/>
      <w:b/>
      <w:bCs/>
      <w:i/>
      <w:iCs/>
      <w:sz w:val="28"/>
      <w:szCs w:val="28"/>
      <w:lang w:val="x-none"/>
    </w:rPr>
  </w:style>
  <w:style w:type="character" w:styleId="af9">
    <w:name w:val="FollowedHyperlink"/>
    <w:uiPriority w:val="99"/>
    <w:semiHidden/>
    <w:unhideWhenUsed/>
    <w:rsid w:val="00CB6283"/>
    <w:rPr>
      <w:color w:val="800080"/>
      <w:u w:val="single"/>
    </w:rPr>
  </w:style>
  <w:style w:type="paragraph" w:customStyle="1" w:styleId="CharChar">
    <w:name w:val="Char Char"/>
    <w:basedOn w:val="a0"/>
    <w:autoRedefine/>
    <w:rsid w:val="00A923BD"/>
    <w:pPr>
      <w:spacing w:after="160" w:line="240" w:lineRule="exact"/>
    </w:pPr>
    <w:rPr>
      <w:sz w:val="28"/>
      <w:szCs w:val="20"/>
      <w:lang w:val="en-US" w:eastAsia="en-US"/>
    </w:rPr>
  </w:style>
  <w:style w:type="paragraph" w:customStyle="1" w:styleId="afa">
    <w:name w:val="Заголовок статьи"/>
    <w:basedOn w:val="a0"/>
    <w:next w:val="a0"/>
    <w:uiPriority w:val="99"/>
    <w:rsid w:val="008A7D02"/>
    <w:pPr>
      <w:widowControl w:val="0"/>
      <w:autoSpaceDE w:val="0"/>
      <w:autoSpaceDN w:val="0"/>
      <w:adjustRightInd w:val="0"/>
      <w:ind w:left="1612" w:hanging="892"/>
      <w:jc w:val="both"/>
    </w:pPr>
    <w:rPr>
      <w:rFonts w:ascii="Arial" w:hAnsi="Arial" w:cs="Arial"/>
    </w:rPr>
  </w:style>
  <w:style w:type="character" w:customStyle="1" w:styleId="afb">
    <w:name w:val="Цветовое выделение"/>
    <w:uiPriority w:val="99"/>
    <w:rsid w:val="008A7D02"/>
    <w:rPr>
      <w:b/>
      <w:bCs w:val="0"/>
      <w:color w:val="000000"/>
      <w:sz w:val="26"/>
    </w:rPr>
  </w:style>
  <w:style w:type="character" w:customStyle="1" w:styleId="afc">
    <w:name w:val="Гипертекстовая ссылка"/>
    <w:uiPriority w:val="99"/>
    <w:rsid w:val="008A7D02"/>
    <w:rPr>
      <w:rFonts w:ascii="Times New Roman" w:hAnsi="Times New Roman" w:cs="Times New Roman" w:hint="default"/>
      <w:b w:val="0"/>
      <w:bCs w:val="0"/>
      <w:color w:val="000000"/>
      <w:sz w:val="26"/>
    </w:rPr>
  </w:style>
  <w:style w:type="paragraph" w:customStyle="1" w:styleId="afd">
    <w:name w:val="Прижатый влево"/>
    <w:basedOn w:val="a0"/>
    <w:next w:val="a0"/>
    <w:uiPriority w:val="99"/>
    <w:rsid w:val="00112AFB"/>
    <w:pPr>
      <w:autoSpaceDE w:val="0"/>
      <w:autoSpaceDN w:val="0"/>
      <w:adjustRightInd w:val="0"/>
    </w:pPr>
    <w:rPr>
      <w:rFonts w:ascii="Arial" w:eastAsia="Calibri" w:hAnsi="Arial" w:cs="Arial"/>
    </w:rPr>
  </w:style>
  <w:style w:type="character" w:styleId="afe">
    <w:name w:val="Emphasis"/>
    <w:qFormat/>
    <w:rsid w:val="00A91E0B"/>
    <w:rPr>
      <w:i/>
      <w:iCs/>
    </w:rPr>
  </w:style>
  <w:style w:type="paragraph" w:styleId="aff">
    <w:name w:val="caption"/>
    <w:basedOn w:val="a0"/>
    <w:next w:val="a0"/>
    <w:autoRedefine/>
    <w:uiPriority w:val="35"/>
    <w:unhideWhenUsed/>
    <w:qFormat/>
    <w:rsid w:val="004F6ACE"/>
    <w:pPr>
      <w:keepNext/>
    </w:pPr>
    <w:rPr>
      <w:bCs/>
    </w:rPr>
  </w:style>
  <w:style w:type="paragraph" w:styleId="3">
    <w:name w:val="Body Text Indent 3"/>
    <w:basedOn w:val="a0"/>
    <w:link w:val="30"/>
    <w:uiPriority w:val="99"/>
    <w:semiHidden/>
    <w:unhideWhenUsed/>
    <w:rsid w:val="00A007B2"/>
    <w:pPr>
      <w:spacing w:after="120"/>
      <w:ind w:left="283"/>
    </w:pPr>
    <w:rPr>
      <w:rFonts w:eastAsia="Calibri"/>
      <w:sz w:val="16"/>
      <w:szCs w:val="16"/>
      <w:lang w:val="x-none" w:eastAsia="x-none"/>
    </w:rPr>
  </w:style>
  <w:style w:type="character" w:customStyle="1" w:styleId="30">
    <w:name w:val="Основной текст с отступом 3 Знак"/>
    <w:link w:val="3"/>
    <w:uiPriority w:val="99"/>
    <w:semiHidden/>
    <w:rsid w:val="00A007B2"/>
    <w:rPr>
      <w:rFonts w:ascii="Times New Roman" w:hAnsi="Times New Roman"/>
      <w:sz w:val="16"/>
      <w:szCs w:val="16"/>
    </w:rPr>
  </w:style>
  <w:style w:type="paragraph" w:styleId="aff0">
    <w:name w:val="footnote text"/>
    <w:basedOn w:val="a0"/>
    <w:link w:val="aff1"/>
    <w:uiPriority w:val="99"/>
    <w:unhideWhenUsed/>
    <w:rsid w:val="007B0A34"/>
    <w:rPr>
      <w:szCs w:val="20"/>
      <w:lang w:val="x-none" w:eastAsia="x-none"/>
    </w:rPr>
  </w:style>
  <w:style w:type="character" w:customStyle="1" w:styleId="aff1">
    <w:name w:val="Текст сноски Знак"/>
    <w:link w:val="aff0"/>
    <w:uiPriority w:val="99"/>
    <w:rsid w:val="007B0A34"/>
    <w:rPr>
      <w:rFonts w:ascii="Times New Roman" w:eastAsia="Times New Roman" w:hAnsi="Times New Roman"/>
      <w:sz w:val="24"/>
      <w:lang w:val="x-none" w:eastAsia="x-none"/>
    </w:rPr>
  </w:style>
  <w:style w:type="character" w:styleId="aff2">
    <w:name w:val="footnote reference"/>
    <w:uiPriority w:val="99"/>
    <w:unhideWhenUsed/>
    <w:rsid w:val="00BA580C"/>
    <w:rPr>
      <w:vertAlign w:val="superscript"/>
    </w:rPr>
  </w:style>
  <w:style w:type="paragraph" w:customStyle="1" w:styleId="aff3">
    <w:name w:val="Мой обычный"/>
    <w:basedOn w:val="a0"/>
    <w:link w:val="aff4"/>
    <w:autoRedefine/>
    <w:qFormat/>
    <w:rsid w:val="00A45B6A"/>
    <w:pPr>
      <w:ind w:firstLine="567"/>
      <w:jc w:val="both"/>
    </w:pPr>
    <w:rPr>
      <w:rFonts w:eastAsia="Calibri"/>
      <w:sz w:val="28"/>
      <w:szCs w:val="28"/>
      <w:lang w:val="x-none" w:eastAsia="en-US"/>
    </w:rPr>
  </w:style>
  <w:style w:type="character" w:customStyle="1" w:styleId="aff4">
    <w:name w:val="Мой обычный Знак"/>
    <w:link w:val="aff3"/>
    <w:rsid w:val="00A45B6A"/>
    <w:rPr>
      <w:rFonts w:ascii="Times New Roman" w:hAnsi="Times New Roman"/>
      <w:sz w:val="28"/>
      <w:szCs w:val="28"/>
      <w:lang w:eastAsia="en-US"/>
    </w:rPr>
  </w:style>
  <w:style w:type="paragraph" w:customStyle="1" w:styleId="aff5">
    <w:name w:val="Знак"/>
    <w:basedOn w:val="a0"/>
    <w:rsid w:val="00093376"/>
    <w:pPr>
      <w:spacing w:after="160" w:line="240" w:lineRule="exact"/>
      <w:jc w:val="both"/>
    </w:pPr>
    <w:rPr>
      <w:rFonts w:ascii="Verdana" w:hAnsi="Verdana" w:cs="Arial"/>
      <w:sz w:val="20"/>
      <w:szCs w:val="20"/>
      <w:lang w:val="en-US" w:eastAsia="en-US"/>
    </w:rPr>
  </w:style>
  <w:style w:type="paragraph" w:styleId="31">
    <w:name w:val="Body Text 3"/>
    <w:basedOn w:val="a0"/>
    <w:link w:val="32"/>
    <w:rsid w:val="00B505FD"/>
    <w:pPr>
      <w:spacing w:after="120"/>
    </w:pPr>
    <w:rPr>
      <w:sz w:val="16"/>
      <w:szCs w:val="16"/>
    </w:rPr>
  </w:style>
  <w:style w:type="character" w:customStyle="1" w:styleId="32">
    <w:name w:val="Основной текст 3 Знак"/>
    <w:link w:val="31"/>
    <w:rsid w:val="00B505FD"/>
    <w:rPr>
      <w:rFonts w:ascii="Times New Roman" w:eastAsia="Times New Roman" w:hAnsi="Times New Roman"/>
      <w:sz w:val="16"/>
      <w:szCs w:val="16"/>
    </w:rPr>
  </w:style>
  <w:style w:type="paragraph" w:customStyle="1" w:styleId="ConsPlusNormal">
    <w:name w:val="ConsPlusNormal"/>
    <w:link w:val="ConsPlusNormal0"/>
    <w:rsid w:val="00DF1D03"/>
    <w:pPr>
      <w:autoSpaceDE w:val="0"/>
      <w:autoSpaceDN w:val="0"/>
      <w:adjustRightInd w:val="0"/>
    </w:pPr>
    <w:rPr>
      <w:rFonts w:ascii="Times New Roman" w:hAnsi="Times New Roman"/>
      <w:sz w:val="28"/>
      <w:szCs w:val="28"/>
      <w:lang w:eastAsia="en-US"/>
    </w:rPr>
  </w:style>
  <w:style w:type="paragraph" w:customStyle="1" w:styleId="aff6">
    <w:name w:val="Мой заголовок"/>
    <w:basedOn w:val="1"/>
    <w:link w:val="aff7"/>
    <w:autoRedefine/>
    <w:qFormat/>
    <w:rsid w:val="006649FF"/>
    <w:pPr>
      <w:keepNext/>
      <w:keepLines/>
      <w:autoSpaceDE/>
      <w:autoSpaceDN/>
      <w:adjustRightInd/>
      <w:spacing w:before="120" w:after="60"/>
    </w:pPr>
    <w:rPr>
      <w:rFonts w:ascii="Times New Roman" w:hAnsi="Times New Roman"/>
      <w:color w:val="auto"/>
      <w:sz w:val="28"/>
      <w:szCs w:val="28"/>
      <w:lang w:val="ru-RU" w:eastAsia="en-US"/>
    </w:rPr>
  </w:style>
  <w:style w:type="character" w:customStyle="1" w:styleId="aff7">
    <w:name w:val="Мой заголовок Знак"/>
    <w:link w:val="aff6"/>
    <w:rsid w:val="006649FF"/>
    <w:rPr>
      <w:rFonts w:ascii="Times New Roman" w:eastAsia="Times New Roman" w:hAnsi="Times New Roman"/>
      <w:b/>
      <w:bCs/>
      <w:sz w:val="28"/>
      <w:szCs w:val="28"/>
      <w:lang w:eastAsia="en-US"/>
    </w:rPr>
  </w:style>
  <w:style w:type="character" w:customStyle="1" w:styleId="ConsPlusNormal0">
    <w:name w:val="ConsPlusNormal Знак"/>
    <w:link w:val="ConsPlusNormal"/>
    <w:locked/>
    <w:rsid w:val="009D44A8"/>
    <w:rPr>
      <w:rFonts w:ascii="Times New Roman" w:hAnsi="Times New Roman"/>
      <w:sz w:val="28"/>
      <w:szCs w:val="28"/>
      <w:lang w:eastAsia="en-US"/>
    </w:rPr>
  </w:style>
  <w:style w:type="paragraph" w:styleId="aff8">
    <w:name w:val="Normal (Web)"/>
    <w:basedOn w:val="a0"/>
    <w:uiPriority w:val="99"/>
    <w:rsid w:val="00432DD5"/>
    <w:pPr>
      <w:spacing w:before="100" w:beforeAutospacing="1" w:after="100" w:afterAutospacing="1"/>
    </w:pPr>
  </w:style>
  <w:style w:type="paragraph" w:styleId="aff9">
    <w:name w:val="Body Text"/>
    <w:basedOn w:val="a0"/>
    <w:link w:val="affa"/>
    <w:rsid w:val="006A7A3A"/>
    <w:pPr>
      <w:spacing w:after="120"/>
    </w:pPr>
  </w:style>
  <w:style w:type="character" w:customStyle="1" w:styleId="affa">
    <w:name w:val="Основной текст Знак"/>
    <w:link w:val="aff9"/>
    <w:rsid w:val="006A7A3A"/>
    <w:rPr>
      <w:rFonts w:ascii="Times New Roman" w:eastAsia="Times New Roman" w:hAnsi="Times New Roman"/>
      <w:sz w:val="24"/>
      <w:szCs w:val="24"/>
    </w:rPr>
  </w:style>
  <w:style w:type="character" w:customStyle="1" w:styleId="affb">
    <w:name w:val="Основной текст_"/>
    <w:link w:val="13"/>
    <w:rsid w:val="002976EF"/>
    <w:rPr>
      <w:rFonts w:ascii="Times New Roman" w:eastAsia="Times New Roman" w:hAnsi="Times New Roman"/>
      <w:sz w:val="26"/>
      <w:szCs w:val="26"/>
      <w:shd w:val="clear" w:color="auto" w:fill="FFFFFF"/>
    </w:rPr>
  </w:style>
  <w:style w:type="paragraph" w:customStyle="1" w:styleId="13">
    <w:name w:val="Основной текст1"/>
    <w:basedOn w:val="a0"/>
    <w:link w:val="affb"/>
    <w:rsid w:val="002976EF"/>
    <w:pPr>
      <w:widowControl w:val="0"/>
      <w:shd w:val="clear" w:color="auto" w:fill="FFFFFF"/>
      <w:spacing w:line="0" w:lineRule="atLeast"/>
    </w:pPr>
    <w:rPr>
      <w:sz w:val="26"/>
      <w:szCs w:val="26"/>
    </w:rPr>
  </w:style>
  <w:style w:type="character" w:styleId="affc">
    <w:name w:val="Strong"/>
    <w:uiPriority w:val="22"/>
    <w:qFormat/>
    <w:rsid w:val="000E0B67"/>
    <w:rPr>
      <w:b/>
      <w:bCs/>
    </w:rPr>
  </w:style>
  <w:style w:type="character" w:customStyle="1" w:styleId="a7">
    <w:name w:val="Без интервала Знак"/>
    <w:link w:val="a6"/>
    <w:uiPriority w:val="1"/>
    <w:rsid w:val="00223AD9"/>
    <w:rPr>
      <w:rFonts w:ascii="Times New Roman" w:hAnsi="Times New Roman"/>
      <w:sz w:val="28"/>
      <w:szCs w:val="22"/>
      <w:lang w:eastAsia="en-US"/>
    </w:rPr>
  </w:style>
  <w:style w:type="paragraph" w:customStyle="1" w:styleId="affd">
    <w:name w:val="Комментарий"/>
    <w:basedOn w:val="a0"/>
    <w:next w:val="a0"/>
    <w:uiPriority w:val="99"/>
    <w:rsid w:val="00CA0206"/>
    <w:pPr>
      <w:autoSpaceDE w:val="0"/>
      <w:autoSpaceDN w:val="0"/>
      <w:adjustRightInd w:val="0"/>
      <w:spacing w:before="75"/>
      <w:ind w:left="170"/>
      <w:jc w:val="both"/>
    </w:pPr>
    <w:rPr>
      <w:rFonts w:ascii="Arial" w:eastAsiaTheme="minorEastAsia" w:hAnsi="Arial" w:cs="Arial"/>
      <w:color w:val="353842"/>
      <w:shd w:val="clear" w:color="auto" w:fill="F0F0F0"/>
    </w:rPr>
  </w:style>
  <w:style w:type="character" w:customStyle="1" w:styleId="af5">
    <w:name w:val="Абзац списка Знак"/>
    <w:aliases w:val="it_List1 Знак"/>
    <w:link w:val="af4"/>
    <w:uiPriority w:val="34"/>
    <w:locked/>
    <w:rsid w:val="003B3B3E"/>
    <w:rPr>
      <w:rFonts w:ascii="Times New Roman" w:eastAsia="Times New Roman" w:hAnsi="Times New Roman"/>
      <w:sz w:val="24"/>
      <w:szCs w:val="24"/>
    </w:rPr>
  </w:style>
  <w:style w:type="paragraph" w:customStyle="1" w:styleId="a">
    <w:name w:val="Абзац_мой"/>
    <w:basedOn w:val="af4"/>
    <w:link w:val="affe"/>
    <w:qFormat/>
    <w:rsid w:val="003B17F3"/>
    <w:pPr>
      <w:numPr>
        <w:numId w:val="14"/>
      </w:numPr>
      <w:ind w:left="0" w:firstLine="851"/>
      <w:jc w:val="both"/>
    </w:pPr>
    <w:rPr>
      <w:rFonts w:eastAsiaTheme="minorHAnsi" w:cstheme="minorBidi"/>
      <w:sz w:val="28"/>
      <w:szCs w:val="22"/>
      <w:lang w:eastAsia="en-US"/>
    </w:rPr>
  </w:style>
  <w:style w:type="character" w:customStyle="1" w:styleId="affe">
    <w:name w:val="Абзац_мой Знак"/>
    <w:basedOn w:val="af5"/>
    <w:link w:val="a"/>
    <w:rsid w:val="003B17F3"/>
    <w:rPr>
      <w:rFonts w:ascii="Times New Roman" w:eastAsiaTheme="minorHAnsi" w:hAnsi="Times New Roman" w:cstheme="minorBidi"/>
      <w:sz w:val="28"/>
      <w:szCs w:val="22"/>
      <w:lang w:eastAsia="en-US"/>
    </w:rPr>
  </w:style>
  <w:style w:type="character" w:customStyle="1" w:styleId="sectioninfo">
    <w:name w:val="section__info"/>
    <w:basedOn w:val="a1"/>
    <w:rsid w:val="006137BA"/>
  </w:style>
  <w:style w:type="character" w:customStyle="1" w:styleId="cardmaininfocontent">
    <w:name w:val="cardmaininfo__content"/>
    <w:basedOn w:val="a1"/>
    <w:rsid w:val="006137BA"/>
  </w:style>
  <w:style w:type="paragraph" w:customStyle="1" w:styleId="Default">
    <w:name w:val="Default"/>
    <w:rsid w:val="005C7B7F"/>
    <w:pPr>
      <w:autoSpaceDE w:val="0"/>
      <w:autoSpaceDN w:val="0"/>
      <w:adjustRightInd w:val="0"/>
    </w:pPr>
    <w:rPr>
      <w:rFonts w:ascii="Times New Roman" w:hAnsi="Times New Roman"/>
      <w:color w:val="000000"/>
      <w:sz w:val="24"/>
      <w:szCs w:val="24"/>
    </w:rPr>
  </w:style>
  <w:style w:type="paragraph" w:customStyle="1" w:styleId="Style14">
    <w:name w:val="Style14"/>
    <w:basedOn w:val="a0"/>
    <w:uiPriority w:val="99"/>
    <w:rsid w:val="00EB3DC5"/>
    <w:pPr>
      <w:widowControl w:val="0"/>
      <w:autoSpaceDE w:val="0"/>
      <w:autoSpaceDN w:val="0"/>
      <w:adjustRightInd w:val="0"/>
      <w:spacing w:line="324" w:lineRule="exact"/>
      <w:ind w:firstLine="1166"/>
    </w:pPr>
  </w:style>
  <w:style w:type="character" w:customStyle="1" w:styleId="FontStyle14">
    <w:name w:val="Font Style14"/>
    <w:uiPriority w:val="99"/>
    <w:rsid w:val="00EB3DC5"/>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0A34"/>
    <w:rPr>
      <w:rFonts w:ascii="Times New Roman" w:eastAsia="Times New Roman" w:hAnsi="Times New Roman"/>
      <w:sz w:val="24"/>
      <w:szCs w:val="24"/>
    </w:rPr>
  </w:style>
  <w:style w:type="paragraph" w:styleId="1">
    <w:name w:val="heading 1"/>
    <w:basedOn w:val="a0"/>
    <w:next w:val="a0"/>
    <w:link w:val="10"/>
    <w:uiPriority w:val="9"/>
    <w:qFormat/>
    <w:rsid w:val="00643F56"/>
    <w:pPr>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0"/>
    <w:next w:val="a0"/>
    <w:link w:val="20"/>
    <w:uiPriority w:val="9"/>
    <w:unhideWhenUsed/>
    <w:qFormat/>
    <w:rsid w:val="00D46D2B"/>
    <w:pPr>
      <w:keepNext/>
      <w:spacing w:before="240" w:after="60" w:line="276" w:lineRule="auto"/>
      <w:outlineLvl w:val="1"/>
    </w:pPr>
    <w:rPr>
      <w:rFonts w:ascii="Cambria" w:hAnsi="Cambria"/>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link w:val="a5"/>
    <w:locked/>
    <w:rsid w:val="00664569"/>
    <w:rPr>
      <w:rFonts w:ascii="Times New Roman" w:eastAsia="Times New Roman" w:hAnsi="Times New Roman" w:cs="Times New Roman"/>
      <w:sz w:val="20"/>
      <w:szCs w:val="20"/>
      <w:lang w:eastAsia="ru-RU"/>
    </w:rPr>
  </w:style>
  <w:style w:type="paragraph" w:styleId="a5">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0"/>
    <w:link w:val="a4"/>
    <w:semiHidden/>
    <w:unhideWhenUsed/>
    <w:rsid w:val="00664569"/>
    <w:pPr>
      <w:spacing w:after="120"/>
      <w:ind w:left="283"/>
    </w:pPr>
    <w:rPr>
      <w:sz w:val="20"/>
      <w:szCs w:val="20"/>
      <w:lang w:val="x-none"/>
    </w:rPr>
  </w:style>
  <w:style w:type="character" w:customStyle="1" w:styleId="11">
    <w:name w:val="Основной текст с отступом Знак1"/>
    <w:uiPriority w:val="99"/>
    <w:semiHidden/>
    <w:rsid w:val="00664569"/>
    <w:rPr>
      <w:rFonts w:ascii="Times New Roman" w:eastAsia="Times New Roman" w:hAnsi="Times New Roman" w:cs="Times New Roman"/>
      <w:sz w:val="24"/>
      <w:szCs w:val="24"/>
      <w:lang w:eastAsia="ru-RU"/>
    </w:rPr>
  </w:style>
  <w:style w:type="paragraph" w:styleId="a6">
    <w:name w:val="No Spacing"/>
    <w:link w:val="a7"/>
    <w:uiPriority w:val="1"/>
    <w:qFormat/>
    <w:rsid w:val="00664569"/>
    <w:rPr>
      <w:rFonts w:ascii="Times New Roman" w:hAnsi="Times New Roman"/>
      <w:sz w:val="28"/>
      <w:szCs w:val="22"/>
      <w:lang w:eastAsia="en-US"/>
    </w:rPr>
  </w:style>
  <w:style w:type="paragraph" w:styleId="a8">
    <w:name w:val="header"/>
    <w:basedOn w:val="a0"/>
    <w:link w:val="a9"/>
    <w:uiPriority w:val="99"/>
    <w:unhideWhenUsed/>
    <w:rsid w:val="00664569"/>
    <w:pPr>
      <w:tabs>
        <w:tab w:val="center" w:pos="4677"/>
        <w:tab w:val="right" w:pos="9355"/>
      </w:tabs>
    </w:pPr>
    <w:rPr>
      <w:lang w:val="x-none"/>
    </w:rPr>
  </w:style>
  <w:style w:type="character" w:customStyle="1" w:styleId="a9">
    <w:name w:val="Верхний колонтитул Знак"/>
    <w:link w:val="a8"/>
    <w:uiPriority w:val="99"/>
    <w:rsid w:val="00664569"/>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664569"/>
    <w:pPr>
      <w:tabs>
        <w:tab w:val="center" w:pos="4677"/>
        <w:tab w:val="right" w:pos="9355"/>
      </w:tabs>
    </w:pPr>
    <w:rPr>
      <w:lang w:val="x-none"/>
    </w:rPr>
  </w:style>
  <w:style w:type="character" w:customStyle="1" w:styleId="ab">
    <w:name w:val="Нижний колонтитул Знак"/>
    <w:link w:val="aa"/>
    <w:uiPriority w:val="99"/>
    <w:rsid w:val="00664569"/>
    <w:rPr>
      <w:rFonts w:ascii="Times New Roman" w:eastAsia="Times New Roman" w:hAnsi="Times New Roman" w:cs="Times New Roman"/>
      <w:sz w:val="24"/>
      <w:szCs w:val="24"/>
      <w:lang w:eastAsia="ru-RU"/>
    </w:rPr>
  </w:style>
  <w:style w:type="table" w:styleId="ac">
    <w:name w:val="Table Grid"/>
    <w:basedOn w:val="a2"/>
    <w:uiPriority w:val="59"/>
    <w:rsid w:val="00E8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0"/>
    <w:rsid w:val="00A54C34"/>
    <w:pPr>
      <w:spacing w:after="160" w:line="240" w:lineRule="exact"/>
      <w:jc w:val="both"/>
    </w:pPr>
    <w:rPr>
      <w:rFonts w:ascii="Verdana" w:hAnsi="Verdana" w:cs="Arial"/>
      <w:sz w:val="20"/>
      <w:szCs w:val="20"/>
      <w:lang w:val="en-US" w:eastAsia="en-US"/>
    </w:rPr>
  </w:style>
  <w:style w:type="character" w:styleId="ad">
    <w:name w:val="annotation reference"/>
    <w:uiPriority w:val="99"/>
    <w:unhideWhenUsed/>
    <w:rsid w:val="00930A3C"/>
    <w:rPr>
      <w:sz w:val="16"/>
      <w:szCs w:val="16"/>
    </w:rPr>
  </w:style>
  <w:style w:type="paragraph" w:styleId="ae">
    <w:name w:val="annotation text"/>
    <w:basedOn w:val="a0"/>
    <w:link w:val="af"/>
    <w:uiPriority w:val="99"/>
    <w:unhideWhenUsed/>
    <w:rsid w:val="004C1B6C"/>
    <w:rPr>
      <w:szCs w:val="20"/>
      <w:lang w:val="x-none"/>
    </w:rPr>
  </w:style>
  <w:style w:type="character" w:customStyle="1" w:styleId="af">
    <w:name w:val="Текст примечания Знак"/>
    <w:link w:val="ae"/>
    <w:uiPriority w:val="99"/>
    <w:rsid w:val="004C1B6C"/>
    <w:rPr>
      <w:rFonts w:ascii="Times New Roman" w:eastAsia="Times New Roman" w:hAnsi="Times New Roman"/>
      <w:sz w:val="24"/>
      <w:lang w:val="x-none"/>
    </w:rPr>
  </w:style>
  <w:style w:type="paragraph" w:styleId="af0">
    <w:name w:val="annotation subject"/>
    <w:basedOn w:val="ae"/>
    <w:next w:val="ae"/>
    <w:link w:val="af1"/>
    <w:uiPriority w:val="99"/>
    <w:semiHidden/>
    <w:unhideWhenUsed/>
    <w:rsid w:val="00930A3C"/>
    <w:rPr>
      <w:b/>
      <w:bCs/>
    </w:rPr>
  </w:style>
  <w:style w:type="character" w:customStyle="1" w:styleId="af1">
    <w:name w:val="Тема примечания Знак"/>
    <w:link w:val="af0"/>
    <w:uiPriority w:val="99"/>
    <w:semiHidden/>
    <w:rsid w:val="00930A3C"/>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unhideWhenUsed/>
    <w:rsid w:val="007B0A34"/>
    <w:rPr>
      <w:rFonts w:ascii="Tahoma" w:hAnsi="Tahoma"/>
      <w:szCs w:val="16"/>
      <w:lang w:val="x-none"/>
    </w:rPr>
  </w:style>
  <w:style w:type="character" w:customStyle="1" w:styleId="af3">
    <w:name w:val="Текст выноски Знак"/>
    <w:link w:val="af2"/>
    <w:uiPriority w:val="99"/>
    <w:semiHidden/>
    <w:rsid w:val="007B0A34"/>
    <w:rPr>
      <w:rFonts w:ascii="Tahoma" w:eastAsia="Times New Roman" w:hAnsi="Tahoma"/>
      <w:sz w:val="24"/>
      <w:szCs w:val="16"/>
      <w:lang w:val="x-none"/>
    </w:rPr>
  </w:style>
  <w:style w:type="paragraph" w:styleId="af4">
    <w:name w:val="List Paragraph"/>
    <w:aliases w:val="it_List1"/>
    <w:basedOn w:val="a0"/>
    <w:link w:val="af5"/>
    <w:uiPriority w:val="34"/>
    <w:qFormat/>
    <w:rsid w:val="00745E6B"/>
    <w:pPr>
      <w:ind w:left="720"/>
      <w:contextualSpacing/>
    </w:pPr>
  </w:style>
  <w:style w:type="paragraph" w:customStyle="1" w:styleId="af6">
    <w:name w:val="СтильМой"/>
    <w:basedOn w:val="a0"/>
    <w:rsid w:val="00745E6B"/>
    <w:pPr>
      <w:ind w:firstLine="720"/>
      <w:jc w:val="both"/>
    </w:pPr>
    <w:rPr>
      <w:sz w:val="28"/>
      <w:szCs w:val="20"/>
    </w:rPr>
  </w:style>
  <w:style w:type="paragraph" w:customStyle="1" w:styleId="af7">
    <w:name w:val="Мой стиль"/>
    <w:basedOn w:val="a0"/>
    <w:rsid w:val="00745E6B"/>
    <w:pPr>
      <w:ind w:firstLine="709"/>
      <w:jc w:val="both"/>
    </w:pPr>
    <w:rPr>
      <w:sz w:val="28"/>
      <w:szCs w:val="20"/>
    </w:rPr>
  </w:style>
  <w:style w:type="character" w:styleId="af8">
    <w:name w:val="Hyperlink"/>
    <w:uiPriority w:val="99"/>
    <w:rsid w:val="00745E6B"/>
    <w:rPr>
      <w:color w:val="0000FF"/>
      <w:u w:val="single"/>
    </w:rPr>
  </w:style>
  <w:style w:type="character" w:customStyle="1" w:styleId="10">
    <w:name w:val="Заголовок 1 Знак"/>
    <w:link w:val="1"/>
    <w:uiPriority w:val="9"/>
    <w:rsid w:val="00643F56"/>
    <w:rPr>
      <w:rFonts w:ascii="Arial" w:eastAsia="Times New Roman" w:hAnsi="Arial" w:cs="Times New Roman"/>
      <w:b/>
      <w:bCs/>
      <w:color w:val="000080"/>
      <w:sz w:val="24"/>
      <w:szCs w:val="24"/>
      <w:lang w:val="x-none" w:eastAsia="x-none"/>
    </w:rPr>
  </w:style>
  <w:style w:type="character" w:customStyle="1" w:styleId="20">
    <w:name w:val="Заголовок 2 Знак"/>
    <w:link w:val="2"/>
    <w:uiPriority w:val="9"/>
    <w:rsid w:val="00D46D2B"/>
    <w:rPr>
      <w:rFonts w:ascii="Cambria" w:eastAsia="Times New Roman" w:hAnsi="Cambria" w:cs="Times New Roman"/>
      <w:b/>
      <w:bCs/>
      <w:i/>
      <w:iCs/>
      <w:sz w:val="28"/>
      <w:szCs w:val="28"/>
      <w:lang w:val="x-none"/>
    </w:rPr>
  </w:style>
  <w:style w:type="character" w:styleId="af9">
    <w:name w:val="FollowedHyperlink"/>
    <w:uiPriority w:val="99"/>
    <w:semiHidden/>
    <w:unhideWhenUsed/>
    <w:rsid w:val="00CB6283"/>
    <w:rPr>
      <w:color w:val="800080"/>
      <w:u w:val="single"/>
    </w:rPr>
  </w:style>
  <w:style w:type="paragraph" w:customStyle="1" w:styleId="CharChar">
    <w:name w:val="Char Char"/>
    <w:basedOn w:val="a0"/>
    <w:autoRedefine/>
    <w:rsid w:val="00A923BD"/>
    <w:pPr>
      <w:spacing w:after="160" w:line="240" w:lineRule="exact"/>
    </w:pPr>
    <w:rPr>
      <w:sz w:val="28"/>
      <w:szCs w:val="20"/>
      <w:lang w:val="en-US" w:eastAsia="en-US"/>
    </w:rPr>
  </w:style>
  <w:style w:type="paragraph" w:customStyle="1" w:styleId="afa">
    <w:name w:val="Заголовок статьи"/>
    <w:basedOn w:val="a0"/>
    <w:next w:val="a0"/>
    <w:uiPriority w:val="99"/>
    <w:rsid w:val="008A7D02"/>
    <w:pPr>
      <w:widowControl w:val="0"/>
      <w:autoSpaceDE w:val="0"/>
      <w:autoSpaceDN w:val="0"/>
      <w:adjustRightInd w:val="0"/>
      <w:ind w:left="1612" w:hanging="892"/>
      <w:jc w:val="both"/>
    </w:pPr>
    <w:rPr>
      <w:rFonts w:ascii="Arial" w:hAnsi="Arial" w:cs="Arial"/>
    </w:rPr>
  </w:style>
  <w:style w:type="character" w:customStyle="1" w:styleId="afb">
    <w:name w:val="Цветовое выделение"/>
    <w:uiPriority w:val="99"/>
    <w:rsid w:val="008A7D02"/>
    <w:rPr>
      <w:b/>
      <w:bCs w:val="0"/>
      <w:color w:val="000000"/>
      <w:sz w:val="26"/>
    </w:rPr>
  </w:style>
  <w:style w:type="character" w:customStyle="1" w:styleId="afc">
    <w:name w:val="Гипертекстовая ссылка"/>
    <w:uiPriority w:val="99"/>
    <w:rsid w:val="008A7D02"/>
    <w:rPr>
      <w:rFonts w:ascii="Times New Roman" w:hAnsi="Times New Roman" w:cs="Times New Roman" w:hint="default"/>
      <w:b w:val="0"/>
      <w:bCs w:val="0"/>
      <w:color w:val="000000"/>
      <w:sz w:val="26"/>
    </w:rPr>
  </w:style>
  <w:style w:type="paragraph" w:customStyle="1" w:styleId="afd">
    <w:name w:val="Прижатый влево"/>
    <w:basedOn w:val="a0"/>
    <w:next w:val="a0"/>
    <w:uiPriority w:val="99"/>
    <w:rsid w:val="00112AFB"/>
    <w:pPr>
      <w:autoSpaceDE w:val="0"/>
      <w:autoSpaceDN w:val="0"/>
      <w:adjustRightInd w:val="0"/>
    </w:pPr>
    <w:rPr>
      <w:rFonts w:ascii="Arial" w:eastAsia="Calibri" w:hAnsi="Arial" w:cs="Arial"/>
    </w:rPr>
  </w:style>
  <w:style w:type="character" w:styleId="afe">
    <w:name w:val="Emphasis"/>
    <w:qFormat/>
    <w:rsid w:val="00A91E0B"/>
    <w:rPr>
      <w:i/>
      <w:iCs/>
    </w:rPr>
  </w:style>
  <w:style w:type="paragraph" w:styleId="aff">
    <w:name w:val="caption"/>
    <w:basedOn w:val="a0"/>
    <w:next w:val="a0"/>
    <w:autoRedefine/>
    <w:uiPriority w:val="35"/>
    <w:unhideWhenUsed/>
    <w:qFormat/>
    <w:rsid w:val="004F6ACE"/>
    <w:pPr>
      <w:keepNext/>
    </w:pPr>
    <w:rPr>
      <w:bCs/>
    </w:rPr>
  </w:style>
  <w:style w:type="paragraph" w:styleId="3">
    <w:name w:val="Body Text Indent 3"/>
    <w:basedOn w:val="a0"/>
    <w:link w:val="30"/>
    <w:uiPriority w:val="99"/>
    <w:semiHidden/>
    <w:unhideWhenUsed/>
    <w:rsid w:val="00A007B2"/>
    <w:pPr>
      <w:spacing w:after="120"/>
      <w:ind w:left="283"/>
    </w:pPr>
    <w:rPr>
      <w:rFonts w:eastAsia="Calibri"/>
      <w:sz w:val="16"/>
      <w:szCs w:val="16"/>
      <w:lang w:val="x-none" w:eastAsia="x-none"/>
    </w:rPr>
  </w:style>
  <w:style w:type="character" w:customStyle="1" w:styleId="30">
    <w:name w:val="Основной текст с отступом 3 Знак"/>
    <w:link w:val="3"/>
    <w:uiPriority w:val="99"/>
    <w:semiHidden/>
    <w:rsid w:val="00A007B2"/>
    <w:rPr>
      <w:rFonts w:ascii="Times New Roman" w:hAnsi="Times New Roman"/>
      <w:sz w:val="16"/>
      <w:szCs w:val="16"/>
    </w:rPr>
  </w:style>
  <w:style w:type="paragraph" w:styleId="aff0">
    <w:name w:val="footnote text"/>
    <w:basedOn w:val="a0"/>
    <w:link w:val="aff1"/>
    <w:uiPriority w:val="99"/>
    <w:unhideWhenUsed/>
    <w:rsid w:val="007B0A34"/>
    <w:rPr>
      <w:szCs w:val="20"/>
      <w:lang w:val="x-none" w:eastAsia="x-none"/>
    </w:rPr>
  </w:style>
  <w:style w:type="character" w:customStyle="1" w:styleId="aff1">
    <w:name w:val="Текст сноски Знак"/>
    <w:link w:val="aff0"/>
    <w:uiPriority w:val="99"/>
    <w:rsid w:val="007B0A34"/>
    <w:rPr>
      <w:rFonts w:ascii="Times New Roman" w:eastAsia="Times New Roman" w:hAnsi="Times New Roman"/>
      <w:sz w:val="24"/>
      <w:lang w:val="x-none" w:eastAsia="x-none"/>
    </w:rPr>
  </w:style>
  <w:style w:type="character" w:styleId="aff2">
    <w:name w:val="footnote reference"/>
    <w:uiPriority w:val="99"/>
    <w:unhideWhenUsed/>
    <w:rsid w:val="00BA580C"/>
    <w:rPr>
      <w:vertAlign w:val="superscript"/>
    </w:rPr>
  </w:style>
  <w:style w:type="paragraph" w:customStyle="1" w:styleId="aff3">
    <w:name w:val="Мой обычный"/>
    <w:basedOn w:val="a0"/>
    <w:link w:val="aff4"/>
    <w:autoRedefine/>
    <w:qFormat/>
    <w:rsid w:val="00A45B6A"/>
    <w:pPr>
      <w:ind w:firstLine="567"/>
      <w:jc w:val="both"/>
    </w:pPr>
    <w:rPr>
      <w:rFonts w:eastAsia="Calibri"/>
      <w:sz w:val="28"/>
      <w:szCs w:val="28"/>
      <w:lang w:val="x-none" w:eastAsia="en-US"/>
    </w:rPr>
  </w:style>
  <w:style w:type="character" w:customStyle="1" w:styleId="aff4">
    <w:name w:val="Мой обычный Знак"/>
    <w:link w:val="aff3"/>
    <w:rsid w:val="00A45B6A"/>
    <w:rPr>
      <w:rFonts w:ascii="Times New Roman" w:hAnsi="Times New Roman"/>
      <w:sz w:val="28"/>
      <w:szCs w:val="28"/>
      <w:lang w:eastAsia="en-US"/>
    </w:rPr>
  </w:style>
  <w:style w:type="paragraph" w:customStyle="1" w:styleId="aff5">
    <w:name w:val="Знак"/>
    <w:basedOn w:val="a0"/>
    <w:rsid w:val="00093376"/>
    <w:pPr>
      <w:spacing w:after="160" w:line="240" w:lineRule="exact"/>
      <w:jc w:val="both"/>
    </w:pPr>
    <w:rPr>
      <w:rFonts w:ascii="Verdana" w:hAnsi="Verdana" w:cs="Arial"/>
      <w:sz w:val="20"/>
      <w:szCs w:val="20"/>
      <w:lang w:val="en-US" w:eastAsia="en-US"/>
    </w:rPr>
  </w:style>
  <w:style w:type="paragraph" w:styleId="31">
    <w:name w:val="Body Text 3"/>
    <w:basedOn w:val="a0"/>
    <w:link w:val="32"/>
    <w:rsid w:val="00B505FD"/>
    <w:pPr>
      <w:spacing w:after="120"/>
    </w:pPr>
    <w:rPr>
      <w:sz w:val="16"/>
      <w:szCs w:val="16"/>
    </w:rPr>
  </w:style>
  <w:style w:type="character" w:customStyle="1" w:styleId="32">
    <w:name w:val="Основной текст 3 Знак"/>
    <w:link w:val="31"/>
    <w:rsid w:val="00B505FD"/>
    <w:rPr>
      <w:rFonts w:ascii="Times New Roman" w:eastAsia="Times New Roman" w:hAnsi="Times New Roman"/>
      <w:sz w:val="16"/>
      <w:szCs w:val="16"/>
    </w:rPr>
  </w:style>
  <w:style w:type="paragraph" w:customStyle="1" w:styleId="ConsPlusNormal">
    <w:name w:val="ConsPlusNormal"/>
    <w:link w:val="ConsPlusNormal0"/>
    <w:rsid w:val="00DF1D03"/>
    <w:pPr>
      <w:autoSpaceDE w:val="0"/>
      <w:autoSpaceDN w:val="0"/>
      <w:adjustRightInd w:val="0"/>
    </w:pPr>
    <w:rPr>
      <w:rFonts w:ascii="Times New Roman" w:hAnsi="Times New Roman"/>
      <w:sz w:val="28"/>
      <w:szCs w:val="28"/>
      <w:lang w:eastAsia="en-US"/>
    </w:rPr>
  </w:style>
  <w:style w:type="paragraph" w:customStyle="1" w:styleId="aff6">
    <w:name w:val="Мой заголовок"/>
    <w:basedOn w:val="1"/>
    <w:link w:val="aff7"/>
    <w:autoRedefine/>
    <w:qFormat/>
    <w:rsid w:val="006649FF"/>
    <w:pPr>
      <w:keepNext/>
      <w:keepLines/>
      <w:autoSpaceDE/>
      <w:autoSpaceDN/>
      <w:adjustRightInd/>
      <w:spacing w:before="120" w:after="60"/>
    </w:pPr>
    <w:rPr>
      <w:rFonts w:ascii="Times New Roman" w:hAnsi="Times New Roman"/>
      <w:color w:val="auto"/>
      <w:sz w:val="28"/>
      <w:szCs w:val="28"/>
      <w:lang w:val="ru-RU" w:eastAsia="en-US"/>
    </w:rPr>
  </w:style>
  <w:style w:type="character" w:customStyle="1" w:styleId="aff7">
    <w:name w:val="Мой заголовок Знак"/>
    <w:link w:val="aff6"/>
    <w:rsid w:val="006649FF"/>
    <w:rPr>
      <w:rFonts w:ascii="Times New Roman" w:eastAsia="Times New Roman" w:hAnsi="Times New Roman"/>
      <w:b/>
      <w:bCs/>
      <w:sz w:val="28"/>
      <w:szCs w:val="28"/>
      <w:lang w:eastAsia="en-US"/>
    </w:rPr>
  </w:style>
  <w:style w:type="character" w:customStyle="1" w:styleId="ConsPlusNormal0">
    <w:name w:val="ConsPlusNormal Знак"/>
    <w:link w:val="ConsPlusNormal"/>
    <w:locked/>
    <w:rsid w:val="009D44A8"/>
    <w:rPr>
      <w:rFonts w:ascii="Times New Roman" w:hAnsi="Times New Roman"/>
      <w:sz w:val="28"/>
      <w:szCs w:val="28"/>
      <w:lang w:eastAsia="en-US"/>
    </w:rPr>
  </w:style>
  <w:style w:type="paragraph" w:styleId="aff8">
    <w:name w:val="Normal (Web)"/>
    <w:basedOn w:val="a0"/>
    <w:uiPriority w:val="99"/>
    <w:rsid w:val="00432DD5"/>
    <w:pPr>
      <w:spacing w:before="100" w:beforeAutospacing="1" w:after="100" w:afterAutospacing="1"/>
    </w:pPr>
  </w:style>
  <w:style w:type="paragraph" w:styleId="aff9">
    <w:name w:val="Body Text"/>
    <w:basedOn w:val="a0"/>
    <w:link w:val="affa"/>
    <w:rsid w:val="006A7A3A"/>
    <w:pPr>
      <w:spacing w:after="120"/>
    </w:pPr>
  </w:style>
  <w:style w:type="character" w:customStyle="1" w:styleId="affa">
    <w:name w:val="Основной текст Знак"/>
    <w:link w:val="aff9"/>
    <w:rsid w:val="006A7A3A"/>
    <w:rPr>
      <w:rFonts w:ascii="Times New Roman" w:eastAsia="Times New Roman" w:hAnsi="Times New Roman"/>
      <w:sz w:val="24"/>
      <w:szCs w:val="24"/>
    </w:rPr>
  </w:style>
  <w:style w:type="character" w:customStyle="1" w:styleId="affb">
    <w:name w:val="Основной текст_"/>
    <w:link w:val="13"/>
    <w:rsid w:val="002976EF"/>
    <w:rPr>
      <w:rFonts w:ascii="Times New Roman" w:eastAsia="Times New Roman" w:hAnsi="Times New Roman"/>
      <w:sz w:val="26"/>
      <w:szCs w:val="26"/>
      <w:shd w:val="clear" w:color="auto" w:fill="FFFFFF"/>
    </w:rPr>
  </w:style>
  <w:style w:type="paragraph" w:customStyle="1" w:styleId="13">
    <w:name w:val="Основной текст1"/>
    <w:basedOn w:val="a0"/>
    <w:link w:val="affb"/>
    <w:rsid w:val="002976EF"/>
    <w:pPr>
      <w:widowControl w:val="0"/>
      <w:shd w:val="clear" w:color="auto" w:fill="FFFFFF"/>
      <w:spacing w:line="0" w:lineRule="atLeast"/>
    </w:pPr>
    <w:rPr>
      <w:sz w:val="26"/>
      <w:szCs w:val="26"/>
    </w:rPr>
  </w:style>
  <w:style w:type="character" w:styleId="affc">
    <w:name w:val="Strong"/>
    <w:uiPriority w:val="22"/>
    <w:qFormat/>
    <w:rsid w:val="000E0B67"/>
    <w:rPr>
      <w:b/>
      <w:bCs/>
    </w:rPr>
  </w:style>
  <w:style w:type="character" w:customStyle="1" w:styleId="a7">
    <w:name w:val="Без интервала Знак"/>
    <w:link w:val="a6"/>
    <w:uiPriority w:val="1"/>
    <w:rsid w:val="00223AD9"/>
    <w:rPr>
      <w:rFonts w:ascii="Times New Roman" w:hAnsi="Times New Roman"/>
      <w:sz w:val="28"/>
      <w:szCs w:val="22"/>
      <w:lang w:eastAsia="en-US"/>
    </w:rPr>
  </w:style>
  <w:style w:type="paragraph" w:customStyle="1" w:styleId="affd">
    <w:name w:val="Комментарий"/>
    <w:basedOn w:val="a0"/>
    <w:next w:val="a0"/>
    <w:uiPriority w:val="99"/>
    <w:rsid w:val="00CA0206"/>
    <w:pPr>
      <w:autoSpaceDE w:val="0"/>
      <w:autoSpaceDN w:val="0"/>
      <w:adjustRightInd w:val="0"/>
      <w:spacing w:before="75"/>
      <w:ind w:left="170"/>
      <w:jc w:val="both"/>
    </w:pPr>
    <w:rPr>
      <w:rFonts w:ascii="Arial" w:eastAsiaTheme="minorEastAsia" w:hAnsi="Arial" w:cs="Arial"/>
      <w:color w:val="353842"/>
      <w:shd w:val="clear" w:color="auto" w:fill="F0F0F0"/>
    </w:rPr>
  </w:style>
  <w:style w:type="character" w:customStyle="1" w:styleId="af5">
    <w:name w:val="Абзац списка Знак"/>
    <w:aliases w:val="it_List1 Знак"/>
    <w:link w:val="af4"/>
    <w:uiPriority w:val="34"/>
    <w:locked/>
    <w:rsid w:val="003B3B3E"/>
    <w:rPr>
      <w:rFonts w:ascii="Times New Roman" w:eastAsia="Times New Roman" w:hAnsi="Times New Roman"/>
      <w:sz w:val="24"/>
      <w:szCs w:val="24"/>
    </w:rPr>
  </w:style>
  <w:style w:type="paragraph" w:customStyle="1" w:styleId="a">
    <w:name w:val="Абзац_мой"/>
    <w:basedOn w:val="af4"/>
    <w:link w:val="affe"/>
    <w:qFormat/>
    <w:rsid w:val="003B17F3"/>
    <w:pPr>
      <w:numPr>
        <w:numId w:val="14"/>
      </w:numPr>
      <w:ind w:left="0" w:firstLine="851"/>
      <w:jc w:val="both"/>
    </w:pPr>
    <w:rPr>
      <w:rFonts w:eastAsiaTheme="minorHAnsi" w:cstheme="minorBidi"/>
      <w:sz w:val="28"/>
      <w:szCs w:val="22"/>
      <w:lang w:eastAsia="en-US"/>
    </w:rPr>
  </w:style>
  <w:style w:type="character" w:customStyle="1" w:styleId="affe">
    <w:name w:val="Абзац_мой Знак"/>
    <w:basedOn w:val="af5"/>
    <w:link w:val="a"/>
    <w:rsid w:val="003B17F3"/>
    <w:rPr>
      <w:rFonts w:ascii="Times New Roman" w:eastAsiaTheme="minorHAnsi" w:hAnsi="Times New Roman" w:cstheme="minorBidi"/>
      <w:sz w:val="28"/>
      <w:szCs w:val="22"/>
      <w:lang w:eastAsia="en-US"/>
    </w:rPr>
  </w:style>
  <w:style w:type="character" w:customStyle="1" w:styleId="sectioninfo">
    <w:name w:val="section__info"/>
    <w:basedOn w:val="a1"/>
    <w:rsid w:val="006137BA"/>
  </w:style>
  <w:style w:type="character" w:customStyle="1" w:styleId="cardmaininfocontent">
    <w:name w:val="cardmaininfo__content"/>
    <w:basedOn w:val="a1"/>
    <w:rsid w:val="006137BA"/>
  </w:style>
  <w:style w:type="paragraph" w:customStyle="1" w:styleId="Default">
    <w:name w:val="Default"/>
    <w:rsid w:val="005C7B7F"/>
    <w:pPr>
      <w:autoSpaceDE w:val="0"/>
      <w:autoSpaceDN w:val="0"/>
      <w:adjustRightInd w:val="0"/>
    </w:pPr>
    <w:rPr>
      <w:rFonts w:ascii="Times New Roman" w:hAnsi="Times New Roman"/>
      <w:color w:val="000000"/>
      <w:sz w:val="24"/>
      <w:szCs w:val="24"/>
    </w:rPr>
  </w:style>
  <w:style w:type="paragraph" w:customStyle="1" w:styleId="Style14">
    <w:name w:val="Style14"/>
    <w:basedOn w:val="a0"/>
    <w:uiPriority w:val="99"/>
    <w:rsid w:val="00EB3DC5"/>
    <w:pPr>
      <w:widowControl w:val="0"/>
      <w:autoSpaceDE w:val="0"/>
      <w:autoSpaceDN w:val="0"/>
      <w:adjustRightInd w:val="0"/>
      <w:spacing w:line="324" w:lineRule="exact"/>
      <w:ind w:firstLine="1166"/>
    </w:pPr>
  </w:style>
  <w:style w:type="character" w:customStyle="1" w:styleId="FontStyle14">
    <w:name w:val="Font Style14"/>
    <w:uiPriority w:val="99"/>
    <w:rsid w:val="00EB3DC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3966">
      <w:bodyDiv w:val="1"/>
      <w:marLeft w:val="0"/>
      <w:marRight w:val="0"/>
      <w:marTop w:val="0"/>
      <w:marBottom w:val="0"/>
      <w:divBdr>
        <w:top w:val="none" w:sz="0" w:space="0" w:color="auto"/>
        <w:left w:val="none" w:sz="0" w:space="0" w:color="auto"/>
        <w:bottom w:val="none" w:sz="0" w:space="0" w:color="auto"/>
        <w:right w:val="none" w:sz="0" w:space="0" w:color="auto"/>
      </w:divBdr>
    </w:div>
    <w:div w:id="26299475">
      <w:bodyDiv w:val="1"/>
      <w:marLeft w:val="0"/>
      <w:marRight w:val="0"/>
      <w:marTop w:val="0"/>
      <w:marBottom w:val="0"/>
      <w:divBdr>
        <w:top w:val="none" w:sz="0" w:space="0" w:color="auto"/>
        <w:left w:val="none" w:sz="0" w:space="0" w:color="auto"/>
        <w:bottom w:val="none" w:sz="0" w:space="0" w:color="auto"/>
        <w:right w:val="none" w:sz="0" w:space="0" w:color="auto"/>
      </w:divBdr>
    </w:div>
    <w:div w:id="67043786">
      <w:bodyDiv w:val="1"/>
      <w:marLeft w:val="0"/>
      <w:marRight w:val="0"/>
      <w:marTop w:val="0"/>
      <w:marBottom w:val="0"/>
      <w:divBdr>
        <w:top w:val="none" w:sz="0" w:space="0" w:color="auto"/>
        <w:left w:val="none" w:sz="0" w:space="0" w:color="auto"/>
        <w:bottom w:val="none" w:sz="0" w:space="0" w:color="auto"/>
        <w:right w:val="none" w:sz="0" w:space="0" w:color="auto"/>
      </w:divBdr>
    </w:div>
    <w:div w:id="96027551">
      <w:bodyDiv w:val="1"/>
      <w:marLeft w:val="0"/>
      <w:marRight w:val="0"/>
      <w:marTop w:val="0"/>
      <w:marBottom w:val="0"/>
      <w:divBdr>
        <w:top w:val="none" w:sz="0" w:space="0" w:color="auto"/>
        <w:left w:val="none" w:sz="0" w:space="0" w:color="auto"/>
        <w:bottom w:val="none" w:sz="0" w:space="0" w:color="auto"/>
        <w:right w:val="none" w:sz="0" w:space="0" w:color="auto"/>
      </w:divBdr>
    </w:div>
    <w:div w:id="114951419">
      <w:bodyDiv w:val="1"/>
      <w:marLeft w:val="0"/>
      <w:marRight w:val="0"/>
      <w:marTop w:val="0"/>
      <w:marBottom w:val="0"/>
      <w:divBdr>
        <w:top w:val="none" w:sz="0" w:space="0" w:color="auto"/>
        <w:left w:val="none" w:sz="0" w:space="0" w:color="auto"/>
        <w:bottom w:val="none" w:sz="0" w:space="0" w:color="auto"/>
        <w:right w:val="none" w:sz="0" w:space="0" w:color="auto"/>
      </w:divBdr>
    </w:div>
    <w:div w:id="119346004">
      <w:bodyDiv w:val="1"/>
      <w:marLeft w:val="0"/>
      <w:marRight w:val="0"/>
      <w:marTop w:val="0"/>
      <w:marBottom w:val="0"/>
      <w:divBdr>
        <w:top w:val="none" w:sz="0" w:space="0" w:color="auto"/>
        <w:left w:val="none" w:sz="0" w:space="0" w:color="auto"/>
        <w:bottom w:val="none" w:sz="0" w:space="0" w:color="auto"/>
        <w:right w:val="none" w:sz="0" w:space="0" w:color="auto"/>
      </w:divBdr>
    </w:div>
    <w:div w:id="148328018">
      <w:bodyDiv w:val="1"/>
      <w:marLeft w:val="0"/>
      <w:marRight w:val="0"/>
      <w:marTop w:val="0"/>
      <w:marBottom w:val="0"/>
      <w:divBdr>
        <w:top w:val="none" w:sz="0" w:space="0" w:color="auto"/>
        <w:left w:val="none" w:sz="0" w:space="0" w:color="auto"/>
        <w:bottom w:val="none" w:sz="0" w:space="0" w:color="auto"/>
        <w:right w:val="none" w:sz="0" w:space="0" w:color="auto"/>
      </w:divBdr>
    </w:div>
    <w:div w:id="172451233">
      <w:bodyDiv w:val="1"/>
      <w:marLeft w:val="0"/>
      <w:marRight w:val="0"/>
      <w:marTop w:val="0"/>
      <w:marBottom w:val="0"/>
      <w:divBdr>
        <w:top w:val="none" w:sz="0" w:space="0" w:color="auto"/>
        <w:left w:val="none" w:sz="0" w:space="0" w:color="auto"/>
        <w:bottom w:val="none" w:sz="0" w:space="0" w:color="auto"/>
        <w:right w:val="none" w:sz="0" w:space="0" w:color="auto"/>
      </w:divBdr>
    </w:div>
    <w:div w:id="238711087">
      <w:bodyDiv w:val="1"/>
      <w:marLeft w:val="0"/>
      <w:marRight w:val="0"/>
      <w:marTop w:val="0"/>
      <w:marBottom w:val="0"/>
      <w:divBdr>
        <w:top w:val="none" w:sz="0" w:space="0" w:color="auto"/>
        <w:left w:val="none" w:sz="0" w:space="0" w:color="auto"/>
        <w:bottom w:val="none" w:sz="0" w:space="0" w:color="auto"/>
        <w:right w:val="none" w:sz="0" w:space="0" w:color="auto"/>
      </w:divBdr>
      <w:divsChild>
        <w:div w:id="1852910441">
          <w:marLeft w:val="0"/>
          <w:marRight w:val="0"/>
          <w:marTop w:val="0"/>
          <w:marBottom w:val="0"/>
          <w:divBdr>
            <w:top w:val="none" w:sz="0" w:space="0" w:color="auto"/>
            <w:left w:val="none" w:sz="0" w:space="0" w:color="auto"/>
            <w:bottom w:val="none" w:sz="0" w:space="0" w:color="auto"/>
            <w:right w:val="none" w:sz="0" w:space="0" w:color="auto"/>
          </w:divBdr>
        </w:div>
      </w:divsChild>
    </w:div>
    <w:div w:id="277807418">
      <w:bodyDiv w:val="1"/>
      <w:marLeft w:val="0"/>
      <w:marRight w:val="0"/>
      <w:marTop w:val="0"/>
      <w:marBottom w:val="0"/>
      <w:divBdr>
        <w:top w:val="none" w:sz="0" w:space="0" w:color="auto"/>
        <w:left w:val="none" w:sz="0" w:space="0" w:color="auto"/>
        <w:bottom w:val="none" w:sz="0" w:space="0" w:color="auto"/>
        <w:right w:val="none" w:sz="0" w:space="0" w:color="auto"/>
      </w:divBdr>
    </w:div>
    <w:div w:id="329987043">
      <w:bodyDiv w:val="1"/>
      <w:marLeft w:val="0"/>
      <w:marRight w:val="0"/>
      <w:marTop w:val="0"/>
      <w:marBottom w:val="0"/>
      <w:divBdr>
        <w:top w:val="none" w:sz="0" w:space="0" w:color="auto"/>
        <w:left w:val="none" w:sz="0" w:space="0" w:color="auto"/>
        <w:bottom w:val="none" w:sz="0" w:space="0" w:color="auto"/>
        <w:right w:val="none" w:sz="0" w:space="0" w:color="auto"/>
      </w:divBdr>
      <w:divsChild>
        <w:div w:id="1769737553">
          <w:marLeft w:val="0"/>
          <w:marRight w:val="0"/>
          <w:marTop w:val="0"/>
          <w:marBottom w:val="0"/>
          <w:divBdr>
            <w:top w:val="none" w:sz="0" w:space="0" w:color="auto"/>
            <w:left w:val="none" w:sz="0" w:space="0" w:color="auto"/>
            <w:bottom w:val="none" w:sz="0" w:space="0" w:color="auto"/>
            <w:right w:val="none" w:sz="0" w:space="0" w:color="auto"/>
          </w:divBdr>
        </w:div>
      </w:divsChild>
    </w:div>
    <w:div w:id="450326045">
      <w:bodyDiv w:val="1"/>
      <w:marLeft w:val="0"/>
      <w:marRight w:val="0"/>
      <w:marTop w:val="0"/>
      <w:marBottom w:val="0"/>
      <w:divBdr>
        <w:top w:val="none" w:sz="0" w:space="0" w:color="auto"/>
        <w:left w:val="none" w:sz="0" w:space="0" w:color="auto"/>
        <w:bottom w:val="none" w:sz="0" w:space="0" w:color="auto"/>
        <w:right w:val="none" w:sz="0" w:space="0" w:color="auto"/>
      </w:divBdr>
    </w:div>
    <w:div w:id="559095991">
      <w:bodyDiv w:val="1"/>
      <w:marLeft w:val="0"/>
      <w:marRight w:val="0"/>
      <w:marTop w:val="0"/>
      <w:marBottom w:val="0"/>
      <w:divBdr>
        <w:top w:val="none" w:sz="0" w:space="0" w:color="auto"/>
        <w:left w:val="none" w:sz="0" w:space="0" w:color="auto"/>
        <w:bottom w:val="none" w:sz="0" w:space="0" w:color="auto"/>
        <w:right w:val="none" w:sz="0" w:space="0" w:color="auto"/>
      </w:divBdr>
    </w:div>
    <w:div w:id="579558941">
      <w:bodyDiv w:val="1"/>
      <w:marLeft w:val="0"/>
      <w:marRight w:val="0"/>
      <w:marTop w:val="0"/>
      <w:marBottom w:val="0"/>
      <w:divBdr>
        <w:top w:val="none" w:sz="0" w:space="0" w:color="auto"/>
        <w:left w:val="none" w:sz="0" w:space="0" w:color="auto"/>
        <w:bottom w:val="none" w:sz="0" w:space="0" w:color="auto"/>
        <w:right w:val="none" w:sz="0" w:space="0" w:color="auto"/>
      </w:divBdr>
    </w:div>
    <w:div w:id="589434202">
      <w:bodyDiv w:val="1"/>
      <w:marLeft w:val="0"/>
      <w:marRight w:val="0"/>
      <w:marTop w:val="0"/>
      <w:marBottom w:val="0"/>
      <w:divBdr>
        <w:top w:val="none" w:sz="0" w:space="0" w:color="auto"/>
        <w:left w:val="none" w:sz="0" w:space="0" w:color="auto"/>
        <w:bottom w:val="none" w:sz="0" w:space="0" w:color="auto"/>
        <w:right w:val="none" w:sz="0" w:space="0" w:color="auto"/>
      </w:divBdr>
    </w:div>
    <w:div w:id="624848396">
      <w:bodyDiv w:val="1"/>
      <w:marLeft w:val="0"/>
      <w:marRight w:val="0"/>
      <w:marTop w:val="0"/>
      <w:marBottom w:val="0"/>
      <w:divBdr>
        <w:top w:val="none" w:sz="0" w:space="0" w:color="auto"/>
        <w:left w:val="none" w:sz="0" w:space="0" w:color="auto"/>
        <w:bottom w:val="none" w:sz="0" w:space="0" w:color="auto"/>
        <w:right w:val="none" w:sz="0" w:space="0" w:color="auto"/>
      </w:divBdr>
    </w:div>
    <w:div w:id="646207500">
      <w:bodyDiv w:val="1"/>
      <w:marLeft w:val="0"/>
      <w:marRight w:val="0"/>
      <w:marTop w:val="0"/>
      <w:marBottom w:val="0"/>
      <w:divBdr>
        <w:top w:val="none" w:sz="0" w:space="0" w:color="auto"/>
        <w:left w:val="none" w:sz="0" w:space="0" w:color="auto"/>
        <w:bottom w:val="none" w:sz="0" w:space="0" w:color="auto"/>
        <w:right w:val="none" w:sz="0" w:space="0" w:color="auto"/>
      </w:divBdr>
    </w:div>
    <w:div w:id="658776589">
      <w:bodyDiv w:val="1"/>
      <w:marLeft w:val="0"/>
      <w:marRight w:val="0"/>
      <w:marTop w:val="0"/>
      <w:marBottom w:val="0"/>
      <w:divBdr>
        <w:top w:val="none" w:sz="0" w:space="0" w:color="auto"/>
        <w:left w:val="none" w:sz="0" w:space="0" w:color="auto"/>
        <w:bottom w:val="none" w:sz="0" w:space="0" w:color="auto"/>
        <w:right w:val="none" w:sz="0" w:space="0" w:color="auto"/>
      </w:divBdr>
    </w:div>
    <w:div w:id="709303989">
      <w:bodyDiv w:val="1"/>
      <w:marLeft w:val="0"/>
      <w:marRight w:val="0"/>
      <w:marTop w:val="0"/>
      <w:marBottom w:val="0"/>
      <w:divBdr>
        <w:top w:val="none" w:sz="0" w:space="0" w:color="auto"/>
        <w:left w:val="none" w:sz="0" w:space="0" w:color="auto"/>
        <w:bottom w:val="none" w:sz="0" w:space="0" w:color="auto"/>
        <w:right w:val="none" w:sz="0" w:space="0" w:color="auto"/>
      </w:divBdr>
    </w:div>
    <w:div w:id="810295812">
      <w:bodyDiv w:val="1"/>
      <w:marLeft w:val="0"/>
      <w:marRight w:val="0"/>
      <w:marTop w:val="0"/>
      <w:marBottom w:val="0"/>
      <w:divBdr>
        <w:top w:val="none" w:sz="0" w:space="0" w:color="auto"/>
        <w:left w:val="none" w:sz="0" w:space="0" w:color="auto"/>
        <w:bottom w:val="none" w:sz="0" w:space="0" w:color="auto"/>
        <w:right w:val="none" w:sz="0" w:space="0" w:color="auto"/>
      </w:divBdr>
    </w:div>
    <w:div w:id="816264910">
      <w:bodyDiv w:val="1"/>
      <w:marLeft w:val="0"/>
      <w:marRight w:val="0"/>
      <w:marTop w:val="0"/>
      <w:marBottom w:val="0"/>
      <w:divBdr>
        <w:top w:val="none" w:sz="0" w:space="0" w:color="auto"/>
        <w:left w:val="none" w:sz="0" w:space="0" w:color="auto"/>
        <w:bottom w:val="none" w:sz="0" w:space="0" w:color="auto"/>
        <w:right w:val="none" w:sz="0" w:space="0" w:color="auto"/>
      </w:divBdr>
    </w:div>
    <w:div w:id="816336892">
      <w:bodyDiv w:val="1"/>
      <w:marLeft w:val="0"/>
      <w:marRight w:val="0"/>
      <w:marTop w:val="0"/>
      <w:marBottom w:val="0"/>
      <w:divBdr>
        <w:top w:val="none" w:sz="0" w:space="0" w:color="auto"/>
        <w:left w:val="none" w:sz="0" w:space="0" w:color="auto"/>
        <w:bottom w:val="none" w:sz="0" w:space="0" w:color="auto"/>
        <w:right w:val="none" w:sz="0" w:space="0" w:color="auto"/>
      </w:divBdr>
    </w:div>
    <w:div w:id="884101545">
      <w:bodyDiv w:val="1"/>
      <w:marLeft w:val="0"/>
      <w:marRight w:val="0"/>
      <w:marTop w:val="0"/>
      <w:marBottom w:val="0"/>
      <w:divBdr>
        <w:top w:val="none" w:sz="0" w:space="0" w:color="auto"/>
        <w:left w:val="none" w:sz="0" w:space="0" w:color="auto"/>
        <w:bottom w:val="none" w:sz="0" w:space="0" w:color="auto"/>
        <w:right w:val="none" w:sz="0" w:space="0" w:color="auto"/>
      </w:divBdr>
    </w:div>
    <w:div w:id="1140729845">
      <w:bodyDiv w:val="1"/>
      <w:marLeft w:val="0"/>
      <w:marRight w:val="0"/>
      <w:marTop w:val="0"/>
      <w:marBottom w:val="0"/>
      <w:divBdr>
        <w:top w:val="none" w:sz="0" w:space="0" w:color="auto"/>
        <w:left w:val="none" w:sz="0" w:space="0" w:color="auto"/>
        <w:bottom w:val="none" w:sz="0" w:space="0" w:color="auto"/>
        <w:right w:val="none" w:sz="0" w:space="0" w:color="auto"/>
      </w:divBdr>
    </w:div>
    <w:div w:id="1207521829">
      <w:bodyDiv w:val="1"/>
      <w:marLeft w:val="0"/>
      <w:marRight w:val="0"/>
      <w:marTop w:val="0"/>
      <w:marBottom w:val="0"/>
      <w:divBdr>
        <w:top w:val="none" w:sz="0" w:space="0" w:color="auto"/>
        <w:left w:val="none" w:sz="0" w:space="0" w:color="auto"/>
        <w:bottom w:val="none" w:sz="0" w:space="0" w:color="auto"/>
        <w:right w:val="none" w:sz="0" w:space="0" w:color="auto"/>
      </w:divBdr>
    </w:div>
    <w:div w:id="1225750855">
      <w:bodyDiv w:val="1"/>
      <w:marLeft w:val="0"/>
      <w:marRight w:val="0"/>
      <w:marTop w:val="0"/>
      <w:marBottom w:val="0"/>
      <w:divBdr>
        <w:top w:val="none" w:sz="0" w:space="0" w:color="auto"/>
        <w:left w:val="none" w:sz="0" w:space="0" w:color="auto"/>
        <w:bottom w:val="none" w:sz="0" w:space="0" w:color="auto"/>
        <w:right w:val="none" w:sz="0" w:space="0" w:color="auto"/>
      </w:divBdr>
    </w:div>
    <w:div w:id="1420983922">
      <w:bodyDiv w:val="1"/>
      <w:marLeft w:val="0"/>
      <w:marRight w:val="0"/>
      <w:marTop w:val="0"/>
      <w:marBottom w:val="0"/>
      <w:divBdr>
        <w:top w:val="none" w:sz="0" w:space="0" w:color="auto"/>
        <w:left w:val="none" w:sz="0" w:space="0" w:color="auto"/>
        <w:bottom w:val="none" w:sz="0" w:space="0" w:color="auto"/>
        <w:right w:val="none" w:sz="0" w:space="0" w:color="auto"/>
      </w:divBdr>
    </w:div>
    <w:div w:id="1421174191">
      <w:bodyDiv w:val="1"/>
      <w:marLeft w:val="0"/>
      <w:marRight w:val="0"/>
      <w:marTop w:val="0"/>
      <w:marBottom w:val="0"/>
      <w:divBdr>
        <w:top w:val="none" w:sz="0" w:space="0" w:color="auto"/>
        <w:left w:val="none" w:sz="0" w:space="0" w:color="auto"/>
        <w:bottom w:val="none" w:sz="0" w:space="0" w:color="auto"/>
        <w:right w:val="none" w:sz="0" w:space="0" w:color="auto"/>
      </w:divBdr>
    </w:div>
    <w:div w:id="144699887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600215075">
      <w:bodyDiv w:val="1"/>
      <w:marLeft w:val="0"/>
      <w:marRight w:val="0"/>
      <w:marTop w:val="0"/>
      <w:marBottom w:val="0"/>
      <w:divBdr>
        <w:top w:val="none" w:sz="0" w:space="0" w:color="auto"/>
        <w:left w:val="none" w:sz="0" w:space="0" w:color="auto"/>
        <w:bottom w:val="none" w:sz="0" w:space="0" w:color="auto"/>
        <w:right w:val="none" w:sz="0" w:space="0" w:color="auto"/>
      </w:divBdr>
    </w:div>
    <w:div w:id="1662922750">
      <w:bodyDiv w:val="1"/>
      <w:marLeft w:val="0"/>
      <w:marRight w:val="0"/>
      <w:marTop w:val="0"/>
      <w:marBottom w:val="0"/>
      <w:divBdr>
        <w:top w:val="none" w:sz="0" w:space="0" w:color="auto"/>
        <w:left w:val="none" w:sz="0" w:space="0" w:color="auto"/>
        <w:bottom w:val="none" w:sz="0" w:space="0" w:color="auto"/>
        <w:right w:val="none" w:sz="0" w:space="0" w:color="auto"/>
      </w:divBdr>
    </w:div>
    <w:div w:id="1709834632">
      <w:bodyDiv w:val="1"/>
      <w:marLeft w:val="0"/>
      <w:marRight w:val="0"/>
      <w:marTop w:val="0"/>
      <w:marBottom w:val="0"/>
      <w:divBdr>
        <w:top w:val="none" w:sz="0" w:space="0" w:color="auto"/>
        <w:left w:val="none" w:sz="0" w:space="0" w:color="auto"/>
        <w:bottom w:val="none" w:sz="0" w:space="0" w:color="auto"/>
        <w:right w:val="none" w:sz="0" w:space="0" w:color="auto"/>
      </w:divBdr>
    </w:div>
    <w:div w:id="1749958434">
      <w:bodyDiv w:val="1"/>
      <w:marLeft w:val="0"/>
      <w:marRight w:val="0"/>
      <w:marTop w:val="0"/>
      <w:marBottom w:val="0"/>
      <w:divBdr>
        <w:top w:val="none" w:sz="0" w:space="0" w:color="auto"/>
        <w:left w:val="none" w:sz="0" w:space="0" w:color="auto"/>
        <w:bottom w:val="none" w:sz="0" w:space="0" w:color="auto"/>
        <w:right w:val="none" w:sz="0" w:space="0" w:color="auto"/>
      </w:divBdr>
    </w:div>
    <w:div w:id="1761023977">
      <w:bodyDiv w:val="1"/>
      <w:marLeft w:val="0"/>
      <w:marRight w:val="0"/>
      <w:marTop w:val="0"/>
      <w:marBottom w:val="0"/>
      <w:divBdr>
        <w:top w:val="none" w:sz="0" w:space="0" w:color="auto"/>
        <w:left w:val="none" w:sz="0" w:space="0" w:color="auto"/>
        <w:bottom w:val="none" w:sz="0" w:space="0" w:color="auto"/>
        <w:right w:val="none" w:sz="0" w:space="0" w:color="auto"/>
      </w:divBdr>
    </w:div>
    <w:div w:id="1764836135">
      <w:bodyDiv w:val="1"/>
      <w:marLeft w:val="0"/>
      <w:marRight w:val="0"/>
      <w:marTop w:val="0"/>
      <w:marBottom w:val="0"/>
      <w:divBdr>
        <w:top w:val="none" w:sz="0" w:space="0" w:color="auto"/>
        <w:left w:val="none" w:sz="0" w:space="0" w:color="auto"/>
        <w:bottom w:val="none" w:sz="0" w:space="0" w:color="auto"/>
        <w:right w:val="none" w:sz="0" w:space="0" w:color="auto"/>
      </w:divBdr>
    </w:div>
    <w:div w:id="1814716009">
      <w:bodyDiv w:val="1"/>
      <w:marLeft w:val="0"/>
      <w:marRight w:val="0"/>
      <w:marTop w:val="0"/>
      <w:marBottom w:val="0"/>
      <w:divBdr>
        <w:top w:val="none" w:sz="0" w:space="0" w:color="auto"/>
        <w:left w:val="none" w:sz="0" w:space="0" w:color="auto"/>
        <w:bottom w:val="none" w:sz="0" w:space="0" w:color="auto"/>
        <w:right w:val="none" w:sz="0" w:space="0" w:color="auto"/>
      </w:divBdr>
    </w:div>
    <w:div w:id="1818375463">
      <w:bodyDiv w:val="1"/>
      <w:marLeft w:val="0"/>
      <w:marRight w:val="0"/>
      <w:marTop w:val="0"/>
      <w:marBottom w:val="0"/>
      <w:divBdr>
        <w:top w:val="none" w:sz="0" w:space="0" w:color="auto"/>
        <w:left w:val="none" w:sz="0" w:space="0" w:color="auto"/>
        <w:bottom w:val="none" w:sz="0" w:space="0" w:color="auto"/>
        <w:right w:val="none" w:sz="0" w:space="0" w:color="auto"/>
      </w:divBdr>
    </w:div>
    <w:div w:id="1844782190">
      <w:bodyDiv w:val="1"/>
      <w:marLeft w:val="0"/>
      <w:marRight w:val="0"/>
      <w:marTop w:val="0"/>
      <w:marBottom w:val="0"/>
      <w:divBdr>
        <w:top w:val="none" w:sz="0" w:space="0" w:color="auto"/>
        <w:left w:val="none" w:sz="0" w:space="0" w:color="auto"/>
        <w:bottom w:val="none" w:sz="0" w:space="0" w:color="auto"/>
        <w:right w:val="none" w:sz="0" w:space="0" w:color="auto"/>
      </w:divBdr>
    </w:div>
    <w:div w:id="1870559888">
      <w:bodyDiv w:val="1"/>
      <w:marLeft w:val="0"/>
      <w:marRight w:val="0"/>
      <w:marTop w:val="0"/>
      <w:marBottom w:val="0"/>
      <w:divBdr>
        <w:top w:val="none" w:sz="0" w:space="0" w:color="auto"/>
        <w:left w:val="none" w:sz="0" w:space="0" w:color="auto"/>
        <w:bottom w:val="none" w:sz="0" w:space="0" w:color="auto"/>
        <w:right w:val="none" w:sz="0" w:space="0" w:color="auto"/>
      </w:divBdr>
    </w:div>
    <w:div w:id="1915117958">
      <w:bodyDiv w:val="1"/>
      <w:marLeft w:val="0"/>
      <w:marRight w:val="0"/>
      <w:marTop w:val="0"/>
      <w:marBottom w:val="0"/>
      <w:divBdr>
        <w:top w:val="none" w:sz="0" w:space="0" w:color="auto"/>
        <w:left w:val="none" w:sz="0" w:space="0" w:color="auto"/>
        <w:bottom w:val="none" w:sz="0" w:space="0" w:color="auto"/>
        <w:right w:val="none" w:sz="0" w:space="0" w:color="auto"/>
      </w:divBdr>
    </w:div>
    <w:div w:id="1923827694">
      <w:bodyDiv w:val="1"/>
      <w:marLeft w:val="0"/>
      <w:marRight w:val="0"/>
      <w:marTop w:val="0"/>
      <w:marBottom w:val="0"/>
      <w:divBdr>
        <w:top w:val="none" w:sz="0" w:space="0" w:color="auto"/>
        <w:left w:val="none" w:sz="0" w:space="0" w:color="auto"/>
        <w:bottom w:val="none" w:sz="0" w:space="0" w:color="auto"/>
        <w:right w:val="none" w:sz="0" w:space="0" w:color="auto"/>
      </w:divBdr>
    </w:div>
    <w:div w:id="1932737589">
      <w:bodyDiv w:val="1"/>
      <w:marLeft w:val="0"/>
      <w:marRight w:val="0"/>
      <w:marTop w:val="0"/>
      <w:marBottom w:val="0"/>
      <w:divBdr>
        <w:top w:val="none" w:sz="0" w:space="0" w:color="auto"/>
        <w:left w:val="none" w:sz="0" w:space="0" w:color="auto"/>
        <w:bottom w:val="none" w:sz="0" w:space="0" w:color="auto"/>
        <w:right w:val="none" w:sz="0" w:space="0" w:color="auto"/>
      </w:divBdr>
    </w:div>
    <w:div w:id="1944339282">
      <w:bodyDiv w:val="1"/>
      <w:marLeft w:val="0"/>
      <w:marRight w:val="0"/>
      <w:marTop w:val="0"/>
      <w:marBottom w:val="0"/>
      <w:divBdr>
        <w:top w:val="none" w:sz="0" w:space="0" w:color="auto"/>
        <w:left w:val="none" w:sz="0" w:space="0" w:color="auto"/>
        <w:bottom w:val="none" w:sz="0" w:space="0" w:color="auto"/>
        <w:right w:val="none" w:sz="0" w:space="0" w:color="auto"/>
      </w:divBdr>
    </w:div>
    <w:div w:id="1952471277">
      <w:bodyDiv w:val="1"/>
      <w:marLeft w:val="0"/>
      <w:marRight w:val="0"/>
      <w:marTop w:val="0"/>
      <w:marBottom w:val="0"/>
      <w:divBdr>
        <w:top w:val="none" w:sz="0" w:space="0" w:color="auto"/>
        <w:left w:val="none" w:sz="0" w:space="0" w:color="auto"/>
        <w:bottom w:val="none" w:sz="0" w:space="0" w:color="auto"/>
        <w:right w:val="none" w:sz="0" w:space="0" w:color="auto"/>
      </w:divBdr>
    </w:div>
    <w:div w:id="2029065522">
      <w:bodyDiv w:val="1"/>
      <w:marLeft w:val="0"/>
      <w:marRight w:val="0"/>
      <w:marTop w:val="0"/>
      <w:marBottom w:val="0"/>
      <w:divBdr>
        <w:top w:val="none" w:sz="0" w:space="0" w:color="auto"/>
        <w:left w:val="none" w:sz="0" w:space="0" w:color="auto"/>
        <w:bottom w:val="none" w:sz="0" w:space="0" w:color="auto"/>
        <w:right w:val="none" w:sz="0" w:space="0" w:color="auto"/>
      </w:divBdr>
    </w:div>
    <w:div w:id="2038045601">
      <w:bodyDiv w:val="1"/>
      <w:marLeft w:val="0"/>
      <w:marRight w:val="0"/>
      <w:marTop w:val="0"/>
      <w:marBottom w:val="0"/>
      <w:divBdr>
        <w:top w:val="none" w:sz="0" w:space="0" w:color="auto"/>
        <w:left w:val="none" w:sz="0" w:space="0" w:color="auto"/>
        <w:bottom w:val="none" w:sz="0" w:space="0" w:color="auto"/>
        <w:right w:val="none" w:sz="0" w:space="0" w:color="auto"/>
      </w:divBdr>
    </w:div>
    <w:div w:id="2039354298">
      <w:bodyDiv w:val="1"/>
      <w:marLeft w:val="0"/>
      <w:marRight w:val="0"/>
      <w:marTop w:val="0"/>
      <w:marBottom w:val="0"/>
      <w:divBdr>
        <w:top w:val="none" w:sz="0" w:space="0" w:color="auto"/>
        <w:left w:val="none" w:sz="0" w:space="0" w:color="auto"/>
        <w:bottom w:val="none" w:sz="0" w:space="0" w:color="auto"/>
        <w:right w:val="none" w:sz="0" w:space="0" w:color="auto"/>
      </w:divBdr>
    </w:div>
    <w:div w:id="2060548373">
      <w:bodyDiv w:val="1"/>
      <w:marLeft w:val="0"/>
      <w:marRight w:val="0"/>
      <w:marTop w:val="0"/>
      <w:marBottom w:val="0"/>
      <w:divBdr>
        <w:top w:val="none" w:sz="0" w:space="0" w:color="auto"/>
        <w:left w:val="none" w:sz="0" w:space="0" w:color="auto"/>
        <w:bottom w:val="none" w:sz="0" w:space="0" w:color="auto"/>
        <w:right w:val="none" w:sz="0" w:space="0" w:color="auto"/>
      </w:divBdr>
    </w:div>
    <w:div w:id="20905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109A1D531E2BD8CCD9CF414FE6A3F6F2480F2ECF19DBD6F3CB64FC06CB400995BBF9B1335B9C8BC8267A059C321E194A5D95405E658A72DqEP6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F713C47D8A7F8C2CA019664766C811215C5BBB7EC79A015FB2A71C52A8A3490915311EBB66583B932F7B50889A7A95BD2245D34FC124265B4P4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upki.gov.ru/epz/contractfz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pport@kspa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187F-92AD-4873-8364-588FDF19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3321</Words>
  <Characters>18935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22212</CharactersWithSpaces>
  <SharedDoc>false</SharedDoc>
  <HLinks>
    <vt:vector size="12" baseType="variant">
      <vt:variant>
        <vt:i4>1114141</vt:i4>
      </vt:variant>
      <vt:variant>
        <vt:i4>3</vt:i4>
      </vt:variant>
      <vt:variant>
        <vt:i4>0</vt:i4>
      </vt:variant>
      <vt:variant>
        <vt:i4>5</vt:i4>
      </vt:variant>
      <vt:variant>
        <vt:lpwstr>https://focus.kontur.ru/</vt:lpwstr>
      </vt:variant>
      <vt:variant>
        <vt:lpwstr/>
      </vt:variant>
      <vt:variant>
        <vt:i4>8126529</vt:i4>
      </vt:variant>
      <vt:variant>
        <vt:i4>0</vt:i4>
      </vt:variant>
      <vt:variant>
        <vt:i4>0</vt:i4>
      </vt:variant>
      <vt:variant>
        <vt:i4>5</vt:i4>
      </vt:variant>
      <vt:variant>
        <vt:lpwstr>mailto:support@kspao.ru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Спицына</dc:creator>
  <cp:lastModifiedBy>Колмогорова Людмила Владимировна</cp:lastModifiedBy>
  <cp:revision>2</cp:revision>
  <cp:lastPrinted>2022-05-20T12:38:00Z</cp:lastPrinted>
  <dcterms:created xsi:type="dcterms:W3CDTF">2022-05-24T14:53:00Z</dcterms:created>
  <dcterms:modified xsi:type="dcterms:W3CDTF">2022-05-24T14:53:00Z</dcterms:modified>
</cp:coreProperties>
</file>