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36" w:rsidRDefault="000F34A8" w:rsidP="00E975D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ЭКСПЕРТИЗА</w:t>
      </w:r>
    </w:p>
    <w:p w:rsidR="000F34A8" w:rsidRPr="00784190" w:rsidRDefault="000F34A8" w:rsidP="00E9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DC8">
        <w:rPr>
          <w:rFonts w:ascii="Times New Roman" w:hAnsi="Times New Roman"/>
          <w:sz w:val="28"/>
          <w:szCs w:val="28"/>
        </w:rPr>
        <w:t>проекта постановления Правительства Архангельской области «О внесении изменений в государственную программу Архангельской области «Управление государственными финансами и государственным долгом Архангельской области»</w:t>
      </w:r>
    </w:p>
    <w:p w:rsidR="00784190" w:rsidRDefault="00784190" w:rsidP="00E975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4190" w:rsidRPr="00784190" w:rsidRDefault="00784190" w:rsidP="0078419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от 26.05.2022 г. №01-02/546</w:t>
      </w:r>
    </w:p>
    <w:p w:rsidR="00617DEA" w:rsidRDefault="00617DEA" w:rsidP="00617DE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DF4B3A" w:rsidRPr="007F3DC8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DC8">
        <w:rPr>
          <w:rFonts w:ascii="Times New Roman" w:hAnsi="Times New Roman"/>
          <w:sz w:val="28"/>
          <w:szCs w:val="28"/>
        </w:rPr>
        <w:t>В соответствии с абз. 2 п. 4 ст. 10 закона Архангельской области от 23.09.2008 № 562-29-ОЗ «О бюджетном процессе Архангельской области» (далее – закон о бюджетном процессе) и п. 26.1 Регламента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утвержденного указом Губернатора Ар</w:t>
      </w:r>
      <w:bookmarkStart w:id="0" w:name="_GoBack"/>
      <w:bookmarkEnd w:id="0"/>
      <w:r w:rsidRPr="007F3DC8">
        <w:rPr>
          <w:rFonts w:ascii="Times New Roman" w:hAnsi="Times New Roman"/>
          <w:sz w:val="28"/>
          <w:szCs w:val="28"/>
        </w:rPr>
        <w:t>хангельской области от 11.03.2010 № 29-у контрольно-счетная плата Архангельской области провела экспертизу проекта постановления Правительства Архангельской области «О внесении изменений в государственную программу Архангельской области «Управление государственными финансами и государственным долгом Архангельской области» (далее – проект НПА), направленного письмом министерства финансов Архангельской области от 12.05.2022 № 04-12/171.</w:t>
      </w:r>
    </w:p>
    <w:p w:rsidR="00DF4B3A" w:rsidRPr="007F3DC8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DC8">
        <w:rPr>
          <w:rFonts w:ascii="Times New Roman" w:hAnsi="Times New Roman"/>
          <w:sz w:val="28"/>
          <w:szCs w:val="28"/>
        </w:rPr>
        <w:t>Государственная программа Архангельской области, в которую вносятся изменения, утверждена постановлением Правительства Архангельской области от 11.10.2013 № 474-пп (в редакции постановления Правительства Архангельской области от 01.02.2022 № 42-пп) (далее – госпрограмма № 474</w:t>
      </w:r>
      <w:r w:rsidRPr="007F3DC8">
        <w:rPr>
          <w:rFonts w:ascii="Times New Roman" w:hAnsi="Times New Roman"/>
          <w:sz w:val="28"/>
          <w:szCs w:val="28"/>
        </w:rPr>
        <w:noBreakHyphen/>
        <w:t>пп).</w:t>
      </w:r>
    </w:p>
    <w:p w:rsidR="00DF4B3A" w:rsidRPr="007F3DC8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DC8">
        <w:rPr>
          <w:rFonts w:ascii="Times New Roman" w:hAnsi="Times New Roman"/>
          <w:sz w:val="28"/>
          <w:szCs w:val="28"/>
        </w:rPr>
        <w:t>Срок реализации указанной государственной программы утверждены на период 2020 – 2024 годов.</w:t>
      </w:r>
    </w:p>
    <w:p w:rsidR="00DF4B3A" w:rsidRPr="007F3DC8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DC8">
        <w:rPr>
          <w:rFonts w:ascii="Times New Roman" w:hAnsi="Times New Roman"/>
          <w:sz w:val="28"/>
          <w:szCs w:val="28"/>
        </w:rPr>
        <w:t>Представленным проектом НПА предлагается сократить объем финансирования госпрограммы № 474-пп на 2 305 182,3 тыс.руб. или на 6,1 %, в том числе по периодам и источникам финансирования предлагаемые проектом НПА изменения представлены в таблице 1.</w:t>
      </w:r>
    </w:p>
    <w:p w:rsidR="00DF4B3A" w:rsidRPr="007F3DC8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4B3A" w:rsidRPr="00BF1435" w:rsidRDefault="00DF4B3A" w:rsidP="00DF4B3A">
      <w:pPr>
        <w:pStyle w:val="ae"/>
      </w:pPr>
      <w:r w:rsidRPr="00BF1435">
        <w:t xml:space="preserve">Таблица </w:t>
      </w:r>
      <w:r w:rsidRPr="00BF1435">
        <w:rPr>
          <w:noProof/>
        </w:rPr>
        <w:fldChar w:fldCharType="begin"/>
      </w:r>
      <w:r w:rsidRPr="00BF1435">
        <w:rPr>
          <w:noProof/>
        </w:rPr>
        <w:instrText xml:space="preserve"> SEQ Таблица \* ARABIC </w:instrText>
      </w:r>
      <w:r w:rsidRPr="00BF1435">
        <w:rPr>
          <w:noProof/>
        </w:rPr>
        <w:fldChar w:fldCharType="separate"/>
      </w:r>
      <w:r w:rsidR="00884FCA">
        <w:rPr>
          <w:noProof/>
        </w:rPr>
        <w:t>1</w:t>
      </w:r>
      <w:r w:rsidRPr="00BF1435">
        <w:rPr>
          <w:noProof/>
        </w:rPr>
        <w:fldChar w:fldCharType="end"/>
      </w:r>
      <w:r w:rsidRPr="00BF1435">
        <w:t>. Источники финансирования госпрограммы №</w:t>
      </w:r>
      <w:r>
        <w:t xml:space="preserve"> </w:t>
      </w:r>
      <w:r w:rsidRPr="00BF1435">
        <w:t xml:space="preserve">474-пп, </w:t>
      </w:r>
      <w:r>
        <w:t>тыс</w:t>
      </w:r>
      <w:r w:rsidRPr="00BF1435">
        <w:t>.руб.</w:t>
      </w:r>
    </w:p>
    <w:tbl>
      <w:tblPr>
        <w:tblW w:w="957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220"/>
        <w:gridCol w:w="1220"/>
        <w:gridCol w:w="1320"/>
        <w:gridCol w:w="1220"/>
        <w:gridCol w:w="1220"/>
        <w:gridCol w:w="1400"/>
      </w:tblGrid>
      <w:tr w:rsidR="00DF4B3A" w:rsidRPr="00C5373D" w:rsidTr="007F3DC8">
        <w:trPr>
          <w:trHeight w:val="264"/>
          <w:tblHeader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DF4B3A" w:rsidRPr="00C5373D" w:rsidTr="00F108A1">
        <w:trPr>
          <w:trHeight w:val="321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ГП в ред. от 01.02.2022, всего: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7 507 045,1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8 082 260,8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10 567 820,7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6 049 455,8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5 702 151,9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37 908 734,3 </w:t>
            </w:r>
          </w:p>
        </w:tc>
      </w:tr>
      <w:tr w:rsidR="00DF4B3A" w:rsidRPr="00C5373D" w:rsidTr="00F108A1">
        <w:trPr>
          <w:trHeight w:val="202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4B3A" w:rsidRPr="00C5373D" w:rsidTr="00F108A1">
        <w:trPr>
          <w:trHeight w:val="220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Фед. бюджет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209 988,1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203 831,3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217 883,2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163 405,4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181 398,9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976 506,9 </w:t>
            </w:r>
          </w:p>
        </w:tc>
      </w:tr>
      <w:tr w:rsidR="00DF4B3A" w:rsidRPr="00C5373D" w:rsidTr="00F108A1">
        <w:trPr>
          <w:trHeight w:val="124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Обл. бюджет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7 297 057,0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7 878 429,5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10 349 937,5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5 886 050,4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5 520 753,0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36 932 227,4 </w:t>
            </w:r>
          </w:p>
        </w:tc>
      </w:tr>
      <w:tr w:rsidR="00DF4B3A" w:rsidRPr="00C5373D" w:rsidTr="00F108A1">
        <w:trPr>
          <w:trHeight w:val="264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Проект НПА, всего: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7 507 045,1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8 082 260,8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9 740 591,1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5 535 085,2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4 738 569,8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35 603 552,0 </w:t>
            </w:r>
          </w:p>
        </w:tc>
      </w:tr>
      <w:tr w:rsidR="00DF4B3A" w:rsidRPr="00C5373D" w:rsidTr="00F108A1">
        <w:trPr>
          <w:trHeight w:val="191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4B3A" w:rsidRPr="00C5373D" w:rsidTr="00F108A1">
        <w:trPr>
          <w:trHeight w:val="149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Фед. бюджет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209 988,1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203 831,3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217 883,2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163 405,4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181 398,9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976 506,9 </w:t>
            </w:r>
          </w:p>
        </w:tc>
      </w:tr>
      <w:tr w:rsidR="00DF4B3A" w:rsidRPr="00C5373D" w:rsidTr="00F108A1">
        <w:trPr>
          <w:trHeight w:val="127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Обл. бюджет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7 297 057,0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7 878 429,5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9 522 707,9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5 371 679,8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4 557 170,9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34 627 045,1 </w:t>
            </w:r>
          </w:p>
        </w:tc>
      </w:tr>
      <w:tr w:rsidR="00DF4B3A" w:rsidRPr="00C5373D" w:rsidTr="00F108A1">
        <w:trPr>
          <w:trHeight w:val="90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Изменения, всего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-827 229,6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-514 370,6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-963 582,1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-2 305 182,3 </w:t>
            </w:r>
          </w:p>
        </w:tc>
      </w:tr>
      <w:tr w:rsidR="00DF4B3A" w:rsidRPr="00C5373D" w:rsidTr="00F108A1">
        <w:trPr>
          <w:trHeight w:val="192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4B3A" w:rsidRPr="00C5373D" w:rsidTr="00F108A1">
        <w:trPr>
          <w:trHeight w:val="65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Фед. бюджет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</w:tr>
      <w:tr w:rsidR="00DF4B3A" w:rsidRPr="00C5373D" w:rsidTr="00F108A1">
        <w:trPr>
          <w:trHeight w:val="98"/>
        </w:trPr>
        <w:tc>
          <w:tcPr>
            <w:tcW w:w="1975" w:type="dxa"/>
            <w:shd w:val="clear" w:color="auto" w:fill="auto"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Обл. бюджет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-827 229,6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-514 370,6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-963 582,1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F4B3A" w:rsidRPr="00C5373D" w:rsidRDefault="00DF4B3A" w:rsidP="007F3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-2 305 182,3 </w:t>
            </w:r>
          </w:p>
        </w:tc>
      </w:tr>
    </w:tbl>
    <w:p w:rsidR="00DF4B3A" w:rsidRPr="00C5373D" w:rsidRDefault="00DF4B3A" w:rsidP="00C53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4B3A" w:rsidRPr="00C5373D" w:rsidRDefault="00DF4B3A" w:rsidP="00C53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73D">
        <w:rPr>
          <w:rFonts w:ascii="Times New Roman" w:hAnsi="Times New Roman"/>
          <w:sz w:val="28"/>
          <w:szCs w:val="28"/>
        </w:rPr>
        <w:lastRenderedPageBreak/>
        <w:t>Таким образом, сокращение объемов финансирования госпрограммы № 474-пп на 2022 – 2024 годы предлагается осуществить за счет средств областного бюджета. Объемы финансирования за счет средств федерального бюджета предлагается оставить без изменения.</w:t>
      </w:r>
    </w:p>
    <w:p w:rsidR="00DF4B3A" w:rsidRPr="00C5373D" w:rsidRDefault="00DF4B3A" w:rsidP="00C53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373D">
        <w:rPr>
          <w:rFonts w:ascii="Times New Roman" w:hAnsi="Times New Roman"/>
          <w:sz w:val="28"/>
          <w:szCs w:val="28"/>
        </w:rPr>
        <w:t>Сведения о предлагаемых изменениях в разрезе подпрограмм и мероприятий госпрограммы № 474-пп на 2022 – 2024 годы представлены в таблице 2.</w:t>
      </w:r>
    </w:p>
    <w:p w:rsidR="00C5373D" w:rsidRPr="009B397F" w:rsidRDefault="00C5373D" w:rsidP="009B39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4B3A" w:rsidRPr="00BF1435" w:rsidRDefault="00DF4B3A" w:rsidP="00DF4B3A">
      <w:pPr>
        <w:pStyle w:val="ae"/>
      </w:pPr>
      <w:r w:rsidRPr="00BF1435">
        <w:t xml:space="preserve">Таблица </w:t>
      </w:r>
      <w:r w:rsidRPr="00BF1435">
        <w:rPr>
          <w:noProof/>
        </w:rPr>
        <w:fldChar w:fldCharType="begin"/>
      </w:r>
      <w:r w:rsidRPr="00BF1435">
        <w:rPr>
          <w:noProof/>
        </w:rPr>
        <w:instrText xml:space="preserve"> SEQ Таблица \* ARABIC </w:instrText>
      </w:r>
      <w:r w:rsidRPr="00BF1435">
        <w:rPr>
          <w:noProof/>
        </w:rPr>
        <w:fldChar w:fldCharType="separate"/>
      </w:r>
      <w:r w:rsidR="00884FCA">
        <w:rPr>
          <w:noProof/>
        </w:rPr>
        <w:t>2</w:t>
      </w:r>
      <w:r w:rsidRPr="00BF1435">
        <w:rPr>
          <w:noProof/>
        </w:rPr>
        <w:fldChar w:fldCharType="end"/>
      </w:r>
      <w:r w:rsidRPr="00BF1435">
        <w:t xml:space="preserve">. </w:t>
      </w:r>
      <w:r>
        <w:t xml:space="preserve">Изменения объемов финансирования </w:t>
      </w:r>
      <w:r w:rsidRPr="00BF1435">
        <w:t>госпрограммы №</w:t>
      </w:r>
      <w:r>
        <w:t xml:space="preserve"> </w:t>
      </w:r>
      <w:r w:rsidRPr="00BF1435">
        <w:t>474-пп</w:t>
      </w:r>
      <w:r>
        <w:t xml:space="preserve"> на 2022 – 2024 годы в разрезе подпрограмм и мероприятий</w:t>
      </w:r>
      <w:r w:rsidRPr="00BF1435">
        <w:t xml:space="preserve">, </w:t>
      </w:r>
      <w:r>
        <w:t>тыс</w:t>
      </w:r>
      <w:r w:rsidRPr="00BF1435">
        <w:t>.руб.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4385"/>
        <w:gridCol w:w="1320"/>
        <w:gridCol w:w="1220"/>
        <w:gridCol w:w="1320"/>
        <w:gridCol w:w="1385"/>
      </w:tblGrid>
      <w:tr w:rsidR="00DF4B3A" w:rsidRPr="00C5373D" w:rsidTr="00F108A1">
        <w:trPr>
          <w:trHeight w:val="264"/>
        </w:trPr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DF4B3A" w:rsidRPr="00C5373D" w:rsidTr="00F108A1">
        <w:trPr>
          <w:trHeight w:val="441"/>
        </w:trPr>
        <w:tc>
          <w:tcPr>
            <w:tcW w:w="96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№ 1 "Организация и обеспечение бюджетного</w:t>
            </w:r>
            <w:r w:rsidRPr="00C5373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процесса и развитие информационных систем управления</w:t>
            </w:r>
            <w:r w:rsidRPr="00C5373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финансами в Архангельской области"</w:t>
            </w:r>
          </w:p>
        </w:tc>
      </w:tr>
      <w:tr w:rsidR="00DF4B3A" w:rsidRPr="00C5373D" w:rsidTr="00F108A1">
        <w:trPr>
          <w:trHeight w:val="410"/>
        </w:trPr>
        <w:tc>
          <w:tcPr>
            <w:tcW w:w="96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Мероприятие 5.2. Обеспечение деятельности министерства финансов как главного администратора расходов областного бюджета</w:t>
            </w:r>
          </w:p>
        </w:tc>
      </w:tr>
      <w:tr w:rsidR="00DF4B3A" w:rsidRPr="00C5373D" w:rsidTr="00F108A1">
        <w:trPr>
          <w:trHeight w:val="61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ГП ред. от 01.02.2022 (обл. бюджет)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248 456,4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256 734,3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265 343,6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770 534,3 </w:t>
            </w:r>
          </w:p>
        </w:tc>
      </w:tr>
      <w:tr w:rsidR="00DF4B3A" w:rsidRPr="00C5373D" w:rsidTr="00F108A1">
        <w:trPr>
          <w:trHeight w:val="94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Проект НПА (обл. бюджет)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248 442,0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256 734,3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265 343,6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770 519,9 </w:t>
            </w:r>
          </w:p>
        </w:tc>
      </w:tr>
      <w:tr w:rsidR="00DF4B3A" w:rsidRPr="00C5373D" w:rsidTr="00F108A1">
        <w:trPr>
          <w:trHeight w:val="126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-14,4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-14,4 </w:t>
            </w:r>
          </w:p>
        </w:tc>
      </w:tr>
      <w:tr w:rsidR="00DF4B3A" w:rsidRPr="00C5373D" w:rsidTr="00F108A1">
        <w:trPr>
          <w:trHeight w:val="50"/>
        </w:trPr>
        <w:tc>
          <w:tcPr>
            <w:tcW w:w="96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Подпрограмма № 2 "Управление государственным долгом Архангельской области"</w:t>
            </w:r>
          </w:p>
        </w:tc>
      </w:tr>
      <w:tr w:rsidR="00DF4B3A" w:rsidRPr="00C5373D" w:rsidTr="00F108A1">
        <w:trPr>
          <w:trHeight w:val="473"/>
        </w:trPr>
        <w:tc>
          <w:tcPr>
            <w:tcW w:w="96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Мероприятие 1.2. Своевременное 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</w:t>
            </w:r>
          </w:p>
        </w:tc>
      </w:tr>
      <w:tr w:rsidR="00DF4B3A" w:rsidRPr="00C5373D" w:rsidTr="00F108A1">
        <w:trPr>
          <w:trHeight w:val="157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ГП ред. от 01.02.2022 (обл. бюджет)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3 274 780,0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3 590 710,5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3 157 833,1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10 023 323,6 </w:t>
            </w:r>
          </w:p>
        </w:tc>
      </w:tr>
      <w:tr w:rsidR="00DF4B3A" w:rsidRPr="00C5373D" w:rsidTr="00F108A1">
        <w:trPr>
          <w:trHeight w:val="190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Проект НПА (обл. бюджет)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2 447 564,8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3 076 339,9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2 194 251,0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7 718 155,7 </w:t>
            </w:r>
          </w:p>
        </w:tc>
      </w:tr>
      <w:tr w:rsidR="00DF4B3A" w:rsidRPr="00C5373D" w:rsidTr="00F108A1">
        <w:trPr>
          <w:trHeight w:val="94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-827 215,2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-514 370,6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-963 582,1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-2 305 167,9 </w:t>
            </w:r>
          </w:p>
        </w:tc>
      </w:tr>
      <w:tr w:rsidR="00DF4B3A" w:rsidRPr="00C5373D" w:rsidTr="00F108A1">
        <w:trPr>
          <w:trHeight w:hRule="exact" w:val="170"/>
        </w:trPr>
        <w:tc>
          <w:tcPr>
            <w:tcW w:w="4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F4B3A" w:rsidRPr="00C5373D" w:rsidTr="00F108A1">
        <w:trPr>
          <w:trHeight w:val="264"/>
        </w:trPr>
        <w:tc>
          <w:tcPr>
            <w:tcW w:w="438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-827 229,6 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-514 370,6 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-963 582,1 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4B3A" w:rsidRPr="00C5373D" w:rsidRDefault="00DF4B3A" w:rsidP="00C53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5373D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-2 305 182,3 </w:t>
            </w:r>
          </w:p>
        </w:tc>
      </w:tr>
    </w:tbl>
    <w:p w:rsidR="00DF4B3A" w:rsidRPr="00DF4B3A" w:rsidRDefault="00DF4B3A" w:rsidP="00DF4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B3A" w:rsidRPr="00DF4B3A" w:rsidRDefault="00DF4B3A" w:rsidP="00C53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t>Предложенные изменения в госпрограмму обусловлены принятием и вступлением в силу областного закона от 23.03.2022 № 535-33-ОЗ «О внесении изменений и дополнений в областной закон «Об областном бюджете на 2022 год и на плановый период 2023 и 2024 годов» (вступил в силу 23.03.2022), в том числе:</w:t>
      </w:r>
    </w:p>
    <w:p w:rsidR="00DF4B3A" w:rsidRPr="00DF4B3A" w:rsidRDefault="00DF4B3A" w:rsidP="00DF4B3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t>по мероприятию 5.2 подпрограммы № 1 изменения обусловлены ходатайством главы Мезенского муниципального района об отказе от софинансирования за счет средств областного бюджета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типа);</w:t>
      </w:r>
    </w:p>
    <w:p w:rsidR="00DF4B3A" w:rsidRPr="00DF4B3A" w:rsidRDefault="00DF4B3A" w:rsidP="00DF4B3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t>по мероприятию 1.2 подпрограммы № 2 изменения обусловлены высвобождением части лимитов бюджетных обязательств, предусмотренных на проведение новых аукционов по закупке кредитных ресурсов в 2022 году, что в свою очередь обусловлено привлечением заимствований в 2021 году ниже плановых показателей и, соответственно, снижением верхнего предела государственного долга на 1 января 2023 года.</w:t>
      </w:r>
    </w:p>
    <w:p w:rsidR="00DF4B3A" w:rsidRPr="00DF4B3A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lastRenderedPageBreak/>
        <w:t>Предложенные изменения соответствуют изменениям, внесенным областным законом от 23.03.2022 № 535-33-ОЗ.</w:t>
      </w:r>
    </w:p>
    <w:p w:rsidR="00DF4B3A" w:rsidRPr="00DF4B3A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t>Отмечаем, что на дату подготовки настоящего заключения проект НПА утвержден постановлением Правительства Архангельской области от 17.05.2022 № 312-пп и вступил в силу 20.05.2022, то есть в строки, установленные п. 4 ст. 10 закона о бюджетном процессе, а также п. 22 Порядка разработки и реализации государственных программ Архангельской области, утвержденного постановлением Правительства Архангельской области от 10.07.2012 № 299-пп.</w:t>
      </w:r>
    </w:p>
    <w:p w:rsidR="00DF4B3A" w:rsidRPr="00DF4B3A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t>Целевые показатели госпрограммы № 474-пп и показатели результатов реализации ее мероприятий проектом НПА не корректируются.</w:t>
      </w:r>
    </w:p>
    <w:p w:rsidR="00DF4B3A" w:rsidRPr="00DF4B3A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4B3A" w:rsidRPr="00DF4B3A" w:rsidRDefault="00DF4B3A" w:rsidP="007F3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4B3A">
        <w:rPr>
          <w:rFonts w:ascii="Times New Roman" w:hAnsi="Times New Roman"/>
          <w:sz w:val="28"/>
          <w:szCs w:val="28"/>
        </w:rPr>
        <w:t>По результатам проведенной экспертизы проекта НПА замечания и предложения относительно предлагаемых изменений отсутствуют.</w:t>
      </w:r>
    </w:p>
    <w:sectPr w:rsidR="00DF4B3A" w:rsidRPr="00DF4B3A" w:rsidSect="003313F8">
      <w:headerReference w:type="default" r:id="rId9"/>
      <w:type w:val="continuous"/>
      <w:pgSz w:w="11906" w:h="16838" w:code="9"/>
      <w:pgMar w:top="1134" w:right="567" w:bottom="1134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99" w:rsidRDefault="00E40C99" w:rsidP="0059090A">
      <w:pPr>
        <w:spacing w:after="0" w:line="240" w:lineRule="auto"/>
      </w:pPr>
      <w:r>
        <w:separator/>
      </w:r>
    </w:p>
  </w:endnote>
  <w:endnote w:type="continuationSeparator" w:id="0">
    <w:p w:rsidR="00E40C99" w:rsidRDefault="00E40C99" w:rsidP="0059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99" w:rsidRDefault="00E40C99" w:rsidP="0059090A">
      <w:pPr>
        <w:spacing w:after="0" w:line="240" w:lineRule="auto"/>
      </w:pPr>
      <w:r>
        <w:separator/>
      </w:r>
    </w:p>
  </w:footnote>
  <w:footnote w:type="continuationSeparator" w:id="0">
    <w:p w:rsidR="00E40C99" w:rsidRDefault="00E40C99" w:rsidP="0059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1B" w:rsidRPr="00BD6964" w:rsidRDefault="00FF121B" w:rsidP="00BD6964">
    <w:pPr>
      <w:pStyle w:val="aa"/>
      <w:spacing w:after="0" w:line="240" w:lineRule="auto"/>
      <w:jc w:val="center"/>
      <w:rPr>
        <w:rFonts w:ascii="Times New Roman" w:hAnsi="Times New Roman"/>
      </w:rPr>
    </w:pPr>
    <w:r w:rsidRPr="00BD6964">
      <w:rPr>
        <w:rFonts w:ascii="Times New Roman" w:hAnsi="Times New Roman"/>
      </w:rPr>
      <w:fldChar w:fldCharType="begin"/>
    </w:r>
    <w:r w:rsidRPr="00BD6964">
      <w:rPr>
        <w:rFonts w:ascii="Times New Roman" w:hAnsi="Times New Roman"/>
      </w:rPr>
      <w:instrText>PAGE   \* MERGEFORMAT</w:instrText>
    </w:r>
    <w:r w:rsidRPr="00BD6964">
      <w:rPr>
        <w:rFonts w:ascii="Times New Roman" w:hAnsi="Times New Roman"/>
      </w:rPr>
      <w:fldChar w:fldCharType="separate"/>
    </w:r>
    <w:r w:rsidR="00784190">
      <w:rPr>
        <w:rFonts w:ascii="Times New Roman" w:hAnsi="Times New Roman"/>
        <w:noProof/>
      </w:rPr>
      <w:t>2</w:t>
    </w:r>
    <w:r w:rsidRPr="00BD6964">
      <w:rPr>
        <w:rFonts w:ascii="Times New Roman" w:hAnsi="Times New Roman"/>
      </w:rPr>
      <w:fldChar w:fldCharType="end"/>
    </w:r>
  </w:p>
  <w:p w:rsidR="00FF121B" w:rsidRDefault="00FF12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2F2641"/>
    <w:multiLevelType w:val="hybridMultilevel"/>
    <w:tmpl w:val="707835B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617C1F"/>
    <w:multiLevelType w:val="hybridMultilevel"/>
    <w:tmpl w:val="270C419E"/>
    <w:lvl w:ilvl="0" w:tplc="AD2C1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1F"/>
    <w:rsid w:val="00001289"/>
    <w:rsid w:val="00003B49"/>
    <w:rsid w:val="0000445D"/>
    <w:rsid w:val="000061C4"/>
    <w:rsid w:val="00007C42"/>
    <w:rsid w:val="0001200A"/>
    <w:rsid w:val="0001515D"/>
    <w:rsid w:val="00016065"/>
    <w:rsid w:val="0001649D"/>
    <w:rsid w:val="0002151D"/>
    <w:rsid w:val="00022A48"/>
    <w:rsid w:val="00030264"/>
    <w:rsid w:val="0004231A"/>
    <w:rsid w:val="00052B67"/>
    <w:rsid w:val="00055985"/>
    <w:rsid w:val="0006542B"/>
    <w:rsid w:val="00074C71"/>
    <w:rsid w:val="000806F5"/>
    <w:rsid w:val="0008215E"/>
    <w:rsid w:val="00085E1E"/>
    <w:rsid w:val="00095046"/>
    <w:rsid w:val="00096BF4"/>
    <w:rsid w:val="00097161"/>
    <w:rsid w:val="000A068E"/>
    <w:rsid w:val="000A09A2"/>
    <w:rsid w:val="000A1D1A"/>
    <w:rsid w:val="000A289D"/>
    <w:rsid w:val="000A3D86"/>
    <w:rsid w:val="000A79E7"/>
    <w:rsid w:val="000B3148"/>
    <w:rsid w:val="000B74F3"/>
    <w:rsid w:val="000B7853"/>
    <w:rsid w:val="000C0ABB"/>
    <w:rsid w:val="000C29E6"/>
    <w:rsid w:val="000C414E"/>
    <w:rsid w:val="000C5F18"/>
    <w:rsid w:val="000C7621"/>
    <w:rsid w:val="000D2CBF"/>
    <w:rsid w:val="000D58FA"/>
    <w:rsid w:val="000D6C03"/>
    <w:rsid w:val="000D7D3F"/>
    <w:rsid w:val="000F1EC0"/>
    <w:rsid w:val="000F34A8"/>
    <w:rsid w:val="000F576E"/>
    <w:rsid w:val="000F63D4"/>
    <w:rsid w:val="0010764A"/>
    <w:rsid w:val="00113A95"/>
    <w:rsid w:val="0012312E"/>
    <w:rsid w:val="001275A8"/>
    <w:rsid w:val="00131698"/>
    <w:rsid w:val="001348F4"/>
    <w:rsid w:val="001351F5"/>
    <w:rsid w:val="00137E93"/>
    <w:rsid w:val="00142B36"/>
    <w:rsid w:val="00151633"/>
    <w:rsid w:val="00154042"/>
    <w:rsid w:val="001666AF"/>
    <w:rsid w:val="001715E9"/>
    <w:rsid w:val="00172DB7"/>
    <w:rsid w:val="0017607A"/>
    <w:rsid w:val="00177821"/>
    <w:rsid w:val="00187EA2"/>
    <w:rsid w:val="001954B5"/>
    <w:rsid w:val="00196DEE"/>
    <w:rsid w:val="0019786F"/>
    <w:rsid w:val="001B37D2"/>
    <w:rsid w:val="001B5677"/>
    <w:rsid w:val="001C3D1A"/>
    <w:rsid w:val="001D0399"/>
    <w:rsid w:val="001D39AD"/>
    <w:rsid w:val="001E6AE3"/>
    <w:rsid w:val="001F0052"/>
    <w:rsid w:val="001F2E28"/>
    <w:rsid w:val="001F5B78"/>
    <w:rsid w:val="00203E41"/>
    <w:rsid w:val="00206358"/>
    <w:rsid w:val="0021073C"/>
    <w:rsid w:val="00216F6A"/>
    <w:rsid w:val="002272E0"/>
    <w:rsid w:val="00235E26"/>
    <w:rsid w:val="002367F4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71364"/>
    <w:rsid w:val="00277427"/>
    <w:rsid w:val="00281D1C"/>
    <w:rsid w:val="002859FC"/>
    <w:rsid w:val="002A04BF"/>
    <w:rsid w:val="002B1840"/>
    <w:rsid w:val="002B7EBB"/>
    <w:rsid w:val="002C0584"/>
    <w:rsid w:val="002C44A4"/>
    <w:rsid w:val="002D2914"/>
    <w:rsid w:val="002F16C3"/>
    <w:rsid w:val="00304ED6"/>
    <w:rsid w:val="00310799"/>
    <w:rsid w:val="0032108B"/>
    <w:rsid w:val="003226B4"/>
    <w:rsid w:val="003252A9"/>
    <w:rsid w:val="003313F8"/>
    <w:rsid w:val="00332155"/>
    <w:rsid w:val="00332944"/>
    <w:rsid w:val="003331F1"/>
    <w:rsid w:val="003348B7"/>
    <w:rsid w:val="0033558C"/>
    <w:rsid w:val="00335899"/>
    <w:rsid w:val="00342F75"/>
    <w:rsid w:val="00352A63"/>
    <w:rsid w:val="00357F9F"/>
    <w:rsid w:val="0036621A"/>
    <w:rsid w:val="003664A1"/>
    <w:rsid w:val="003679BA"/>
    <w:rsid w:val="003711F3"/>
    <w:rsid w:val="00373830"/>
    <w:rsid w:val="00383DAE"/>
    <w:rsid w:val="00387440"/>
    <w:rsid w:val="00391B67"/>
    <w:rsid w:val="00391ED8"/>
    <w:rsid w:val="00396310"/>
    <w:rsid w:val="003A12BE"/>
    <w:rsid w:val="003A5054"/>
    <w:rsid w:val="003B1FBC"/>
    <w:rsid w:val="003B4DAE"/>
    <w:rsid w:val="003C4414"/>
    <w:rsid w:val="003D2537"/>
    <w:rsid w:val="003D5DF1"/>
    <w:rsid w:val="003E2A8D"/>
    <w:rsid w:val="003E4736"/>
    <w:rsid w:val="003F10BA"/>
    <w:rsid w:val="003F136E"/>
    <w:rsid w:val="003F2396"/>
    <w:rsid w:val="003F5725"/>
    <w:rsid w:val="003F65E2"/>
    <w:rsid w:val="003F6BC3"/>
    <w:rsid w:val="00402CCE"/>
    <w:rsid w:val="00404EB8"/>
    <w:rsid w:val="004127A9"/>
    <w:rsid w:val="004157F0"/>
    <w:rsid w:val="004176CB"/>
    <w:rsid w:val="00426104"/>
    <w:rsid w:val="004304FE"/>
    <w:rsid w:val="00432514"/>
    <w:rsid w:val="00432D7C"/>
    <w:rsid w:val="00432F28"/>
    <w:rsid w:val="00436043"/>
    <w:rsid w:val="004364EF"/>
    <w:rsid w:val="004542D6"/>
    <w:rsid w:val="004562FF"/>
    <w:rsid w:val="0046576A"/>
    <w:rsid w:val="00471C4A"/>
    <w:rsid w:val="00487AAC"/>
    <w:rsid w:val="00492C91"/>
    <w:rsid w:val="004970C5"/>
    <w:rsid w:val="004A1976"/>
    <w:rsid w:val="004A441B"/>
    <w:rsid w:val="004B07DF"/>
    <w:rsid w:val="004B4C3D"/>
    <w:rsid w:val="004C280A"/>
    <w:rsid w:val="004C2A1D"/>
    <w:rsid w:val="004C2C1A"/>
    <w:rsid w:val="004C6BAA"/>
    <w:rsid w:val="004D0FDC"/>
    <w:rsid w:val="004D6DD2"/>
    <w:rsid w:val="004E34CE"/>
    <w:rsid w:val="0050194D"/>
    <w:rsid w:val="005024F6"/>
    <w:rsid w:val="00503804"/>
    <w:rsid w:val="00505500"/>
    <w:rsid w:val="005160B8"/>
    <w:rsid w:val="005167FB"/>
    <w:rsid w:val="0052726C"/>
    <w:rsid w:val="005363B5"/>
    <w:rsid w:val="005428E4"/>
    <w:rsid w:val="005628C8"/>
    <w:rsid w:val="00572524"/>
    <w:rsid w:val="00573974"/>
    <w:rsid w:val="005757FC"/>
    <w:rsid w:val="00577CD4"/>
    <w:rsid w:val="0058585C"/>
    <w:rsid w:val="0059090A"/>
    <w:rsid w:val="00596A6E"/>
    <w:rsid w:val="005A6DE5"/>
    <w:rsid w:val="005B54C9"/>
    <w:rsid w:val="005B5F42"/>
    <w:rsid w:val="005D2F6D"/>
    <w:rsid w:val="005D5AD1"/>
    <w:rsid w:val="005E129A"/>
    <w:rsid w:val="00602CA0"/>
    <w:rsid w:val="0061660D"/>
    <w:rsid w:val="00616EAE"/>
    <w:rsid w:val="00617DEA"/>
    <w:rsid w:val="006207FC"/>
    <w:rsid w:val="00620932"/>
    <w:rsid w:val="00630DBF"/>
    <w:rsid w:val="00632188"/>
    <w:rsid w:val="00635A7C"/>
    <w:rsid w:val="00637172"/>
    <w:rsid w:val="006402D2"/>
    <w:rsid w:val="00640646"/>
    <w:rsid w:val="00645116"/>
    <w:rsid w:val="006451F8"/>
    <w:rsid w:val="0064556D"/>
    <w:rsid w:val="00653268"/>
    <w:rsid w:val="00654797"/>
    <w:rsid w:val="00656E9E"/>
    <w:rsid w:val="00661F13"/>
    <w:rsid w:val="006622E1"/>
    <w:rsid w:val="00674F89"/>
    <w:rsid w:val="006777E6"/>
    <w:rsid w:val="006826F3"/>
    <w:rsid w:val="00687399"/>
    <w:rsid w:val="006929C1"/>
    <w:rsid w:val="006A7EFE"/>
    <w:rsid w:val="006B0E7A"/>
    <w:rsid w:val="006B42D2"/>
    <w:rsid w:val="006C0C28"/>
    <w:rsid w:val="006C3103"/>
    <w:rsid w:val="006C41B3"/>
    <w:rsid w:val="006C4862"/>
    <w:rsid w:val="006C6422"/>
    <w:rsid w:val="006C6BC2"/>
    <w:rsid w:val="006D2657"/>
    <w:rsid w:val="006D34F2"/>
    <w:rsid w:val="006D7AA7"/>
    <w:rsid w:val="006E1943"/>
    <w:rsid w:val="006E4D34"/>
    <w:rsid w:val="00721663"/>
    <w:rsid w:val="0072221E"/>
    <w:rsid w:val="007253EF"/>
    <w:rsid w:val="00731F87"/>
    <w:rsid w:val="00733A17"/>
    <w:rsid w:val="00744847"/>
    <w:rsid w:val="007512C4"/>
    <w:rsid w:val="007548AA"/>
    <w:rsid w:val="00763E21"/>
    <w:rsid w:val="0076406B"/>
    <w:rsid w:val="00767048"/>
    <w:rsid w:val="00777038"/>
    <w:rsid w:val="00782E42"/>
    <w:rsid w:val="00784190"/>
    <w:rsid w:val="00796537"/>
    <w:rsid w:val="007A388D"/>
    <w:rsid w:val="007C21C2"/>
    <w:rsid w:val="007C29B9"/>
    <w:rsid w:val="007C4562"/>
    <w:rsid w:val="007C570A"/>
    <w:rsid w:val="007D18E1"/>
    <w:rsid w:val="007D2D28"/>
    <w:rsid w:val="007D714E"/>
    <w:rsid w:val="007D78A4"/>
    <w:rsid w:val="007F15A0"/>
    <w:rsid w:val="007F2D58"/>
    <w:rsid w:val="007F3DC8"/>
    <w:rsid w:val="007F3F05"/>
    <w:rsid w:val="007F70C4"/>
    <w:rsid w:val="00801DEC"/>
    <w:rsid w:val="00814AF1"/>
    <w:rsid w:val="00815910"/>
    <w:rsid w:val="0081669B"/>
    <w:rsid w:val="00823114"/>
    <w:rsid w:val="0082499B"/>
    <w:rsid w:val="0082509C"/>
    <w:rsid w:val="00827AE3"/>
    <w:rsid w:val="00831BDE"/>
    <w:rsid w:val="00832B25"/>
    <w:rsid w:val="00835111"/>
    <w:rsid w:val="008408F4"/>
    <w:rsid w:val="0084328C"/>
    <w:rsid w:val="00847C49"/>
    <w:rsid w:val="00851B0A"/>
    <w:rsid w:val="008523BC"/>
    <w:rsid w:val="00861142"/>
    <w:rsid w:val="00865202"/>
    <w:rsid w:val="0087400E"/>
    <w:rsid w:val="00877041"/>
    <w:rsid w:val="00877753"/>
    <w:rsid w:val="00884FCA"/>
    <w:rsid w:val="008939B9"/>
    <w:rsid w:val="008962B4"/>
    <w:rsid w:val="008A7D3F"/>
    <w:rsid w:val="008B4AAE"/>
    <w:rsid w:val="008C426A"/>
    <w:rsid w:val="008C6794"/>
    <w:rsid w:val="008D2321"/>
    <w:rsid w:val="008D2326"/>
    <w:rsid w:val="008D66A6"/>
    <w:rsid w:val="008E3ECE"/>
    <w:rsid w:val="008F319E"/>
    <w:rsid w:val="008F4D94"/>
    <w:rsid w:val="008F58E9"/>
    <w:rsid w:val="00904734"/>
    <w:rsid w:val="00905F9A"/>
    <w:rsid w:val="00912A97"/>
    <w:rsid w:val="009132EF"/>
    <w:rsid w:val="00915790"/>
    <w:rsid w:val="00915E5A"/>
    <w:rsid w:val="00917FBE"/>
    <w:rsid w:val="009272BB"/>
    <w:rsid w:val="00930EB8"/>
    <w:rsid w:val="00940234"/>
    <w:rsid w:val="00942918"/>
    <w:rsid w:val="009546EA"/>
    <w:rsid w:val="00957FAF"/>
    <w:rsid w:val="00960320"/>
    <w:rsid w:val="009617EE"/>
    <w:rsid w:val="00963F7D"/>
    <w:rsid w:val="00964AC8"/>
    <w:rsid w:val="0096621B"/>
    <w:rsid w:val="00975E1D"/>
    <w:rsid w:val="00991810"/>
    <w:rsid w:val="0099666B"/>
    <w:rsid w:val="009A3CB1"/>
    <w:rsid w:val="009A6555"/>
    <w:rsid w:val="009A760A"/>
    <w:rsid w:val="009B020E"/>
    <w:rsid w:val="009B397F"/>
    <w:rsid w:val="009B5135"/>
    <w:rsid w:val="009C08A5"/>
    <w:rsid w:val="009C525C"/>
    <w:rsid w:val="009D46A6"/>
    <w:rsid w:val="009E319D"/>
    <w:rsid w:val="009E3BB5"/>
    <w:rsid w:val="00A00F0E"/>
    <w:rsid w:val="00A034E0"/>
    <w:rsid w:val="00A0508F"/>
    <w:rsid w:val="00A05840"/>
    <w:rsid w:val="00A35505"/>
    <w:rsid w:val="00A4118A"/>
    <w:rsid w:val="00A54B84"/>
    <w:rsid w:val="00A614B2"/>
    <w:rsid w:val="00A61E31"/>
    <w:rsid w:val="00A6575F"/>
    <w:rsid w:val="00A67A71"/>
    <w:rsid w:val="00A80FB5"/>
    <w:rsid w:val="00A8161A"/>
    <w:rsid w:val="00A82D9B"/>
    <w:rsid w:val="00A87C4A"/>
    <w:rsid w:val="00A932AB"/>
    <w:rsid w:val="00AA550E"/>
    <w:rsid w:val="00AA685B"/>
    <w:rsid w:val="00AA72F7"/>
    <w:rsid w:val="00AB4CBF"/>
    <w:rsid w:val="00AC0370"/>
    <w:rsid w:val="00AC1DBA"/>
    <w:rsid w:val="00AC55EF"/>
    <w:rsid w:val="00AC6BE3"/>
    <w:rsid w:val="00AD06F3"/>
    <w:rsid w:val="00AD2A34"/>
    <w:rsid w:val="00AD3BB7"/>
    <w:rsid w:val="00AE4344"/>
    <w:rsid w:val="00AF30ED"/>
    <w:rsid w:val="00B02543"/>
    <w:rsid w:val="00B1250D"/>
    <w:rsid w:val="00B15CFA"/>
    <w:rsid w:val="00B22B84"/>
    <w:rsid w:val="00B246DB"/>
    <w:rsid w:val="00B265A6"/>
    <w:rsid w:val="00B272A1"/>
    <w:rsid w:val="00B3122A"/>
    <w:rsid w:val="00B37866"/>
    <w:rsid w:val="00B46524"/>
    <w:rsid w:val="00B4794B"/>
    <w:rsid w:val="00B50C9C"/>
    <w:rsid w:val="00B524CB"/>
    <w:rsid w:val="00B66643"/>
    <w:rsid w:val="00B71D27"/>
    <w:rsid w:val="00B71F1C"/>
    <w:rsid w:val="00B90728"/>
    <w:rsid w:val="00B91D41"/>
    <w:rsid w:val="00B97924"/>
    <w:rsid w:val="00BA1C55"/>
    <w:rsid w:val="00BA3002"/>
    <w:rsid w:val="00BB3F16"/>
    <w:rsid w:val="00BD2AD6"/>
    <w:rsid w:val="00BD5ED6"/>
    <w:rsid w:val="00BD6268"/>
    <w:rsid w:val="00BD6964"/>
    <w:rsid w:val="00BE2B34"/>
    <w:rsid w:val="00BF0B66"/>
    <w:rsid w:val="00BF3ACA"/>
    <w:rsid w:val="00C01189"/>
    <w:rsid w:val="00C01559"/>
    <w:rsid w:val="00C140B3"/>
    <w:rsid w:val="00C14518"/>
    <w:rsid w:val="00C161CB"/>
    <w:rsid w:val="00C229C8"/>
    <w:rsid w:val="00C232C2"/>
    <w:rsid w:val="00C23D76"/>
    <w:rsid w:val="00C26A73"/>
    <w:rsid w:val="00C30FCA"/>
    <w:rsid w:val="00C3511F"/>
    <w:rsid w:val="00C43195"/>
    <w:rsid w:val="00C43C08"/>
    <w:rsid w:val="00C44231"/>
    <w:rsid w:val="00C5333B"/>
    <w:rsid w:val="00C5373D"/>
    <w:rsid w:val="00C743E9"/>
    <w:rsid w:val="00C76B74"/>
    <w:rsid w:val="00C828F3"/>
    <w:rsid w:val="00C87A3A"/>
    <w:rsid w:val="00C87A55"/>
    <w:rsid w:val="00C90EA7"/>
    <w:rsid w:val="00C91411"/>
    <w:rsid w:val="00C93B8F"/>
    <w:rsid w:val="00C93D64"/>
    <w:rsid w:val="00C95A3C"/>
    <w:rsid w:val="00CC1F26"/>
    <w:rsid w:val="00CD0587"/>
    <w:rsid w:val="00CD13E3"/>
    <w:rsid w:val="00CE0FAD"/>
    <w:rsid w:val="00CE420A"/>
    <w:rsid w:val="00CF5E2A"/>
    <w:rsid w:val="00CF7740"/>
    <w:rsid w:val="00D04C87"/>
    <w:rsid w:val="00D05D0B"/>
    <w:rsid w:val="00D06783"/>
    <w:rsid w:val="00D14006"/>
    <w:rsid w:val="00D25527"/>
    <w:rsid w:val="00D3202F"/>
    <w:rsid w:val="00D33EBB"/>
    <w:rsid w:val="00D34FFA"/>
    <w:rsid w:val="00D444E5"/>
    <w:rsid w:val="00D467A9"/>
    <w:rsid w:val="00D50173"/>
    <w:rsid w:val="00D51064"/>
    <w:rsid w:val="00D54601"/>
    <w:rsid w:val="00D60CA7"/>
    <w:rsid w:val="00D704A8"/>
    <w:rsid w:val="00D75425"/>
    <w:rsid w:val="00D843C7"/>
    <w:rsid w:val="00D92090"/>
    <w:rsid w:val="00D97ADF"/>
    <w:rsid w:val="00DA50D4"/>
    <w:rsid w:val="00DA59F1"/>
    <w:rsid w:val="00DA6F1F"/>
    <w:rsid w:val="00DC0443"/>
    <w:rsid w:val="00DC114A"/>
    <w:rsid w:val="00DD4161"/>
    <w:rsid w:val="00DD5352"/>
    <w:rsid w:val="00DD7B00"/>
    <w:rsid w:val="00DF33C6"/>
    <w:rsid w:val="00DF4B3A"/>
    <w:rsid w:val="00E0351F"/>
    <w:rsid w:val="00E05FEA"/>
    <w:rsid w:val="00E1621C"/>
    <w:rsid w:val="00E24DEE"/>
    <w:rsid w:val="00E30262"/>
    <w:rsid w:val="00E30ADD"/>
    <w:rsid w:val="00E3538B"/>
    <w:rsid w:val="00E36D99"/>
    <w:rsid w:val="00E40C99"/>
    <w:rsid w:val="00E4352A"/>
    <w:rsid w:val="00E5331D"/>
    <w:rsid w:val="00E613CB"/>
    <w:rsid w:val="00E643B3"/>
    <w:rsid w:val="00E73118"/>
    <w:rsid w:val="00E80EC2"/>
    <w:rsid w:val="00E8336F"/>
    <w:rsid w:val="00E84532"/>
    <w:rsid w:val="00E91D2E"/>
    <w:rsid w:val="00E975D2"/>
    <w:rsid w:val="00E97E9D"/>
    <w:rsid w:val="00EA2C3F"/>
    <w:rsid w:val="00EA36F0"/>
    <w:rsid w:val="00EA78D3"/>
    <w:rsid w:val="00EB0C99"/>
    <w:rsid w:val="00EB7606"/>
    <w:rsid w:val="00EB7F51"/>
    <w:rsid w:val="00EC00C7"/>
    <w:rsid w:val="00EC024C"/>
    <w:rsid w:val="00EC1031"/>
    <w:rsid w:val="00EC18CE"/>
    <w:rsid w:val="00ED5E12"/>
    <w:rsid w:val="00EE4C39"/>
    <w:rsid w:val="00EF2D9F"/>
    <w:rsid w:val="00F00A1C"/>
    <w:rsid w:val="00F029FE"/>
    <w:rsid w:val="00F034A5"/>
    <w:rsid w:val="00F1286D"/>
    <w:rsid w:val="00F1342D"/>
    <w:rsid w:val="00F15D69"/>
    <w:rsid w:val="00F21B72"/>
    <w:rsid w:val="00F22C88"/>
    <w:rsid w:val="00F34693"/>
    <w:rsid w:val="00F50FF7"/>
    <w:rsid w:val="00F51475"/>
    <w:rsid w:val="00F51CAF"/>
    <w:rsid w:val="00F54B8E"/>
    <w:rsid w:val="00F54E85"/>
    <w:rsid w:val="00F55527"/>
    <w:rsid w:val="00F55CD1"/>
    <w:rsid w:val="00F607E3"/>
    <w:rsid w:val="00F7430B"/>
    <w:rsid w:val="00F76093"/>
    <w:rsid w:val="00F83A20"/>
    <w:rsid w:val="00F92E88"/>
    <w:rsid w:val="00FA124F"/>
    <w:rsid w:val="00FA1B83"/>
    <w:rsid w:val="00FA4994"/>
    <w:rsid w:val="00FA53C6"/>
    <w:rsid w:val="00FB023D"/>
    <w:rsid w:val="00FB2A16"/>
    <w:rsid w:val="00FB50C4"/>
    <w:rsid w:val="00FC12AA"/>
    <w:rsid w:val="00FC707D"/>
    <w:rsid w:val="00FD2EC7"/>
    <w:rsid w:val="00FE4988"/>
    <w:rsid w:val="00FF121B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paragraph" w:styleId="ae">
    <w:name w:val="caption"/>
    <w:basedOn w:val="a"/>
    <w:next w:val="a"/>
    <w:autoRedefine/>
    <w:uiPriority w:val="35"/>
    <w:unhideWhenUsed/>
    <w:qFormat/>
    <w:rsid w:val="00DF4B3A"/>
    <w:pPr>
      <w:keepNext/>
      <w:spacing w:before="60" w:after="60" w:line="240" w:lineRule="auto"/>
    </w:pPr>
    <w:rPr>
      <w:rFonts w:ascii="Times New Roman" w:eastAsiaTheme="minorHAnsi" w:hAnsi="Times New Roman" w:cstheme="minorBidi"/>
      <w:b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paragraph" w:styleId="ae">
    <w:name w:val="caption"/>
    <w:basedOn w:val="a"/>
    <w:next w:val="a"/>
    <w:autoRedefine/>
    <w:uiPriority w:val="35"/>
    <w:unhideWhenUsed/>
    <w:qFormat/>
    <w:rsid w:val="00DF4B3A"/>
    <w:pPr>
      <w:keepNext/>
      <w:spacing w:before="60" w:after="60" w:line="240" w:lineRule="auto"/>
    </w:pPr>
    <w:rPr>
      <w:rFonts w:ascii="Times New Roman" w:eastAsiaTheme="minorHAnsi" w:hAnsi="Times New Roman" w:cstheme="minorBidi"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3E2D-8FF8-4325-8EE2-042D7877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Колмогорова Людмила Владимировна</cp:lastModifiedBy>
  <cp:revision>2</cp:revision>
  <cp:lastPrinted>2022-05-26T12:51:00Z</cp:lastPrinted>
  <dcterms:created xsi:type="dcterms:W3CDTF">2022-05-27T11:22:00Z</dcterms:created>
  <dcterms:modified xsi:type="dcterms:W3CDTF">2022-05-27T11:22:00Z</dcterms:modified>
</cp:coreProperties>
</file>