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8" w:rsidRPr="00557FF0" w:rsidRDefault="00D151E8" w:rsidP="004D7A67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557FF0">
        <w:rPr>
          <w:rFonts w:ascii="Times New Roman" w:hAnsi="Times New Roman"/>
          <w:b/>
          <w:sz w:val="28"/>
          <w:lang w:eastAsia="ru-RU"/>
        </w:rPr>
        <w:t xml:space="preserve">Экспертиза </w:t>
      </w:r>
      <w:r w:rsidR="00EC7945" w:rsidRPr="00557FF0">
        <w:rPr>
          <w:rFonts w:ascii="Times New Roman" w:hAnsi="Times New Roman"/>
          <w:b/>
          <w:sz w:val="28"/>
          <w:lang w:eastAsia="ru-RU"/>
        </w:rPr>
        <w:t>н</w:t>
      </w:r>
      <w:r w:rsidR="00986280" w:rsidRPr="00557FF0">
        <w:rPr>
          <w:rFonts w:ascii="Times New Roman" w:hAnsi="Times New Roman"/>
          <w:b/>
          <w:sz w:val="28"/>
          <w:lang w:eastAsia="ru-RU"/>
        </w:rPr>
        <w:t xml:space="preserve">а проект </w:t>
      </w:r>
      <w:r w:rsidR="004D7A67" w:rsidRPr="00557FF0">
        <w:rPr>
          <w:rFonts w:ascii="Times New Roman" w:hAnsi="Times New Roman"/>
          <w:b/>
          <w:sz w:val="28"/>
          <w:lang w:eastAsia="ru-RU"/>
        </w:rPr>
        <w:t>на проект постановления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 </w:t>
      </w:r>
      <w:r w:rsidR="004D7A67" w:rsidRPr="00557FF0">
        <w:rPr>
          <w:rFonts w:ascii="Times New Roman" w:hAnsi="Times New Roman"/>
          <w:b/>
          <w:sz w:val="28"/>
          <w:lang w:eastAsia="ru-RU"/>
        </w:rPr>
        <w:t>Правительства Архангельской области «О внесении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 </w:t>
      </w:r>
      <w:r w:rsidR="004D7A67" w:rsidRPr="00557FF0">
        <w:rPr>
          <w:rFonts w:ascii="Times New Roman" w:hAnsi="Times New Roman"/>
          <w:b/>
          <w:sz w:val="28"/>
          <w:lang w:eastAsia="ru-RU"/>
        </w:rPr>
        <w:t>изменений в паспорт государственной программы Архангельской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 </w:t>
      </w:r>
      <w:r w:rsidR="004D7A67" w:rsidRPr="00557FF0">
        <w:rPr>
          <w:rFonts w:ascii="Times New Roman" w:hAnsi="Times New Roman"/>
          <w:b/>
          <w:sz w:val="28"/>
          <w:lang w:eastAsia="ru-RU"/>
        </w:rPr>
        <w:t>области «Управление государственными финансами и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 </w:t>
      </w:r>
      <w:r w:rsidR="004D7A67" w:rsidRPr="00557FF0">
        <w:rPr>
          <w:rFonts w:ascii="Times New Roman" w:hAnsi="Times New Roman"/>
          <w:b/>
          <w:sz w:val="28"/>
          <w:lang w:eastAsia="ru-RU"/>
        </w:rPr>
        <w:t>государственным долгом Архангельской области»</w:t>
      </w:r>
    </w:p>
    <w:p w:rsidR="00D151E8" w:rsidRPr="00557FF0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D151E8" w:rsidRPr="00557FF0" w:rsidRDefault="004D7A67" w:rsidP="00D151E8">
      <w:pPr>
        <w:spacing w:after="0" w:line="240" w:lineRule="auto"/>
        <w:ind w:firstLine="851"/>
        <w:jc w:val="right"/>
        <w:rPr>
          <w:rFonts w:ascii="Times New Roman" w:hAnsi="Times New Roman"/>
          <w:sz w:val="28"/>
          <w:lang w:eastAsia="ru-RU"/>
        </w:rPr>
      </w:pPr>
      <w:r w:rsidRPr="00557FF0">
        <w:rPr>
          <w:rFonts w:ascii="Times New Roman" w:hAnsi="Times New Roman"/>
          <w:sz w:val="28"/>
          <w:lang w:eastAsia="ru-RU"/>
        </w:rPr>
        <w:t>05.04.</w:t>
      </w:r>
      <w:r w:rsidR="008B3DC2" w:rsidRPr="00557FF0">
        <w:rPr>
          <w:rFonts w:ascii="Times New Roman" w:hAnsi="Times New Roman"/>
          <w:sz w:val="28"/>
          <w:lang w:eastAsia="ru-RU"/>
        </w:rPr>
        <w:t>2024</w:t>
      </w:r>
      <w:r w:rsidR="00D151E8" w:rsidRPr="00557FF0">
        <w:rPr>
          <w:rFonts w:ascii="Times New Roman" w:hAnsi="Times New Roman"/>
          <w:sz w:val="28"/>
          <w:lang w:eastAsia="ru-RU"/>
        </w:rPr>
        <w:t xml:space="preserve"> № 01-02/</w:t>
      </w:r>
      <w:r w:rsidRPr="00557FF0">
        <w:rPr>
          <w:rFonts w:ascii="Times New Roman" w:hAnsi="Times New Roman"/>
          <w:sz w:val="28"/>
          <w:lang w:eastAsia="ru-RU"/>
        </w:rPr>
        <w:t>391</w:t>
      </w:r>
    </w:p>
    <w:p w:rsidR="00D151E8" w:rsidRPr="00557FF0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1E8" w:rsidRPr="00557FF0" w:rsidRDefault="00D151E8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FF0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557FF0">
        <w:rPr>
          <w:rFonts w:ascii="Times New Roman" w:hAnsi="Times New Roman"/>
          <w:sz w:val="28"/>
          <w:szCs w:val="28"/>
          <w:lang w:eastAsia="ru-RU"/>
        </w:rPr>
        <w:t>«</w:t>
      </w:r>
      <w:r w:rsidR="00167BD2" w:rsidRPr="00557FF0">
        <w:rPr>
          <w:rFonts w:ascii="Times New Roman" w:hAnsi="Times New Roman"/>
          <w:sz w:val="28"/>
          <w:szCs w:val="28"/>
          <w:lang w:eastAsia="ru-RU"/>
        </w:rPr>
        <w:t>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</w:t>
      </w:r>
      <w:r w:rsidR="008B3DC2" w:rsidRPr="00557FF0">
        <w:rPr>
          <w:rFonts w:ascii="Times New Roman" w:hAnsi="Times New Roman"/>
          <w:sz w:val="28"/>
          <w:szCs w:val="28"/>
          <w:lang w:eastAsia="ru-RU"/>
        </w:rPr>
        <w:t>»</w:t>
      </w:r>
      <w:r w:rsidRPr="00557FF0">
        <w:rPr>
          <w:rFonts w:ascii="Times New Roman" w:hAnsi="Times New Roman"/>
          <w:sz w:val="28"/>
          <w:szCs w:val="28"/>
          <w:lang w:eastAsia="ru-RU"/>
        </w:rPr>
        <w:t xml:space="preserve"> (далее – проект НПА) и</w:t>
      </w:r>
      <w:r w:rsidRPr="00557FF0">
        <w:rPr>
          <w:sz w:val="28"/>
          <w:szCs w:val="28"/>
        </w:rPr>
        <w:t xml:space="preserve"> в</w:t>
      </w:r>
      <w:r w:rsidRPr="00557FF0">
        <w:rPr>
          <w:rFonts w:ascii="Times New Roman" w:hAnsi="Times New Roman"/>
          <w:sz w:val="28"/>
          <w:szCs w:val="28"/>
          <w:lang w:eastAsia="ru-RU"/>
        </w:rPr>
        <w:t xml:space="preserve">ынесено заключение от </w:t>
      </w:r>
      <w:r w:rsidR="00167BD2" w:rsidRPr="00557FF0">
        <w:rPr>
          <w:rFonts w:ascii="Times New Roman" w:hAnsi="Times New Roman"/>
          <w:sz w:val="28"/>
          <w:szCs w:val="28"/>
          <w:lang w:eastAsia="ru-RU"/>
        </w:rPr>
        <w:t>05.04.</w:t>
      </w:r>
      <w:r w:rsidR="001F308B" w:rsidRPr="00557FF0">
        <w:rPr>
          <w:rFonts w:ascii="Times New Roman" w:hAnsi="Times New Roman"/>
          <w:sz w:val="28"/>
          <w:szCs w:val="28"/>
          <w:lang w:eastAsia="ru-RU"/>
        </w:rPr>
        <w:t>2024 № </w:t>
      </w:r>
      <w:r w:rsidR="008A4507" w:rsidRPr="00557FF0">
        <w:rPr>
          <w:rFonts w:ascii="Times New Roman" w:hAnsi="Times New Roman"/>
          <w:sz w:val="28"/>
          <w:szCs w:val="28"/>
          <w:lang w:eastAsia="ru-RU"/>
        </w:rPr>
        <w:t>01-02/</w:t>
      </w:r>
      <w:r w:rsidR="00167BD2" w:rsidRPr="00557FF0">
        <w:rPr>
          <w:rFonts w:ascii="Times New Roman" w:hAnsi="Times New Roman"/>
          <w:sz w:val="28"/>
          <w:szCs w:val="28"/>
          <w:lang w:eastAsia="ru-RU"/>
        </w:rPr>
        <w:t>391</w:t>
      </w:r>
      <w:r w:rsidR="00AD6B06" w:rsidRPr="00557FF0">
        <w:rPr>
          <w:rFonts w:ascii="Times New Roman" w:hAnsi="Times New Roman"/>
          <w:sz w:val="28"/>
          <w:szCs w:val="28"/>
          <w:lang w:eastAsia="ru-RU"/>
        </w:rPr>
        <w:t>.</w:t>
      </w:r>
    </w:p>
    <w:p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7FF0">
        <w:rPr>
          <w:rFonts w:ascii="Times New Roman" w:hAnsi="Times New Roman"/>
          <w:sz w:val="28"/>
          <w:lang w:eastAsia="ru-RU"/>
        </w:rPr>
        <w:t xml:space="preserve">Государственная программа Архангельской области «Управление государственными финансами и государственным долгом Архангельской области» утверждена постановлением Правительства Архангельской области от 11.10.2013 № 474-пп (далее – госпрограмма № 474-пп) и на дату подготовки заключения действует в редакции, утвержденной постановлением Правительства Архангельской области от 04.03.2024 № 163-пп, в которой сроки её реализации утверждены на период с 2024 по 2026 годы, с общим объемом финансирования в размере 26 470,9 млн.руб. </w:t>
      </w:r>
    </w:p>
    <w:p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7FF0">
        <w:rPr>
          <w:rFonts w:ascii="Times New Roman" w:hAnsi="Times New Roman"/>
          <w:sz w:val="28"/>
          <w:lang w:eastAsia="ru-RU"/>
        </w:rPr>
        <w:t>П</w:t>
      </w:r>
      <w:r w:rsidRPr="00557FF0">
        <w:rPr>
          <w:rFonts w:ascii="Times New Roman" w:hAnsi="Times New Roman"/>
          <w:sz w:val="28"/>
          <w:lang w:eastAsia="ru-RU"/>
        </w:rPr>
        <w:t>роектом НПА предлагается увеличить расходы на реализацию мероприятий госпрограммы № 474-пп на 2 500,0 млн.руб., в т.ч в указанной сумме на 2025 год в отношении комплекса процессных мероприятий «Управление государственным долгом Архангельской области».</w:t>
      </w:r>
    </w:p>
    <w:p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FF0">
        <w:rPr>
          <w:rFonts w:ascii="Times New Roman" w:hAnsi="Times New Roman"/>
          <w:sz w:val="28"/>
          <w:lang w:eastAsia="ru-RU"/>
        </w:rPr>
        <w:t xml:space="preserve">Согласно пояснительной записке к проекту НПА, указанные изменения обусловлены 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постановлением Правительства Архангельской области от 20.02.2024 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№ 124-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пп 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 внесении изменений в сводную бюджетную роспись областного бюджета на 2024 год и на плановый период 2025 и 2026 годов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», которым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объем бюджетных ассигнований, предусмотренных министерству финансов Архангельской области увеличен на 2 500,0 млн.руб. по мероприятию 1.1. 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Обеспечено своевременное погашение долговых обязательств Архангельской области и исполнение обязательств по обслуживанию государственного долга Архангельской области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Согласно пояснительной записке к проекту постановления Правительства Архангельской области «О внесении изменений в сводную бюджетную роспись областного бюджета на 2024 год и на плановый период 2025 и 2026 годов», расположенной на портале проектов нормативных правовых актов Архангельской области (</w:t>
      </w:r>
      <w:hyperlink r:id="rId8" w:history="1">
        <w:r w:rsidRPr="00557FF0">
          <w:rPr>
            <w:rStyle w:val="a6"/>
            <w:rFonts w:ascii="Times New Roman" w:hAnsi="Times New Roman"/>
            <w:sz w:val="28"/>
            <w:szCs w:val="28"/>
            <w:lang w:eastAsia="ru-RU"/>
          </w:rPr>
          <w:t>https://regulation.dvinaland.ru/docs/anti-corruption/10168/</w:t>
        </w:r>
      </w:hyperlink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для покрытия дефицита областного бюджета и погашения долговых обязательств со сроками погашения в 2024 году необходимо закупить коммерческих кредитов на сумму 39,9 </w:t>
      </w:r>
      <w:proofErr w:type="spellStart"/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млрд.руб</w:t>
      </w:r>
      <w:proofErr w:type="spellEnd"/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. При этом необходимо учесть высокую стоимость коммерческих кредитов, что связано с действующим размером ключевой ставки Банка России (16 % годовых).</w:t>
      </w:r>
    </w:p>
    <w:p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С учетом значительного объема планируемых к закупке коммерческих кредитов и их высокой стоимости, в 2025 году возникает недостаток бюджетных ассигнований на обслуживание государственного долга в сумме 2 500,0 млн.руб., необходимых для постановки на учет бюджетных обязательств по вновь заключаемым в 2024 году государственным контрактам со сроком действия до 2025 и 2026 годов.</w:t>
      </w:r>
    </w:p>
    <w:p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Указанный недостаток предлагается восполнить за счет бюджетных ассигнований, предусмотренных министерству топливно-энергетического комплекса и жилищно-коммунального хозяйства Архангельской по направлению расходов «Субсидии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населению».</w:t>
      </w:r>
    </w:p>
    <w:p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Согласно показателям бюджетной росписи областного бюджета, действующей на 01.03.2024, расходы на обслуживание государственного внутреннего долга на 2025 год утверждены в размере 5 900,4 млн.руб., т.е. по отношению к 01.01.2024 были увеличены на 2 500,0 млн.руб.</w:t>
      </w:r>
    </w:p>
    <w:p w:rsidR="003949E8" w:rsidRPr="005077D5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7FF0">
        <w:rPr>
          <w:rFonts w:ascii="Times New Roman" w:hAnsi="Times New Roman"/>
          <w:sz w:val="28"/>
        </w:rPr>
        <w:t>По представленному проекту НПА замечаний и предложений по существу изменений не имеется.</w:t>
      </w:r>
    </w:p>
    <w:p w:rsidR="00167BD2" w:rsidRPr="00167BD2" w:rsidRDefault="00167BD2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67BD2" w:rsidRPr="00167BD2" w:rsidSect="002D7897">
      <w:headerReference w:type="default" r:id="rId9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48" w:rsidRDefault="00E83548" w:rsidP="0059090A">
      <w:pPr>
        <w:spacing w:after="0" w:line="240" w:lineRule="auto"/>
      </w:pPr>
      <w:r>
        <w:separator/>
      </w:r>
    </w:p>
    <w:p w:rsidR="00E83548" w:rsidRDefault="00E83548"/>
  </w:endnote>
  <w:endnote w:type="continuationSeparator" w:id="0">
    <w:p w:rsidR="00E83548" w:rsidRDefault="00E83548" w:rsidP="0059090A">
      <w:pPr>
        <w:spacing w:after="0" w:line="240" w:lineRule="auto"/>
      </w:pPr>
      <w:r>
        <w:continuationSeparator/>
      </w:r>
    </w:p>
    <w:p w:rsidR="00E83548" w:rsidRDefault="00E83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48" w:rsidRDefault="00E83548" w:rsidP="0059090A">
      <w:pPr>
        <w:spacing w:after="0" w:line="240" w:lineRule="auto"/>
      </w:pPr>
      <w:r>
        <w:separator/>
      </w:r>
    </w:p>
    <w:p w:rsidR="00E83548" w:rsidRDefault="00E83548"/>
  </w:footnote>
  <w:footnote w:type="continuationSeparator" w:id="0">
    <w:p w:rsidR="00E83548" w:rsidRDefault="00E83548" w:rsidP="0059090A">
      <w:pPr>
        <w:spacing w:after="0" w:line="240" w:lineRule="auto"/>
      </w:pPr>
      <w:r>
        <w:continuationSeparator/>
      </w:r>
    </w:p>
    <w:p w:rsidR="00E83548" w:rsidRDefault="00E835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4" w:rsidRPr="00682BB2" w:rsidRDefault="005F5524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443F3B">
      <w:rPr>
        <w:rFonts w:ascii="Times New Roman" w:hAnsi="Times New Roman"/>
        <w:noProof/>
        <w:sz w:val="24"/>
        <w:szCs w:val="24"/>
      </w:rPr>
      <w:t>2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66082"/>
    <w:rsid w:val="001666AF"/>
    <w:rsid w:val="00167BD2"/>
    <w:rsid w:val="001715E9"/>
    <w:rsid w:val="00172DB7"/>
    <w:rsid w:val="0017607A"/>
    <w:rsid w:val="00176272"/>
    <w:rsid w:val="00177821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308B"/>
    <w:rsid w:val="001F5B78"/>
    <w:rsid w:val="001F717B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621A"/>
    <w:rsid w:val="003679BA"/>
    <w:rsid w:val="003711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56654"/>
    <w:rsid w:val="00557FF0"/>
    <w:rsid w:val="005609AA"/>
    <w:rsid w:val="005628C8"/>
    <w:rsid w:val="005634CE"/>
    <w:rsid w:val="00571CC5"/>
    <w:rsid w:val="00572524"/>
    <w:rsid w:val="00573974"/>
    <w:rsid w:val="005757FC"/>
    <w:rsid w:val="00577CD4"/>
    <w:rsid w:val="00580A0A"/>
    <w:rsid w:val="0058585C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040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51064"/>
    <w:rsid w:val="00D52604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74EA"/>
    <w:rsid w:val="00DA2018"/>
    <w:rsid w:val="00DA3673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3548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20C2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5D69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dvinaland.ru/docs/anti-corruption/101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8B45-A048-4001-A217-7B2228F9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24</cp:revision>
  <cp:lastPrinted>2023-08-23T11:22:00Z</cp:lastPrinted>
  <dcterms:created xsi:type="dcterms:W3CDTF">2023-10-11T14:17:00Z</dcterms:created>
  <dcterms:modified xsi:type="dcterms:W3CDTF">2024-04-08T05:39:00Z</dcterms:modified>
</cp:coreProperties>
</file>