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EFBECF" w14:textId="49946CAC" w:rsidR="00E8756B" w:rsidRDefault="004424D4" w:rsidP="004424D4">
      <w:pPr>
        <w:ind w:firstLine="709"/>
        <w:jc w:val="right"/>
      </w:pPr>
      <w:bookmarkStart w:id="0" w:name="_GoBack"/>
      <w:bookmarkEnd w:id="0"/>
      <w:r>
        <w:t>Проект</w:t>
      </w:r>
    </w:p>
    <w:p w14:paraId="7C77C09F" w14:textId="77777777" w:rsidR="00E8756B" w:rsidRDefault="00E8756B" w:rsidP="00AA3401">
      <w:pPr>
        <w:ind w:firstLine="709"/>
      </w:pPr>
    </w:p>
    <w:p w14:paraId="19258129" w14:textId="77777777" w:rsidR="00E8756B" w:rsidRDefault="00E8756B" w:rsidP="00AA3401">
      <w:pPr>
        <w:ind w:firstLine="709"/>
      </w:pPr>
    </w:p>
    <w:p w14:paraId="4ED8BCDD" w14:textId="77777777" w:rsidR="00E8756B" w:rsidRDefault="00E8756B" w:rsidP="00AA3401">
      <w:pPr>
        <w:ind w:firstLine="709"/>
      </w:pPr>
    </w:p>
    <w:p w14:paraId="6BD24240" w14:textId="77777777" w:rsidR="00E8756B" w:rsidRDefault="00E8756B" w:rsidP="00AA3401">
      <w:pPr>
        <w:ind w:firstLine="709"/>
      </w:pPr>
    </w:p>
    <w:p w14:paraId="7C447487" w14:textId="77777777" w:rsidR="00E8756B" w:rsidRDefault="00E8756B" w:rsidP="00AA3401"/>
    <w:p w14:paraId="693752CE" w14:textId="77777777" w:rsidR="00E8756B" w:rsidRDefault="00E8756B" w:rsidP="00AA3401"/>
    <w:tbl>
      <w:tblPr>
        <w:tblW w:w="9630" w:type="dxa"/>
        <w:tblLayout w:type="fixed"/>
        <w:tblCellMar>
          <w:left w:w="0" w:type="dxa"/>
          <w:right w:w="0" w:type="dxa"/>
        </w:tblCellMar>
        <w:tblLook w:val="0000" w:firstRow="0" w:lastRow="0" w:firstColumn="0" w:lastColumn="0" w:noHBand="0" w:noVBand="0"/>
      </w:tblPr>
      <w:tblGrid>
        <w:gridCol w:w="4739"/>
        <w:gridCol w:w="4891"/>
      </w:tblGrid>
      <w:tr w:rsidR="00E8756B" w:rsidRPr="003F27A4" w14:paraId="57CCDD85" w14:textId="77777777" w:rsidTr="00AA3401">
        <w:trPr>
          <w:cantSplit/>
          <w:trHeight w:hRule="exact" w:val="1418"/>
        </w:trPr>
        <w:tc>
          <w:tcPr>
            <w:tcW w:w="9630" w:type="dxa"/>
            <w:gridSpan w:val="2"/>
          </w:tcPr>
          <w:p w14:paraId="0A709B1B" w14:textId="77777777" w:rsidR="00E8756B" w:rsidRDefault="00E8756B" w:rsidP="00AA3401"/>
          <w:tbl>
            <w:tblPr>
              <w:tblW w:w="9462" w:type="dxa"/>
              <w:tblInd w:w="168" w:type="dxa"/>
              <w:tblLayout w:type="fixed"/>
              <w:tblCellMar>
                <w:left w:w="0" w:type="dxa"/>
                <w:right w:w="0" w:type="dxa"/>
              </w:tblCellMar>
              <w:tblLook w:val="0000" w:firstRow="0" w:lastRow="0" w:firstColumn="0" w:lastColumn="0" w:noHBand="0" w:noVBand="0"/>
            </w:tblPr>
            <w:tblGrid>
              <w:gridCol w:w="4571"/>
              <w:gridCol w:w="4891"/>
            </w:tblGrid>
            <w:tr w:rsidR="00E8756B" w:rsidRPr="003F27A4" w14:paraId="743C1314" w14:textId="77777777" w:rsidTr="00D143D2">
              <w:trPr>
                <w:cantSplit/>
                <w:trHeight w:hRule="exact" w:val="1418"/>
              </w:trPr>
              <w:tc>
                <w:tcPr>
                  <w:tcW w:w="9462" w:type="dxa"/>
                  <w:gridSpan w:val="2"/>
                </w:tcPr>
                <w:p w14:paraId="1CFB0E5D" w14:textId="77777777" w:rsidR="00E8756B" w:rsidRPr="003F27A4" w:rsidRDefault="00E8756B" w:rsidP="00AA3401">
                  <w:pPr>
                    <w:jc w:val="center"/>
                    <w:rPr>
                      <w:b/>
                      <w:spacing w:val="6"/>
                      <w:sz w:val="36"/>
                      <w:szCs w:val="36"/>
                    </w:rPr>
                  </w:pPr>
                  <w:r w:rsidRPr="003F27A4">
                    <w:rPr>
                      <w:b/>
                      <w:spacing w:val="6"/>
                      <w:sz w:val="36"/>
                      <w:szCs w:val="36"/>
                    </w:rPr>
                    <w:t>СЧЕТНАЯ  ПАЛАТА  РОССИЙСКОЙ  ФЕДЕРАЦИИ</w:t>
                  </w:r>
                </w:p>
                <w:p w14:paraId="6662B80F" w14:textId="77777777" w:rsidR="00E8756B" w:rsidRPr="003F27A4" w:rsidRDefault="00E8756B" w:rsidP="00AA3401">
                  <w:pPr>
                    <w:spacing w:before="240"/>
                    <w:jc w:val="center"/>
                    <w:rPr>
                      <w:b/>
                      <w:spacing w:val="60"/>
                      <w:sz w:val="32"/>
                      <w:szCs w:val="32"/>
                    </w:rPr>
                  </w:pPr>
                  <w:r w:rsidRPr="003F27A4">
                    <w:rPr>
                      <w:b/>
                      <w:spacing w:val="60"/>
                      <w:sz w:val="32"/>
                      <w:szCs w:val="32"/>
                    </w:rPr>
                    <w:t>ПРИКАЗ</w:t>
                  </w:r>
                </w:p>
              </w:tc>
            </w:tr>
            <w:tr w:rsidR="00E8756B" w:rsidRPr="003F27A4" w14:paraId="174CED5E" w14:textId="77777777" w:rsidTr="00D143D2">
              <w:trPr>
                <w:cantSplit/>
                <w:trHeight w:hRule="exact" w:val="1132"/>
              </w:trPr>
              <w:tc>
                <w:tcPr>
                  <w:tcW w:w="4571" w:type="dxa"/>
                </w:tcPr>
                <w:p w14:paraId="3FB4DB3B" w14:textId="77777777" w:rsidR="00E8756B" w:rsidRPr="003F27A4" w:rsidRDefault="00E8756B" w:rsidP="00AA3401">
                  <w:pPr>
                    <w:spacing w:before="180"/>
                  </w:pPr>
                  <w:r w:rsidRPr="003F27A4">
                    <w:sym w:font="Arial" w:char="00AB"/>
                  </w:r>
                  <w:r w:rsidRPr="003F27A4">
                    <w:t>___</w:t>
                  </w:r>
                  <w:r w:rsidRPr="003F27A4">
                    <w:sym w:font="Arial" w:char="00BB"/>
                  </w:r>
                  <w:r w:rsidRPr="003F27A4">
                    <w:t xml:space="preserve"> ________________ 20__ г.</w:t>
                  </w:r>
                </w:p>
              </w:tc>
              <w:tc>
                <w:tcPr>
                  <w:tcW w:w="4891" w:type="dxa"/>
                </w:tcPr>
                <w:p w14:paraId="184B2EBE" w14:textId="77777777" w:rsidR="00E8756B" w:rsidRPr="003F27A4" w:rsidRDefault="00E8756B" w:rsidP="00AA3401">
                  <w:pPr>
                    <w:spacing w:before="180"/>
                    <w:ind w:right="113"/>
                    <w:jc w:val="right"/>
                  </w:pPr>
                  <w:r w:rsidRPr="003F27A4">
                    <w:t>№ _________________</w:t>
                  </w:r>
                </w:p>
              </w:tc>
            </w:tr>
          </w:tbl>
          <w:p w14:paraId="7D3AE76B" w14:textId="77777777" w:rsidR="00E8756B" w:rsidRPr="003F27A4" w:rsidRDefault="00E8756B" w:rsidP="00AA3401">
            <w:pPr>
              <w:spacing w:before="240"/>
              <w:jc w:val="center"/>
              <w:rPr>
                <w:b/>
                <w:spacing w:val="60"/>
                <w:sz w:val="32"/>
                <w:szCs w:val="32"/>
              </w:rPr>
            </w:pPr>
          </w:p>
        </w:tc>
      </w:tr>
      <w:tr w:rsidR="00E8756B" w:rsidRPr="003F27A4" w14:paraId="37585EB9" w14:textId="77777777" w:rsidTr="00AA3401">
        <w:trPr>
          <w:cantSplit/>
          <w:trHeight w:hRule="exact" w:val="1132"/>
        </w:trPr>
        <w:tc>
          <w:tcPr>
            <w:tcW w:w="4739" w:type="dxa"/>
          </w:tcPr>
          <w:p w14:paraId="695B15A6" w14:textId="77777777" w:rsidR="00E8756B" w:rsidRPr="003F27A4" w:rsidRDefault="00E8756B" w:rsidP="00AA3401">
            <w:pPr>
              <w:spacing w:before="180"/>
            </w:pPr>
            <w:r w:rsidRPr="003F27A4">
              <w:sym w:font="Arial" w:char="00AB"/>
            </w:r>
            <w:r w:rsidRPr="003F27A4">
              <w:t>___</w:t>
            </w:r>
            <w:r w:rsidRPr="003F27A4">
              <w:sym w:font="Arial" w:char="00BB"/>
            </w:r>
            <w:r w:rsidRPr="003F27A4">
              <w:t xml:space="preserve"> ________________ 20__ г.</w:t>
            </w:r>
          </w:p>
        </w:tc>
        <w:tc>
          <w:tcPr>
            <w:tcW w:w="4891" w:type="dxa"/>
          </w:tcPr>
          <w:p w14:paraId="665A7571" w14:textId="77777777" w:rsidR="00E8756B" w:rsidRPr="003F27A4" w:rsidRDefault="00E8756B" w:rsidP="00AA3401">
            <w:pPr>
              <w:spacing w:before="180"/>
              <w:ind w:right="113"/>
              <w:jc w:val="right"/>
            </w:pPr>
            <w:r w:rsidRPr="003F27A4">
              <w:t>№ _________________</w:t>
            </w:r>
          </w:p>
        </w:tc>
      </w:tr>
      <w:tr w:rsidR="00E8756B" w:rsidRPr="003F27A4" w14:paraId="106BE56D" w14:textId="77777777" w:rsidTr="00AA3401">
        <w:trPr>
          <w:cantSplit/>
          <w:trHeight w:hRule="exact" w:val="293"/>
        </w:trPr>
        <w:tc>
          <w:tcPr>
            <w:tcW w:w="4739" w:type="dxa"/>
          </w:tcPr>
          <w:p w14:paraId="54369D8C" w14:textId="77777777" w:rsidR="00E8756B" w:rsidRPr="003F27A4" w:rsidRDefault="00E8756B" w:rsidP="00AA3401"/>
        </w:tc>
        <w:tc>
          <w:tcPr>
            <w:tcW w:w="4891" w:type="dxa"/>
          </w:tcPr>
          <w:p w14:paraId="4E46E27E" w14:textId="77777777" w:rsidR="00E8756B" w:rsidRPr="003F27A4" w:rsidRDefault="00E8756B" w:rsidP="00AA3401">
            <w:pPr>
              <w:spacing w:before="180"/>
              <w:ind w:right="113"/>
              <w:jc w:val="right"/>
            </w:pPr>
          </w:p>
        </w:tc>
      </w:tr>
    </w:tbl>
    <w:p w14:paraId="3C511FB2" w14:textId="77777777" w:rsidR="00315ACC" w:rsidRDefault="00315ACC" w:rsidP="00AA3401">
      <w:pPr>
        <w:pStyle w:val="af7"/>
      </w:pPr>
    </w:p>
    <w:p w14:paraId="0F39CB61" w14:textId="77777777" w:rsidR="00315ACC" w:rsidRDefault="00315ACC" w:rsidP="00AA3401">
      <w:pPr>
        <w:pStyle w:val="af7"/>
        <w:ind w:firstLine="709"/>
      </w:pPr>
    </w:p>
    <w:p w14:paraId="164D3E6C" w14:textId="7D08DE0B" w:rsidR="00E8756B" w:rsidRPr="00020116" w:rsidRDefault="00E8756B" w:rsidP="00AA3401">
      <w:pPr>
        <w:pStyle w:val="af7"/>
        <w:ind w:firstLine="709"/>
        <w:rPr>
          <w:lang w:eastAsia="en-US"/>
        </w:rPr>
      </w:pPr>
      <w:r w:rsidRPr="00B834F0">
        <w:t>О</w:t>
      </w:r>
      <w:r>
        <w:t>б</w:t>
      </w:r>
      <w:r w:rsidRPr="00B834F0">
        <w:t xml:space="preserve"> </w:t>
      </w:r>
      <w:r>
        <w:t>утверждении Порядка</w:t>
      </w:r>
      <w:r w:rsidR="00BA7D14">
        <w:t xml:space="preserve"> </w:t>
      </w:r>
      <w:r w:rsidR="008B373F" w:rsidRPr="008B373F">
        <w:t xml:space="preserve">ведения </w:t>
      </w:r>
      <w:r w:rsidR="00905499" w:rsidRPr="00905499">
        <w:t>классификатора «Классификатор нарушений в сфере государственного (муниципального) финансового аудита (контроля)»</w:t>
      </w:r>
      <w:r w:rsidR="008B373F" w:rsidRPr="008B373F">
        <w:t xml:space="preserve"> и справочника «Нормативные правовые акты» в государственной информационной системе «Официальный сайт Российской Федерации в информационно-телекоммуникационной сети «Интернет» для размещения информации об осуществлении государственного (муниципального) финансового аудита (контроля) в сфере бюджетных правоотношений»</w:t>
      </w:r>
    </w:p>
    <w:p w14:paraId="0B782A74" w14:textId="77777777" w:rsidR="00E8756B" w:rsidRPr="008219F5" w:rsidRDefault="00E8756B" w:rsidP="00AA3401">
      <w:pPr>
        <w:pStyle w:val="30"/>
        <w:spacing w:line="360" w:lineRule="auto"/>
        <w:ind w:right="-1" w:firstLine="709"/>
      </w:pPr>
    </w:p>
    <w:p w14:paraId="1C0161BC" w14:textId="777E15B0" w:rsidR="00E8756B" w:rsidRPr="00287B41" w:rsidRDefault="00E8756B" w:rsidP="00AA3401">
      <w:pPr>
        <w:pStyle w:val="af6"/>
      </w:pPr>
      <w:r w:rsidRPr="00287B41">
        <w:t xml:space="preserve">В </w:t>
      </w:r>
      <w:r>
        <w:t>целях обеспечения функционирования</w:t>
      </w:r>
      <w:r w:rsidRPr="00BB43AB">
        <w:t xml:space="preserve"> </w:t>
      </w:r>
      <w:r>
        <w:t>государственной информационной системы</w:t>
      </w:r>
      <w:r w:rsidRPr="00287B41">
        <w:t xml:space="preserve"> «Официальный сайт Российской Федерации </w:t>
      </w:r>
      <w:r>
        <w:br/>
      </w:r>
      <w:r w:rsidRPr="00287B41">
        <w:t>в информационно</w:t>
      </w:r>
      <w:r>
        <w:t>-</w:t>
      </w:r>
      <w:r w:rsidRPr="00287B41">
        <w:t>телекоммуникационной сети «Интернет» для размещения информации об осуществлении государственного (муниципального) финансового аудита (контроля) в сфере бюджетных правоотношений»</w:t>
      </w:r>
      <w:r w:rsidR="00315ACC">
        <w:br/>
      </w:r>
      <w:r w:rsidRPr="007368ED">
        <w:rPr>
          <w:b/>
        </w:rPr>
        <w:t>п</w:t>
      </w:r>
      <w:r w:rsidR="00315ACC" w:rsidRPr="007368ED">
        <w:rPr>
          <w:b/>
        </w:rPr>
        <w:t xml:space="preserve"> </w:t>
      </w:r>
      <w:r w:rsidRPr="007368ED">
        <w:rPr>
          <w:b/>
        </w:rPr>
        <w:t>р</w:t>
      </w:r>
      <w:r w:rsidR="00315ACC" w:rsidRPr="007368ED">
        <w:rPr>
          <w:b/>
        </w:rPr>
        <w:t xml:space="preserve"> </w:t>
      </w:r>
      <w:r w:rsidRPr="007368ED">
        <w:rPr>
          <w:b/>
        </w:rPr>
        <w:t>и</w:t>
      </w:r>
      <w:r w:rsidR="00315ACC" w:rsidRPr="007368ED">
        <w:rPr>
          <w:b/>
        </w:rPr>
        <w:t xml:space="preserve"> </w:t>
      </w:r>
      <w:r w:rsidRPr="007368ED">
        <w:rPr>
          <w:b/>
        </w:rPr>
        <w:t>к</w:t>
      </w:r>
      <w:r w:rsidR="00315ACC" w:rsidRPr="007368ED">
        <w:rPr>
          <w:b/>
        </w:rPr>
        <w:t xml:space="preserve"> </w:t>
      </w:r>
      <w:r w:rsidRPr="007368ED">
        <w:rPr>
          <w:b/>
        </w:rPr>
        <w:t>а</w:t>
      </w:r>
      <w:r w:rsidR="00315ACC" w:rsidRPr="007368ED">
        <w:rPr>
          <w:b/>
        </w:rPr>
        <w:t xml:space="preserve"> </w:t>
      </w:r>
      <w:r w:rsidRPr="007368ED">
        <w:rPr>
          <w:b/>
        </w:rPr>
        <w:t>з</w:t>
      </w:r>
      <w:r w:rsidR="00315ACC" w:rsidRPr="007368ED">
        <w:rPr>
          <w:b/>
        </w:rPr>
        <w:t xml:space="preserve"> </w:t>
      </w:r>
      <w:r w:rsidRPr="007368ED">
        <w:rPr>
          <w:b/>
        </w:rPr>
        <w:t>ы</w:t>
      </w:r>
      <w:r w:rsidR="00315ACC" w:rsidRPr="007368ED">
        <w:rPr>
          <w:b/>
        </w:rPr>
        <w:t xml:space="preserve"> </w:t>
      </w:r>
      <w:r w:rsidRPr="007368ED">
        <w:rPr>
          <w:b/>
        </w:rPr>
        <w:t>в</w:t>
      </w:r>
      <w:r w:rsidR="00315ACC" w:rsidRPr="007368ED">
        <w:rPr>
          <w:b/>
        </w:rPr>
        <w:t xml:space="preserve"> </w:t>
      </w:r>
      <w:r w:rsidRPr="007368ED">
        <w:rPr>
          <w:b/>
        </w:rPr>
        <w:t>а</w:t>
      </w:r>
      <w:r w:rsidR="00315ACC" w:rsidRPr="007368ED">
        <w:rPr>
          <w:b/>
        </w:rPr>
        <w:t xml:space="preserve"> </w:t>
      </w:r>
      <w:r w:rsidRPr="00315ACC">
        <w:rPr>
          <w:b/>
        </w:rPr>
        <w:t>ю</w:t>
      </w:r>
      <w:r w:rsidRPr="007368ED">
        <w:t>:</w:t>
      </w:r>
    </w:p>
    <w:p w14:paraId="7C0F289C" w14:textId="583B4767" w:rsidR="00E8756B" w:rsidRDefault="00E8756B" w:rsidP="00AA3401">
      <w:pPr>
        <w:pStyle w:val="af6"/>
      </w:pPr>
      <w:r w:rsidRPr="005E5734">
        <w:t xml:space="preserve">Утвердить </w:t>
      </w:r>
      <w:r>
        <w:t xml:space="preserve">прилагаемый Порядок </w:t>
      </w:r>
      <w:r w:rsidR="00851560" w:rsidRPr="00851560">
        <w:t xml:space="preserve">ведения </w:t>
      </w:r>
      <w:r w:rsidR="00905499" w:rsidRPr="00905499">
        <w:t>классификатора «Классификатор нарушений в сфере государственного (муниципального) финансового аудита (контроля)»</w:t>
      </w:r>
      <w:r w:rsidR="00851560" w:rsidRPr="00851560">
        <w:t xml:space="preserve"> и справочника «Нормативные правовые акты» в государственной информационной системе «Официальный сайт Российской Федерации в информационно-телекоммуникационной сети «Интернет» для размещения информации об осуществлении государственного </w:t>
      </w:r>
      <w:r w:rsidR="00851560" w:rsidRPr="00851560">
        <w:lastRenderedPageBreak/>
        <w:t>(муниципального) финансового аудита (контроля) в сфере бюджетных правоотношений»</w:t>
      </w:r>
      <w:r w:rsidRPr="00287B41">
        <w:t>.</w:t>
      </w:r>
    </w:p>
    <w:tbl>
      <w:tblPr>
        <w:tblW w:w="9639" w:type="dxa"/>
        <w:tblLayout w:type="fixed"/>
        <w:tblCellMar>
          <w:left w:w="0" w:type="dxa"/>
          <w:right w:w="0" w:type="dxa"/>
        </w:tblCellMar>
        <w:tblLook w:val="0000" w:firstRow="0" w:lastRow="0" w:firstColumn="0" w:lastColumn="0" w:noHBand="0" w:noVBand="0"/>
      </w:tblPr>
      <w:tblGrid>
        <w:gridCol w:w="4819"/>
        <w:gridCol w:w="4820"/>
      </w:tblGrid>
      <w:tr w:rsidR="00E8756B" w:rsidRPr="00FF029C" w14:paraId="20464285" w14:textId="77777777" w:rsidTr="00D143D2">
        <w:trPr>
          <w:cantSplit/>
        </w:trPr>
        <w:tc>
          <w:tcPr>
            <w:tcW w:w="4819" w:type="dxa"/>
            <w:vAlign w:val="bottom"/>
          </w:tcPr>
          <w:p w14:paraId="6C95D52A" w14:textId="77777777" w:rsidR="00E8756B" w:rsidRDefault="00E8756B" w:rsidP="00AA3401">
            <w:pPr>
              <w:pStyle w:val="13"/>
              <w:spacing w:line="312" w:lineRule="auto"/>
              <w:ind w:right="-1" w:firstLine="709"/>
            </w:pPr>
          </w:p>
          <w:p w14:paraId="4B1FAD0F" w14:textId="77777777" w:rsidR="00E8756B" w:rsidRPr="00EF17DA" w:rsidRDefault="00E8756B" w:rsidP="00AA3401">
            <w:pPr>
              <w:pStyle w:val="13"/>
              <w:spacing w:line="312" w:lineRule="auto"/>
              <w:ind w:right="-1" w:firstLine="709"/>
              <w:jc w:val="both"/>
            </w:pPr>
            <w:r>
              <w:t>Председатель</w:t>
            </w:r>
          </w:p>
        </w:tc>
        <w:tc>
          <w:tcPr>
            <w:tcW w:w="4820" w:type="dxa"/>
            <w:vAlign w:val="bottom"/>
          </w:tcPr>
          <w:p w14:paraId="193EFB95" w14:textId="77777777" w:rsidR="00E8756B" w:rsidRPr="009435FB" w:rsidRDefault="00E8756B" w:rsidP="00AA3401">
            <w:pPr>
              <w:pStyle w:val="af9"/>
              <w:spacing w:line="312" w:lineRule="auto"/>
              <w:ind w:right="-1" w:firstLine="709"/>
            </w:pPr>
            <w:proofErr w:type="spellStart"/>
            <w:r>
              <w:t>Т.А.Голикова</w:t>
            </w:r>
            <w:proofErr w:type="spellEnd"/>
          </w:p>
        </w:tc>
      </w:tr>
    </w:tbl>
    <w:p w14:paraId="4272B56B" w14:textId="77777777" w:rsidR="00E8756B" w:rsidRDefault="00E8756B" w:rsidP="00AA3401">
      <w:pPr>
        <w:tabs>
          <w:tab w:val="left" w:pos="8100"/>
        </w:tabs>
        <w:spacing w:line="312" w:lineRule="auto"/>
        <w:ind w:right="-1" w:firstLine="709"/>
        <w:rPr>
          <w:sz w:val="28"/>
          <w:szCs w:val="28"/>
        </w:rPr>
        <w:sectPr w:rsidR="00E8756B" w:rsidSect="00AA3401">
          <w:headerReference w:type="default" r:id="rId9"/>
          <w:headerReference w:type="first" r:id="rId10"/>
          <w:pgSz w:w="11906" w:h="16838"/>
          <w:pgMar w:top="1134" w:right="851" w:bottom="1134" w:left="1418" w:header="709" w:footer="709" w:gutter="0"/>
          <w:cols w:space="708"/>
          <w:titlePg/>
          <w:docGrid w:linePitch="360"/>
        </w:sectPr>
      </w:pPr>
    </w:p>
    <w:p w14:paraId="20454A95" w14:textId="752F1A8C" w:rsidR="008316CD" w:rsidRPr="008316CD" w:rsidRDefault="00BA7D14" w:rsidP="00AA3401">
      <w:pPr>
        <w:tabs>
          <w:tab w:val="clear" w:pos="708"/>
        </w:tabs>
        <w:spacing w:line="240" w:lineRule="auto"/>
        <w:ind w:left="5670" w:right="-1"/>
        <w:jc w:val="center"/>
        <w:rPr>
          <w:sz w:val="28"/>
          <w:szCs w:val="28"/>
        </w:rPr>
      </w:pPr>
      <w:r>
        <w:rPr>
          <w:sz w:val="28"/>
          <w:szCs w:val="28"/>
        </w:rPr>
        <w:lastRenderedPageBreak/>
        <w:t>Утвержден</w:t>
      </w:r>
    </w:p>
    <w:p w14:paraId="0AD65721" w14:textId="77777777" w:rsidR="00315ACC" w:rsidRDefault="008316CD" w:rsidP="00AA3401">
      <w:pPr>
        <w:tabs>
          <w:tab w:val="clear" w:pos="708"/>
        </w:tabs>
        <w:spacing w:line="240" w:lineRule="auto"/>
        <w:ind w:left="5670" w:right="-1"/>
        <w:jc w:val="center"/>
        <w:rPr>
          <w:sz w:val="28"/>
          <w:szCs w:val="28"/>
        </w:rPr>
      </w:pPr>
      <w:r w:rsidRPr="008316CD">
        <w:rPr>
          <w:sz w:val="28"/>
          <w:szCs w:val="28"/>
        </w:rPr>
        <w:t>приказ</w:t>
      </w:r>
      <w:r w:rsidR="00BA7D14">
        <w:rPr>
          <w:sz w:val="28"/>
          <w:szCs w:val="28"/>
        </w:rPr>
        <w:t>ом</w:t>
      </w:r>
      <w:r w:rsidRPr="008316CD">
        <w:rPr>
          <w:sz w:val="28"/>
          <w:szCs w:val="28"/>
        </w:rPr>
        <w:t xml:space="preserve"> </w:t>
      </w:r>
      <w:r w:rsidR="00315ACC">
        <w:rPr>
          <w:sz w:val="28"/>
          <w:szCs w:val="28"/>
        </w:rPr>
        <w:t>Председателя</w:t>
      </w:r>
    </w:p>
    <w:p w14:paraId="600FF889" w14:textId="5BD94B67" w:rsidR="008316CD" w:rsidRPr="008316CD" w:rsidRDefault="008316CD" w:rsidP="00AA3401">
      <w:pPr>
        <w:tabs>
          <w:tab w:val="clear" w:pos="708"/>
        </w:tabs>
        <w:spacing w:line="240" w:lineRule="auto"/>
        <w:ind w:left="5670" w:right="-1"/>
        <w:jc w:val="center"/>
        <w:rPr>
          <w:sz w:val="28"/>
          <w:szCs w:val="28"/>
        </w:rPr>
      </w:pPr>
      <w:r w:rsidRPr="008316CD">
        <w:rPr>
          <w:sz w:val="28"/>
          <w:szCs w:val="28"/>
        </w:rPr>
        <w:t>Счетной палаты</w:t>
      </w:r>
    </w:p>
    <w:p w14:paraId="5FBE93E8" w14:textId="77777777" w:rsidR="008316CD" w:rsidRPr="008316CD" w:rsidRDefault="008316CD" w:rsidP="00AA3401">
      <w:pPr>
        <w:tabs>
          <w:tab w:val="clear" w:pos="708"/>
        </w:tabs>
        <w:spacing w:line="240" w:lineRule="auto"/>
        <w:ind w:left="5670" w:right="-1"/>
        <w:jc w:val="center"/>
        <w:rPr>
          <w:sz w:val="28"/>
          <w:szCs w:val="28"/>
        </w:rPr>
      </w:pPr>
      <w:r w:rsidRPr="008316CD">
        <w:rPr>
          <w:sz w:val="28"/>
          <w:szCs w:val="28"/>
        </w:rPr>
        <w:t>Российской Федерации</w:t>
      </w:r>
    </w:p>
    <w:p w14:paraId="2D3D19F4" w14:textId="77777777" w:rsidR="008316CD" w:rsidRPr="008316CD" w:rsidRDefault="008316CD" w:rsidP="00AA3401">
      <w:pPr>
        <w:tabs>
          <w:tab w:val="clear" w:pos="708"/>
        </w:tabs>
        <w:spacing w:line="240" w:lineRule="auto"/>
        <w:ind w:left="5670" w:right="-1"/>
        <w:jc w:val="center"/>
        <w:rPr>
          <w:sz w:val="28"/>
          <w:szCs w:val="28"/>
        </w:rPr>
      </w:pPr>
    </w:p>
    <w:p w14:paraId="0FB009D9" w14:textId="6A3ED696" w:rsidR="008316CD" w:rsidRPr="008316CD" w:rsidRDefault="008316CD" w:rsidP="00AA3401">
      <w:pPr>
        <w:tabs>
          <w:tab w:val="clear" w:pos="708"/>
        </w:tabs>
        <w:spacing w:line="240" w:lineRule="auto"/>
        <w:ind w:left="5670" w:right="-1"/>
        <w:jc w:val="center"/>
        <w:rPr>
          <w:sz w:val="28"/>
          <w:szCs w:val="28"/>
        </w:rPr>
      </w:pPr>
      <w:r w:rsidRPr="008316CD">
        <w:rPr>
          <w:sz w:val="28"/>
          <w:szCs w:val="28"/>
        </w:rPr>
        <w:t>от «__» ________ 2015 г. № ___</w:t>
      </w:r>
    </w:p>
    <w:p w14:paraId="62D7ADE4" w14:textId="77777777" w:rsidR="00381BB4" w:rsidRDefault="00381BB4" w:rsidP="00AA3401">
      <w:pPr>
        <w:pStyle w:val="a9"/>
        <w:widowControl w:val="0"/>
        <w:spacing w:after="0" w:line="240" w:lineRule="auto"/>
        <w:ind w:firstLine="709"/>
        <w:jc w:val="center"/>
        <w:rPr>
          <w:rFonts w:ascii="Times New Roman" w:hAnsi="Times New Roman" w:cs="Times New Roman"/>
          <w:b/>
          <w:sz w:val="28"/>
          <w:szCs w:val="28"/>
        </w:rPr>
      </w:pPr>
    </w:p>
    <w:p w14:paraId="3D0AEA57" w14:textId="77777777" w:rsidR="00592593" w:rsidRPr="005D2AD7" w:rsidRDefault="00206371" w:rsidP="00AA3401">
      <w:pPr>
        <w:pStyle w:val="a9"/>
        <w:widowControl w:val="0"/>
        <w:spacing w:after="0" w:line="240" w:lineRule="auto"/>
        <w:ind w:firstLine="709"/>
        <w:jc w:val="center"/>
        <w:rPr>
          <w:rFonts w:ascii="Times New Roman" w:hAnsi="Times New Roman" w:cs="Times New Roman"/>
          <w:b/>
          <w:sz w:val="28"/>
          <w:szCs w:val="28"/>
        </w:rPr>
      </w:pPr>
      <w:r w:rsidRPr="005D2AD7">
        <w:rPr>
          <w:rFonts w:ascii="Times New Roman" w:hAnsi="Times New Roman" w:cs="Times New Roman"/>
          <w:b/>
          <w:sz w:val="28"/>
          <w:szCs w:val="28"/>
        </w:rPr>
        <w:t>Порядок</w:t>
      </w:r>
    </w:p>
    <w:p w14:paraId="66CCECEF" w14:textId="08BF255D" w:rsidR="00371701" w:rsidRDefault="00206371" w:rsidP="00AA3401">
      <w:pPr>
        <w:pStyle w:val="a9"/>
        <w:widowControl w:val="0"/>
        <w:spacing w:after="0" w:line="240" w:lineRule="auto"/>
        <w:ind w:firstLine="709"/>
        <w:jc w:val="center"/>
        <w:rPr>
          <w:rFonts w:ascii="Times New Roman" w:hAnsi="Times New Roman" w:cs="Times New Roman"/>
          <w:b/>
          <w:sz w:val="28"/>
          <w:szCs w:val="28"/>
        </w:rPr>
      </w:pPr>
      <w:r w:rsidRPr="005D2AD7">
        <w:rPr>
          <w:rFonts w:ascii="Times New Roman" w:hAnsi="Times New Roman" w:cs="Times New Roman"/>
          <w:b/>
          <w:sz w:val="28"/>
          <w:szCs w:val="28"/>
        </w:rPr>
        <w:t>ведения</w:t>
      </w:r>
      <w:r w:rsidR="00DC74D6">
        <w:rPr>
          <w:rFonts w:ascii="Times New Roman" w:hAnsi="Times New Roman" w:cs="Times New Roman"/>
          <w:b/>
          <w:sz w:val="28"/>
          <w:szCs w:val="28"/>
        </w:rPr>
        <w:t xml:space="preserve"> к</w:t>
      </w:r>
      <w:r w:rsidR="00DC74D6" w:rsidRPr="005D2AD7">
        <w:rPr>
          <w:rFonts w:ascii="Times New Roman" w:hAnsi="Times New Roman" w:cs="Times New Roman"/>
          <w:b/>
          <w:sz w:val="28"/>
          <w:szCs w:val="28"/>
        </w:rPr>
        <w:t>лассификатор</w:t>
      </w:r>
      <w:r w:rsidR="00DC74D6">
        <w:rPr>
          <w:rFonts w:ascii="Times New Roman" w:hAnsi="Times New Roman" w:cs="Times New Roman"/>
          <w:b/>
          <w:sz w:val="28"/>
          <w:szCs w:val="28"/>
        </w:rPr>
        <w:t>а</w:t>
      </w:r>
      <w:r w:rsidR="00DC74D6" w:rsidRPr="005D2AD7">
        <w:rPr>
          <w:rFonts w:ascii="Times New Roman" w:hAnsi="Times New Roman" w:cs="Times New Roman"/>
          <w:b/>
          <w:sz w:val="28"/>
          <w:szCs w:val="28"/>
        </w:rPr>
        <w:t xml:space="preserve"> </w:t>
      </w:r>
      <w:r w:rsidR="00151A02">
        <w:rPr>
          <w:rFonts w:ascii="Times New Roman" w:hAnsi="Times New Roman" w:cs="Times New Roman"/>
          <w:b/>
          <w:sz w:val="28"/>
          <w:szCs w:val="28"/>
        </w:rPr>
        <w:t>«К</w:t>
      </w:r>
      <w:r w:rsidR="00151A02" w:rsidRPr="005D2AD7">
        <w:rPr>
          <w:rFonts w:ascii="Times New Roman" w:hAnsi="Times New Roman" w:cs="Times New Roman"/>
          <w:b/>
          <w:sz w:val="28"/>
          <w:szCs w:val="28"/>
        </w:rPr>
        <w:t xml:space="preserve">лассификатор </w:t>
      </w:r>
      <w:r w:rsidR="00DC74D6" w:rsidRPr="005D2AD7">
        <w:rPr>
          <w:rFonts w:ascii="Times New Roman" w:hAnsi="Times New Roman" w:cs="Times New Roman"/>
          <w:b/>
          <w:sz w:val="28"/>
          <w:szCs w:val="28"/>
        </w:rPr>
        <w:t>нарушений в сфере государственного (муниципального) финансового аудита (контроля)</w:t>
      </w:r>
      <w:r w:rsidR="00151A02">
        <w:rPr>
          <w:rFonts w:ascii="Times New Roman" w:hAnsi="Times New Roman" w:cs="Times New Roman"/>
          <w:b/>
          <w:sz w:val="28"/>
          <w:szCs w:val="28"/>
        </w:rPr>
        <w:t>»</w:t>
      </w:r>
      <w:r w:rsidR="00315ACC">
        <w:rPr>
          <w:rFonts w:ascii="Times New Roman" w:hAnsi="Times New Roman" w:cs="Times New Roman"/>
          <w:b/>
          <w:sz w:val="28"/>
          <w:szCs w:val="28"/>
        </w:rPr>
        <w:br/>
      </w:r>
      <w:r w:rsidR="00DC74D6" w:rsidRPr="005D2AD7">
        <w:rPr>
          <w:rFonts w:ascii="Times New Roman" w:hAnsi="Times New Roman" w:cs="Times New Roman"/>
          <w:b/>
          <w:sz w:val="28"/>
          <w:szCs w:val="28"/>
        </w:rPr>
        <w:t xml:space="preserve">и справочника </w:t>
      </w:r>
      <w:r w:rsidR="00DC74D6">
        <w:rPr>
          <w:rFonts w:ascii="Times New Roman" w:hAnsi="Times New Roman" w:cs="Times New Roman"/>
          <w:b/>
          <w:sz w:val="28"/>
          <w:szCs w:val="28"/>
        </w:rPr>
        <w:t>«</w:t>
      </w:r>
      <w:r w:rsidR="00DC74D6" w:rsidRPr="005D2AD7">
        <w:rPr>
          <w:rFonts w:ascii="Times New Roman" w:hAnsi="Times New Roman" w:cs="Times New Roman"/>
          <w:b/>
          <w:sz w:val="28"/>
          <w:szCs w:val="28"/>
        </w:rPr>
        <w:t>Нормативные правовые акты</w:t>
      </w:r>
      <w:r w:rsidR="00DC74D6">
        <w:rPr>
          <w:rFonts w:ascii="Times New Roman" w:hAnsi="Times New Roman" w:cs="Times New Roman"/>
          <w:b/>
          <w:sz w:val="28"/>
          <w:szCs w:val="28"/>
        </w:rPr>
        <w:t>»</w:t>
      </w:r>
      <w:r w:rsidRPr="005D2AD7">
        <w:rPr>
          <w:rFonts w:ascii="Times New Roman" w:hAnsi="Times New Roman" w:cs="Times New Roman"/>
          <w:b/>
          <w:sz w:val="28"/>
          <w:szCs w:val="28"/>
        </w:rPr>
        <w:t xml:space="preserve"> </w:t>
      </w:r>
      <w:r w:rsidR="00266A19" w:rsidRPr="005D2AD7">
        <w:rPr>
          <w:rFonts w:ascii="Times New Roman" w:hAnsi="Times New Roman" w:cs="Times New Roman"/>
          <w:b/>
          <w:sz w:val="28"/>
          <w:szCs w:val="28"/>
        </w:rPr>
        <w:t xml:space="preserve">в </w:t>
      </w:r>
      <w:r w:rsidR="00592593" w:rsidRPr="005D2AD7">
        <w:rPr>
          <w:rFonts w:ascii="Times New Roman" w:hAnsi="Times New Roman" w:cs="Times New Roman"/>
          <w:b/>
          <w:sz w:val="28"/>
          <w:szCs w:val="28"/>
        </w:rPr>
        <w:t xml:space="preserve">государственной информационной системе </w:t>
      </w:r>
      <w:r w:rsidR="00282FD8">
        <w:rPr>
          <w:rFonts w:ascii="Times New Roman" w:hAnsi="Times New Roman" w:cs="Times New Roman"/>
          <w:b/>
          <w:sz w:val="28"/>
          <w:szCs w:val="28"/>
        </w:rPr>
        <w:t>«</w:t>
      </w:r>
      <w:r w:rsidR="00592593" w:rsidRPr="005D2AD7">
        <w:rPr>
          <w:rFonts w:ascii="Times New Roman" w:hAnsi="Times New Roman" w:cs="Times New Roman"/>
          <w:b/>
          <w:sz w:val="28"/>
          <w:szCs w:val="28"/>
        </w:rPr>
        <w:t xml:space="preserve">Официальный сайт Российской Федерации в информационно-телекоммуникационной сети </w:t>
      </w:r>
      <w:r w:rsidR="00282FD8">
        <w:rPr>
          <w:rFonts w:ascii="Times New Roman" w:hAnsi="Times New Roman" w:cs="Times New Roman"/>
          <w:b/>
          <w:sz w:val="28"/>
          <w:szCs w:val="28"/>
        </w:rPr>
        <w:t>«</w:t>
      </w:r>
      <w:r w:rsidR="00592593" w:rsidRPr="005D2AD7">
        <w:rPr>
          <w:rFonts w:ascii="Times New Roman" w:hAnsi="Times New Roman" w:cs="Times New Roman"/>
          <w:b/>
          <w:sz w:val="28"/>
          <w:szCs w:val="28"/>
        </w:rPr>
        <w:t>Интернет</w:t>
      </w:r>
      <w:r w:rsidR="00272853">
        <w:rPr>
          <w:rFonts w:ascii="Times New Roman" w:hAnsi="Times New Roman" w:cs="Times New Roman"/>
          <w:b/>
          <w:sz w:val="28"/>
          <w:szCs w:val="28"/>
        </w:rPr>
        <w:t>»</w:t>
      </w:r>
      <w:r w:rsidR="00592593" w:rsidRPr="005D2AD7">
        <w:rPr>
          <w:rFonts w:ascii="Times New Roman" w:hAnsi="Times New Roman" w:cs="Times New Roman"/>
          <w:b/>
          <w:sz w:val="28"/>
          <w:szCs w:val="28"/>
        </w:rPr>
        <w:t xml:space="preserve"> для размещения информации об осуществлении государственного (муниципального) финансового аудита (контроля)</w:t>
      </w:r>
      <w:r w:rsidR="00315ACC">
        <w:rPr>
          <w:rFonts w:ascii="Times New Roman" w:hAnsi="Times New Roman" w:cs="Times New Roman"/>
          <w:b/>
          <w:sz w:val="28"/>
          <w:szCs w:val="28"/>
        </w:rPr>
        <w:br/>
      </w:r>
      <w:r w:rsidR="00592593" w:rsidRPr="005D2AD7">
        <w:rPr>
          <w:rFonts w:ascii="Times New Roman" w:hAnsi="Times New Roman" w:cs="Times New Roman"/>
          <w:b/>
          <w:sz w:val="28"/>
          <w:szCs w:val="28"/>
        </w:rPr>
        <w:t>в сфере бюджетных правоотношений</w:t>
      </w:r>
      <w:r w:rsidR="00282FD8">
        <w:rPr>
          <w:rFonts w:ascii="Times New Roman" w:hAnsi="Times New Roman" w:cs="Times New Roman"/>
          <w:b/>
          <w:sz w:val="28"/>
          <w:szCs w:val="28"/>
        </w:rPr>
        <w:t>»</w:t>
      </w:r>
    </w:p>
    <w:p w14:paraId="4FA93A73" w14:textId="28091D67" w:rsidR="00244ADB" w:rsidRPr="005D2AD7" w:rsidRDefault="00244ADB" w:rsidP="00AA3401">
      <w:pPr>
        <w:pStyle w:val="1"/>
        <w:ind w:firstLine="709"/>
      </w:pPr>
      <w:r w:rsidRPr="005D2AD7">
        <w:t>Общие положения</w:t>
      </w:r>
    </w:p>
    <w:p w14:paraId="2C009FAB" w14:textId="0D7DEA00" w:rsidR="00266A19" w:rsidRDefault="0078454D" w:rsidP="00AA3401">
      <w:pPr>
        <w:pStyle w:val="2"/>
      </w:pPr>
      <w:r w:rsidRPr="005D2AD7">
        <w:t xml:space="preserve">Настоящий </w:t>
      </w:r>
      <w:r w:rsidR="003D6235">
        <w:t>П</w:t>
      </w:r>
      <w:r w:rsidR="003D6235" w:rsidRPr="005D2AD7">
        <w:t xml:space="preserve">орядок </w:t>
      </w:r>
      <w:r w:rsidR="00266A19" w:rsidRPr="005D2AD7">
        <w:t xml:space="preserve">разработан </w:t>
      </w:r>
      <w:r w:rsidR="00790F61">
        <w:t>в рамках осуществления Счетной палатой Российской Федерации полномочий оператора государственной информационной системы «Официальный сайт Российской Федерации в информационно-телекоммуникационной сети «Интернет» для размещения информации об осуществлении государственного (муниципального) финансового аудита (контроля) в сфере бюджетных правоотношений» (далее – ГИС ЕСГФК) в соответствии с распоряжением Правительства Российской Федерации от 20 сентября 2014 г. № 1858-р (Собрание законодательства Российской Федерации, 2014, № 40, ст. 5455)</w:t>
      </w:r>
      <w:r w:rsidR="00266A19" w:rsidRPr="00992EFC">
        <w:t xml:space="preserve"> </w:t>
      </w:r>
      <w:r w:rsidR="00266A19" w:rsidRPr="005D2AD7">
        <w:t xml:space="preserve">и определяет </w:t>
      </w:r>
      <w:r w:rsidR="008F75C0">
        <w:t xml:space="preserve">состав, </w:t>
      </w:r>
      <w:r w:rsidR="00266A19" w:rsidRPr="005D2AD7">
        <w:t>структуру</w:t>
      </w:r>
      <w:r w:rsidR="00F35882">
        <w:t xml:space="preserve"> и</w:t>
      </w:r>
      <w:r w:rsidR="00BC2AC1" w:rsidRPr="005D2AD7">
        <w:t xml:space="preserve"> </w:t>
      </w:r>
      <w:r w:rsidR="003D6235">
        <w:t>требования к</w:t>
      </w:r>
      <w:r w:rsidR="00D67853">
        <w:t xml:space="preserve"> </w:t>
      </w:r>
      <w:r w:rsidR="00266A19" w:rsidRPr="005D2AD7">
        <w:t>ведени</w:t>
      </w:r>
      <w:r w:rsidR="003D6235">
        <w:t>ю</w:t>
      </w:r>
      <w:r w:rsidR="00266A19" w:rsidRPr="005D2AD7">
        <w:t xml:space="preserve"> в </w:t>
      </w:r>
      <w:r w:rsidR="00BA7D14" w:rsidRPr="00BA7D14">
        <w:t>ГИС ЕСГФК</w:t>
      </w:r>
      <w:r w:rsidR="00266A19" w:rsidRPr="005D2AD7">
        <w:t xml:space="preserve"> </w:t>
      </w:r>
      <w:r w:rsidR="00D67853">
        <w:t>к</w:t>
      </w:r>
      <w:r w:rsidR="00266A19" w:rsidRPr="005D2AD7">
        <w:t>лассификатор</w:t>
      </w:r>
      <w:r w:rsidR="00D67853">
        <w:t>а</w:t>
      </w:r>
      <w:r w:rsidR="00266A19" w:rsidRPr="005D2AD7">
        <w:t xml:space="preserve"> </w:t>
      </w:r>
      <w:r w:rsidR="007A2DD9" w:rsidRPr="007A2DD9">
        <w:t>«Классификатор нарушений в сфере государственного (муниципального) финансового аудита (контроля)»</w:t>
      </w:r>
      <w:r w:rsidR="00790F61">
        <w:t xml:space="preserve"> </w:t>
      </w:r>
      <w:r w:rsidR="00E60637" w:rsidRPr="005D2AD7">
        <w:t xml:space="preserve">(далее </w:t>
      </w:r>
      <w:r w:rsidR="003D2285">
        <w:t>–</w:t>
      </w:r>
      <w:r w:rsidR="00E60637" w:rsidRPr="005D2AD7">
        <w:t xml:space="preserve"> </w:t>
      </w:r>
      <w:r w:rsidR="007A2DD9">
        <w:t>К</w:t>
      </w:r>
      <w:r w:rsidR="00E60637" w:rsidRPr="005D2AD7">
        <w:t>лассификатор нарушений</w:t>
      </w:r>
      <w:r w:rsidR="005F408C">
        <w:t xml:space="preserve"> ГИС ЕСГФК</w:t>
      </w:r>
      <w:r w:rsidR="00E60637" w:rsidRPr="005D2AD7">
        <w:t>)</w:t>
      </w:r>
      <w:r w:rsidR="00266A19" w:rsidRPr="005D2AD7">
        <w:t xml:space="preserve"> и </w:t>
      </w:r>
      <w:r w:rsidR="008248FE" w:rsidRPr="005D2AD7">
        <w:t>с</w:t>
      </w:r>
      <w:r w:rsidR="00266A19" w:rsidRPr="005D2AD7">
        <w:t xml:space="preserve">правочника </w:t>
      </w:r>
      <w:r w:rsidR="00282FD8">
        <w:t>«</w:t>
      </w:r>
      <w:r w:rsidR="00266A19" w:rsidRPr="005D2AD7">
        <w:t>Нормативные правовые акты</w:t>
      </w:r>
      <w:r w:rsidR="00F942D0">
        <w:t>»</w:t>
      </w:r>
      <w:r w:rsidR="00266A19" w:rsidRPr="005D2AD7">
        <w:t>.</w:t>
      </w:r>
    </w:p>
    <w:p w14:paraId="34901084" w14:textId="116B7CF5" w:rsidR="0089184C" w:rsidRDefault="006D3C81" w:rsidP="00AA3401">
      <w:pPr>
        <w:pStyle w:val="2"/>
      </w:pPr>
      <w:r w:rsidRPr="006D3C81">
        <w:t xml:space="preserve">В целях настоящего </w:t>
      </w:r>
      <w:r w:rsidR="00BA7D14">
        <w:t>П</w:t>
      </w:r>
      <w:r w:rsidR="00BA7D14" w:rsidRPr="006D3C81">
        <w:t xml:space="preserve">орядка </w:t>
      </w:r>
      <w:r w:rsidRPr="006D3C81">
        <w:t xml:space="preserve">применяются следующие </w:t>
      </w:r>
      <w:r w:rsidR="003D2285">
        <w:t xml:space="preserve">понятия и </w:t>
      </w:r>
      <w:r w:rsidRPr="006D3C81">
        <w:t>термины</w:t>
      </w:r>
      <w:r w:rsidR="0089184C" w:rsidRPr="0089184C">
        <w:t>:</w:t>
      </w:r>
    </w:p>
    <w:p w14:paraId="080FE59F" w14:textId="73886B07" w:rsidR="00BA7D14" w:rsidRDefault="00BA7D14" w:rsidP="00AA3401">
      <w:pPr>
        <w:spacing w:line="360" w:lineRule="auto"/>
        <w:ind w:firstLine="709"/>
        <w:jc w:val="both"/>
        <w:rPr>
          <w:sz w:val="28"/>
          <w:szCs w:val="28"/>
        </w:rPr>
      </w:pPr>
      <w:r w:rsidRPr="00BA7D14">
        <w:rPr>
          <w:sz w:val="28"/>
          <w:szCs w:val="28"/>
        </w:rPr>
        <w:t>ведение Классификатора нарушений</w:t>
      </w:r>
      <w:r w:rsidR="005F408C">
        <w:rPr>
          <w:sz w:val="28"/>
          <w:szCs w:val="28"/>
        </w:rPr>
        <w:t xml:space="preserve"> ГИС ЕСГФК</w:t>
      </w:r>
      <w:r w:rsidRPr="00BA7D14">
        <w:rPr>
          <w:sz w:val="28"/>
          <w:szCs w:val="28"/>
        </w:rPr>
        <w:t xml:space="preserve"> и справочника «Нормативные правовые акты» – первоначальное </w:t>
      </w:r>
      <w:r w:rsidR="00A95FD9">
        <w:rPr>
          <w:sz w:val="28"/>
          <w:szCs w:val="28"/>
        </w:rPr>
        <w:t>формирование</w:t>
      </w:r>
      <w:r w:rsidRPr="00BA7D14">
        <w:rPr>
          <w:sz w:val="28"/>
          <w:szCs w:val="28"/>
        </w:rPr>
        <w:t xml:space="preserve"> </w:t>
      </w:r>
      <w:r w:rsidR="00790F61">
        <w:rPr>
          <w:sz w:val="28"/>
          <w:szCs w:val="28"/>
        </w:rPr>
        <w:t xml:space="preserve">в ГИС ЕСГФК </w:t>
      </w:r>
      <w:r>
        <w:rPr>
          <w:sz w:val="28"/>
          <w:szCs w:val="28"/>
        </w:rPr>
        <w:lastRenderedPageBreak/>
        <w:t>К</w:t>
      </w:r>
      <w:r w:rsidRPr="00BA7D14">
        <w:rPr>
          <w:sz w:val="28"/>
          <w:szCs w:val="28"/>
        </w:rPr>
        <w:t xml:space="preserve">лассификатора нарушений </w:t>
      </w:r>
      <w:r w:rsidR="005F408C">
        <w:rPr>
          <w:sz w:val="28"/>
          <w:szCs w:val="28"/>
        </w:rPr>
        <w:t xml:space="preserve">ГИС ЕСГФК </w:t>
      </w:r>
      <w:r w:rsidRPr="00BA7D14">
        <w:rPr>
          <w:sz w:val="28"/>
          <w:szCs w:val="28"/>
        </w:rPr>
        <w:t>и справочника «Нормативные правовые акты» и последующее внесение в них изменений и дополнений в соответствии с положениями настоящего Порядка;</w:t>
      </w:r>
    </w:p>
    <w:p w14:paraId="6021D3EC" w14:textId="0837AFB8" w:rsidR="00474471" w:rsidRDefault="00474471" w:rsidP="00AA3401">
      <w:pPr>
        <w:spacing w:line="360" w:lineRule="auto"/>
        <w:ind w:firstLine="709"/>
        <w:jc w:val="both"/>
        <w:rPr>
          <w:sz w:val="28"/>
          <w:szCs w:val="28"/>
        </w:rPr>
      </w:pPr>
      <w:r w:rsidRPr="00474471">
        <w:rPr>
          <w:sz w:val="28"/>
          <w:szCs w:val="28"/>
        </w:rPr>
        <w:t>государственный (муниципальный) финансовый аудит (контроль) – внешний и внутренний государственный (муниципальный) финансовый контроль, осуществляемый в соответствии с бюджетным законодательством Российской Федерации, а также внешний государственный аудит (контроль), осуществляемый в соответствии Федеральным законом от 5 апреля 2013 г</w:t>
      </w:r>
      <w:r>
        <w:rPr>
          <w:sz w:val="28"/>
          <w:szCs w:val="28"/>
        </w:rPr>
        <w:t xml:space="preserve">. </w:t>
      </w:r>
      <w:r w:rsidRPr="00474471">
        <w:rPr>
          <w:sz w:val="28"/>
          <w:szCs w:val="28"/>
        </w:rPr>
        <w:t>№</w:t>
      </w:r>
      <w:r>
        <w:rPr>
          <w:sz w:val="28"/>
          <w:szCs w:val="28"/>
        </w:rPr>
        <w:t> </w:t>
      </w:r>
      <w:r w:rsidRPr="00474471">
        <w:rPr>
          <w:sz w:val="28"/>
          <w:szCs w:val="28"/>
        </w:rPr>
        <w:t>41-ФЗ «О Счетной палате Российской Федерации» (Собрание законодательства Российской Федерации, 2013, № 14, ст. 1649; № 19, ст. 2329; № 30, ст. 4084; № 52, ст. 6961; 2014, № 11, ст. 1094; № 45, ст. 6151; 2015, № 41, ст. 5639; № 44, ст. 6046) в части финансового аудита (контроля), аудита эффективности, аудита государственных программ Российской Федерации (федеральных целевых программ), аудита государственных и международных инвестиционных проектов, аудита в сфере закупок товаров, работ и услуг, осуществляемых объектами аудита (контроля);</w:t>
      </w:r>
    </w:p>
    <w:p w14:paraId="6E2DF8E1" w14:textId="0C10E534" w:rsidR="007B58BE" w:rsidRPr="007B58BE" w:rsidRDefault="00930334" w:rsidP="00AA3401">
      <w:pPr>
        <w:spacing w:line="360" w:lineRule="auto"/>
        <w:ind w:firstLine="709"/>
        <w:jc w:val="both"/>
        <w:rPr>
          <w:sz w:val="28"/>
          <w:szCs w:val="28"/>
        </w:rPr>
      </w:pPr>
      <w:r>
        <w:rPr>
          <w:sz w:val="28"/>
          <w:szCs w:val="28"/>
        </w:rPr>
        <w:t>единые классификационные</w:t>
      </w:r>
      <w:r w:rsidR="007B58BE" w:rsidRPr="007B58BE">
        <w:rPr>
          <w:sz w:val="28"/>
          <w:szCs w:val="28"/>
        </w:rPr>
        <w:t xml:space="preserve"> признак</w:t>
      </w:r>
      <w:r>
        <w:rPr>
          <w:sz w:val="28"/>
          <w:szCs w:val="28"/>
        </w:rPr>
        <w:t>и</w:t>
      </w:r>
      <w:r w:rsidR="007B58BE">
        <w:rPr>
          <w:sz w:val="28"/>
          <w:szCs w:val="28"/>
        </w:rPr>
        <w:t xml:space="preserve"> </w:t>
      </w:r>
      <w:r w:rsidR="007B58BE" w:rsidRPr="007B58BE">
        <w:rPr>
          <w:sz w:val="28"/>
          <w:szCs w:val="28"/>
        </w:rPr>
        <w:t xml:space="preserve">Классификатора нарушений ГИС ЕСГФК – </w:t>
      </w:r>
      <w:r w:rsidR="008D4954">
        <w:rPr>
          <w:sz w:val="28"/>
          <w:szCs w:val="28"/>
        </w:rPr>
        <w:t xml:space="preserve">устанавливаемая оператором ГИС ЕСГФК </w:t>
      </w:r>
      <w:r w:rsidR="007B58BE" w:rsidRPr="007B58BE">
        <w:rPr>
          <w:sz w:val="28"/>
          <w:szCs w:val="28"/>
        </w:rPr>
        <w:t xml:space="preserve">группировка </w:t>
      </w:r>
      <w:r w:rsidR="007B58BE" w:rsidRPr="00D31E77">
        <w:rPr>
          <w:sz w:val="28"/>
          <w:szCs w:val="28"/>
        </w:rPr>
        <w:t xml:space="preserve">нарушений </w:t>
      </w:r>
      <w:r w:rsidR="007B58BE" w:rsidRPr="007B58BE">
        <w:rPr>
          <w:sz w:val="28"/>
          <w:szCs w:val="28"/>
        </w:rPr>
        <w:t>Классификатора нарушений ГИС ЕСГФК</w:t>
      </w:r>
      <w:r w:rsidR="00484607">
        <w:rPr>
          <w:sz w:val="28"/>
          <w:szCs w:val="28"/>
        </w:rPr>
        <w:t xml:space="preserve"> по единым </w:t>
      </w:r>
      <w:r w:rsidR="005B14D0">
        <w:rPr>
          <w:sz w:val="28"/>
          <w:szCs w:val="28"/>
        </w:rPr>
        <w:t>признакам</w:t>
      </w:r>
      <w:r w:rsidR="00484607">
        <w:rPr>
          <w:sz w:val="28"/>
          <w:szCs w:val="28"/>
        </w:rPr>
        <w:t xml:space="preserve">, позволяющая </w:t>
      </w:r>
      <w:r>
        <w:rPr>
          <w:sz w:val="28"/>
          <w:szCs w:val="28"/>
        </w:rPr>
        <w:t xml:space="preserve">осуществлять агрегированный учет </w:t>
      </w:r>
      <w:r w:rsidR="005B14D0" w:rsidRPr="005B14D0">
        <w:rPr>
          <w:sz w:val="28"/>
          <w:szCs w:val="28"/>
        </w:rPr>
        <w:t>нарушени</w:t>
      </w:r>
      <w:r w:rsidR="005B14D0">
        <w:rPr>
          <w:sz w:val="28"/>
          <w:szCs w:val="28"/>
        </w:rPr>
        <w:t>й</w:t>
      </w:r>
      <w:r w:rsidR="005B14D0" w:rsidRPr="005B14D0">
        <w:rPr>
          <w:sz w:val="28"/>
          <w:szCs w:val="28"/>
        </w:rPr>
        <w:t xml:space="preserve"> законодательных и иных нормативных правовых актов Российской Федерации, нормативных правовых актов субъектов Российской Федерации и муниципальных нормативных правовых актов</w:t>
      </w:r>
      <w:r w:rsidR="005B14D0">
        <w:rPr>
          <w:sz w:val="28"/>
          <w:szCs w:val="28"/>
        </w:rPr>
        <w:t>,</w:t>
      </w:r>
      <w:r w:rsidR="005B14D0" w:rsidRPr="005B14D0">
        <w:rPr>
          <w:sz w:val="28"/>
          <w:szCs w:val="28"/>
        </w:rPr>
        <w:t xml:space="preserve"> выявляемы</w:t>
      </w:r>
      <w:r w:rsidR="005B14D0">
        <w:rPr>
          <w:sz w:val="28"/>
          <w:szCs w:val="28"/>
        </w:rPr>
        <w:t>х</w:t>
      </w:r>
      <w:r w:rsidR="005B14D0" w:rsidRPr="005B14D0">
        <w:rPr>
          <w:sz w:val="28"/>
          <w:szCs w:val="28"/>
        </w:rPr>
        <w:t xml:space="preserve"> при осуществлении государственного (муниципального) финансового аудита (контроля)</w:t>
      </w:r>
      <w:r>
        <w:rPr>
          <w:sz w:val="28"/>
          <w:szCs w:val="28"/>
        </w:rPr>
        <w:t>;</w:t>
      </w:r>
    </w:p>
    <w:p w14:paraId="3F1330E0" w14:textId="5847D86D" w:rsidR="007D0118" w:rsidRDefault="00B23230" w:rsidP="00AA3401">
      <w:pPr>
        <w:pStyle w:val="af6"/>
      </w:pPr>
      <w:r>
        <w:t>з</w:t>
      </w:r>
      <w:r w:rsidR="00983B8F">
        <w:t xml:space="preserve">арегистрированный </w:t>
      </w:r>
      <w:r w:rsidR="00BA7D14">
        <w:t>представитель участника</w:t>
      </w:r>
      <w:r w:rsidR="00BA7D14" w:rsidRPr="005B69E8">
        <w:t xml:space="preserve"> </w:t>
      </w:r>
      <w:r w:rsidR="007D0118" w:rsidRPr="005B69E8">
        <w:t>– представитель участника</w:t>
      </w:r>
      <w:r w:rsidR="00C83A2E">
        <w:t xml:space="preserve"> </w:t>
      </w:r>
      <w:r w:rsidR="007D0118" w:rsidRPr="005B69E8">
        <w:t>ГИС ЕСГФК, имеющий доступ к закрытой части ГИС ЕСГФК;</w:t>
      </w:r>
    </w:p>
    <w:p w14:paraId="5E46C961" w14:textId="0E3B59D2" w:rsidR="007D0118" w:rsidRDefault="007D0118" w:rsidP="00AA3401">
      <w:pPr>
        <w:pStyle w:val="af6"/>
      </w:pPr>
      <w:r w:rsidRPr="005B69E8">
        <w:t xml:space="preserve">оператор ГИС ЕСГФК – государственный орган, осуществляющий деятельность по </w:t>
      </w:r>
      <w:r w:rsidRPr="00EB671E">
        <w:t>созданию, развитию и эксплуатации ГИС ЕСГФК, в том числе обработк</w:t>
      </w:r>
      <w:r w:rsidRPr="009F098E">
        <w:t>у информации</w:t>
      </w:r>
      <w:r w:rsidRPr="000B3621">
        <w:t>, содержащейся в е</w:t>
      </w:r>
      <w:r w:rsidRPr="00445568">
        <w:t>е базе данных</w:t>
      </w:r>
      <w:r>
        <w:t xml:space="preserve"> </w:t>
      </w:r>
      <w:r w:rsidR="00C3506D">
        <w:t xml:space="preserve">– </w:t>
      </w:r>
      <w:r>
        <w:t>Счетная палата Российской Федерации</w:t>
      </w:r>
      <w:r w:rsidRPr="00445568">
        <w:t>;</w:t>
      </w:r>
    </w:p>
    <w:p w14:paraId="086D9D2C" w14:textId="4EAF6CB2" w:rsidR="005C480D" w:rsidRDefault="005C480D" w:rsidP="00AA3401">
      <w:pPr>
        <w:pStyle w:val="af6"/>
      </w:pPr>
      <w:r w:rsidRPr="005C480D">
        <w:lastRenderedPageBreak/>
        <w:t>органы государственного (муниципального) финансового аудита (контроля) – Счетная палата Российской Федерации, контрольно-счетные органы субъектов Российской Федерации и муниципальных образований, Федеральная служба финансово-бюджетного надзора, органы государственного (муниципального) финансового контроля, являющиеся соответственно органами (должностными лицами) исполнительной власти субъектов Российской Федерации, местных администраций;</w:t>
      </w:r>
    </w:p>
    <w:p w14:paraId="141FFD14" w14:textId="4F53CA63" w:rsidR="00F92AF6" w:rsidRDefault="00F92AF6" w:rsidP="00AA3401">
      <w:pPr>
        <w:pStyle w:val="afa"/>
      </w:pPr>
      <w:r w:rsidRPr="00F92AF6">
        <w:t>объект</w:t>
      </w:r>
      <w:r>
        <w:t>ы</w:t>
      </w:r>
      <w:r w:rsidRPr="00F92AF6">
        <w:t xml:space="preserve"> Классификатора нарушений</w:t>
      </w:r>
      <w:r w:rsidR="005F408C">
        <w:t xml:space="preserve"> ГИС ЕСГФК</w:t>
      </w:r>
      <w:r w:rsidRPr="00F92AF6">
        <w:t xml:space="preserve"> </w:t>
      </w:r>
      <w:r>
        <w:t>– н</w:t>
      </w:r>
      <w:r w:rsidRPr="00F92AF6">
        <w:t>арушения</w:t>
      </w:r>
      <w:r>
        <w:t xml:space="preserve"> </w:t>
      </w:r>
      <w:r w:rsidR="00085535" w:rsidRPr="005B14D0">
        <w:t>законодательных и иных нормативных</w:t>
      </w:r>
      <w:r w:rsidR="00085535">
        <w:t xml:space="preserve"> правовых актов Российской Федерации, </w:t>
      </w:r>
      <w:r w:rsidR="000F5283">
        <w:t xml:space="preserve">нормативных правовых актов субъектов Российской Федерации </w:t>
      </w:r>
      <w:r w:rsidRPr="00506B1C">
        <w:t xml:space="preserve">и </w:t>
      </w:r>
      <w:r>
        <w:t xml:space="preserve">муниципальных нормативных </w:t>
      </w:r>
      <w:r w:rsidRPr="00506B1C">
        <w:t>правовых актов</w:t>
      </w:r>
      <w:r w:rsidR="008A55CA">
        <w:t>,</w:t>
      </w:r>
      <w:r w:rsidR="00464E4F">
        <w:t xml:space="preserve"> </w:t>
      </w:r>
      <w:r w:rsidRPr="00F92AF6">
        <w:t>выявляемые при осуществлении государственного (муниципального) финансо</w:t>
      </w:r>
      <w:r>
        <w:t>вого аудита (контроля);</w:t>
      </w:r>
    </w:p>
    <w:p w14:paraId="3A9F6B77" w14:textId="7AEE8878" w:rsidR="00F92AF6" w:rsidRDefault="006D1C2D" w:rsidP="00AA3401">
      <w:pPr>
        <w:pStyle w:val="afa"/>
      </w:pPr>
      <w:r w:rsidRPr="006D1C2D">
        <w:t>объект</w:t>
      </w:r>
      <w:r>
        <w:t>ы</w:t>
      </w:r>
      <w:r w:rsidRPr="006D1C2D">
        <w:t xml:space="preserve"> справочника «Нормативные правовые акты»</w:t>
      </w:r>
      <w:r>
        <w:t xml:space="preserve"> – р</w:t>
      </w:r>
      <w:r w:rsidRPr="006D1C2D">
        <w:t xml:space="preserve">еквизиты и положения </w:t>
      </w:r>
      <w:r w:rsidR="00D45D5D">
        <w:t>законодательных и иных нормативных правовых актов Российской Федерации, нормативных правовых актов субъектов Российской Федерации, муниципальных нормативных правовых актов, исполнение которых является предметом государственного (муниципального) финансового аудита (контроля), и нормативных правовых актов, предусматривающих применение при осуществлении государственного (муниципального) финансового аудита (контроля) мер ответственности за нарушение требований законодательных и иных нормативных правовых актов Российской Федерации, нормативных правовых актов субъектов Российской Федерации, муниципальных нормативных правовых актов;</w:t>
      </w:r>
    </w:p>
    <w:p w14:paraId="1524E681" w14:textId="0DB450C0" w:rsidR="00F118D1" w:rsidRPr="00D45D5D" w:rsidRDefault="00F118D1" w:rsidP="00AA3401">
      <w:pPr>
        <w:pStyle w:val="afa"/>
      </w:pPr>
      <w:r w:rsidRPr="00D45D5D">
        <w:t>положени</w:t>
      </w:r>
      <w:r w:rsidR="00D427FD" w:rsidRPr="00D45D5D">
        <w:t>я</w:t>
      </w:r>
      <w:r w:rsidRPr="00D45D5D">
        <w:t xml:space="preserve"> нормативного правового акта – структурн</w:t>
      </w:r>
      <w:r w:rsidR="00D427FD" w:rsidRPr="00D45D5D">
        <w:t>ые</w:t>
      </w:r>
      <w:r w:rsidRPr="00D45D5D">
        <w:t xml:space="preserve"> единиц</w:t>
      </w:r>
      <w:r w:rsidR="00D427FD" w:rsidRPr="00D45D5D">
        <w:t>ы</w:t>
      </w:r>
      <w:r w:rsidRPr="00D45D5D">
        <w:t xml:space="preserve"> нормативного правового акта (раздел, статья, пункт, подпункт</w:t>
      </w:r>
      <w:r w:rsidR="00D427FD" w:rsidRPr="00D45D5D">
        <w:t xml:space="preserve"> и т.п.</w:t>
      </w:r>
      <w:r w:rsidRPr="00D45D5D">
        <w:t>);</w:t>
      </w:r>
    </w:p>
    <w:p w14:paraId="0F5120CB" w14:textId="6059F9CA" w:rsidR="001B5C38" w:rsidRDefault="001B5C38" w:rsidP="00AA3401">
      <w:pPr>
        <w:pStyle w:val="afa"/>
      </w:pPr>
      <w:r w:rsidRPr="00D45D5D">
        <w:t>реквизиты нормативного правового акта – вид, дата принятия, номер, дата вступления в законную силу и наименование нормативного правового акта;</w:t>
      </w:r>
    </w:p>
    <w:p w14:paraId="5CA87D6E" w14:textId="59BFA4F2" w:rsidR="007D0118" w:rsidRDefault="007D0118" w:rsidP="00AA3401">
      <w:pPr>
        <w:pStyle w:val="af6"/>
        <w:rPr>
          <w:snapToGrid w:val="0"/>
        </w:rPr>
      </w:pPr>
      <w:r w:rsidRPr="00BA70E6">
        <w:t>служба технической поддержки</w:t>
      </w:r>
      <w:r w:rsidRPr="0012663E">
        <w:t xml:space="preserve"> ГИС ЕСГФК</w:t>
      </w:r>
      <w:r>
        <w:t xml:space="preserve"> – группа специалистов</w:t>
      </w:r>
      <w:r w:rsidR="009C72DE">
        <w:t>,</w:t>
      </w:r>
      <w:r>
        <w:t xml:space="preserve"> </w:t>
      </w:r>
      <w:r w:rsidR="009C72DE" w:rsidRPr="009C72DE">
        <w:t xml:space="preserve">сформированная оператором ГИС ЕСГФК и осуществляющая в установленном </w:t>
      </w:r>
      <w:r w:rsidR="009C72DE" w:rsidRPr="009C72DE">
        <w:lastRenderedPageBreak/>
        <w:t>оператором ГИС ЕСГФК порядке прием, учет и обработку обращений по вопросам функционирования ГИС ЕСГФК</w:t>
      </w:r>
      <w:r>
        <w:t>;</w:t>
      </w:r>
    </w:p>
    <w:p w14:paraId="69588D15" w14:textId="4DCD02A9" w:rsidR="00187FE2" w:rsidRDefault="007D0118" w:rsidP="00AA3401">
      <w:pPr>
        <w:pStyle w:val="afa"/>
      </w:pPr>
      <w:r w:rsidRPr="00097F73">
        <w:t>специалист оператора ГИС ЕСГФК, осуществляющий</w:t>
      </w:r>
      <w:r w:rsidRPr="00EA0805">
        <w:t xml:space="preserve"> функции по эксплуатации ГИС ЕСГФК,</w:t>
      </w:r>
      <w:r>
        <w:t xml:space="preserve"> – специалисты Департамента автоматизации информационного обеспечения </w:t>
      </w:r>
      <w:r w:rsidR="00C3506D">
        <w:t xml:space="preserve">аппарата </w:t>
      </w:r>
      <w:r>
        <w:t>Счетной палаты Российской Федерации</w:t>
      </w:r>
      <w:r w:rsidRPr="00097F73">
        <w:t>,</w:t>
      </w:r>
      <w:r>
        <w:t xml:space="preserve"> федерального казенного учреждения «Федеральный центр информатизации Счетной палаты Российской Федерации» и организации, привлекаемой на основании государственного контракта для осуществления функций по техническому сопровождению функционирования ГИС ЕСГФК, уполномоченные выполнять функции по эксплуатации</w:t>
      </w:r>
      <w:r w:rsidRPr="00EA37EF">
        <w:t xml:space="preserve"> </w:t>
      </w:r>
      <w:r>
        <w:t>ГИС ЕСГФК, в том числе по техническому сопровождению ее функционирования</w:t>
      </w:r>
      <w:r w:rsidR="00187FE2">
        <w:t>;</w:t>
      </w:r>
    </w:p>
    <w:p w14:paraId="1A28BC9A" w14:textId="0001BCE2" w:rsidR="00187FE2" w:rsidRPr="0089184C" w:rsidRDefault="00187FE2" w:rsidP="00AA3401">
      <w:pPr>
        <w:spacing w:line="360" w:lineRule="auto"/>
        <w:ind w:firstLine="709"/>
        <w:jc w:val="both"/>
        <w:rPr>
          <w:sz w:val="28"/>
          <w:szCs w:val="28"/>
        </w:rPr>
      </w:pPr>
      <w:r w:rsidRPr="00D866CE">
        <w:rPr>
          <w:sz w:val="28"/>
          <w:szCs w:val="28"/>
        </w:rPr>
        <w:t>участник ГИС ЕСГФК – орган</w:t>
      </w:r>
      <w:r w:rsidR="007A1F0E" w:rsidRPr="00D866CE">
        <w:rPr>
          <w:sz w:val="28"/>
          <w:szCs w:val="28"/>
        </w:rPr>
        <w:t xml:space="preserve"> </w:t>
      </w:r>
      <w:r w:rsidRPr="00D866CE">
        <w:rPr>
          <w:sz w:val="28"/>
          <w:szCs w:val="28"/>
        </w:rPr>
        <w:t>или организация, представители котор</w:t>
      </w:r>
      <w:r w:rsidR="00790F61" w:rsidRPr="00D866CE">
        <w:rPr>
          <w:sz w:val="28"/>
          <w:szCs w:val="28"/>
        </w:rPr>
        <w:t>ых</w:t>
      </w:r>
      <w:r w:rsidRPr="00D866CE">
        <w:rPr>
          <w:sz w:val="28"/>
          <w:szCs w:val="28"/>
        </w:rPr>
        <w:t xml:space="preserve"> имеют доступ к закрытой части ГИС ЕСГФК</w:t>
      </w:r>
      <w:r w:rsidR="00790F61" w:rsidRPr="00D866CE">
        <w:rPr>
          <w:sz w:val="28"/>
          <w:szCs w:val="28"/>
        </w:rPr>
        <w:t>.</w:t>
      </w:r>
    </w:p>
    <w:p w14:paraId="5C0C8581" w14:textId="2D5719A3" w:rsidR="0089184C" w:rsidRDefault="007D0118" w:rsidP="00AA3401">
      <w:pPr>
        <w:pStyle w:val="afa"/>
      </w:pPr>
      <w:r w:rsidRPr="001C7978">
        <w:t xml:space="preserve">Остальные </w:t>
      </w:r>
      <w:r w:rsidR="00165CC2">
        <w:t xml:space="preserve">понятия и </w:t>
      </w:r>
      <w:r w:rsidRPr="001C7978">
        <w:t>термины применяются в значениях, определенных нормативными правовыми актами Российской Федерации.</w:t>
      </w:r>
    </w:p>
    <w:p w14:paraId="15CF09AA" w14:textId="261BB185" w:rsidR="00867E99" w:rsidRDefault="00867E99" w:rsidP="00AA3401">
      <w:pPr>
        <w:pStyle w:val="2"/>
      </w:pPr>
      <w:r>
        <w:t xml:space="preserve">Ведение </w:t>
      </w:r>
      <w:r w:rsidR="00E46BA4">
        <w:t xml:space="preserve">в соответствии с положениями настоящего Порядка </w:t>
      </w:r>
      <w:r>
        <w:t xml:space="preserve">Классификатора нарушений ГИС ЕСГФК и справочника </w:t>
      </w:r>
      <w:r w:rsidRPr="00867E99">
        <w:t>«Нормативные правовые акты»</w:t>
      </w:r>
      <w:r>
        <w:t xml:space="preserve"> </w:t>
      </w:r>
      <w:r w:rsidR="00264AD3">
        <w:t xml:space="preserve">осуществляется оператором ГИС ЕСГФК во взаимосвязи с участниками ГИС ЕСГФК, являющимися </w:t>
      </w:r>
      <w:r w:rsidR="00264AD3" w:rsidRPr="00264AD3">
        <w:t>органами государственного (муниципального) финансового аудита (контроля</w:t>
      </w:r>
      <w:r w:rsidR="00264AD3">
        <w:t>).</w:t>
      </w:r>
    </w:p>
    <w:p w14:paraId="0DCBAA0F" w14:textId="4115AC99" w:rsidR="00264AD3" w:rsidRPr="005D2AD7" w:rsidRDefault="00993E2D" w:rsidP="00AA3401">
      <w:pPr>
        <w:pStyle w:val="2"/>
      </w:pPr>
      <w:r>
        <w:t>Участники ГИС ЕСГФК</w:t>
      </w:r>
      <w:r w:rsidR="00E5453C">
        <w:t>, являющиеся органами государственного (муниципального) финансового аудита (контроля),</w:t>
      </w:r>
      <w:r>
        <w:t xml:space="preserve"> </w:t>
      </w:r>
      <w:r w:rsidR="00E5453C">
        <w:t xml:space="preserve">используют Классификатор нарушений ГИС ЕСГФК и справочник </w:t>
      </w:r>
      <w:r w:rsidR="00E5453C" w:rsidRPr="00867E99">
        <w:t>«Нормативные правовые акты»</w:t>
      </w:r>
      <w:r w:rsidR="00E5453C">
        <w:t xml:space="preserve"> при размещении </w:t>
      </w:r>
      <w:r>
        <w:t xml:space="preserve">в ГИС ЕСГФК </w:t>
      </w:r>
      <w:r w:rsidR="0013394C">
        <w:t xml:space="preserve">в установленном порядке </w:t>
      </w:r>
      <w:r>
        <w:t>информаци</w:t>
      </w:r>
      <w:r w:rsidR="00E5453C">
        <w:t>и</w:t>
      </w:r>
      <w:r>
        <w:t xml:space="preserve"> о </w:t>
      </w:r>
      <w:r w:rsidR="00E5453C">
        <w:t>результатах</w:t>
      </w:r>
      <w:r w:rsidR="00E5453C" w:rsidRPr="00E5453C">
        <w:t xml:space="preserve"> проведения государственного (муниципального</w:t>
      </w:r>
      <w:r w:rsidR="00E5453C">
        <w:t>) финансового аудита (контроля)</w:t>
      </w:r>
      <w:r w:rsidR="002C4706">
        <w:t>.</w:t>
      </w:r>
    </w:p>
    <w:p w14:paraId="577560F2" w14:textId="432D3DEA" w:rsidR="008E61CE" w:rsidRDefault="008E61CE" w:rsidP="00AA3401">
      <w:pPr>
        <w:pStyle w:val="1"/>
        <w:ind w:firstLine="709"/>
      </w:pPr>
      <w:r w:rsidRPr="007368ED">
        <w:t>Состав</w:t>
      </w:r>
      <w:r w:rsidRPr="008E61CE">
        <w:t xml:space="preserve"> и структура Классификатора нарушений</w:t>
      </w:r>
      <w:r w:rsidR="005F408C">
        <w:t xml:space="preserve"> ГИС ЕСГФК</w:t>
      </w:r>
    </w:p>
    <w:p w14:paraId="50971FD3" w14:textId="0C1D442A" w:rsidR="0098712E" w:rsidRDefault="0098712E" w:rsidP="00AA3401">
      <w:pPr>
        <w:pStyle w:val="2"/>
      </w:pPr>
      <w:r w:rsidRPr="007368ED">
        <w:t>Классификатор</w:t>
      </w:r>
      <w:r w:rsidRPr="00506B1C">
        <w:t xml:space="preserve"> нарушений</w:t>
      </w:r>
      <w:r w:rsidR="00AC476D">
        <w:t xml:space="preserve"> </w:t>
      </w:r>
      <w:r w:rsidR="005F408C">
        <w:t xml:space="preserve">ГИС ЕСГФК </w:t>
      </w:r>
      <w:r w:rsidR="00C71FB6" w:rsidRPr="00506B1C">
        <w:t xml:space="preserve">включает в себя </w:t>
      </w:r>
      <w:r w:rsidR="00AF2715">
        <w:t>перечень</w:t>
      </w:r>
      <w:r w:rsidR="00C71FB6" w:rsidRPr="00506B1C">
        <w:t xml:space="preserve"> нарушений</w:t>
      </w:r>
      <w:r w:rsidR="00C71FB6">
        <w:t xml:space="preserve"> </w:t>
      </w:r>
      <w:r w:rsidR="00867E99" w:rsidRPr="00867E99">
        <w:t xml:space="preserve">законодательных и иных нормативных правовых актов Российской </w:t>
      </w:r>
      <w:r w:rsidR="00867E99" w:rsidRPr="00867E99">
        <w:lastRenderedPageBreak/>
        <w:t>Федерации, нормативных правовых актов субъектов Российской Федерации и муниципальных нормативных правовых актов</w:t>
      </w:r>
      <w:r w:rsidR="00867E99">
        <w:t>,</w:t>
      </w:r>
      <w:r w:rsidR="00867E99" w:rsidRPr="00867E99">
        <w:t xml:space="preserve"> </w:t>
      </w:r>
      <w:r w:rsidRPr="00506B1C">
        <w:t xml:space="preserve">выявляемых при </w:t>
      </w:r>
      <w:r>
        <w:t>осуществлении</w:t>
      </w:r>
      <w:r w:rsidRPr="00506B1C">
        <w:t xml:space="preserve"> государственного (муниципального) финансового ау</w:t>
      </w:r>
      <w:r w:rsidR="008B5264">
        <w:t>дита (контроля)</w:t>
      </w:r>
      <w:r w:rsidR="00F44372">
        <w:t xml:space="preserve"> (далее – нарушения)</w:t>
      </w:r>
      <w:r w:rsidR="00AF4E93">
        <w:t>, а также единые классификационные</w:t>
      </w:r>
      <w:r w:rsidR="00AF4E93" w:rsidRPr="007B58BE">
        <w:t xml:space="preserve"> признак</w:t>
      </w:r>
      <w:r w:rsidR="00AF4E93">
        <w:t xml:space="preserve">и </w:t>
      </w:r>
      <w:r w:rsidR="00AF4E93" w:rsidRPr="007B58BE">
        <w:t>Классификатора</w:t>
      </w:r>
      <w:r w:rsidR="00AF4E93">
        <w:t xml:space="preserve"> нарушений ГИС ЕСГФК</w:t>
      </w:r>
      <w:r w:rsidR="008B5264">
        <w:t>.</w:t>
      </w:r>
    </w:p>
    <w:p w14:paraId="18A00E03" w14:textId="65106456" w:rsidR="007E31E3" w:rsidRDefault="00424728" w:rsidP="00AA3401">
      <w:pPr>
        <w:pStyle w:val="2"/>
      </w:pPr>
      <w:r>
        <w:t xml:space="preserve">Формирование </w:t>
      </w:r>
      <w:r w:rsidR="00C71FB6">
        <w:t>Классификатор</w:t>
      </w:r>
      <w:r>
        <w:t>а</w:t>
      </w:r>
      <w:r w:rsidR="00C71FB6">
        <w:t xml:space="preserve"> </w:t>
      </w:r>
      <w:r w:rsidR="00C71FB6" w:rsidRPr="00506B1C">
        <w:t xml:space="preserve">нарушений </w:t>
      </w:r>
      <w:r w:rsidR="00C71FB6">
        <w:t xml:space="preserve">ГИС ЕСГФК </w:t>
      </w:r>
      <w:r>
        <w:t>осуществляется</w:t>
      </w:r>
      <w:r w:rsidR="007E31E3">
        <w:t xml:space="preserve"> участниками ГИС ЕСГФК </w:t>
      </w:r>
      <w:r w:rsidR="007B58BE">
        <w:t>на основании используемых ими при осуществлении государственного (муниципального) финансового аудита (контроля)</w:t>
      </w:r>
      <w:r w:rsidR="007E31E3">
        <w:t xml:space="preserve"> </w:t>
      </w:r>
      <w:r w:rsidRPr="00424728">
        <w:t>перечней нарушений</w:t>
      </w:r>
      <w:r w:rsidR="007B58BE">
        <w:t xml:space="preserve"> </w:t>
      </w:r>
      <w:r w:rsidR="007E31E3" w:rsidRPr="007F28FC">
        <w:t>(далее – классификаторы нарушений участников ГИС ЕСГФК)</w:t>
      </w:r>
      <w:r w:rsidR="00DD0414">
        <w:t>.</w:t>
      </w:r>
    </w:p>
    <w:p w14:paraId="2DC7052F" w14:textId="77AA489C" w:rsidR="00593A3D" w:rsidRDefault="00593A3D" w:rsidP="00AA3401">
      <w:pPr>
        <w:pStyle w:val="2"/>
      </w:pPr>
      <w:r>
        <w:t xml:space="preserve">Классификатор </w:t>
      </w:r>
      <w:r w:rsidRPr="00506B1C">
        <w:t xml:space="preserve">нарушений </w:t>
      </w:r>
      <w:r>
        <w:t>ГИС ЕСГФК состоит из классификаторов</w:t>
      </w:r>
      <w:r w:rsidRPr="007F28FC">
        <w:t xml:space="preserve"> нарушений участников ГИС ЕСГФК</w:t>
      </w:r>
      <w:r>
        <w:t>.</w:t>
      </w:r>
    </w:p>
    <w:p w14:paraId="00FF3176" w14:textId="21FDB08B" w:rsidR="00DD0414" w:rsidRDefault="00DD0414" w:rsidP="00AA3401">
      <w:pPr>
        <w:pStyle w:val="2"/>
      </w:pPr>
      <w:r>
        <w:t xml:space="preserve">Структура формируемого участниками ГИС ЕСГФК </w:t>
      </w:r>
      <w:r w:rsidR="00982679">
        <w:t>К</w:t>
      </w:r>
      <w:r>
        <w:t>лассификатора</w:t>
      </w:r>
      <w:r w:rsidRPr="007F28FC">
        <w:t xml:space="preserve"> нарушений</w:t>
      </w:r>
      <w:r>
        <w:t xml:space="preserve"> ГИС ЕСГФК</w:t>
      </w:r>
      <w:r w:rsidRPr="007F28FC">
        <w:t xml:space="preserve"> </w:t>
      </w:r>
      <w:r>
        <w:t>определяется на основании структуры классификатора нарушений соответствующего участника ГИС ЕСГФК.</w:t>
      </w:r>
    </w:p>
    <w:p w14:paraId="2DB0D8FD" w14:textId="0C4FFE0F" w:rsidR="00B5690B" w:rsidRPr="007F28FC" w:rsidRDefault="00C71FB6" w:rsidP="00AA3401">
      <w:pPr>
        <w:pStyle w:val="2"/>
      </w:pPr>
      <w:r>
        <w:t>При формировани</w:t>
      </w:r>
      <w:r w:rsidR="00E009D0">
        <w:t xml:space="preserve">и </w:t>
      </w:r>
      <w:r w:rsidR="007E31E3">
        <w:t>К</w:t>
      </w:r>
      <w:r w:rsidR="007E31E3" w:rsidRPr="007F28FC">
        <w:t>лассификатор</w:t>
      </w:r>
      <w:r w:rsidR="007E31E3">
        <w:t>а</w:t>
      </w:r>
      <w:r w:rsidR="007E31E3" w:rsidRPr="007F28FC">
        <w:t xml:space="preserve"> нарушений ГИС ЕСГФК </w:t>
      </w:r>
      <w:r w:rsidR="00982679">
        <w:t xml:space="preserve">соответствующим </w:t>
      </w:r>
      <w:r w:rsidR="00E009D0" w:rsidRPr="007F28FC">
        <w:t>участник</w:t>
      </w:r>
      <w:r w:rsidR="00982679">
        <w:t>ом</w:t>
      </w:r>
      <w:r w:rsidR="00E009D0" w:rsidRPr="007F28FC">
        <w:t xml:space="preserve"> </w:t>
      </w:r>
      <w:r w:rsidR="007E31E3">
        <w:t xml:space="preserve">ГИС ЕСГФК </w:t>
      </w:r>
      <w:r w:rsidR="00E009D0">
        <w:t>устанавливается соответствие</w:t>
      </w:r>
      <w:r w:rsidR="007B58BE">
        <w:t xml:space="preserve"> </w:t>
      </w:r>
      <w:r w:rsidR="00982679">
        <w:t>каждого</w:t>
      </w:r>
      <w:r w:rsidR="00B5690B" w:rsidRPr="007F28FC">
        <w:t xml:space="preserve"> нарушени</w:t>
      </w:r>
      <w:r w:rsidR="00982679">
        <w:t>я, входящего в состав</w:t>
      </w:r>
      <w:r w:rsidR="00E009D0">
        <w:t xml:space="preserve"> </w:t>
      </w:r>
      <w:r w:rsidR="00982679">
        <w:t xml:space="preserve">используемого им </w:t>
      </w:r>
      <w:r w:rsidR="007B58BE">
        <w:t>классификатор</w:t>
      </w:r>
      <w:r w:rsidR="00982679">
        <w:t>а</w:t>
      </w:r>
      <w:r w:rsidR="007B58BE" w:rsidRPr="007F28FC">
        <w:t xml:space="preserve"> нарушений участник</w:t>
      </w:r>
      <w:r w:rsidR="00982679">
        <w:t>а</w:t>
      </w:r>
      <w:r w:rsidR="007B58BE" w:rsidRPr="007F28FC">
        <w:t xml:space="preserve"> ГИС ЕСГФК</w:t>
      </w:r>
      <w:r w:rsidR="00982679">
        <w:t>,</w:t>
      </w:r>
      <w:r w:rsidR="007B58BE">
        <w:t xml:space="preserve"> </w:t>
      </w:r>
      <w:r w:rsidR="00E009D0">
        <w:t>к</w:t>
      </w:r>
      <w:r w:rsidR="00EA189F">
        <w:t xml:space="preserve"> определенному </w:t>
      </w:r>
      <w:r w:rsidR="00B5690B" w:rsidRPr="007F28FC">
        <w:t>един</w:t>
      </w:r>
      <w:r w:rsidR="00EA189F">
        <w:t>ому</w:t>
      </w:r>
      <w:r w:rsidR="00B5690B" w:rsidRPr="007F28FC">
        <w:t xml:space="preserve"> классификационн</w:t>
      </w:r>
      <w:r w:rsidR="00EA189F">
        <w:t>ому</w:t>
      </w:r>
      <w:r w:rsidR="00B5690B" w:rsidRPr="007F28FC">
        <w:t xml:space="preserve"> признак</w:t>
      </w:r>
      <w:r w:rsidR="00EA189F">
        <w:t>у</w:t>
      </w:r>
      <w:r w:rsidR="007B58BE">
        <w:t xml:space="preserve"> К</w:t>
      </w:r>
      <w:r w:rsidR="007B58BE" w:rsidRPr="007F28FC">
        <w:t>лассификатор</w:t>
      </w:r>
      <w:r w:rsidR="007B58BE">
        <w:t>а</w:t>
      </w:r>
      <w:r w:rsidR="007B58BE" w:rsidRPr="007F28FC">
        <w:t xml:space="preserve"> нарушений ГИС ЕСГФК</w:t>
      </w:r>
      <w:r w:rsidR="00B5690B" w:rsidRPr="007F28FC">
        <w:t>.</w:t>
      </w:r>
    </w:p>
    <w:p w14:paraId="5F6E52E3" w14:textId="096293BB" w:rsidR="003F3DCF" w:rsidRDefault="003F3DCF" w:rsidP="00AA3401">
      <w:pPr>
        <w:pStyle w:val="3"/>
        <w:ind w:firstLine="709"/>
      </w:pPr>
      <w:r>
        <w:t>Основными едиными классификационными признаками</w:t>
      </w:r>
      <w:r w:rsidR="001B57C5" w:rsidRPr="001B57C5">
        <w:t xml:space="preserve"> Классификатора нарушений ГИС ЕСГФК</w:t>
      </w:r>
      <w:r>
        <w:t xml:space="preserve"> являются:</w:t>
      </w:r>
    </w:p>
    <w:p w14:paraId="266EB977" w14:textId="77777777" w:rsidR="003F3DCF" w:rsidRDefault="003F3DCF" w:rsidP="00AA3401">
      <w:pPr>
        <w:pStyle w:val="afa"/>
      </w:pPr>
      <w:r>
        <w:t>нарушения при формировании и исполнении бюджетов;</w:t>
      </w:r>
    </w:p>
    <w:p w14:paraId="00CDCC65" w14:textId="77777777" w:rsidR="003F3DCF" w:rsidRDefault="003F3DCF" w:rsidP="00AA3401">
      <w:pPr>
        <w:pStyle w:val="afa"/>
      </w:pPr>
      <w:r>
        <w:t>нарушения ведения бухгалтерского учета, составления и представления бухгалтерской (финансовой) отчетности;</w:t>
      </w:r>
    </w:p>
    <w:p w14:paraId="72270113" w14:textId="77777777" w:rsidR="003F3DCF" w:rsidRDefault="003F3DCF" w:rsidP="00AA3401">
      <w:pPr>
        <w:pStyle w:val="afa"/>
      </w:pPr>
      <w:r>
        <w:t>нарушения в сфере управления и распоряжения государственной (муниципальной) собственностью;</w:t>
      </w:r>
    </w:p>
    <w:p w14:paraId="5D61338F" w14:textId="77777777" w:rsidR="003F3DCF" w:rsidRDefault="003F3DCF" w:rsidP="00AA3401">
      <w:pPr>
        <w:pStyle w:val="afa"/>
      </w:pPr>
      <w:r>
        <w:t>нарушения при осуществлении государственных (муниципальных) закупок и закупок отдельными видами юридических лиц;</w:t>
      </w:r>
    </w:p>
    <w:p w14:paraId="7503CB7D" w14:textId="7DDA6516" w:rsidR="003F3DCF" w:rsidRDefault="003F3DCF" w:rsidP="00AA3401">
      <w:pPr>
        <w:pStyle w:val="afa"/>
      </w:pPr>
      <w:r>
        <w:lastRenderedPageBreak/>
        <w:t xml:space="preserve">иные </w:t>
      </w:r>
      <w:r w:rsidR="0046275C">
        <w:t>нарушения</w:t>
      </w:r>
      <w:r>
        <w:t>.</w:t>
      </w:r>
    </w:p>
    <w:p w14:paraId="727B86EC" w14:textId="28779438" w:rsidR="0046275C" w:rsidRDefault="0046275C" w:rsidP="00AA3401">
      <w:pPr>
        <w:pStyle w:val="3"/>
        <w:ind w:firstLine="709"/>
      </w:pPr>
      <w:r>
        <w:t xml:space="preserve">Изменения в состав классификационных признаков </w:t>
      </w:r>
      <w:r w:rsidR="001B57C5" w:rsidRPr="001B57C5">
        <w:t xml:space="preserve">Классификатора нарушений ГИС ЕСГФК </w:t>
      </w:r>
      <w:r>
        <w:t xml:space="preserve">вносятся в </w:t>
      </w:r>
      <w:r w:rsidRPr="00411232">
        <w:t xml:space="preserve">соответствии с </w:t>
      </w:r>
      <w:r w:rsidR="00411232">
        <w:t>подпунктами 4.2.2-4.2.5</w:t>
      </w:r>
      <w:r w:rsidRPr="00411232">
        <w:t xml:space="preserve"> настоящего Порядка.</w:t>
      </w:r>
    </w:p>
    <w:p w14:paraId="226EEB39" w14:textId="194644BA" w:rsidR="00B5690B" w:rsidRDefault="00B5690B" w:rsidP="00AA3401">
      <w:pPr>
        <w:pStyle w:val="2"/>
      </w:pPr>
      <w:r>
        <w:t xml:space="preserve">Для каждого </w:t>
      </w:r>
      <w:r w:rsidR="001A4EFD">
        <w:t>нарушения</w:t>
      </w:r>
      <w:r w:rsidR="009A1AA8">
        <w:t>,</w:t>
      </w:r>
      <w:r>
        <w:t xml:space="preserve"> </w:t>
      </w:r>
      <w:r w:rsidR="001A4EFD">
        <w:t xml:space="preserve">являющегося объектом </w:t>
      </w:r>
      <w:r w:rsidRPr="00517206">
        <w:t>Классификатора нарушений</w:t>
      </w:r>
      <w:r>
        <w:t xml:space="preserve"> ГИС ЕСГФК</w:t>
      </w:r>
      <w:r w:rsidR="001A4EFD">
        <w:t>,</w:t>
      </w:r>
      <w:r w:rsidR="001B57C5">
        <w:t xml:space="preserve"> </w:t>
      </w:r>
      <w:r w:rsidR="009A1AA8">
        <w:t xml:space="preserve">предусмотрено </w:t>
      </w:r>
      <w:r w:rsidR="001B57C5">
        <w:t>указание его наименования,</w:t>
      </w:r>
      <w:r w:rsidR="001A4EFD">
        <w:t xml:space="preserve"> </w:t>
      </w:r>
      <w:r w:rsidR="009A1AA8">
        <w:t>а также</w:t>
      </w:r>
      <w:r>
        <w:t xml:space="preserve"> заполнение следующих атрибутов:</w:t>
      </w:r>
    </w:p>
    <w:p w14:paraId="14429BFD" w14:textId="3CC73232" w:rsidR="00B5690B" w:rsidRDefault="00B5690B" w:rsidP="00AA3401">
      <w:pPr>
        <w:pStyle w:val="afa"/>
      </w:pPr>
      <w:r>
        <w:t>«Е</w:t>
      </w:r>
      <w:r w:rsidRPr="004E49ED">
        <w:t>дины</w:t>
      </w:r>
      <w:r>
        <w:t>й</w:t>
      </w:r>
      <w:r w:rsidRPr="004E49ED">
        <w:t xml:space="preserve"> классификационны</w:t>
      </w:r>
      <w:r>
        <w:t>й</w:t>
      </w:r>
      <w:r w:rsidRPr="004E49ED">
        <w:t xml:space="preserve"> признак</w:t>
      </w:r>
      <w:r>
        <w:t>»;</w:t>
      </w:r>
    </w:p>
    <w:p w14:paraId="5A66E7D0" w14:textId="77777777" w:rsidR="00B5690B" w:rsidRDefault="00B5690B" w:rsidP="00AA3401">
      <w:pPr>
        <w:pStyle w:val="afa"/>
      </w:pPr>
      <w:r w:rsidRPr="0046275C">
        <w:t>«Правовое основание квалификации нарушения»</w:t>
      </w:r>
      <w:r>
        <w:t>;</w:t>
      </w:r>
    </w:p>
    <w:p w14:paraId="37E50721" w14:textId="37B7924F" w:rsidR="001763E5" w:rsidRDefault="001763E5" w:rsidP="00AA3401">
      <w:pPr>
        <w:pStyle w:val="afa"/>
      </w:pPr>
      <w:r w:rsidRPr="00036F14">
        <w:t>«Группа нарушений»</w:t>
      </w:r>
      <w:r>
        <w:t>;</w:t>
      </w:r>
    </w:p>
    <w:p w14:paraId="533F0246" w14:textId="0027EDCB" w:rsidR="00B5690B" w:rsidRDefault="00B5690B" w:rsidP="00AA3401">
      <w:pPr>
        <w:pStyle w:val="afa"/>
      </w:pPr>
      <w:r>
        <w:t>«Мера ответственности»</w:t>
      </w:r>
      <w:r w:rsidR="001763E5">
        <w:t>.</w:t>
      </w:r>
    </w:p>
    <w:p w14:paraId="12AE5B7C" w14:textId="554D9224" w:rsidR="001A4EFD" w:rsidRDefault="009A1AA8" w:rsidP="00AA3401">
      <w:pPr>
        <w:pStyle w:val="2"/>
      </w:pPr>
      <w:r>
        <w:t>Атрибуты, предусмотренные пунктом 2.</w:t>
      </w:r>
      <w:r w:rsidR="00135BBF">
        <w:t>6</w:t>
      </w:r>
      <w:r>
        <w:t xml:space="preserve"> настоящего Порядка, за исключением а</w:t>
      </w:r>
      <w:r w:rsidR="001E5B7C">
        <w:t>трибут</w:t>
      </w:r>
      <w:r>
        <w:t>а</w:t>
      </w:r>
      <w:r w:rsidR="001E5B7C">
        <w:t xml:space="preserve"> «Е</w:t>
      </w:r>
      <w:r w:rsidR="001E5B7C" w:rsidRPr="004E49ED">
        <w:t>дины</w:t>
      </w:r>
      <w:r w:rsidR="001E5B7C">
        <w:t>й</w:t>
      </w:r>
      <w:r w:rsidR="001E5B7C" w:rsidRPr="004E49ED">
        <w:t xml:space="preserve"> классификационны</w:t>
      </w:r>
      <w:r w:rsidR="001E5B7C">
        <w:t>й</w:t>
      </w:r>
      <w:r w:rsidR="001E5B7C" w:rsidRPr="004E49ED">
        <w:t xml:space="preserve"> признак</w:t>
      </w:r>
      <w:r w:rsidR="001E5B7C">
        <w:t>»</w:t>
      </w:r>
      <w:r>
        <w:t xml:space="preserve">, не </w:t>
      </w:r>
      <w:r w:rsidR="001E5B7C">
        <w:t>явля</w:t>
      </w:r>
      <w:r>
        <w:t>ю</w:t>
      </w:r>
      <w:r w:rsidR="001E5B7C">
        <w:t>тся обязательным</w:t>
      </w:r>
      <w:r>
        <w:t>и</w:t>
      </w:r>
      <w:r w:rsidR="001E5B7C">
        <w:t xml:space="preserve"> к заполнению.</w:t>
      </w:r>
    </w:p>
    <w:p w14:paraId="3347152B" w14:textId="1BEC4459" w:rsidR="00B5690B" w:rsidRDefault="00B5690B" w:rsidP="00AA3401">
      <w:pPr>
        <w:pStyle w:val="3"/>
        <w:ind w:firstLine="709"/>
      </w:pPr>
      <w:r>
        <w:t>Атрибут «Е</w:t>
      </w:r>
      <w:r w:rsidRPr="004E49ED">
        <w:t>дины</w:t>
      </w:r>
      <w:r>
        <w:t>й</w:t>
      </w:r>
      <w:r w:rsidRPr="004E49ED">
        <w:t xml:space="preserve"> классификационны</w:t>
      </w:r>
      <w:r>
        <w:t>й</w:t>
      </w:r>
      <w:r w:rsidRPr="004E49ED">
        <w:t xml:space="preserve"> признак</w:t>
      </w:r>
      <w:r>
        <w:t xml:space="preserve">» </w:t>
      </w:r>
      <w:r w:rsidR="001763E5">
        <w:t xml:space="preserve">предназначен для установления связи </w:t>
      </w:r>
      <w:r w:rsidR="00E91BCD">
        <w:t xml:space="preserve">каждого нарушения, являющегося </w:t>
      </w:r>
      <w:r w:rsidR="001763E5">
        <w:t>объект</w:t>
      </w:r>
      <w:r w:rsidR="00E91BCD">
        <w:t>ом</w:t>
      </w:r>
      <w:r w:rsidR="001763E5">
        <w:t xml:space="preserve"> </w:t>
      </w:r>
      <w:r w:rsidR="001763E5" w:rsidRPr="00517206">
        <w:t>Классификатора нарушений</w:t>
      </w:r>
      <w:r w:rsidR="001763E5">
        <w:t xml:space="preserve"> ГИС ЕСГФК</w:t>
      </w:r>
      <w:r w:rsidR="00E91BCD">
        <w:t>,</w:t>
      </w:r>
      <w:r w:rsidR="001763E5">
        <w:t xml:space="preserve"> с </w:t>
      </w:r>
      <w:r w:rsidR="00AD15E5">
        <w:t xml:space="preserve">соответствующим </w:t>
      </w:r>
      <w:r w:rsidR="001763E5" w:rsidRPr="001763E5">
        <w:t>единым классификационным признак</w:t>
      </w:r>
      <w:r w:rsidR="001763E5">
        <w:t>ом</w:t>
      </w:r>
      <w:r w:rsidR="00AD15E5">
        <w:t xml:space="preserve"> </w:t>
      </w:r>
      <w:r w:rsidR="00807AD5" w:rsidRPr="00517206">
        <w:t>Классификатора нарушений</w:t>
      </w:r>
      <w:r w:rsidR="00807AD5">
        <w:t xml:space="preserve"> ГИС ЕСГФК </w:t>
      </w:r>
      <w:r w:rsidR="00AD15E5">
        <w:t xml:space="preserve">и </w:t>
      </w:r>
      <w:r>
        <w:t>может принимать одно из значений</w:t>
      </w:r>
      <w:r w:rsidR="001763E5">
        <w:t>, предусмотренных подпунктом 2.</w:t>
      </w:r>
      <w:r w:rsidR="00135BBF">
        <w:t>5</w:t>
      </w:r>
      <w:r w:rsidR="001763E5">
        <w:t>.1 настоящего Порядка.</w:t>
      </w:r>
    </w:p>
    <w:p w14:paraId="3EC700EE" w14:textId="27E5F096" w:rsidR="00941F33" w:rsidRDefault="00941F33" w:rsidP="00AA3401">
      <w:pPr>
        <w:pStyle w:val="3"/>
        <w:ind w:firstLine="709"/>
      </w:pPr>
      <w:r w:rsidRPr="0046275C">
        <w:t xml:space="preserve">Атрибут </w:t>
      </w:r>
      <w:r w:rsidR="00B5690B" w:rsidRPr="0046275C">
        <w:t>«Правовое основание квалификации нарушения»</w:t>
      </w:r>
      <w:r w:rsidRPr="0046275C">
        <w:t xml:space="preserve"> представляет собой ссылк</w:t>
      </w:r>
      <w:r w:rsidR="007E724B">
        <w:t>и</w:t>
      </w:r>
      <w:r w:rsidRPr="0046275C">
        <w:t xml:space="preserve"> на объект</w:t>
      </w:r>
      <w:r w:rsidR="007E724B">
        <w:t>ы</w:t>
      </w:r>
      <w:r w:rsidRPr="0046275C">
        <w:t xml:space="preserve"> справочника</w:t>
      </w:r>
      <w:r>
        <w:t xml:space="preserve"> «Нормативные правовые акты»</w:t>
      </w:r>
      <w:r w:rsidR="000F4C95">
        <w:t xml:space="preserve"> и позволяет получить доступ к тексту</w:t>
      </w:r>
      <w:r>
        <w:t xml:space="preserve"> </w:t>
      </w:r>
      <w:r w:rsidR="000F4C95" w:rsidRPr="000F4C95">
        <w:t xml:space="preserve">законодательных </w:t>
      </w:r>
      <w:r w:rsidR="000D1239">
        <w:t>(</w:t>
      </w:r>
      <w:r w:rsidR="000F4C95" w:rsidRPr="000F4C95">
        <w:t>иных</w:t>
      </w:r>
      <w:r w:rsidR="000D1239">
        <w:t>)</w:t>
      </w:r>
      <w:r w:rsidR="000F4C95" w:rsidRPr="000F4C95">
        <w:t xml:space="preserve"> нормативных правовых актов Российской Федерации</w:t>
      </w:r>
      <w:r w:rsidR="000D1239">
        <w:t xml:space="preserve"> (</w:t>
      </w:r>
      <w:r w:rsidR="000F4C95" w:rsidRPr="000F4C95">
        <w:t>нормативных правовых актов субъектов Российской Федерации, муниципальных нормативных правовых актов</w:t>
      </w:r>
      <w:r w:rsidR="000D1239">
        <w:t>)</w:t>
      </w:r>
      <w:r w:rsidR="000F4C95" w:rsidRPr="000F4C95">
        <w:t>, исполнение которых является предметом государственного (муниципального) финансового аудита (контроля)</w:t>
      </w:r>
      <w:r w:rsidR="000F4C95">
        <w:t>, в соответствии с пунктом 3.6 настоящего Порядка</w:t>
      </w:r>
      <w:r>
        <w:t>.</w:t>
      </w:r>
    </w:p>
    <w:p w14:paraId="737B7F94" w14:textId="56B9B53F" w:rsidR="00941F33" w:rsidRPr="00036F14" w:rsidRDefault="007E724B" w:rsidP="00AA3401">
      <w:pPr>
        <w:pStyle w:val="3"/>
        <w:ind w:firstLine="709"/>
      </w:pPr>
      <w:r>
        <w:t xml:space="preserve">Атрибут </w:t>
      </w:r>
      <w:r w:rsidR="00941F33" w:rsidRPr="00036F14">
        <w:t>«Группа нарушений» формиру</w:t>
      </w:r>
      <w:r>
        <w:t>е</w:t>
      </w:r>
      <w:r w:rsidR="00036F14" w:rsidRPr="00036F14">
        <w:t>тся</w:t>
      </w:r>
      <w:r w:rsidR="00941F33" w:rsidRPr="00036F14">
        <w:t xml:space="preserve"> участник</w:t>
      </w:r>
      <w:r>
        <w:t>ами</w:t>
      </w:r>
      <w:r w:rsidR="00941F33" w:rsidRPr="00036F14">
        <w:t xml:space="preserve"> ГИС ЕСГФК</w:t>
      </w:r>
      <w:r w:rsidR="00AD15E5">
        <w:t xml:space="preserve"> </w:t>
      </w:r>
      <w:r w:rsidR="00036F14" w:rsidRPr="00036F14">
        <w:t>и</w:t>
      </w:r>
      <w:r w:rsidR="00941F33" w:rsidRPr="00036F14">
        <w:t xml:space="preserve"> мо</w:t>
      </w:r>
      <w:r>
        <w:t>жет</w:t>
      </w:r>
      <w:r w:rsidR="00941F33" w:rsidRPr="00036F14">
        <w:t xml:space="preserve"> принимать одно из следующих значений:</w:t>
      </w:r>
    </w:p>
    <w:p w14:paraId="63DA37CA" w14:textId="77777777" w:rsidR="00941F33" w:rsidRPr="00036F14" w:rsidRDefault="00941F33" w:rsidP="00AA3401">
      <w:pPr>
        <w:pStyle w:val="afa"/>
      </w:pPr>
      <w:r w:rsidRPr="00036F14">
        <w:lastRenderedPageBreak/>
        <w:t>нецелевое использование бюджетных средств;</w:t>
      </w:r>
    </w:p>
    <w:p w14:paraId="459B374B" w14:textId="3A9863EA" w:rsidR="00941F33" w:rsidRDefault="00941F33" w:rsidP="00AA3401">
      <w:pPr>
        <w:pStyle w:val="afa"/>
      </w:pPr>
      <w:r w:rsidRPr="00036F14">
        <w:t xml:space="preserve">иные значения, </w:t>
      </w:r>
      <w:r w:rsidR="000F111A">
        <w:t>определенные</w:t>
      </w:r>
      <w:r w:rsidRPr="00036F14">
        <w:t xml:space="preserve"> соответствующим участником ГИС ЕСФГК</w:t>
      </w:r>
      <w:r w:rsidR="00AD15E5">
        <w:t xml:space="preserve">, </w:t>
      </w:r>
      <w:r w:rsidR="00AD15E5" w:rsidRPr="007F28FC">
        <w:t>являющимся орган</w:t>
      </w:r>
      <w:r w:rsidR="003C779B">
        <w:t>ом</w:t>
      </w:r>
      <w:r w:rsidR="00AD15E5" w:rsidRPr="007F28FC">
        <w:t xml:space="preserve"> государственного (муниципального) финансового аудита (контроля)</w:t>
      </w:r>
      <w:r w:rsidRPr="00036F14">
        <w:t>.</w:t>
      </w:r>
    </w:p>
    <w:p w14:paraId="6EA51C33" w14:textId="2E392D0F" w:rsidR="00941F33" w:rsidRDefault="00941F33" w:rsidP="00AA3401">
      <w:pPr>
        <w:pStyle w:val="3"/>
        <w:ind w:firstLine="709"/>
      </w:pPr>
      <w:r>
        <w:t>Атрибут «Мера ответственности» представляет собой ссылк</w:t>
      </w:r>
      <w:r w:rsidR="001763E5">
        <w:t>у</w:t>
      </w:r>
      <w:r>
        <w:t xml:space="preserve"> на объект</w:t>
      </w:r>
      <w:r w:rsidR="001426F9">
        <w:t>ы</w:t>
      </w:r>
      <w:r>
        <w:t xml:space="preserve"> справочника «Нормативные правовые акты»</w:t>
      </w:r>
      <w:r w:rsidR="000F4C95">
        <w:t xml:space="preserve"> и позволяет получить доступ к тексту</w:t>
      </w:r>
      <w:r>
        <w:t xml:space="preserve"> </w:t>
      </w:r>
      <w:r w:rsidR="000F4C95" w:rsidRPr="000F4C95">
        <w:t xml:space="preserve">нормативных правовых актов, предусматривающих применение мер ответственности за </w:t>
      </w:r>
      <w:r w:rsidR="000D1239">
        <w:t xml:space="preserve">соответствующее </w:t>
      </w:r>
      <w:r w:rsidR="000F4C95" w:rsidRPr="000F4C95">
        <w:t>нарушение</w:t>
      </w:r>
      <w:r w:rsidR="001426F9">
        <w:t>, в соответствии с пунктом 3.6 настоящего Порядка</w:t>
      </w:r>
      <w:r>
        <w:t>.</w:t>
      </w:r>
    </w:p>
    <w:p w14:paraId="4F37B634" w14:textId="61CC8CFC" w:rsidR="00941F33" w:rsidRDefault="00941F33" w:rsidP="00AA3401">
      <w:pPr>
        <w:pStyle w:val="3"/>
        <w:ind w:firstLine="709"/>
      </w:pPr>
      <w:r>
        <w:t>Атрибуты «Правовое основание квалификации нарушения» и «Мера ответственности» формиру</w:t>
      </w:r>
      <w:r w:rsidR="00036F14">
        <w:t>ю</w:t>
      </w:r>
      <w:r>
        <w:t>тся соответствующим участником ГИС ЕСГФК</w:t>
      </w:r>
      <w:r w:rsidR="007F28FC">
        <w:t xml:space="preserve"> </w:t>
      </w:r>
      <w:r w:rsidR="009E4190">
        <w:t>с использованием объектов</w:t>
      </w:r>
      <w:r>
        <w:t xml:space="preserve"> справочника «Нормативные правовые акты».</w:t>
      </w:r>
    </w:p>
    <w:p w14:paraId="4C18D870" w14:textId="4EB3574B" w:rsidR="003F3DCF" w:rsidRDefault="003F3DCF" w:rsidP="00AA3401">
      <w:pPr>
        <w:pStyle w:val="2"/>
      </w:pPr>
      <w:r>
        <w:t>Структура Классификатора нарушений приведена в Приложении</w:t>
      </w:r>
      <w:r w:rsidR="00436644">
        <w:t> </w:t>
      </w:r>
      <w:r w:rsidR="00BB611C" w:rsidRPr="003C779B">
        <w:t>1</w:t>
      </w:r>
      <w:r>
        <w:t xml:space="preserve"> к настоящему Порядку.</w:t>
      </w:r>
    </w:p>
    <w:p w14:paraId="4E7C9515" w14:textId="5A5D5600" w:rsidR="00867EA0" w:rsidRPr="00BB611C" w:rsidRDefault="00BA542A" w:rsidP="00AA3401">
      <w:pPr>
        <w:pStyle w:val="2"/>
        <w:rPr>
          <w:b/>
        </w:rPr>
      </w:pPr>
      <w:r>
        <w:t>И</w:t>
      </w:r>
      <w:r w:rsidRPr="00CE2381">
        <w:t xml:space="preserve">спользование </w:t>
      </w:r>
      <w:r>
        <w:t xml:space="preserve">участником ГИС ЕСГФК </w:t>
      </w:r>
      <w:r w:rsidRPr="00CE2381">
        <w:t>Классификатора нарушений ГИС ЕСГФК</w:t>
      </w:r>
      <w:r>
        <w:t xml:space="preserve"> п</w:t>
      </w:r>
      <w:r w:rsidR="0043512B">
        <w:t xml:space="preserve">ри размещении в ГИС ЕСГФК </w:t>
      </w:r>
      <w:r w:rsidRPr="00BA542A">
        <w:t>информации о результатах проведения государственного (муниципального) финансового аудита (контроля)</w:t>
      </w:r>
      <w:r>
        <w:t xml:space="preserve"> </w:t>
      </w:r>
      <w:r w:rsidR="00CE2381" w:rsidRPr="00CE2381">
        <w:t xml:space="preserve">осуществляется </w:t>
      </w:r>
      <w:r w:rsidR="00867EA0" w:rsidRPr="001C7978">
        <w:t>в части</w:t>
      </w:r>
      <w:r w:rsidR="00D831BD">
        <w:t xml:space="preserve"> </w:t>
      </w:r>
      <w:r w:rsidR="007F28FC" w:rsidRPr="007F28FC">
        <w:t>классификатор</w:t>
      </w:r>
      <w:r w:rsidR="007F28FC">
        <w:t>а</w:t>
      </w:r>
      <w:r w:rsidR="007F28FC" w:rsidRPr="007F28FC">
        <w:t xml:space="preserve"> нарушений </w:t>
      </w:r>
      <w:r w:rsidR="007F28FC">
        <w:t xml:space="preserve">соответствующего </w:t>
      </w:r>
      <w:r w:rsidR="007F28FC" w:rsidRPr="007F28FC">
        <w:t>участник</w:t>
      </w:r>
      <w:r w:rsidR="007F28FC">
        <w:t>а</w:t>
      </w:r>
      <w:r w:rsidR="007F28FC" w:rsidRPr="007F28FC">
        <w:t xml:space="preserve"> ГИС ЕСГФК</w:t>
      </w:r>
      <w:r w:rsidR="00867EA0" w:rsidRPr="001C7978">
        <w:t>.</w:t>
      </w:r>
    </w:p>
    <w:p w14:paraId="6A9F8312" w14:textId="3A0C7389" w:rsidR="00BB611C" w:rsidRPr="009E4190" w:rsidRDefault="00BB611C" w:rsidP="00AA3401">
      <w:pPr>
        <w:pStyle w:val="2"/>
      </w:pPr>
      <w:r w:rsidRPr="009E4190">
        <w:t>В случае отсутствия у участника ГИС ЕСГФК</w:t>
      </w:r>
      <w:r w:rsidR="00AD15E5">
        <w:t xml:space="preserve"> </w:t>
      </w:r>
      <w:r w:rsidR="00D831BD">
        <w:t xml:space="preserve">собственного </w:t>
      </w:r>
      <w:r w:rsidR="007F28FC" w:rsidRPr="007F28FC">
        <w:t>классификатора нарушений участника ГИС ЕСГФК</w:t>
      </w:r>
      <w:r w:rsidRPr="009E4190">
        <w:t xml:space="preserve"> для него </w:t>
      </w:r>
      <w:r w:rsidR="00BA542A" w:rsidRPr="009E4190">
        <w:t>предусмотр</w:t>
      </w:r>
      <w:r w:rsidR="00BA542A">
        <w:t>ена</w:t>
      </w:r>
      <w:r w:rsidRPr="009E4190">
        <w:t xml:space="preserve"> возможность использования </w:t>
      </w:r>
      <w:r w:rsidR="00D831BD" w:rsidRPr="009E4190">
        <w:t>в соответствии с положениями настоящего Порядка</w:t>
      </w:r>
      <w:r w:rsidR="00D831BD">
        <w:t xml:space="preserve"> </w:t>
      </w:r>
      <w:r w:rsidR="007F28FC" w:rsidRPr="007F28FC">
        <w:t>классификатор</w:t>
      </w:r>
      <w:r w:rsidR="007F28FC">
        <w:t>ов</w:t>
      </w:r>
      <w:r w:rsidR="007F28FC" w:rsidRPr="007F28FC">
        <w:t xml:space="preserve"> нарушений </w:t>
      </w:r>
      <w:r w:rsidR="007F28FC">
        <w:t>других</w:t>
      </w:r>
      <w:r w:rsidR="007F28FC" w:rsidRPr="007F28FC">
        <w:t xml:space="preserve"> участник</w:t>
      </w:r>
      <w:r w:rsidR="007F28FC">
        <w:t>ов</w:t>
      </w:r>
      <w:r w:rsidR="007F28FC" w:rsidRPr="007F28FC">
        <w:t xml:space="preserve"> ГИС ЕСГФК</w:t>
      </w:r>
      <w:r w:rsidR="00544C76">
        <w:t xml:space="preserve"> для формирования </w:t>
      </w:r>
      <w:r w:rsidR="00544C76" w:rsidRPr="007F28FC">
        <w:t xml:space="preserve">классификатора нарушений </w:t>
      </w:r>
      <w:r w:rsidR="00544C76">
        <w:t xml:space="preserve">соответствующего </w:t>
      </w:r>
      <w:r w:rsidR="00544C76" w:rsidRPr="007F28FC">
        <w:t>участника ГИС ЕСГФК</w:t>
      </w:r>
      <w:r w:rsidRPr="009E4190">
        <w:t>.</w:t>
      </w:r>
    </w:p>
    <w:p w14:paraId="2A0ACA4F" w14:textId="7B2DA2E9" w:rsidR="008824B8" w:rsidRDefault="006A5EB7" w:rsidP="00AA3401">
      <w:pPr>
        <w:pStyle w:val="1"/>
        <w:ind w:firstLine="709"/>
      </w:pPr>
      <w:r w:rsidRPr="003E653D">
        <w:lastRenderedPageBreak/>
        <w:t>Состав</w:t>
      </w:r>
      <w:r w:rsidRPr="005D2AD7">
        <w:t xml:space="preserve"> и </w:t>
      </w:r>
      <w:r w:rsidRPr="007B4401">
        <w:t>структура</w:t>
      </w:r>
      <w:r w:rsidRPr="005D2AD7">
        <w:t xml:space="preserve"> </w:t>
      </w:r>
      <w:r w:rsidR="001823FF">
        <w:t>с</w:t>
      </w:r>
      <w:r w:rsidR="001823FF" w:rsidRPr="005D2AD7">
        <w:t xml:space="preserve">правочника </w:t>
      </w:r>
      <w:r w:rsidR="00282FD8">
        <w:t>«</w:t>
      </w:r>
      <w:r w:rsidRPr="005D2AD7">
        <w:t>Нормативные правовые акты</w:t>
      </w:r>
      <w:r w:rsidR="00282FD8">
        <w:t>»</w:t>
      </w:r>
    </w:p>
    <w:p w14:paraId="6E145AD3" w14:textId="08E77029" w:rsidR="00B62674" w:rsidRDefault="00D427FD" w:rsidP="00AA3401">
      <w:pPr>
        <w:pStyle w:val="2"/>
      </w:pPr>
      <w:r>
        <w:t xml:space="preserve">Справочник «Нормативные правовые акты» </w:t>
      </w:r>
      <w:r w:rsidR="00FF2962">
        <w:t>содержит</w:t>
      </w:r>
      <w:r>
        <w:t xml:space="preserve"> </w:t>
      </w:r>
      <w:r w:rsidR="00B62674" w:rsidRPr="002568E1">
        <w:t>информаци</w:t>
      </w:r>
      <w:r w:rsidR="00B62674">
        <w:t>ю о:</w:t>
      </w:r>
    </w:p>
    <w:p w14:paraId="135D284E" w14:textId="2B27D6A1" w:rsidR="00721BD4" w:rsidRDefault="00B62674" w:rsidP="00AA3401">
      <w:pPr>
        <w:pStyle w:val="afa"/>
      </w:pPr>
      <w:r>
        <w:t xml:space="preserve">законодательных и иных </w:t>
      </w:r>
      <w:r w:rsidRPr="002568E1">
        <w:t>нормативных правовых актах Российской Федерации,</w:t>
      </w:r>
      <w:r>
        <w:t xml:space="preserve"> нормативных правовых актах субъектов Российской Федерации, муниципальных нормативных правовых актах,</w:t>
      </w:r>
      <w:r w:rsidRPr="002568E1">
        <w:t xml:space="preserve"> исполнение которых является предметом государственного (муниципального) финансового </w:t>
      </w:r>
      <w:r>
        <w:t>аудита (</w:t>
      </w:r>
      <w:r w:rsidRPr="002568E1">
        <w:t>контроля</w:t>
      </w:r>
      <w:r>
        <w:t>);</w:t>
      </w:r>
    </w:p>
    <w:p w14:paraId="18F5234B" w14:textId="5FCB76B5" w:rsidR="00B62674" w:rsidRDefault="00B62674" w:rsidP="00AA3401">
      <w:pPr>
        <w:pStyle w:val="afa"/>
      </w:pPr>
      <w:r>
        <w:t xml:space="preserve">нормативных правовых актах, предусматривающих </w:t>
      </w:r>
      <w:r w:rsidRPr="00B62674">
        <w:t>применение мер ответственности</w:t>
      </w:r>
      <w:r w:rsidRPr="00A241BB">
        <w:t xml:space="preserve"> за нарушение требований </w:t>
      </w:r>
      <w:r>
        <w:t>законодательных и иных</w:t>
      </w:r>
      <w:r w:rsidRPr="00A241BB">
        <w:t xml:space="preserve"> нормативных правовых актов </w:t>
      </w:r>
      <w:r>
        <w:t xml:space="preserve">Российской Федерации, нормативных правовых актов субъектов Российской Федерации, муниципальных нормативных правовых актов </w:t>
      </w:r>
      <w:r w:rsidRPr="00A241BB">
        <w:t xml:space="preserve">при </w:t>
      </w:r>
      <w:r>
        <w:t>осуществле</w:t>
      </w:r>
      <w:r w:rsidRPr="00A241BB">
        <w:t>нии государственного (муниципального) финансового аудита (контроля)</w:t>
      </w:r>
      <w:r>
        <w:t>.</w:t>
      </w:r>
    </w:p>
    <w:p w14:paraId="0DEB9879" w14:textId="77777777" w:rsidR="00D06DDA" w:rsidRDefault="00D06DDA" w:rsidP="00AA3401">
      <w:pPr>
        <w:pStyle w:val="2"/>
      </w:pPr>
      <w:r>
        <w:t>Справочник «Нормативные правовые акты» включает следующие уровни:</w:t>
      </w:r>
    </w:p>
    <w:p w14:paraId="22451FF1" w14:textId="74E8ACA9" w:rsidR="00D06DDA" w:rsidRDefault="00D06DDA" w:rsidP="00AA3401">
      <w:pPr>
        <w:pStyle w:val="afa"/>
      </w:pPr>
      <w:r>
        <w:t xml:space="preserve">федеральные конституционные законы, федеральные законы, законы Российской Федерации, нормативные правовые акты, принятые Президентом Российской Федерации, Правительством Российской Федерации, </w:t>
      </w:r>
      <w:r w:rsidR="002631BB">
        <w:t xml:space="preserve">Центральным банком Российской Федерации, </w:t>
      </w:r>
      <w:r>
        <w:t>Министерством финансов Российской Федерации и иными федеральными органами исполнительной власти (далее - нормативные правовые акты федерального уровня);</w:t>
      </w:r>
    </w:p>
    <w:p w14:paraId="50E72D0D" w14:textId="4CF47617" w:rsidR="00D06DDA" w:rsidRDefault="00D06DDA" w:rsidP="00AA3401">
      <w:pPr>
        <w:pStyle w:val="afa"/>
      </w:pPr>
      <w:r>
        <w:t>нормативные правовые акты, принятые высшими должностными лицами субъектов Российской Федерации, высшими законодательными (представительными) органами государственной власти субъектов Российской Федерации, исполнительными органами государственной власти субъектов Российской Федерации, финансовыми органами субъектов Российской Федерации (далее - нормативные правовые акты уровня субъектов Российской Федерации).</w:t>
      </w:r>
    </w:p>
    <w:p w14:paraId="4FB83705" w14:textId="4171DF9F" w:rsidR="00D06DDA" w:rsidRDefault="00D06DDA" w:rsidP="00AA3401">
      <w:pPr>
        <w:pStyle w:val="afa"/>
      </w:pPr>
      <w:r>
        <w:lastRenderedPageBreak/>
        <w:t xml:space="preserve">нормативные правовые акты, принятые главами муниципальных образований, местными администрациями, финансовыми органами муниципальных образований (далее </w:t>
      </w:r>
      <w:r w:rsidR="00FF2962">
        <w:t>–</w:t>
      </w:r>
      <w:r>
        <w:t xml:space="preserve"> </w:t>
      </w:r>
      <w:r w:rsidR="001F7B04" w:rsidRPr="003B7EAE">
        <w:t>нормативные</w:t>
      </w:r>
      <w:r w:rsidR="001F7B04">
        <w:t xml:space="preserve"> правовые акты уровня </w:t>
      </w:r>
      <w:r w:rsidR="003B7EAE">
        <w:t>муниципальных образований</w:t>
      </w:r>
      <w:r>
        <w:t>).</w:t>
      </w:r>
    </w:p>
    <w:p w14:paraId="4090E587" w14:textId="3DB65971" w:rsidR="00FF2962" w:rsidRDefault="00FF2962" w:rsidP="00AA3401">
      <w:pPr>
        <w:pStyle w:val="2"/>
      </w:pPr>
      <w:r>
        <w:t xml:space="preserve">Справочник «Нормативные правовые акты» включает в себя </w:t>
      </w:r>
      <w:r w:rsidR="003B7EAE">
        <w:t>реквизиты</w:t>
      </w:r>
      <w:r>
        <w:t xml:space="preserve"> и положения нормативных правовых актов федерального уровня, нормативных правовых уровня субъектов Российской Федерации и </w:t>
      </w:r>
      <w:r w:rsidR="002B36BC">
        <w:t xml:space="preserve">нормативных </w:t>
      </w:r>
      <w:r>
        <w:t xml:space="preserve">правовых актов </w:t>
      </w:r>
      <w:r w:rsidR="003B7EAE">
        <w:t>уровня муниципальных образований</w:t>
      </w:r>
      <w:r>
        <w:t>.</w:t>
      </w:r>
    </w:p>
    <w:p w14:paraId="1146A479" w14:textId="6BBD110E" w:rsidR="00E4065B" w:rsidRDefault="00E4065B" w:rsidP="00AA3401">
      <w:pPr>
        <w:pStyle w:val="2"/>
      </w:pPr>
      <w:r>
        <w:t xml:space="preserve">Справочник «Нормативные правовые акты» является единым </w:t>
      </w:r>
      <w:r w:rsidR="00265A18">
        <w:t xml:space="preserve">справочником </w:t>
      </w:r>
      <w:r w:rsidR="003B3EDA">
        <w:t xml:space="preserve">в ГИС ЕСГФК для </w:t>
      </w:r>
      <w:r w:rsidR="00135BBF">
        <w:t xml:space="preserve">использования </w:t>
      </w:r>
      <w:r w:rsidR="003B3EDA">
        <w:t>все</w:t>
      </w:r>
      <w:r w:rsidR="00135BBF">
        <w:t>ми</w:t>
      </w:r>
      <w:r w:rsidR="003B3EDA">
        <w:t xml:space="preserve"> участник</w:t>
      </w:r>
      <w:r w:rsidR="00135BBF">
        <w:t>ами</w:t>
      </w:r>
      <w:r w:rsidR="003B3EDA">
        <w:t xml:space="preserve"> ГИС ЕСГФК.</w:t>
      </w:r>
    </w:p>
    <w:p w14:paraId="692398D9" w14:textId="724C2130" w:rsidR="00D06DDA" w:rsidRDefault="00D06DDA" w:rsidP="00AA3401">
      <w:pPr>
        <w:pStyle w:val="2"/>
      </w:pPr>
      <w:r>
        <w:t xml:space="preserve">Структура справочника «Нормативные правовые акты» приведена в Приложении </w:t>
      </w:r>
      <w:r w:rsidR="00740324" w:rsidRPr="00505D4C">
        <w:t>2</w:t>
      </w:r>
      <w:r>
        <w:t xml:space="preserve"> к настоящему Порядку.</w:t>
      </w:r>
    </w:p>
    <w:p w14:paraId="37183170" w14:textId="06D0B8D3" w:rsidR="00740324" w:rsidRDefault="00740324" w:rsidP="00AA3401">
      <w:pPr>
        <w:pStyle w:val="2"/>
      </w:pPr>
      <w:r>
        <w:t xml:space="preserve">Справочник «Нормативные правовые акты» предоставляет возможность получения </w:t>
      </w:r>
      <w:r w:rsidR="00A064DD">
        <w:t xml:space="preserve">в ГИС ЕСГФК </w:t>
      </w:r>
      <w:r>
        <w:t xml:space="preserve">доступа к тексту нормативного правового акта через его </w:t>
      </w:r>
      <w:r w:rsidR="0052038D">
        <w:t>реквизиты</w:t>
      </w:r>
      <w:r>
        <w:t xml:space="preserve"> путем использования гиперссылок на общедоступные правовые ресурсы.</w:t>
      </w:r>
    </w:p>
    <w:p w14:paraId="735A1FAA" w14:textId="372A6C3E" w:rsidR="00D06DDA" w:rsidRDefault="0052038D" w:rsidP="00AA3401">
      <w:pPr>
        <w:pStyle w:val="2"/>
      </w:pPr>
      <w:r>
        <w:t>Объекты</w:t>
      </w:r>
      <w:r w:rsidR="00740324">
        <w:t xml:space="preserve"> справочника «Нормативные правовые акты» доступн</w:t>
      </w:r>
      <w:r>
        <w:t>ы</w:t>
      </w:r>
      <w:r w:rsidR="00740324">
        <w:t xml:space="preserve"> участникам ГИС ЕСГФК</w:t>
      </w:r>
      <w:r>
        <w:t xml:space="preserve"> </w:t>
      </w:r>
      <w:r w:rsidR="00740324">
        <w:t xml:space="preserve">для использования </w:t>
      </w:r>
      <w:r>
        <w:t>при заполнении</w:t>
      </w:r>
      <w:r w:rsidR="00740324">
        <w:t xml:space="preserve"> атрибутов </w:t>
      </w:r>
      <w:r>
        <w:t>объектов Классификатора нарушений ГИС ЕСГФК</w:t>
      </w:r>
      <w:r w:rsidR="00740324">
        <w:t>.</w:t>
      </w:r>
    </w:p>
    <w:p w14:paraId="1B064268" w14:textId="589A1AD3" w:rsidR="00D427FD" w:rsidRPr="00976DAF" w:rsidRDefault="002918C3" w:rsidP="00AA3401">
      <w:pPr>
        <w:pStyle w:val="2"/>
      </w:pPr>
      <w:r>
        <w:t>На основании соответствующей настройки</w:t>
      </w:r>
      <w:r w:rsidR="003B3EDA">
        <w:t>, осуществляемой каждым участником ГИС ЕСГФК,</w:t>
      </w:r>
      <w:r>
        <w:t xml:space="preserve"> и</w:t>
      </w:r>
      <w:r w:rsidR="00D427FD" w:rsidRPr="00976DAF">
        <w:t xml:space="preserve">спользование </w:t>
      </w:r>
      <w:r w:rsidR="00751F28">
        <w:t>объектов</w:t>
      </w:r>
      <w:r w:rsidR="00751F28" w:rsidRPr="00976DAF">
        <w:t xml:space="preserve"> </w:t>
      </w:r>
      <w:r w:rsidR="00D427FD" w:rsidRPr="00976DAF">
        <w:t xml:space="preserve">справочника «Нормативные правовые акты» </w:t>
      </w:r>
      <w:r w:rsidR="00751F28">
        <w:t xml:space="preserve">при размещении в ГИС ЕСГФК информации о </w:t>
      </w:r>
      <w:r w:rsidR="007E2935" w:rsidRPr="007E2935">
        <w:t>результатах проведения государственного (муниципального) финансового аудита (контроля)</w:t>
      </w:r>
      <w:r w:rsidR="007E2935">
        <w:t xml:space="preserve"> </w:t>
      </w:r>
      <w:r w:rsidR="00D427FD" w:rsidRPr="00976DAF">
        <w:t xml:space="preserve">может осуществляться </w:t>
      </w:r>
      <w:r w:rsidR="007E2935">
        <w:t xml:space="preserve">соответствующим </w:t>
      </w:r>
      <w:r w:rsidR="00CE2381" w:rsidRPr="00CE2381">
        <w:t>участником ГИС ЕСГФК</w:t>
      </w:r>
      <w:r w:rsidR="00CE2381">
        <w:t xml:space="preserve"> </w:t>
      </w:r>
      <w:r w:rsidR="00D427FD" w:rsidRPr="00976DAF">
        <w:t>одн</w:t>
      </w:r>
      <w:r>
        <w:t>им</w:t>
      </w:r>
      <w:r w:rsidR="00D427FD" w:rsidRPr="00976DAF">
        <w:t xml:space="preserve"> из сл</w:t>
      </w:r>
      <w:r>
        <w:t>едующих способов:</w:t>
      </w:r>
    </w:p>
    <w:p w14:paraId="5A2E5457" w14:textId="52361F33" w:rsidR="00D427FD" w:rsidRPr="00976DAF" w:rsidRDefault="00BE2171" w:rsidP="00AA3401">
      <w:pPr>
        <w:pStyle w:val="afa"/>
      </w:pPr>
      <w:r>
        <w:t xml:space="preserve">возможность </w:t>
      </w:r>
      <w:r w:rsidR="00D914B5">
        <w:t>применени</w:t>
      </w:r>
      <w:r>
        <w:t>я</w:t>
      </w:r>
      <w:r w:rsidR="00D427FD" w:rsidRPr="00976DAF">
        <w:t xml:space="preserve"> </w:t>
      </w:r>
      <w:r w:rsidR="007E2935">
        <w:t xml:space="preserve">участником ГИС ЕСГФК </w:t>
      </w:r>
      <w:r w:rsidR="00D427FD" w:rsidRPr="00976DAF">
        <w:t>всех объектов справочника «Нормативные правовые акты»</w:t>
      </w:r>
      <w:r w:rsidR="00D914B5">
        <w:t>;</w:t>
      </w:r>
    </w:p>
    <w:p w14:paraId="3E666F2A" w14:textId="24B02509" w:rsidR="00D427FD" w:rsidRDefault="00BE2171" w:rsidP="00AA3401">
      <w:pPr>
        <w:pStyle w:val="afa"/>
      </w:pPr>
      <w:r>
        <w:t xml:space="preserve">возможность ограничения </w:t>
      </w:r>
      <w:r w:rsidR="00D427FD" w:rsidRPr="00976DAF">
        <w:t>применени</w:t>
      </w:r>
      <w:r>
        <w:t>я</w:t>
      </w:r>
      <w:r w:rsidR="00D427FD" w:rsidRPr="00976DAF">
        <w:t xml:space="preserve"> </w:t>
      </w:r>
      <w:r w:rsidR="007E2935">
        <w:t xml:space="preserve">участником ГИС ЕСГФК </w:t>
      </w:r>
      <w:r w:rsidR="00D427FD" w:rsidRPr="00976DAF">
        <w:t xml:space="preserve">только выделенных </w:t>
      </w:r>
      <w:r w:rsidR="007E2935">
        <w:t>им</w:t>
      </w:r>
      <w:r w:rsidR="00D427FD" w:rsidRPr="00976DAF">
        <w:t xml:space="preserve"> объектов справочника «Нормативные правовые акты».</w:t>
      </w:r>
    </w:p>
    <w:p w14:paraId="7AC364C3" w14:textId="73A7A37E" w:rsidR="00D427FD" w:rsidRDefault="002918C3" w:rsidP="00AA3401">
      <w:pPr>
        <w:pStyle w:val="2"/>
      </w:pPr>
      <w:r>
        <w:lastRenderedPageBreak/>
        <w:t xml:space="preserve">Ограничение применения объектов справочника </w:t>
      </w:r>
      <w:r w:rsidRPr="00976DAF">
        <w:t>«Нормативные правовые акты»</w:t>
      </w:r>
      <w:r w:rsidR="00D427FD">
        <w:t xml:space="preserve"> осуществляется </w:t>
      </w:r>
      <w:r w:rsidR="00CE2381" w:rsidRPr="00CE2381">
        <w:t xml:space="preserve">участником ГИС ЕСГФК </w:t>
      </w:r>
      <w:r w:rsidR="00CE2381">
        <w:t xml:space="preserve">путем настройки перечня используемых объектов справочника «Нормативные правовые акты», осуществляемой </w:t>
      </w:r>
      <w:r w:rsidR="00D427FD">
        <w:t>о</w:t>
      </w:r>
      <w:r>
        <w:t>дним из следующих способов:</w:t>
      </w:r>
    </w:p>
    <w:p w14:paraId="34FD8A1F" w14:textId="472F241B" w:rsidR="00D427FD" w:rsidRDefault="00D427FD" w:rsidP="00AA3401">
      <w:pPr>
        <w:pStyle w:val="afa"/>
      </w:pPr>
      <w:r>
        <w:t>установк</w:t>
      </w:r>
      <w:r w:rsidR="00CE2381">
        <w:t>а</w:t>
      </w:r>
      <w:r>
        <w:t xml:space="preserve"> соответствия между объектами справочника «Нормативные правовые акты» и объектами классификатора нарушений соответствующего участника ГИС ЕСГФК.</w:t>
      </w:r>
    </w:p>
    <w:p w14:paraId="524DF791" w14:textId="72D8015D" w:rsidR="009B4553" w:rsidRDefault="00D427FD" w:rsidP="00AA3401">
      <w:pPr>
        <w:pStyle w:val="afa"/>
      </w:pPr>
      <w:r>
        <w:t>установк</w:t>
      </w:r>
      <w:r w:rsidR="00CE2381">
        <w:t>а</w:t>
      </w:r>
      <w:r>
        <w:t xml:space="preserve"> атрибута использования </w:t>
      </w:r>
      <w:r w:rsidR="008A6F61">
        <w:t xml:space="preserve">соответствующим участником ГИС ЕСГФК </w:t>
      </w:r>
      <w:r w:rsidR="009115B9">
        <w:t xml:space="preserve">определенных </w:t>
      </w:r>
      <w:r w:rsidR="00A53812">
        <w:t xml:space="preserve">им </w:t>
      </w:r>
      <w:r>
        <w:t>объект</w:t>
      </w:r>
      <w:r w:rsidR="009115B9">
        <w:t>ов</w:t>
      </w:r>
      <w:r>
        <w:t xml:space="preserve"> справочник</w:t>
      </w:r>
      <w:r w:rsidR="00CE2381">
        <w:t>а</w:t>
      </w:r>
      <w:r>
        <w:t xml:space="preserve"> «Нормативные правовые акты».</w:t>
      </w:r>
    </w:p>
    <w:p w14:paraId="37D08DA9" w14:textId="413CAB21" w:rsidR="00F73561" w:rsidRDefault="00276E93" w:rsidP="00AA3401">
      <w:pPr>
        <w:pStyle w:val="1"/>
        <w:ind w:firstLine="709"/>
      </w:pPr>
      <w:r>
        <w:t>Ведение</w:t>
      </w:r>
      <w:r w:rsidR="00D55A40" w:rsidRPr="00B11055">
        <w:t xml:space="preserve"> </w:t>
      </w:r>
      <w:r w:rsidR="00505D4C">
        <w:t xml:space="preserve">в ГИС ЕСГФК </w:t>
      </w:r>
      <w:r w:rsidR="0054053B">
        <w:t>К</w:t>
      </w:r>
      <w:r w:rsidR="00F73561" w:rsidRPr="00083F00">
        <w:t>лассификатор</w:t>
      </w:r>
      <w:r>
        <w:t>а</w:t>
      </w:r>
      <w:r w:rsidR="00F73561" w:rsidRPr="00083F00">
        <w:t xml:space="preserve"> нарушений</w:t>
      </w:r>
      <w:r w:rsidR="00505D4C">
        <w:t xml:space="preserve"> ГИС ЕСГФК</w:t>
      </w:r>
      <w:r w:rsidR="00F73561" w:rsidRPr="00083F00">
        <w:t xml:space="preserve"> и</w:t>
      </w:r>
      <w:r w:rsidR="0072129F">
        <w:t xml:space="preserve"> с</w:t>
      </w:r>
      <w:r w:rsidR="00F73561" w:rsidRPr="00083F00">
        <w:t>правочник</w:t>
      </w:r>
      <w:r>
        <w:t>а</w:t>
      </w:r>
      <w:r w:rsidR="00F73561" w:rsidRPr="00083F00">
        <w:t xml:space="preserve"> </w:t>
      </w:r>
      <w:r w:rsidR="00282FD8">
        <w:t>«</w:t>
      </w:r>
      <w:r w:rsidR="0072129F">
        <w:t>Нормативные правовые акты</w:t>
      </w:r>
      <w:r w:rsidR="00282FD8">
        <w:t>»</w:t>
      </w:r>
    </w:p>
    <w:p w14:paraId="70CA002A" w14:textId="0E1623B6" w:rsidR="0023317E" w:rsidRDefault="0023317E" w:rsidP="00AA3401">
      <w:pPr>
        <w:pStyle w:val="2"/>
      </w:pPr>
      <w:r>
        <w:t xml:space="preserve">Ведение в ГИС ЕСГФК </w:t>
      </w:r>
      <w:r w:rsidRPr="0023317E">
        <w:t>Классификатор</w:t>
      </w:r>
      <w:r>
        <w:t>а</w:t>
      </w:r>
      <w:r w:rsidRPr="0023317E">
        <w:t xml:space="preserve"> нарушений</w:t>
      </w:r>
      <w:r w:rsidR="009115B9">
        <w:t xml:space="preserve"> ГИС ЕСГФК</w:t>
      </w:r>
      <w:r w:rsidRPr="0023317E">
        <w:t xml:space="preserve"> и справочник</w:t>
      </w:r>
      <w:r>
        <w:t>а</w:t>
      </w:r>
      <w:r w:rsidRPr="0023317E">
        <w:t xml:space="preserve"> «Нормативные правовые акты» осуществляется</w:t>
      </w:r>
      <w:r>
        <w:t xml:space="preserve"> следующими способами.</w:t>
      </w:r>
    </w:p>
    <w:p w14:paraId="358BF7FE" w14:textId="5128B8AE" w:rsidR="00DE0AB7" w:rsidRDefault="00DE0AB7" w:rsidP="00AA3401">
      <w:pPr>
        <w:pStyle w:val="3"/>
        <w:ind w:firstLine="709"/>
      </w:pPr>
      <w:r w:rsidRPr="00DE0AB7">
        <w:t>Выполнение в ГИС ЕСГФК технологических процессов в ручном режиме специалистами оператора ГИС ЕСГФК, осуществляющими функции по эксплуатации ГИС ЕСГФК</w:t>
      </w:r>
      <w:r>
        <w:t>.</w:t>
      </w:r>
    </w:p>
    <w:p w14:paraId="70860A14" w14:textId="2241BC49" w:rsidR="0023317E" w:rsidRDefault="0023317E" w:rsidP="00AA3401">
      <w:pPr>
        <w:pStyle w:val="3"/>
        <w:ind w:firstLine="709"/>
      </w:pPr>
      <w:r>
        <w:t xml:space="preserve">Загрузка участниками ГИС ЕСГФК, являющимися </w:t>
      </w:r>
      <w:r w:rsidRPr="0023317E">
        <w:t xml:space="preserve">органами государственного (муниципального) финансового аудита (контроля), </w:t>
      </w:r>
      <w:r>
        <w:t>информации в форме электронных документов из информационных систем, используемых указанными участниками ГИС ЕСГФК, с применением информационно-телекоммуникационных сетей общего пользования, в том числе информационно-телекоммуникационной сети «Интернет».</w:t>
      </w:r>
    </w:p>
    <w:p w14:paraId="33BD46CA" w14:textId="6F13A4A7" w:rsidR="0023317E" w:rsidRDefault="0023317E" w:rsidP="00AA3401">
      <w:pPr>
        <w:pStyle w:val="afa"/>
      </w:pPr>
      <w:r w:rsidRPr="0023317E">
        <w:t>Автоматизированный ввод информации с использованием информационных систем участников ГИС ЕСГФК осуществляется с учетом</w:t>
      </w:r>
      <w:r>
        <w:t xml:space="preserve"> </w:t>
      </w:r>
      <w:r w:rsidRPr="0023317E">
        <w:t>установленны</w:t>
      </w:r>
      <w:r>
        <w:t>х</w:t>
      </w:r>
      <w:r w:rsidRPr="0023317E">
        <w:t xml:space="preserve"> оператором ГИС ЕСГФК и опубликованны</w:t>
      </w:r>
      <w:r>
        <w:t>х</w:t>
      </w:r>
      <w:r w:rsidRPr="0023317E">
        <w:t xml:space="preserve"> в открытой части ГИС ЕСГФК требовани</w:t>
      </w:r>
      <w:r>
        <w:t>й</w:t>
      </w:r>
      <w:r w:rsidRPr="0023317E">
        <w:t xml:space="preserve"> к форматам файлов, содержащи</w:t>
      </w:r>
      <w:r>
        <w:t>х</w:t>
      </w:r>
      <w:r w:rsidRPr="0023317E">
        <w:t xml:space="preserve"> информацию и </w:t>
      </w:r>
      <w:r w:rsidRPr="0023317E">
        <w:lastRenderedPageBreak/>
        <w:t>электронные документы, используемым при информационном взаимодействии между ГИС ЕСГФК и информационными системами участников ГИС ЕСГФК</w:t>
      </w:r>
      <w:r>
        <w:t>.</w:t>
      </w:r>
    </w:p>
    <w:p w14:paraId="6914E25D" w14:textId="4EE10486" w:rsidR="0023317E" w:rsidRDefault="0023317E" w:rsidP="00AA3401">
      <w:pPr>
        <w:pStyle w:val="3"/>
        <w:ind w:firstLine="709"/>
      </w:pPr>
      <w:r>
        <w:t>Заполнение экранных форм веб-интерфейса ГИС ЕСГФК в ручном режиме специалистами оператора ГИС ЕСГФК, осуществляющими функции по эксплуатации ГИС ЕСГФК, или уполномоченными специалистами (специалистами) участник</w:t>
      </w:r>
      <w:r w:rsidR="00DE0AB7">
        <w:t>ов</w:t>
      </w:r>
      <w:r w:rsidR="009115B9">
        <w:t xml:space="preserve"> ГИС ЕСГФК</w:t>
      </w:r>
      <w:r>
        <w:t xml:space="preserve">, </w:t>
      </w:r>
      <w:r w:rsidR="00DE0AB7">
        <w:t xml:space="preserve">являющихся </w:t>
      </w:r>
      <w:r w:rsidR="00DE0AB7" w:rsidRPr="0023317E">
        <w:t>органами государственного (муниципального</w:t>
      </w:r>
      <w:r w:rsidR="00276E93">
        <w:t>) финансового аудита (контроля)</w:t>
      </w:r>
      <w:r>
        <w:t>.</w:t>
      </w:r>
    </w:p>
    <w:p w14:paraId="699973D6" w14:textId="73760243" w:rsidR="007742C7" w:rsidRDefault="007742C7" w:rsidP="00AA3401">
      <w:pPr>
        <w:pStyle w:val="2"/>
      </w:pPr>
      <w:r>
        <w:t xml:space="preserve">Ведение </w:t>
      </w:r>
      <w:r w:rsidRPr="007742C7">
        <w:t>Классификатора нарушений</w:t>
      </w:r>
      <w:r w:rsidR="005938DA">
        <w:t xml:space="preserve"> ГИС ЕСГФК</w:t>
      </w:r>
      <w:r>
        <w:t>.</w:t>
      </w:r>
    </w:p>
    <w:p w14:paraId="146BB789" w14:textId="6D7F04FF" w:rsidR="00276E93" w:rsidRDefault="00276E93" w:rsidP="00AA3401">
      <w:pPr>
        <w:pStyle w:val="3"/>
        <w:ind w:firstLine="709"/>
      </w:pPr>
      <w:r>
        <w:t xml:space="preserve">Первоначальное </w:t>
      </w:r>
      <w:r w:rsidR="009B1E2D">
        <w:t xml:space="preserve">наполнение </w:t>
      </w:r>
      <w:r w:rsidR="009B1E2D" w:rsidRPr="009B1E2D">
        <w:t xml:space="preserve">в ГИС ЕСГФК Классификатора нарушений </w:t>
      </w:r>
      <w:r w:rsidR="005938DA">
        <w:t xml:space="preserve">ГИС ЕСГФК </w:t>
      </w:r>
      <w:r w:rsidR="009B1E2D">
        <w:t xml:space="preserve">осуществляется оператором ГИС ЕСГФК путем </w:t>
      </w:r>
      <w:r>
        <w:t>формировани</w:t>
      </w:r>
      <w:r w:rsidR="009B1E2D">
        <w:t>я</w:t>
      </w:r>
      <w:r>
        <w:t xml:space="preserve"> единых классификационных признаков </w:t>
      </w:r>
      <w:r w:rsidR="007742C7" w:rsidRPr="007742C7">
        <w:t xml:space="preserve">Классификатора нарушений </w:t>
      </w:r>
      <w:r w:rsidR="008A6F61">
        <w:t xml:space="preserve">ГИС ЕСГФК </w:t>
      </w:r>
      <w:r>
        <w:t xml:space="preserve">в соответствии с перечнем, установленным </w:t>
      </w:r>
      <w:r w:rsidR="00505D4C">
        <w:t>под</w:t>
      </w:r>
      <w:r>
        <w:t xml:space="preserve">пунктом </w:t>
      </w:r>
      <w:r w:rsidR="00505D4C">
        <w:t>2.</w:t>
      </w:r>
      <w:r w:rsidR="00D34535">
        <w:t>4</w:t>
      </w:r>
      <w:r w:rsidR="00505D4C">
        <w:t>.1</w:t>
      </w:r>
      <w:r>
        <w:t xml:space="preserve"> настоящего Порядка.</w:t>
      </w:r>
    </w:p>
    <w:p w14:paraId="7F83BEEE" w14:textId="76D4FBE7" w:rsidR="00276E93" w:rsidRDefault="00276E93" w:rsidP="00AA3401">
      <w:pPr>
        <w:pStyle w:val="3"/>
        <w:ind w:firstLine="709"/>
      </w:pPr>
      <w:r>
        <w:t>Внесение изменений</w:t>
      </w:r>
      <w:r w:rsidR="00460A32">
        <w:t xml:space="preserve"> (дополнений)</w:t>
      </w:r>
      <w:r>
        <w:t xml:space="preserve"> в состав единых классификационных признаков Классификатора нарушений </w:t>
      </w:r>
      <w:r w:rsidR="008A6F61">
        <w:t xml:space="preserve">ГИС ЕСГФК </w:t>
      </w:r>
      <w:r>
        <w:t xml:space="preserve">осуществляется оператором ГИС ЕСГФК </w:t>
      </w:r>
      <w:r w:rsidR="007742C7">
        <w:t xml:space="preserve">на основании </w:t>
      </w:r>
      <w:r>
        <w:t>обращени</w:t>
      </w:r>
      <w:r w:rsidR="007742C7">
        <w:t>й</w:t>
      </w:r>
      <w:r>
        <w:t xml:space="preserve"> участников ГИС ЕСГФК</w:t>
      </w:r>
      <w:r w:rsidR="008A6F61">
        <w:t>,</w:t>
      </w:r>
      <w:r w:rsidR="00ED6AC8">
        <w:t xml:space="preserve"> являющихся </w:t>
      </w:r>
      <w:r w:rsidR="00ED6AC8" w:rsidRPr="0023317E">
        <w:t>органами государственного (муниципального</w:t>
      </w:r>
      <w:r w:rsidR="00ED6AC8">
        <w:t>) финансового аудита (контроля)</w:t>
      </w:r>
      <w:r>
        <w:t xml:space="preserve"> (в том числе структурных подразделений аппарата Счетной палаты Российской Федерации), содержащи</w:t>
      </w:r>
      <w:r w:rsidR="00ED6AC8">
        <w:t>х</w:t>
      </w:r>
      <w:r>
        <w:t xml:space="preserve"> обоснование предлагаемых изменений и дополнений</w:t>
      </w:r>
      <w:r w:rsidR="00756DC8">
        <w:t xml:space="preserve"> </w:t>
      </w:r>
      <w:r w:rsidR="00756DC8" w:rsidRPr="00505D4C">
        <w:t>(далее – обращение)</w:t>
      </w:r>
      <w:r w:rsidRPr="00505D4C">
        <w:t>.</w:t>
      </w:r>
    </w:p>
    <w:p w14:paraId="7C40B2E8" w14:textId="34AF1412" w:rsidR="00276E93" w:rsidRDefault="00276E93" w:rsidP="00AA3401">
      <w:pPr>
        <w:pStyle w:val="3"/>
        <w:ind w:firstLine="709"/>
      </w:pPr>
      <w:r>
        <w:t xml:space="preserve">Обращения </w:t>
      </w:r>
      <w:r w:rsidR="00ED6AC8">
        <w:t xml:space="preserve">направляются оператору ГИС ЕСГФК путем формирования </w:t>
      </w:r>
      <w:r w:rsidR="00756DC8">
        <w:t>участником</w:t>
      </w:r>
      <w:r w:rsidR="005938DA">
        <w:t xml:space="preserve"> ГИС ЕСГФК</w:t>
      </w:r>
      <w:r w:rsidR="00756DC8">
        <w:t xml:space="preserve"> </w:t>
      </w:r>
      <w:r w:rsidR="00756DC8" w:rsidRPr="00756DC8">
        <w:t>являющи</w:t>
      </w:r>
      <w:r w:rsidR="00756DC8">
        <w:t>м</w:t>
      </w:r>
      <w:r w:rsidR="00756DC8" w:rsidRPr="00756DC8">
        <w:t>ся органами государственного (муниципального) финансового аудита (контроля)</w:t>
      </w:r>
      <w:r w:rsidR="00756DC8">
        <w:t xml:space="preserve">, </w:t>
      </w:r>
      <w:r w:rsidR="00ED6AC8">
        <w:t xml:space="preserve">заявки </w:t>
      </w:r>
      <w:r w:rsidR="00756DC8" w:rsidRPr="00DD20D3">
        <w:t>в службу технической поддержки ГИС ЕСГФК</w:t>
      </w:r>
      <w:r>
        <w:t>.</w:t>
      </w:r>
    </w:p>
    <w:p w14:paraId="7B1102C3" w14:textId="53626190" w:rsidR="00460A32" w:rsidRDefault="00460A32" w:rsidP="00AA3401">
      <w:pPr>
        <w:pStyle w:val="3"/>
        <w:ind w:firstLine="709"/>
      </w:pPr>
      <w:r>
        <w:t xml:space="preserve">Внесение изменений в состав единых классификационных признаков осуществляется </w:t>
      </w:r>
      <w:r w:rsidR="005938DA">
        <w:t xml:space="preserve">оператором ГИС ЕСГФК </w:t>
      </w:r>
      <w:r>
        <w:t>при соответствии обращений следующим условиям:</w:t>
      </w:r>
    </w:p>
    <w:p w14:paraId="56A3FA02" w14:textId="77777777" w:rsidR="00460A32" w:rsidRDefault="00460A32" w:rsidP="00AA3401">
      <w:pPr>
        <w:pStyle w:val="afa"/>
      </w:pPr>
      <w:r>
        <w:t>предложения по содержанию и терминологии соответствуют действующему законодательству;</w:t>
      </w:r>
    </w:p>
    <w:p w14:paraId="6BBB12A3" w14:textId="0045BCB0" w:rsidR="00460A32" w:rsidRDefault="00460A32" w:rsidP="00AA3401">
      <w:pPr>
        <w:pStyle w:val="afa"/>
      </w:pPr>
      <w:r>
        <w:lastRenderedPageBreak/>
        <w:t>внесение изменений и дополнений не ведет к дублированию записей в Классификаторе нарушений</w:t>
      </w:r>
      <w:r w:rsidR="005938DA">
        <w:t xml:space="preserve"> ГИС ЕСГФК</w:t>
      </w:r>
      <w:r>
        <w:t>;</w:t>
      </w:r>
    </w:p>
    <w:p w14:paraId="1A797B44" w14:textId="2E26692E" w:rsidR="00460A32" w:rsidRDefault="00460A32" w:rsidP="00AA3401">
      <w:pPr>
        <w:pStyle w:val="afa"/>
      </w:pPr>
      <w:r>
        <w:t>вносимое изменение является единым классификационным признаком, с которым могут быть соотнесены нарушени</w:t>
      </w:r>
      <w:r w:rsidR="005938DA">
        <w:t>я</w:t>
      </w:r>
      <w:r>
        <w:t xml:space="preserve">, </w:t>
      </w:r>
      <w:r w:rsidRPr="005938DA">
        <w:t>содержащиеся в классификаторах участников ГИС ЕСГФК.</w:t>
      </w:r>
    </w:p>
    <w:p w14:paraId="164B794A" w14:textId="39F68A1D" w:rsidR="00276E93" w:rsidRDefault="00276E93" w:rsidP="00AA3401">
      <w:pPr>
        <w:pStyle w:val="3"/>
        <w:ind w:firstLine="709"/>
      </w:pPr>
      <w:r>
        <w:t xml:space="preserve">Оператор ГИС ЕСГФК </w:t>
      </w:r>
      <w:r w:rsidR="00756DC8" w:rsidRPr="00756DC8">
        <w:t xml:space="preserve">в срок не более </w:t>
      </w:r>
      <w:r w:rsidR="00756DC8">
        <w:t>пяти</w:t>
      </w:r>
      <w:r w:rsidR="00756DC8" w:rsidRPr="00756DC8">
        <w:t xml:space="preserve"> рабоч</w:t>
      </w:r>
      <w:r w:rsidR="00756DC8">
        <w:t>их</w:t>
      </w:r>
      <w:r w:rsidR="00756DC8" w:rsidRPr="00756DC8">
        <w:t xml:space="preserve"> дн</w:t>
      </w:r>
      <w:r w:rsidR="00756DC8">
        <w:t>ей</w:t>
      </w:r>
      <w:r w:rsidR="00756DC8" w:rsidRPr="00756DC8">
        <w:t xml:space="preserve"> с даты регистрации обращения </w:t>
      </w:r>
      <w:r w:rsidR="00460A32" w:rsidRPr="00460A32">
        <w:t xml:space="preserve">осуществляет его рассмотрение и </w:t>
      </w:r>
      <w:r w:rsidR="00460A32">
        <w:t xml:space="preserve">в случае соответствия </w:t>
      </w:r>
      <w:r w:rsidR="00505D4C">
        <w:t xml:space="preserve">обращения </w:t>
      </w:r>
      <w:r w:rsidR="00460A32">
        <w:t xml:space="preserve">условиям, предусмотренным подпунктом </w:t>
      </w:r>
      <w:r w:rsidR="005938DA">
        <w:t>4</w:t>
      </w:r>
      <w:r w:rsidR="00460A32">
        <w:t xml:space="preserve">.2.4, </w:t>
      </w:r>
      <w:r w:rsidR="005938DA" w:rsidRPr="00826166">
        <w:t xml:space="preserve">вносит изменения </w:t>
      </w:r>
      <w:r w:rsidR="00460A32" w:rsidRPr="00826166">
        <w:t>в состав единых классификационных признаков Классификатора нарушений</w:t>
      </w:r>
      <w:r w:rsidR="005938DA" w:rsidRPr="00826166">
        <w:t xml:space="preserve"> ГИС ЕСГФК и уведомляет участника ГИС ЕСГФК, направившего обращение</w:t>
      </w:r>
      <w:r w:rsidR="00826166" w:rsidRPr="00826166">
        <w:t>,</w:t>
      </w:r>
      <w:r w:rsidR="005938DA" w:rsidRPr="00826166">
        <w:t xml:space="preserve"> </w:t>
      </w:r>
      <w:r w:rsidRPr="00826166">
        <w:t>о внесении изменений в состав единых классификационных признаков.</w:t>
      </w:r>
    </w:p>
    <w:p w14:paraId="733214E3" w14:textId="50BF60FF" w:rsidR="004730BD" w:rsidRDefault="00C83800" w:rsidP="00AA3401">
      <w:pPr>
        <w:pStyle w:val="3"/>
        <w:ind w:firstLine="709"/>
      </w:pPr>
      <w:r>
        <w:t>Размещенная в Классификаторе нарушений ГИС ЕСГФК и</w:t>
      </w:r>
      <w:r w:rsidR="00923B93">
        <w:t>нформация из к</w:t>
      </w:r>
      <w:r w:rsidR="004730BD">
        <w:t>лассификатор</w:t>
      </w:r>
      <w:r w:rsidR="00923B93">
        <w:t>ов</w:t>
      </w:r>
      <w:r w:rsidR="004730BD" w:rsidRPr="00505D4C">
        <w:t xml:space="preserve"> нарушений участников ГИС ЕСГФК</w:t>
      </w:r>
      <w:r w:rsidR="00B1135F">
        <w:t xml:space="preserve"> формируется и актуализируется в сроки, установленные соответствующим участником ГИС ЕСГФК.</w:t>
      </w:r>
    </w:p>
    <w:p w14:paraId="0B3E921C" w14:textId="75AEB688" w:rsidR="006A0624" w:rsidRPr="00505D4C" w:rsidRDefault="00826166" w:rsidP="00AA3401">
      <w:pPr>
        <w:pStyle w:val="3"/>
        <w:ind w:firstLine="709"/>
      </w:pPr>
      <w:r w:rsidRPr="00505D4C">
        <w:t>И</w:t>
      </w:r>
      <w:r w:rsidR="006A0624" w:rsidRPr="00505D4C">
        <w:t>нформаци</w:t>
      </w:r>
      <w:r w:rsidRPr="00505D4C">
        <w:t>я из классификаторов нарушений участников ГИС ЕСГФК</w:t>
      </w:r>
      <w:r w:rsidR="006A0624" w:rsidRPr="00505D4C">
        <w:t xml:space="preserve"> </w:t>
      </w:r>
      <w:r w:rsidR="00E7200F" w:rsidRPr="00505D4C">
        <w:t xml:space="preserve">размещается </w:t>
      </w:r>
      <w:r w:rsidR="00923B93" w:rsidRPr="00505D4C">
        <w:t xml:space="preserve">в Классификаторе нарушений ГИС ЕСГФК </w:t>
      </w:r>
      <w:r w:rsidRPr="00505D4C">
        <w:t xml:space="preserve">соответствующими участниками ГИС ЕСГФК </w:t>
      </w:r>
      <w:r w:rsidR="00D55A40" w:rsidRPr="00505D4C">
        <w:t>не позднее</w:t>
      </w:r>
      <w:r w:rsidR="00E266CC" w:rsidRPr="00505D4C">
        <w:t xml:space="preserve"> размещения </w:t>
      </w:r>
      <w:r w:rsidR="00E7200F">
        <w:t xml:space="preserve">ими </w:t>
      </w:r>
      <w:r w:rsidR="000F3C4A" w:rsidRPr="00505D4C">
        <w:t xml:space="preserve">в ГИС ЕСГФК </w:t>
      </w:r>
      <w:r w:rsidR="006A0624" w:rsidRPr="00505D4C">
        <w:t>информации о результатах государственного (муниципального) финансового контроля.</w:t>
      </w:r>
    </w:p>
    <w:p w14:paraId="4B223279" w14:textId="58F90874" w:rsidR="00DC0437" w:rsidRPr="000F3C4A" w:rsidRDefault="00DC0437" w:rsidP="00AA3401">
      <w:pPr>
        <w:pStyle w:val="3"/>
        <w:ind w:firstLine="709"/>
      </w:pPr>
      <w:r w:rsidRPr="000F3C4A">
        <w:t xml:space="preserve">Участник ГИС ЕСГФК </w:t>
      </w:r>
      <w:r w:rsidR="003C5E9E">
        <w:t xml:space="preserve">при </w:t>
      </w:r>
      <w:r w:rsidR="00B1135F">
        <w:t xml:space="preserve">формировании и актуализации </w:t>
      </w:r>
      <w:r w:rsidR="003C5E9E">
        <w:t xml:space="preserve">записей </w:t>
      </w:r>
      <w:r w:rsidR="00E266CC" w:rsidRPr="000F3C4A">
        <w:t>в</w:t>
      </w:r>
      <w:r w:rsidRPr="000F3C4A">
        <w:t xml:space="preserve"> </w:t>
      </w:r>
      <w:r w:rsidR="00505D4C">
        <w:t>Классификаторе нарушений</w:t>
      </w:r>
      <w:r w:rsidRPr="000F3C4A">
        <w:t xml:space="preserve"> ГИС ЕСГФК может использовать записи </w:t>
      </w:r>
      <w:r w:rsidR="00CD31E3" w:rsidRPr="000F3C4A">
        <w:t>к</w:t>
      </w:r>
      <w:r w:rsidRPr="000F3C4A">
        <w:t>лассификатор</w:t>
      </w:r>
      <w:r w:rsidR="00CD31E3" w:rsidRPr="000F3C4A">
        <w:t>а</w:t>
      </w:r>
      <w:r w:rsidRPr="000F3C4A">
        <w:t xml:space="preserve"> нарушений другого участника ГИС ЕСГФК путем создания локальной копии записи. При этом исходная запись и локальная копия не связаны между собой и изменения одной части не влекут за собой изменения другой части.</w:t>
      </w:r>
    </w:p>
    <w:p w14:paraId="79F72844" w14:textId="6622466B" w:rsidR="00DC0437" w:rsidRPr="000F3C4A" w:rsidRDefault="00927D02" w:rsidP="00AA3401">
      <w:pPr>
        <w:pStyle w:val="3"/>
        <w:ind w:firstLine="709"/>
      </w:pPr>
      <w:r w:rsidRPr="000F3C4A">
        <w:t xml:space="preserve">При добавлении новой записи в </w:t>
      </w:r>
      <w:r w:rsidR="00161859" w:rsidRPr="000F3C4A">
        <w:t>К</w:t>
      </w:r>
      <w:r w:rsidRPr="000F3C4A">
        <w:t>лассификатор нарушений</w:t>
      </w:r>
      <w:r w:rsidR="000F3C4A" w:rsidRPr="000F3C4A">
        <w:t xml:space="preserve"> ГИС ЕСГФК</w:t>
      </w:r>
      <w:r w:rsidRPr="000F3C4A">
        <w:t xml:space="preserve"> атрибуты </w:t>
      </w:r>
      <w:r w:rsidR="00282FD8" w:rsidRPr="000F3C4A">
        <w:t>«</w:t>
      </w:r>
      <w:r w:rsidRPr="000F3C4A">
        <w:t>Правовое основание квалификации нарушения</w:t>
      </w:r>
      <w:r w:rsidR="00282FD8" w:rsidRPr="000F3C4A">
        <w:t>»</w:t>
      </w:r>
      <w:r w:rsidRPr="000F3C4A">
        <w:t xml:space="preserve"> и </w:t>
      </w:r>
      <w:r w:rsidR="00282FD8" w:rsidRPr="000F3C4A">
        <w:t>«</w:t>
      </w:r>
      <w:r w:rsidRPr="000F3C4A">
        <w:t>Мера ответственности</w:t>
      </w:r>
      <w:r w:rsidR="00282FD8" w:rsidRPr="000F3C4A">
        <w:t>»</w:t>
      </w:r>
      <w:r w:rsidRPr="000F3C4A">
        <w:t xml:space="preserve"> </w:t>
      </w:r>
      <w:r w:rsidR="006A0624" w:rsidRPr="000F3C4A">
        <w:t xml:space="preserve">в случае наличия соответствующих атрибутов в </w:t>
      </w:r>
      <w:r w:rsidR="00370003" w:rsidRPr="000F3C4A">
        <w:lastRenderedPageBreak/>
        <w:t>к</w:t>
      </w:r>
      <w:r w:rsidR="006A0624" w:rsidRPr="000F3C4A">
        <w:t>лассификатор</w:t>
      </w:r>
      <w:r w:rsidR="00370003" w:rsidRPr="000F3C4A">
        <w:t>е</w:t>
      </w:r>
      <w:r w:rsidR="006A0624" w:rsidRPr="000F3C4A">
        <w:t xml:space="preserve"> нарушений участника ГИС ЕСГФК </w:t>
      </w:r>
      <w:r w:rsidRPr="000F3C4A">
        <w:t xml:space="preserve">заполняются путем выбора </w:t>
      </w:r>
      <w:r w:rsidR="007C3D5E" w:rsidRPr="000F3C4A">
        <w:t>объектов справочника</w:t>
      </w:r>
      <w:r w:rsidRPr="000F3C4A">
        <w:t xml:space="preserve"> </w:t>
      </w:r>
      <w:r w:rsidR="007C3D5E" w:rsidRPr="000F3C4A">
        <w:t xml:space="preserve">«Нормативные правовые акты» </w:t>
      </w:r>
      <w:r w:rsidRPr="000F3C4A">
        <w:t>из предлагаемого списка.</w:t>
      </w:r>
    </w:p>
    <w:p w14:paraId="19D0B084" w14:textId="42CD88C7" w:rsidR="00927D02" w:rsidRDefault="000F3C4A" w:rsidP="00AA3401">
      <w:pPr>
        <w:pStyle w:val="3"/>
        <w:ind w:firstLine="709"/>
      </w:pPr>
      <w:r>
        <w:t>У</w:t>
      </w:r>
      <w:r w:rsidR="009032AE">
        <w:t>частник ГИС ЕСГФК</w:t>
      </w:r>
      <w:r>
        <w:t xml:space="preserve">, </w:t>
      </w:r>
      <w:r w:rsidRPr="00505D4C">
        <w:t xml:space="preserve">являющийся </w:t>
      </w:r>
      <w:r w:rsidRPr="00826166">
        <w:t>орган</w:t>
      </w:r>
      <w:r>
        <w:t>ом</w:t>
      </w:r>
      <w:r w:rsidRPr="00826166">
        <w:t xml:space="preserve"> государственного (муниципального) финансового аудита (контроля)</w:t>
      </w:r>
      <w:r>
        <w:t>,</w:t>
      </w:r>
      <w:r w:rsidR="009032AE">
        <w:t xml:space="preserve"> может вносить изменения и дополнения только </w:t>
      </w:r>
      <w:r>
        <w:t>размещенную им в</w:t>
      </w:r>
      <w:r w:rsidR="00212B24">
        <w:t xml:space="preserve"> </w:t>
      </w:r>
      <w:r w:rsidR="00047070">
        <w:t>К</w:t>
      </w:r>
      <w:r w:rsidR="00927D02" w:rsidRPr="00927D02">
        <w:t>лассификатор</w:t>
      </w:r>
      <w:r>
        <w:t>е</w:t>
      </w:r>
      <w:r w:rsidR="00927D02" w:rsidRPr="00927D02">
        <w:t xml:space="preserve"> нарушений</w:t>
      </w:r>
      <w:r w:rsidR="00212B24">
        <w:t xml:space="preserve"> ГИС ЕСГФК</w:t>
      </w:r>
      <w:r>
        <w:t xml:space="preserve"> информацию.</w:t>
      </w:r>
    </w:p>
    <w:p w14:paraId="0454E3B4" w14:textId="77777777" w:rsidR="000F3C4A" w:rsidRDefault="005C480D" w:rsidP="00AA3401">
      <w:pPr>
        <w:pStyle w:val="2"/>
      </w:pPr>
      <w:r>
        <w:t>Ведение справочника «Нормативные правовые акты»</w:t>
      </w:r>
    </w:p>
    <w:p w14:paraId="1240394D" w14:textId="2D2E6F42" w:rsidR="00374F08" w:rsidRDefault="0062447B" w:rsidP="00AA3401">
      <w:pPr>
        <w:pStyle w:val="3"/>
        <w:ind w:firstLine="709"/>
      </w:pPr>
      <w:r>
        <w:t>В</w:t>
      </w:r>
      <w:r w:rsidR="000F3C4A">
        <w:t>едение справочника «Нормативные правовые акты»</w:t>
      </w:r>
      <w:r w:rsidR="005C480D">
        <w:t>, включающего нормативные правовые акты федерального уровня</w:t>
      </w:r>
      <w:r w:rsidR="00BF32DB">
        <w:t xml:space="preserve"> </w:t>
      </w:r>
      <w:r w:rsidR="00D34535">
        <w:t>о</w:t>
      </w:r>
      <w:r w:rsidR="00374F08">
        <w:t xml:space="preserve">существляется </w:t>
      </w:r>
      <w:r w:rsidR="0043353C">
        <w:t xml:space="preserve">оператором </w:t>
      </w:r>
      <w:r w:rsidR="00DD4961">
        <w:t>ГИС ЕСГФК</w:t>
      </w:r>
      <w:r w:rsidR="00D34535">
        <w:t>, в том числе</w:t>
      </w:r>
      <w:r w:rsidR="00374F08">
        <w:t xml:space="preserve"> на основании обращений участников ГИС ЕСГФК</w:t>
      </w:r>
      <w:r w:rsidR="00D34535">
        <w:t>, направляемых оператору ГИС ЕСГФК</w:t>
      </w:r>
      <w:r w:rsidR="009F6BC9">
        <w:t xml:space="preserve"> в </w:t>
      </w:r>
      <w:r w:rsidR="00D34535">
        <w:t xml:space="preserve">порядке, предусмотренном подпунктами </w:t>
      </w:r>
      <w:r w:rsidR="009F6BC9">
        <w:t>4.3.1</w:t>
      </w:r>
      <w:r w:rsidR="00374F08">
        <w:t>.</w:t>
      </w:r>
      <w:r w:rsidR="009F6BC9">
        <w:t>2. – 4.3.1</w:t>
      </w:r>
      <w:r w:rsidR="00374F08">
        <w:t>.</w:t>
      </w:r>
      <w:r w:rsidR="009F6BC9">
        <w:t>4.</w:t>
      </w:r>
      <w:r w:rsidR="00374F08">
        <w:t xml:space="preserve"> настоящего </w:t>
      </w:r>
      <w:r w:rsidR="00D34535">
        <w:t>П</w:t>
      </w:r>
      <w:r w:rsidR="00374F08">
        <w:t>орядка.</w:t>
      </w:r>
    </w:p>
    <w:p w14:paraId="2BD16B77" w14:textId="23997C89" w:rsidR="00117C6E" w:rsidRDefault="00117C6E" w:rsidP="00AA3401">
      <w:pPr>
        <w:pStyle w:val="3"/>
        <w:ind w:firstLine="709"/>
      </w:pPr>
      <w:r>
        <w:t xml:space="preserve">В случае </w:t>
      </w:r>
      <w:r w:rsidR="00535A4D">
        <w:t xml:space="preserve">необходимости </w:t>
      </w:r>
      <w:r w:rsidR="00CE57C2">
        <w:t>внесения изменений (</w:t>
      </w:r>
      <w:r w:rsidR="00535A4D">
        <w:t>дополнени</w:t>
      </w:r>
      <w:r w:rsidR="00CE57C2">
        <w:t>й)</w:t>
      </w:r>
      <w:r w:rsidR="00535A4D">
        <w:t xml:space="preserve"> </w:t>
      </w:r>
      <w:r w:rsidR="00CE57C2">
        <w:t>в</w:t>
      </w:r>
      <w:r w:rsidR="002767B6">
        <w:t xml:space="preserve"> </w:t>
      </w:r>
      <w:r w:rsidR="00535A4D">
        <w:t xml:space="preserve">справочник </w:t>
      </w:r>
      <w:r w:rsidR="00282FD8">
        <w:t>«</w:t>
      </w:r>
      <w:r w:rsidR="00535A4D">
        <w:t>Нормативные правовые акты</w:t>
      </w:r>
      <w:r w:rsidR="00282FD8">
        <w:t>»</w:t>
      </w:r>
      <w:r w:rsidR="00505D4C">
        <w:t>, включающего нормативные правовые акты федерального уровня,</w:t>
      </w:r>
      <w:r w:rsidR="00535A4D">
        <w:t xml:space="preserve"> </w:t>
      </w:r>
      <w:r>
        <w:t xml:space="preserve">участник ГИС ЕСГФК создает в справочнике </w:t>
      </w:r>
      <w:r w:rsidR="00282FD8">
        <w:t>«</w:t>
      </w:r>
      <w:r w:rsidR="00F77109">
        <w:t>Нормативные правовые акты</w:t>
      </w:r>
      <w:r w:rsidR="00282FD8">
        <w:t>»</w:t>
      </w:r>
      <w:r w:rsidR="007612AB">
        <w:t xml:space="preserve"> временную запись</w:t>
      </w:r>
      <w:r w:rsidR="008F0B98">
        <w:t xml:space="preserve"> </w:t>
      </w:r>
      <w:r w:rsidR="000F28B7" w:rsidRPr="000F28B7">
        <w:t>путем ввода информации в ручном режиме уполномоченными специалистами участника (специалистами участника) с автоматическим уведомлением оператора ГИС ЕСГФК о ее создании (далее – временная запись справочника)</w:t>
      </w:r>
      <w:r w:rsidR="000F28B7">
        <w:t>.</w:t>
      </w:r>
    </w:p>
    <w:p w14:paraId="1C1472CC" w14:textId="5EB99E33" w:rsidR="00117C6E" w:rsidRDefault="00117C6E" w:rsidP="00AA3401">
      <w:pPr>
        <w:pStyle w:val="3"/>
        <w:ind w:firstLine="709"/>
      </w:pPr>
      <w:r>
        <w:t xml:space="preserve">Оператор ГИС ЕСГФК на основании </w:t>
      </w:r>
      <w:r w:rsidR="00FB7B09">
        <w:t>созданной временной</w:t>
      </w:r>
      <w:r>
        <w:t xml:space="preserve"> записи</w:t>
      </w:r>
      <w:r w:rsidRPr="00015ABF">
        <w:t xml:space="preserve"> в справочнике </w:t>
      </w:r>
      <w:r w:rsidR="00282FD8">
        <w:t>«</w:t>
      </w:r>
      <w:r w:rsidR="00535A4D">
        <w:t>Нормативные правовые акты</w:t>
      </w:r>
      <w:r w:rsidR="00282FD8">
        <w:t>»</w:t>
      </w:r>
      <w:r w:rsidR="00535A4D">
        <w:t xml:space="preserve"> </w:t>
      </w:r>
      <w:r>
        <w:t xml:space="preserve">в течение одного рабочего дня </w:t>
      </w:r>
      <w:r w:rsidR="00505D4C">
        <w:t xml:space="preserve">вносит изменения (дополнения) в </w:t>
      </w:r>
      <w:r w:rsidR="00505D4C" w:rsidRPr="00015ABF">
        <w:t xml:space="preserve">справочник </w:t>
      </w:r>
      <w:r w:rsidR="00505D4C">
        <w:t>«Нормативные правовые акты»</w:t>
      </w:r>
      <w:r w:rsidR="00535A4D">
        <w:t xml:space="preserve"> в случае актуальности</w:t>
      </w:r>
      <w:r w:rsidR="00BB6D4B">
        <w:t xml:space="preserve"> </w:t>
      </w:r>
      <w:r w:rsidR="00505D4C">
        <w:t>реквизитов</w:t>
      </w:r>
      <w:r w:rsidR="00BB6D4B">
        <w:t xml:space="preserve"> </w:t>
      </w:r>
      <w:r w:rsidR="00535A4D">
        <w:t>и положений соответствующего нормативного правового акта</w:t>
      </w:r>
      <w:r>
        <w:t>.</w:t>
      </w:r>
    </w:p>
    <w:p w14:paraId="68FAD3FF" w14:textId="54431BB8" w:rsidR="004C6B04" w:rsidRDefault="004C6B04" w:rsidP="00AA3401">
      <w:pPr>
        <w:pStyle w:val="3"/>
        <w:ind w:firstLine="709"/>
      </w:pPr>
      <w:r>
        <w:t xml:space="preserve">После дополнения оператором </w:t>
      </w:r>
      <w:r w:rsidR="00047070">
        <w:t xml:space="preserve">ГИС ЕСГФК </w:t>
      </w:r>
      <w:r>
        <w:t xml:space="preserve">справочника </w:t>
      </w:r>
      <w:r w:rsidRPr="004C6B04">
        <w:t>«Нормативные правовые акты»</w:t>
      </w:r>
      <w:r>
        <w:t xml:space="preserve"> </w:t>
      </w:r>
      <w:r w:rsidR="00047070">
        <w:t xml:space="preserve">новой записью </w:t>
      </w:r>
      <w:r>
        <w:t>в ГИС ЕСГФК отражается информация о выявленных нарушения</w:t>
      </w:r>
      <w:r w:rsidR="002D225E">
        <w:t xml:space="preserve">х </w:t>
      </w:r>
      <w:r>
        <w:t>нормативных правовых актов федерального уровня.</w:t>
      </w:r>
    </w:p>
    <w:p w14:paraId="1B7C4284" w14:textId="620514B4" w:rsidR="009F6BC9" w:rsidRDefault="009F6BC9" w:rsidP="00AA3401">
      <w:pPr>
        <w:pStyle w:val="3"/>
        <w:ind w:firstLine="709"/>
      </w:pPr>
      <w:r>
        <w:lastRenderedPageBreak/>
        <w:t xml:space="preserve">Ведение справочника «Нормативные правовые акты», включающего нормативные правовые акты </w:t>
      </w:r>
      <w:r w:rsidRPr="00A34085">
        <w:t>уровня субъектов Российской Федерации</w:t>
      </w:r>
      <w:r w:rsidRPr="005D2AD7">
        <w:t xml:space="preserve"> </w:t>
      </w:r>
      <w:r>
        <w:t xml:space="preserve">или </w:t>
      </w:r>
      <w:r w:rsidRPr="005D2AD7">
        <w:t>уровн</w:t>
      </w:r>
      <w:r>
        <w:t>я</w:t>
      </w:r>
      <w:r w:rsidRPr="005D2AD7">
        <w:t xml:space="preserve"> </w:t>
      </w:r>
      <w:r w:rsidR="00BF32DB">
        <w:t>муниципальных образований.</w:t>
      </w:r>
    </w:p>
    <w:p w14:paraId="1C2AD2CF" w14:textId="5A21182A" w:rsidR="00117C6E" w:rsidRDefault="00374F08" w:rsidP="00AA3401">
      <w:pPr>
        <w:pStyle w:val="3"/>
        <w:numPr>
          <w:ilvl w:val="3"/>
          <w:numId w:val="9"/>
        </w:numPr>
        <w:tabs>
          <w:tab w:val="clear" w:pos="1560"/>
          <w:tab w:val="left" w:pos="0"/>
        </w:tabs>
        <w:ind w:left="0" w:firstLine="709"/>
      </w:pPr>
      <w:r>
        <w:t>Формирование</w:t>
      </w:r>
      <w:r w:rsidR="0062447B">
        <w:t xml:space="preserve"> и актуализация </w:t>
      </w:r>
      <w:r w:rsidR="00927D02">
        <w:t>справочник</w:t>
      </w:r>
      <w:r w:rsidR="0062447B">
        <w:t>а</w:t>
      </w:r>
      <w:r w:rsidR="00927D02">
        <w:t xml:space="preserve"> </w:t>
      </w:r>
      <w:r w:rsidR="00282FD8">
        <w:t>«</w:t>
      </w:r>
      <w:r w:rsidR="004442F4">
        <w:t>Нормативные правовые акты</w:t>
      </w:r>
      <w:r w:rsidR="00282FD8">
        <w:t>»</w:t>
      </w:r>
      <w:r w:rsidR="009503A1">
        <w:t>, включающ</w:t>
      </w:r>
      <w:r w:rsidR="00DD4961">
        <w:t xml:space="preserve">его </w:t>
      </w:r>
      <w:r w:rsidR="00927D02" w:rsidRPr="005D2AD7">
        <w:t>нормативны</w:t>
      </w:r>
      <w:r w:rsidR="009503A1">
        <w:t>е</w:t>
      </w:r>
      <w:r w:rsidR="00927D02" w:rsidRPr="005D2AD7">
        <w:t xml:space="preserve"> правовы</w:t>
      </w:r>
      <w:r w:rsidR="009503A1">
        <w:t>е</w:t>
      </w:r>
      <w:r w:rsidR="00927D02" w:rsidRPr="005D2AD7">
        <w:t xml:space="preserve"> акт</w:t>
      </w:r>
      <w:r w:rsidR="009503A1">
        <w:t>ы</w:t>
      </w:r>
      <w:r w:rsidR="00927D02" w:rsidRPr="005D2AD7">
        <w:t xml:space="preserve"> </w:t>
      </w:r>
      <w:r w:rsidR="00A34085" w:rsidRPr="00A34085">
        <w:t>уровня субъектов Российской Федерации</w:t>
      </w:r>
      <w:r w:rsidR="00047070" w:rsidRPr="005D2AD7">
        <w:t xml:space="preserve"> </w:t>
      </w:r>
      <w:r w:rsidR="00047070">
        <w:t xml:space="preserve">или </w:t>
      </w:r>
      <w:r w:rsidR="00047070" w:rsidRPr="005D2AD7">
        <w:t>уровн</w:t>
      </w:r>
      <w:r w:rsidR="00047070">
        <w:t>я</w:t>
      </w:r>
      <w:r w:rsidR="00047070" w:rsidRPr="005D2AD7">
        <w:t xml:space="preserve"> </w:t>
      </w:r>
      <w:r w:rsidR="00A34085">
        <w:t xml:space="preserve">муниципальных образований </w:t>
      </w:r>
      <w:r w:rsidR="00927D02">
        <w:t>и (или) их отдельных положени</w:t>
      </w:r>
      <w:r w:rsidR="009503A1">
        <w:t>я,</w:t>
      </w:r>
      <w:r w:rsidR="00927D02">
        <w:t xml:space="preserve"> </w:t>
      </w:r>
      <w:r w:rsidR="00287BCC">
        <w:t>осуществляется</w:t>
      </w:r>
      <w:r w:rsidR="00535A4D">
        <w:t xml:space="preserve"> </w:t>
      </w:r>
      <w:r w:rsidR="00927D02">
        <w:t>участник</w:t>
      </w:r>
      <w:r w:rsidR="00287BCC">
        <w:t>ами</w:t>
      </w:r>
      <w:r w:rsidR="00927D02">
        <w:t xml:space="preserve"> ГИС ЕСГФК</w:t>
      </w:r>
      <w:r w:rsidR="000F3C4A">
        <w:t>, являющи</w:t>
      </w:r>
      <w:r w:rsidR="00287BCC">
        <w:t>ми</w:t>
      </w:r>
      <w:r w:rsidR="000F3C4A">
        <w:t xml:space="preserve">ся </w:t>
      </w:r>
      <w:r w:rsidR="000F3C4A" w:rsidRPr="00756DC8">
        <w:t>орган</w:t>
      </w:r>
      <w:r w:rsidR="00287BCC">
        <w:t>ами</w:t>
      </w:r>
      <w:r w:rsidR="000F3C4A" w:rsidRPr="00756DC8">
        <w:t xml:space="preserve"> государственного (муниципального) финансового аудита (контроля)</w:t>
      </w:r>
      <w:r w:rsidR="000D5AAA">
        <w:t xml:space="preserve"> </w:t>
      </w:r>
      <w:r w:rsidR="00D11480">
        <w:t xml:space="preserve">соответственно </w:t>
      </w:r>
      <w:r w:rsidR="00FB7BBB">
        <w:t>уровня субъектов Российской Федерации</w:t>
      </w:r>
      <w:r w:rsidR="00D11480">
        <w:t xml:space="preserve"> или местного уровня</w:t>
      </w:r>
      <w:r w:rsidR="00C30058">
        <w:t xml:space="preserve"> в соот</w:t>
      </w:r>
      <w:r w:rsidR="00D24BE4">
        <w:t>ветствии с пунктами</w:t>
      </w:r>
      <w:r w:rsidR="00C30058">
        <w:t xml:space="preserve"> 4.1.2. и 4.1.3. настоящего порядка</w:t>
      </w:r>
      <w:r w:rsidR="00927D02">
        <w:t>.</w:t>
      </w:r>
    </w:p>
    <w:p w14:paraId="610136C3" w14:textId="2DFC4EC6" w:rsidR="000F3C4A" w:rsidRPr="00116DE7" w:rsidRDefault="00374F08" w:rsidP="00AA3401">
      <w:pPr>
        <w:pStyle w:val="3"/>
        <w:numPr>
          <w:ilvl w:val="3"/>
          <w:numId w:val="9"/>
        </w:numPr>
        <w:tabs>
          <w:tab w:val="clear" w:pos="1560"/>
          <w:tab w:val="left" w:pos="0"/>
        </w:tabs>
        <w:ind w:left="0" w:firstLine="709"/>
      </w:pPr>
      <w:r>
        <w:t>Форм</w:t>
      </w:r>
      <w:r w:rsidR="00186B6B">
        <w:t>и</w:t>
      </w:r>
      <w:r>
        <w:t>рование, в</w:t>
      </w:r>
      <w:r w:rsidR="009503A1">
        <w:t>несение изменений (дополнений)</w:t>
      </w:r>
      <w:r w:rsidR="000F3C4A">
        <w:t xml:space="preserve"> в справочник «Нормативные правовые акты»</w:t>
      </w:r>
      <w:r w:rsidR="009503A1">
        <w:t>, включающий</w:t>
      </w:r>
      <w:r w:rsidR="000F3C4A">
        <w:t xml:space="preserve"> </w:t>
      </w:r>
      <w:r w:rsidR="000F3C4A" w:rsidRPr="005D2AD7">
        <w:t>нормативны</w:t>
      </w:r>
      <w:r w:rsidR="009503A1">
        <w:t>е</w:t>
      </w:r>
      <w:r w:rsidR="000F3C4A" w:rsidRPr="005D2AD7">
        <w:t xml:space="preserve"> правовы</w:t>
      </w:r>
      <w:r w:rsidR="009503A1">
        <w:t>е</w:t>
      </w:r>
      <w:r w:rsidR="000F3C4A" w:rsidRPr="005D2AD7">
        <w:t xml:space="preserve"> акт</w:t>
      </w:r>
      <w:r w:rsidR="009503A1">
        <w:t>ы</w:t>
      </w:r>
      <w:r w:rsidR="000F3C4A" w:rsidRPr="005D2AD7">
        <w:t xml:space="preserve"> </w:t>
      </w:r>
      <w:r w:rsidR="000F3C4A" w:rsidRPr="00A34085">
        <w:t>уровня субъектов Российской Федерации</w:t>
      </w:r>
      <w:r w:rsidR="000F3C4A" w:rsidRPr="005D2AD7">
        <w:t xml:space="preserve"> </w:t>
      </w:r>
      <w:r w:rsidR="000F3C4A">
        <w:t xml:space="preserve">или </w:t>
      </w:r>
      <w:r w:rsidR="000F3C4A" w:rsidRPr="005D2AD7">
        <w:t>уровн</w:t>
      </w:r>
      <w:r w:rsidR="000F3C4A">
        <w:t>я</w:t>
      </w:r>
      <w:r w:rsidR="000F3C4A" w:rsidRPr="005D2AD7">
        <w:t xml:space="preserve"> </w:t>
      </w:r>
      <w:r w:rsidR="000F3C4A">
        <w:t>муниципальных образований и (или) их отдельны</w:t>
      </w:r>
      <w:r w:rsidR="009503A1">
        <w:t>е</w:t>
      </w:r>
      <w:r w:rsidR="000F3C4A">
        <w:t xml:space="preserve"> положени</w:t>
      </w:r>
      <w:r w:rsidR="009503A1">
        <w:t>я,</w:t>
      </w:r>
      <w:r w:rsidR="000F3C4A">
        <w:t xml:space="preserve"> осуществляется</w:t>
      </w:r>
      <w:r w:rsidR="00116DE7">
        <w:t xml:space="preserve"> </w:t>
      </w:r>
      <w:r w:rsidR="000F3C4A" w:rsidRPr="00116DE7">
        <w:t xml:space="preserve">не позднее размещения </w:t>
      </w:r>
      <w:r w:rsidR="00116DE7" w:rsidRPr="00116DE7">
        <w:t xml:space="preserve">в ГИС ЕСГФК </w:t>
      </w:r>
      <w:r w:rsidR="009503A1">
        <w:t xml:space="preserve">участниками ГИС ЕСГФК, являющимися </w:t>
      </w:r>
      <w:r w:rsidR="009503A1" w:rsidRPr="00756DC8">
        <w:t>орган</w:t>
      </w:r>
      <w:r w:rsidR="009503A1">
        <w:t>ами</w:t>
      </w:r>
      <w:r w:rsidR="009503A1" w:rsidRPr="00756DC8">
        <w:t xml:space="preserve"> государственного (муниципального) финансового аудита (контроля)</w:t>
      </w:r>
      <w:r w:rsidR="009503A1">
        <w:t xml:space="preserve">, </w:t>
      </w:r>
      <w:r w:rsidR="000F3C4A" w:rsidRPr="00116DE7">
        <w:t>информации о результатах государственного (муници</w:t>
      </w:r>
      <w:r w:rsidR="00116DE7" w:rsidRPr="00116DE7">
        <w:t>пального) финансового контроля.</w:t>
      </w:r>
    </w:p>
    <w:p w14:paraId="31E60825" w14:textId="42C67E12" w:rsidR="00117C6E" w:rsidRPr="009503A1" w:rsidRDefault="00117C6E" w:rsidP="00AA3401">
      <w:pPr>
        <w:pStyle w:val="3"/>
        <w:ind w:firstLine="709"/>
      </w:pPr>
      <w:r w:rsidRPr="009503A1">
        <w:t xml:space="preserve">При формировании состава записей объектов справочника </w:t>
      </w:r>
      <w:r w:rsidR="00282FD8" w:rsidRPr="009503A1">
        <w:t>«</w:t>
      </w:r>
      <w:r w:rsidRPr="009503A1">
        <w:t>Нормативные правовые акты</w:t>
      </w:r>
      <w:r w:rsidR="00282FD8" w:rsidRPr="009503A1">
        <w:t>»</w:t>
      </w:r>
      <w:r w:rsidRPr="009503A1">
        <w:t xml:space="preserve"> для участников ГИС ЕСГФК реализована возможность </w:t>
      </w:r>
      <w:r w:rsidR="00E74E79" w:rsidRPr="009503A1">
        <w:t>указания иерархии</w:t>
      </w:r>
      <w:r w:rsidRPr="009503A1">
        <w:t xml:space="preserve"> </w:t>
      </w:r>
      <w:r w:rsidR="003D4666" w:rsidRPr="009503A1">
        <w:t xml:space="preserve">нормативных правовых </w:t>
      </w:r>
      <w:r w:rsidRPr="009503A1">
        <w:t>акт</w:t>
      </w:r>
      <w:r w:rsidR="003D4666" w:rsidRPr="009503A1">
        <w:t>ов</w:t>
      </w:r>
      <w:r w:rsidR="00E74E79" w:rsidRPr="009503A1">
        <w:t xml:space="preserve"> (</w:t>
      </w:r>
      <w:r w:rsidRPr="009503A1">
        <w:t>кодекс и/или закон/постановление органа исполнительной власти/приказ государственного (муниципального органа)</w:t>
      </w:r>
      <w:r w:rsidR="00E74E79" w:rsidRPr="009503A1">
        <w:t>)</w:t>
      </w:r>
      <w:r w:rsidRPr="009503A1">
        <w:t>.</w:t>
      </w:r>
    </w:p>
    <w:p w14:paraId="60D34F14" w14:textId="56EF3CF8" w:rsidR="0017248D" w:rsidRDefault="000D5AAA" w:rsidP="00AA3401">
      <w:pPr>
        <w:pStyle w:val="3"/>
        <w:ind w:firstLine="709"/>
      </w:pPr>
      <w:r>
        <w:t>При внесении изменений</w:t>
      </w:r>
      <w:r w:rsidR="00E0249E">
        <w:t xml:space="preserve"> (дополнений)</w:t>
      </w:r>
      <w:r>
        <w:t xml:space="preserve"> в справочник</w:t>
      </w:r>
      <w:r w:rsidRPr="00FD2920">
        <w:t xml:space="preserve"> </w:t>
      </w:r>
      <w:r w:rsidR="00282FD8">
        <w:t>«</w:t>
      </w:r>
      <w:r w:rsidRPr="00FD2920">
        <w:t>Нормативные правовые акты</w:t>
      </w:r>
      <w:r w:rsidR="00282FD8">
        <w:t>»</w:t>
      </w:r>
      <w:r w:rsidRPr="00FD2920">
        <w:t xml:space="preserve"> </w:t>
      </w:r>
      <w:r>
        <w:t>участник</w:t>
      </w:r>
      <w:r w:rsidR="00E0249E">
        <w:t>и</w:t>
      </w:r>
      <w:r>
        <w:t xml:space="preserve"> ГИС ЕСГФК </w:t>
      </w:r>
      <w:r w:rsidR="00E0249E">
        <w:t>получают</w:t>
      </w:r>
      <w:r>
        <w:t xml:space="preserve"> соответствующее уведомление о внесении изменений</w:t>
      </w:r>
      <w:r w:rsidR="00E0249E">
        <w:t xml:space="preserve"> (дополнений)</w:t>
      </w:r>
      <w:r w:rsidR="00186B6B">
        <w:t xml:space="preserve"> </w:t>
      </w:r>
      <w:r w:rsidR="00E0249E">
        <w:t>в справочник</w:t>
      </w:r>
      <w:r w:rsidR="00E0249E" w:rsidRPr="00FD2920">
        <w:t xml:space="preserve"> </w:t>
      </w:r>
      <w:r w:rsidR="00E0249E">
        <w:t>«</w:t>
      </w:r>
      <w:r w:rsidR="00E0249E" w:rsidRPr="00FD2920">
        <w:t>Нормативные правовые акты</w:t>
      </w:r>
      <w:r w:rsidR="00E0249E">
        <w:t>»</w:t>
      </w:r>
      <w:r w:rsidR="00E0249E" w:rsidRPr="00E0249E">
        <w:t xml:space="preserve"> </w:t>
      </w:r>
      <w:r w:rsidR="00E0249E">
        <w:t xml:space="preserve">объекты </w:t>
      </w:r>
      <w:r w:rsidR="00186B6B">
        <w:t>в соответствии с уровнем бюджета органа государственного (муниципального) финансового контроля (аудита)</w:t>
      </w:r>
      <w:r>
        <w:t>.</w:t>
      </w:r>
    </w:p>
    <w:p w14:paraId="72D35488" w14:textId="77777777" w:rsidR="00047070" w:rsidRDefault="006561B4" w:rsidP="00AA3401">
      <w:pPr>
        <w:tabs>
          <w:tab w:val="clear" w:pos="708"/>
        </w:tabs>
        <w:suppressAutoHyphens w:val="0"/>
        <w:spacing w:after="200" w:line="276" w:lineRule="auto"/>
        <w:ind w:firstLine="709"/>
        <w:rPr>
          <w:sz w:val="28"/>
          <w:szCs w:val="28"/>
        </w:rPr>
        <w:sectPr w:rsidR="00047070" w:rsidSect="00AA3401">
          <w:footerReference w:type="default" r:id="rId11"/>
          <w:pgSz w:w="11906" w:h="16838"/>
          <w:pgMar w:top="1134" w:right="850" w:bottom="1134" w:left="1418" w:header="708" w:footer="708" w:gutter="0"/>
          <w:pgNumType w:start="1"/>
          <w:cols w:space="708"/>
          <w:titlePg/>
          <w:docGrid w:linePitch="360"/>
        </w:sectPr>
      </w:pPr>
      <w:r>
        <w:rPr>
          <w:sz w:val="28"/>
          <w:szCs w:val="28"/>
        </w:rPr>
        <w:br w:type="page"/>
      </w:r>
    </w:p>
    <w:p w14:paraId="6BF4607C" w14:textId="6D1D861A" w:rsidR="003C779B" w:rsidRPr="003C779B" w:rsidRDefault="003C779B" w:rsidP="00AA3401">
      <w:pPr>
        <w:tabs>
          <w:tab w:val="clear" w:pos="708"/>
        </w:tabs>
        <w:suppressAutoHyphens w:val="0"/>
        <w:spacing w:line="240" w:lineRule="auto"/>
        <w:ind w:left="3969"/>
        <w:jc w:val="center"/>
        <w:rPr>
          <w:rFonts w:eastAsia="Times New Roman"/>
          <w:bCs/>
          <w:color w:val="auto"/>
        </w:rPr>
      </w:pPr>
      <w:r w:rsidRPr="003C779B">
        <w:rPr>
          <w:rFonts w:eastAsia="Times New Roman"/>
          <w:bCs/>
          <w:color w:val="auto"/>
        </w:rPr>
        <w:lastRenderedPageBreak/>
        <w:t xml:space="preserve">Приложение № </w:t>
      </w:r>
      <w:r>
        <w:rPr>
          <w:rFonts w:eastAsia="Times New Roman"/>
          <w:bCs/>
          <w:color w:val="auto"/>
        </w:rPr>
        <w:t>1</w:t>
      </w:r>
    </w:p>
    <w:p w14:paraId="19265AA7" w14:textId="77777777" w:rsidR="003C779B" w:rsidRPr="003C779B" w:rsidRDefault="003C779B" w:rsidP="00AA3401">
      <w:pPr>
        <w:tabs>
          <w:tab w:val="clear" w:pos="708"/>
        </w:tabs>
        <w:suppressAutoHyphens w:val="0"/>
        <w:spacing w:line="240" w:lineRule="auto"/>
        <w:ind w:left="3969"/>
        <w:jc w:val="center"/>
        <w:rPr>
          <w:rFonts w:eastAsia="Times New Roman"/>
          <w:bCs/>
          <w:color w:val="auto"/>
        </w:rPr>
      </w:pPr>
      <w:r w:rsidRPr="003C779B">
        <w:rPr>
          <w:rFonts w:eastAsia="Times New Roman"/>
          <w:bCs/>
          <w:color w:val="auto"/>
        </w:rPr>
        <w:t xml:space="preserve">к Порядку ведения классификатора «Классификатор нарушений в сфере государственного (муниципального) финансового аудита (контроля)» и справочника «Нормативные правовые акты» в государственной информационной системе «Официальный сайт Российской Федерации в информационно-телекоммуникационной сети «Интернет» для размещения информации об осуществлении государственного (муниципального) финансового аудита (контроля) в сфере бюджетных правоотношений», утвержденному приказом Счетной палаты Российской Федерации </w:t>
      </w:r>
    </w:p>
    <w:p w14:paraId="6F7077D4" w14:textId="77777777" w:rsidR="003C779B" w:rsidRPr="003C779B" w:rsidRDefault="003C779B" w:rsidP="00AA3401">
      <w:pPr>
        <w:tabs>
          <w:tab w:val="clear" w:pos="708"/>
        </w:tabs>
        <w:suppressAutoHyphens w:val="0"/>
        <w:spacing w:line="240" w:lineRule="auto"/>
        <w:ind w:left="3969"/>
        <w:jc w:val="center"/>
        <w:rPr>
          <w:rFonts w:eastAsia="Times New Roman"/>
          <w:lang w:eastAsia="en-US"/>
        </w:rPr>
      </w:pPr>
      <w:r w:rsidRPr="003C779B">
        <w:rPr>
          <w:rFonts w:eastAsia="Times New Roman"/>
          <w:lang w:eastAsia="en-US"/>
        </w:rPr>
        <w:t>от «___» ___________ 20__ года</w:t>
      </w:r>
    </w:p>
    <w:p w14:paraId="48B204F0" w14:textId="77777777" w:rsidR="003C779B" w:rsidRPr="003C779B" w:rsidRDefault="003C779B" w:rsidP="00AA3401">
      <w:pPr>
        <w:tabs>
          <w:tab w:val="left" w:pos="3828"/>
        </w:tabs>
        <w:suppressAutoHyphens w:val="0"/>
        <w:spacing w:line="240" w:lineRule="auto"/>
        <w:ind w:firstLine="709"/>
        <w:jc w:val="both"/>
        <w:rPr>
          <w:rFonts w:eastAsia="Times New Roman"/>
          <w:sz w:val="28"/>
          <w:szCs w:val="28"/>
          <w:lang w:eastAsia="en-US"/>
        </w:rPr>
      </w:pPr>
    </w:p>
    <w:p w14:paraId="70744E04" w14:textId="77777777" w:rsidR="003C779B" w:rsidRPr="003C779B" w:rsidRDefault="003C779B" w:rsidP="00AA3401">
      <w:pPr>
        <w:tabs>
          <w:tab w:val="left" w:pos="3828"/>
        </w:tabs>
        <w:suppressAutoHyphens w:val="0"/>
        <w:spacing w:line="240" w:lineRule="auto"/>
        <w:ind w:firstLine="709"/>
        <w:jc w:val="both"/>
        <w:rPr>
          <w:rFonts w:eastAsia="Times New Roman"/>
          <w:sz w:val="28"/>
          <w:szCs w:val="28"/>
          <w:lang w:eastAsia="en-US"/>
        </w:rPr>
      </w:pPr>
    </w:p>
    <w:p w14:paraId="38E1DFB2" w14:textId="0AB91954" w:rsidR="003C779B" w:rsidRPr="003C779B" w:rsidRDefault="003C779B" w:rsidP="00AA3401">
      <w:pPr>
        <w:tabs>
          <w:tab w:val="clear" w:pos="708"/>
        </w:tabs>
        <w:spacing w:line="360" w:lineRule="auto"/>
        <w:jc w:val="center"/>
        <w:rPr>
          <w:b/>
        </w:rPr>
      </w:pPr>
      <w:r w:rsidRPr="003C779B">
        <w:rPr>
          <w:b/>
        </w:rPr>
        <w:t>Структура Классификатор нарушений</w:t>
      </w:r>
      <w:r w:rsidR="00544C76">
        <w:rPr>
          <w:b/>
        </w:rPr>
        <w:t xml:space="preserve"> ГИС ЕСГФК</w:t>
      </w:r>
      <w:r w:rsidRPr="003C779B">
        <w:rPr>
          <w:b/>
        </w:rPr>
        <w:t>.</w:t>
      </w:r>
    </w:p>
    <w:tbl>
      <w:tblPr>
        <w:tblW w:w="95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410"/>
        <w:gridCol w:w="1701"/>
        <w:gridCol w:w="1418"/>
        <w:gridCol w:w="1446"/>
      </w:tblGrid>
      <w:tr w:rsidR="002C376C" w:rsidRPr="003C779B" w14:paraId="576C9490" w14:textId="77777777" w:rsidTr="002C376C">
        <w:trPr>
          <w:cantSplit/>
          <w:trHeight w:val="278"/>
          <w:tblHeader/>
        </w:trPr>
        <w:tc>
          <w:tcPr>
            <w:tcW w:w="2552" w:type="dxa"/>
            <w:vMerge w:val="restart"/>
            <w:vAlign w:val="center"/>
          </w:tcPr>
          <w:p w14:paraId="7B584278" w14:textId="77777777" w:rsidR="002C376C" w:rsidRPr="003C779B" w:rsidRDefault="002C376C" w:rsidP="00AA3401">
            <w:pPr>
              <w:tabs>
                <w:tab w:val="clear" w:pos="708"/>
              </w:tabs>
              <w:spacing w:line="276" w:lineRule="auto"/>
              <w:jc w:val="center"/>
              <w:rPr>
                <w:lang w:val="en-US"/>
              </w:rPr>
            </w:pPr>
            <w:r w:rsidRPr="003C779B">
              <w:rPr>
                <w:b/>
              </w:rPr>
              <w:t xml:space="preserve">Единые классификационные признаки </w:t>
            </w:r>
            <w:r w:rsidRPr="003C779B">
              <w:rPr>
                <w:b/>
                <w:lang w:val="en-US"/>
              </w:rPr>
              <w:t>*</w:t>
            </w:r>
          </w:p>
        </w:tc>
        <w:tc>
          <w:tcPr>
            <w:tcW w:w="6975" w:type="dxa"/>
            <w:gridSpan w:val="4"/>
            <w:tcBorders>
              <w:bottom w:val="single" w:sz="4" w:space="0" w:color="auto"/>
            </w:tcBorders>
            <w:vAlign w:val="center"/>
          </w:tcPr>
          <w:p w14:paraId="4DA1C244" w14:textId="792DFE49" w:rsidR="002C376C" w:rsidRPr="003C779B" w:rsidRDefault="002C376C" w:rsidP="00AA3401">
            <w:pPr>
              <w:tabs>
                <w:tab w:val="clear" w:pos="708"/>
              </w:tabs>
              <w:jc w:val="center"/>
            </w:pPr>
            <w:r>
              <w:rPr>
                <w:b/>
              </w:rPr>
              <w:t>Классификатор нарушений участника ГИС ЕСГФК</w:t>
            </w:r>
          </w:p>
          <w:p w14:paraId="4EE23734" w14:textId="7BDA1A40" w:rsidR="002C376C" w:rsidRPr="003C779B" w:rsidRDefault="002C376C" w:rsidP="00AA3401">
            <w:pPr>
              <w:tabs>
                <w:tab w:val="clear" w:pos="708"/>
              </w:tabs>
              <w:spacing w:line="276" w:lineRule="auto"/>
              <w:jc w:val="center"/>
            </w:pPr>
          </w:p>
        </w:tc>
      </w:tr>
      <w:tr w:rsidR="002C376C" w:rsidRPr="003C779B" w14:paraId="21011209" w14:textId="77777777" w:rsidTr="00C83A2E">
        <w:trPr>
          <w:cantSplit/>
          <w:trHeight w:val="666"/>
          <w:tblHeader/>
        </w:trPr>
        <w:tc>
          <w:tcPr>
            <w:tcW w:w="2552" w:type="dxa"/>
            <w:tcBorders>
              <w:bottom w:val="single" w:sz="4" w:space="0" w:color="auto"/>
            </w:tcBorders>
            <w:vAlign w:val="center"/>
          </w:tcPr>
          <w:p w14:paraId="4571A1D9" w14:textId="77777777" w:rsidR="002C376C" w:rsidRPr="003C779B" w:rsidRDefault="002C376C" w:rsidP="00AA3401">
            <w:pPr>
              <w:tabs>
                <w:tab w:val="clear" w:pos="708"/>
              </w:tabs>
              <w:spacing w:line="276" w:lineRule="auto"/>
              <w:jc w:val="center"/>
              <w:rPr>
                <w:b/>
              </w:rPr>
            </w:pPr>
          </w:p>
        </w:tc>
        <w:tc>
          <w:tcPr>
            <w:tcW w:w="2410" w:type="dxa"/>
            <w:tcBorders>
              <w:bottom w:val="single" w:sz="4" w:space="0" w:color="auto"/>
            </w:tcBorders>
            <w:vAlign w:val="center"/>
          </w:tcPr>
          <w:p w14:paraId="1A8ABB10" w14:textId="77777777" w:rsidR="002C376C" w:rsidRDefault="002C376C" w:rsidP="00AA3401">
            <w:pPr>
              <w:tabs>
                <w:tab w:val="clear" w:pos="708"/>
              </w:tabs>
              <w:rPr>
                <w:b/>
              </w:rPr>
            </w:pPr>
            <w:r>
              <w:rPr>
                <w:b/>
              </w:rPr>
              <w:t xml:space="preserve">         </w:t>
            </w:r>
            <w:r w:rsidRPr="003C779B">
              <w:rPr>
                <w:b/>
              </w:rPr>
              <w:t xml:space="preserve">Перечни </w:t>
            </w:r>
            <w:r>
              <w:rPr>
                <w:b/>
              </w:rPr>
              <w:t xml:space="preserve">  </w:t>
            </w:r>
          </w:p>
          <w:p w14:paraId="335AE065" w14:textId="767C4296" w:rsidR="002C376C" w:rsidRPr="003C779B" w:rsidRDefault="002C376C" w:rsidP="00AA3401">
            <w:pPr>
              <w:tabs>
                <w:tab w:val="clear" w:pos="708"/>
              </w:tabs>
              <w:rPr>
                <w:b/>
              </w:rPr>
            </w:pPr>
            <w:r>
              <w:rPr>
                <w:b/>
              </w:rPr>
              <w:t xml:space="preserve">       </w:t>
            </w:r>
            <w:r w:rsidRPr="003C779B">
              <w:rPr>
                <w:b/>
              </w:rPr>
              <w:t>нарушений*</w:t>
            </w:r>
          </w:p>
        </w:tc>
        <w:tc>
          <w:tcPr>
            <w:tcW w:w="4565" w:type="dxa"/>
            <w:gridSpan w:val="3"/>
            <w:tcBorders>
              <w:bottom w:val="single" w:sz="4" w:space="0" w:color="auto"/>
            </w:tcBorders>
            <w:vAlign w:val="center"/>
          </w:tcPr>
          <w:p w14:paraId="405F3F02" w14:textId="4E41EFA0" w:rsidR="002C376C" w:rsidRPr="003C779B" w:rsidRDefault="002C376C" w:rsidP="00AA3401">
            <w:pPr>
              <w:tabs>
                <w:tab w:val="clear" w:pos="708"/>
              </w:tabs>
              <w:jc w:val="center"/>
              <w:rPr>
                <w:b/>
              </w:rPr>
            </w:pPr>
            <w:r w:rsidRPr="003C779B">
              <w:rPr>
                <w:b/>
              </w:rPr>
              <w:t>Атрибуты нарушений</w:t>
            </w:r>
          </w:p>
        </w:tc>
      </w:tr>
      <w:tr w:rsidR="003C779B" w:rsidRPr="003C779B" w14:paraId="5449BA7E" w14:textId="77777777" w:rsidTr="00C83A2E">
        <w:trPr>
          <w:trHeight w:val="918"/>
        </w:trPr>
        <w:tc>
          <w:tcPr>
            <w:tcW w:w="2552" w:type="dxa"/>
            <w:vAlign w:val="center"/>
          </w:tcPr>
          <w:p w14:paraId="7B8C4DDF" w14:textId="57371061" w:rsidR="003C779B" w:rsidRPr="003C779B" w:rsidRDefault="003C779B" w:rsidP="00AA3401">
            <w:pPr>
              <w:tabs>
                <w:tab w:val="clear" w:pos="708"/>
              </w:tabs>
              <w:spacing w:line="276" w:lineRule="auto"/>
              <w:rPr>
                <w:sz w:val="22"/>
                <w:szCs w:val="22"/>
              </w:rPr>
            </w:pPr>
            <w:r w:rsidRPr="003C779B">
              <w:rPr>
                <w:sz w:val="22"/>
                <w:szCs w:val="22"/>
              </w:rPr>
              <w:t>Единые классификационные признаки</w:t>
            </w:r>
          </w:p>
        </w:tc>
        <w:tc>
          <w:tcPr>
            <w:tcW w:w="2410" w:type="dxa"/>
            <w:vAlign w:val="center"/>
          </w:tcPr>
          <w:p w14:paraId="509463FD" w14:textId="7B54B62D" w:rsidR="003C779B" w:rsidRPr="003C779B" w:rsidRDefault="003C779B" w:rsidP="00AA3401">
            <w:pPr>
              <w:tabs>
                <w:tab w:val="clear" w:pos="708"/>
              </w:tabs>
              <w:spacing w:line="276" w:lineRule="auto"/>
              <w:rPr>
                <w:sz w:val="22"/>
                <w:szCs w:val="22"/>
              </w:rPr>
            </w:pPr>
            <w:r w:rsidRPr="003C779B">
              <w:rPr>
                <w:sz w:val="22"/>
                <w:szCs w:val="22"/>
              </w:rPr>
              <w:t xml:space="preserve">Наименования нарушений, содержащихся в классификаторах нарушений, </w:t>
            </w:r>
            <w:r>
              <w:rPr>
                <w:sz w:val="22"/>
                <w:szCs w:val="22"/>
              </w:rPr>
              <w:t>сформированных участниками ГИС ЕСГФК, являющимися</w:t>
            </w:r>
            <w:r w:rsidRPr="003C779B">
              <w:rPr>
                <w:sz w:val="22"/>
                <w:szCs w:val="22"/>
              </w:rPr>
              <w:t xml:space="preserve"> органами государственного (муниципального) финансового аудита (контроля)</w:t>
            </w:r>
          </w:p>
        </w:tc>
        <w:tc>
          <w:tcPr>
            <w:tcW w:w="1701" w:type="dxa"/>
            <w:vAlign w:val="center"/>
          </w:tcPr>
          <w:p w14:paraId="67CCC40A" w14:textId="77777777" w:rsidR="003C779B" w:rsidRPr="003C779B" w:rsidRDefault="003C779B" w:rsidP="00AA3401">
            <w:pPr>
              <w:tabs>
                <w:tab w:val="clear" w:pos="708"/>
              </w:tabs>
              <w:spacing w:line="276" w:lineRule="auto"/>
              <w:rPr>
                <w:sz w:val="22"/>
                <w:szCs w:val="22"/>
                <w:lang w:val="en-US"/>
              </w:rPr>
            </w:pPr>
            <w:r w:rsidRPr="003C779B">
              <w:rPr>
                <w:sz w:val="22"/>
                <w:szCs w:val="22"/>
              </w:rPr>
              <w:t>Правовые основания квалификации нарушений</w:t>
            </w:r>
            <w:r w:rsidRPr="003C779B">
              <w:rPr>
                <w:sz w:val="22"/>
                <w:szCs w:val="22"/>
                <w:lang w:val="en-US"/>
              </w:rPr>
              <w:t>**</w:t>
            </w:r>
          </w:p>
        </w:tc>
        <w:tc>
          <w:tcPr>
            <w:tcW w:w="1418" w:type="dxa"/>
            <w:vAlign w:val="center"/>
          </w:tcPr>
          <w:p w14:paraId="35899963" w14:textId="77777777" w:rsidR="003C779B" w:rsidRPr="003C779B" w:rsidRDefault="003C779B" w:rsidP="00AA3401">
            <w:pPr>
              <w:tabs>
                <w:tab w:val="clear" w:pos="708"/>
              </w:tabs>
              <w:spacing w:line="276" w:lineRule="auto"/>
              <w:rPr>
                <w:sz w:val="22"/>
                <w:szCs w:val="22"/>
              </w:rPr>
            </w:pPr>
            <w:r w:rsidRPr="003C779B">
              <w:rPr>
                <w:sz w:val="22"/>
                <w:szCs w:val="22"/>
              </w:rPr>
              <w:t>Группа нарушений*</w:t>
            </w:r>
          </w:p>
        </w:tc>
        <w:tc>
          <w:tcPr>
            <w:tcW w:w="1446" w:type="dxa"/>
            <w:vAlign w:val="center"/>
          </w:tcPr>
          <w:p w14:paraId="7ACE3810" w14:textId="77777777" w:rsidR="003C779B" w:rsidRPr="003C779B" w:rsidRDefault="003C779B" w:rsidP="00AA3401">
            <w:pPr>
              <w:tabs>
                <w:tab w:val="clear" w:pos="708"/>
              </w:tabs>
              <w:spacing w:line="276" w:lineRule="auto"/>
              <w:rPr>
                <w:sz w:val="22"/>
                <w:szCs w:val="22"/>
              </w:rPr>
            </w:pPr>
            <w:r w:rsidRPr="003C779B">
              <w:rPr>
                <w:sz w:val="22"/>
                <w:szCs w:val="22"/>
              </w:rPr>
              <w:t>Меры ответственности**</w:t>
            </w:r>
          </w:p>
        </w:tc>
      </w:tr>
    </w:tbl>
    <w:p w14:paraId="2B845734" w14:textId="77777777" w:rsidR="003C779B" w:rsidRPr="003C779B" w:rsidRDefault="003C779B" w:rsidP="00AA3401">
      <w:pPr>
        <w:tabs>
          <w:tab w:val="clear" w:pos="708"/>
        </w:tabs>
        <w:spacing w:line="240" w:lineRule="auto"/>
        <w:jc w:val="both"/>
      </w:pPr>
      <w:r w:rsidRPr="003C779B">
        <w:rPr>
          <w:sz w:val="28"/>
          <w:szCs w:val="28"/>
        </w:rPr>
        <w:tab/>
      </w:r>
      <w:r w:rsidRPr="003C779B">
        <w:rPr>
          <w:sz w:val="22"/>
          <w:szCs w:val="22"/>
        </w:rPr>
        <w:t xml:space="preserve">* </w:t>
      </w:r>
      <w:r w:rsidRPr="003C779B">
        <w:t>обязательные поля при заполнении справочника</w:t>
      </w:r>
    </w:p>
    <w:p w14:paraId="4A5A5826" w14:textId="4F4423D2" w:rsidR="003C779B" w:rsidRDefault="003C779B" w:rsidP="00AA3401">
      <w:pPr>
        <w:tabs>
          <w:tab w:val="clear" w:pos="708"/>
        </w:tabs>
        <w:spacing w:line="240" w:lineRule="auto"/>
        <w:jc w:val="both"/>
      </w:pPr>
      <w:r w:rsidRPr="003C779B">
        <w:tab/>
        <w:t>** не являются обязательными полями при заполнении справочника (обязательность заполнения поля справочника устанавливается соответствующим участником ГИС ЕСГФК)</w:t>
      </w:r>
    </w:p>
    <w:p w14:paraId="0336BDF2" w14:textId="77777777" w:rsidR="00CE2BBB" w:rsidRDefault="00CE2BBB" w:rsidP="00AA3401">
      <w:pPr>
        <w:tabs>
          <w:tab w:val="clear" w:pos="708"/>
        </w:tabs>
        <w:spacing w:line="240" w:lineRule="auto"/>
        <w:jc w:val="both"/>
      </w:pPr>
    </w:p>
    <w:p w14:paraId="66219094" w14:textId="77777777" w:rsidR="00CE2BBB" w:rsidRPr="003C779B" w:rsidRDefault="00CE2BBB" w:rsidP="00AA3401">
      <w:pPr>
        <w:tabs>
          <w:tab w:val="clear" w:pos="708"/>
        </w:tabs>
        <w:spacing w:line="240" w:lineRule="auto"/>
        <w:jc w:val="both"/>
        <w:rPr>
          <w:rFonts w:eastAsia="Times New Roman"/>
          <w:sz w:val="28"/>
          <w:szCs w:val="28"/>
          <w:lang w:eastAsia="en-US"/>
        </w:rPr>
      </w:pPr>
    </w:p>
    <w:p w14:paraId="18850932" w14:textId="77777777" w:rsidR="003C779B" w:rsidRDefault="003C779B" w:rsidP="00AA3401">
      <w:pPr>
        <w:pStyle w:val="af4"/>
        <w:tabs>
          <w:tab w:val="left" w:pos="709"/>
          <w:tab w:val="left" w:pos="3828"/>
        </w:tabs>
        <w:ind w:left="0" w:firstLine="709"/>
        <w:jc w:val="center"/>
        <w:rPr>
          <w:bCs/>
          <w:color w:val="auto"/>
          <w:sz w:val="24"/>
          <w:szCs w:val="24"/>
          <w:lang w:eastAsia="ru-RU"/>
        </w:rPr>
      </w:pPr>
    </w:p>
    <w:p w14:paraId="42BE8A0C" w14:textId="77777777" w:rsidR="003C779B" w:rsidRDefault="003C779B" w:rsidP="00AA3401">
      <w:pPr>
        <w:pStyle w:val="af4"/>
        <w:tabs>
          <w:tab w:val="left" w:pos="709"/>
          <w:tab w:val="left" w:pos="3828"/>
        </w:tabs>
        <w:ind w:left="0" w:firstLine="709"/>
        <w:jc w:val="center"/>
        <w:rPr>
          <w:bCs/>
          <w:color w:val="auto"/>
          <w:sz w:val="24"/>
          <w:szCs w:val="24"/>
          <w:lang w:eastAsia="ru-RU"/>
        </w:rPr>
      </w:pPr>
    </w:p>
    <w:p w14:paraId="22C2C1C2" w14:textId="77777777" w:rsidR="003C779B" w:rsidRDefault="003C779B" w:rsidP="00AA3401">
      <w:pPr>
        <w:pStyle w:val="af4"/>
        <w:tabs>
          <w:tab w:val="left" w:pos="709"/>
          <w:tab w:val="left" w:pos="3828"/>
        </w:tabs>
        <w:ind w:left="0" w:firstLine="709"/>
        <w:jc w:val="center"/>
        <w:rPr>
          <w:bCs/>
          <w:color w:val="auto"/>
          <w:sz w:val="24"/>
          <w:szCs w:val="24"/>
          <w:lang w:eastAsia="ru-RU"/>
        </w:rPr>
      </w:pPr>
    </w:p>
    <w:p w14:paraId="248FE953" w14:textId="77777777" w:rsidR="003C779B" w:rsidRDefault="003C779B" w:rsidP="00AA3401">
      <w:pPr>
        <w:pStyle w:val="af4"/>
        <w:tabs>
          <w:tab w:val="left" w:pos="709"/>
          <w:tab w:val="left" w:pos="3828"/>
        </w:tabs>
        <w:ind w:left="0" w:firstLine="709"/>
        <w:jc w:val="center"/>
        <w:rPr>
          <w:bCs/>
          <w:color w:val="auto"/>
          <w:sz w:val="24"/>
          <w:szCs w:val="24"/>
          <w:lang w:eastAsia="ru-RU"/>
        </w:rPr>
      </w:pPr>
    </w:p>
    <w:p w14:paraId="3FF6D152" w14:textId="77777777" w:rsidR="003C779B" w:rsidRDefault="003C779B" w:rsidP="00AA3401">
      <w:pPr>
        <w:pStyle w:val="af4"/>
        <w:tabs>
          <w:tab w:val="left" w:pos="709"/>
          <w:tab w:val="left" w:pos="3828"/>
        </w:tabs>
        <w:ind w:left="0" w:firstLine="709"/>
        <w:jc w:val="center"/>
        <w:rPr>
          <w:bCs/>
          <w:color w:val="auto"/>
          <w:sz w:val="24"/>
          <w:szCs w:val="24"/>
          <w:lang w:eastAsia="ru-RU"/>
        </w:rPr>
      </w:pPr>
    </w:p>
    <w:p w14:paraId="7AC90B28" w14:textId="77777777" w:rsidR="003C779B" w:rsidRDefault="003C779B" w:rsidP="00AA3401">
      <w:pPr>
        <w:pStyle w:val="af4"/>
        <w:tabs>
          <w:tab w:val="left" w:pos="709"/>
          <w:tab w:val="left" w:pos="3828"/>
        </w:tabs>
        <w:ind w:left="0" w:firstLine="709"/>
        <w:jc w:val="center"/>
        <w:rPr>
          <w:bCs/>
          <w:color w:val="auto"/>
          <w:sz w:val="24"/>
          <w:szCs w:val="24"/>
          <w:lang w:eastAsia="ru-RU"/>
        </w:rPr>
      </w:pPr>
    </w:p>
    <w:p w14:paraId="0DBDEB9B" w14:textId="77777777" w:rsidR="003C779B" w:rsidRDefault="003C779B" w:rsidP="00AA3401">
      <w:pPr>
        <w:pStyle w:val="af4"/>
        <w:tabs>
          <w:tab w:val="left" w:pos="709"/>
          <w:tab w:val="left" w:pos="3828"/>
        </w:tabs>
        <w:ind w:left="0" w:firstLine="709"/>
        <w:jc w:val="center"/>
        <w:rPr>
          <w:bCs/>
          <w:color w:val="auto"/>
          <w:sz w:val="24"/>
          <w:szCs w:val="24"/>
          <w:lang w:eastAsia="ru-RU"/>
        </w:rPr>
      </w:pPr>
    </w:p>
    <w:p w14:paraId="4A044657" w14:textId="77777777" w:rsidR="003C779B" w:rsidRDefault="003C779B" w:rsidP="00AA3401">
      <w:pPr>
        <w:pStyle w:val="af4"/>
        <w:tabs>
          <w:tab w:val="left" w:pos="709"/>
          <w:tab w:val="left" w:pos="3828"/>
        </w:tabs>
        <w:ind w:left="0" w:firstLine="709"/>
        <w:jc w:val="center"/>
        <w:rPr>
          <w:bCs/>
          <w:color w:val="auto"/>
          <w:sz w:val="24"/>
          <w:szCs w:val="24"/>
          <w:lang w:eastAsia="ru-RU"/>
        </w:rPr>
      </w:pPr>
    </w:p>
    <w:p w14:paraId="210B57D1" w14:textId="77777777" w:rsidR="003C779B" w:rsidRDefault="003C779B" w:rsidP="00AA3401">
      <w:pPr>
        <w:pStyle w:val="af4"/>
        <w:tabs>
          <w:tab w:val="left" w:pos="709"/>
          <w:tab w:val="left" w:pos="3828"/>
        </w:tabs>
        <w:ind w:left="0" w:firstLine="709"/>
        <w:jc w:val="center"/>
        <w:rPr>
          <w:bCs/>
          <w:color w:val="auto"/>
          <w:sz w:val="24"/>
          <w:szCs w:val="24"/>
          <w:lang w:eastAsia="ru-RU"/>
        </w:rPr>
      </w:pPr>
    </w:p>
    <w:p w14:paraId="7F820784" w14:textId="77777777" w:rsidR="00EC4FAA" w:rsidRDefault="00EC4FAA" w:rsidP="00AA3401">
      <w:pPr>
        <w:pStyle w:val="af4"/>
        <w:tabs>
          <w:tab w:val="left" w:pos="709"/>
          <w:tab w:val="left" w:pos="3828"/>
        </w:tabs>
        <w:ind w:left="0" w:firstLine="709"/>
        <w:jc w:val="center"/>
        <w:rPr>
          <w:bCs/>
          <w:color w:val="auto"/>
          <w:sz w:val="24"/>
          <w:szCs w:val="24"/>
          <w:lang w:eastAsia="ru-RU"/>
        </w:rPr>
      </w:pPr>
    </w:p>
    <w:p w14:paraId="6F71DB9F" w14:textId="63BF407F" w:rsidR="006561B4" w:rsidRPr="00D143D2" w:rsidRDefault="006561B4" w:rsidP="00AA3401">
      <w:pPr>
        <w:pStyle w:val="af4"/>
        <w:ind w:left="4536"/>
        <w:jc w:val="center"/>
        <w:rPr>
          <w:bCs/>
          <w:color w:val="auto"/>
          <w:sz w:val="24"/>
          <w:szCs w:val="24"/>
          <w:lang w:eastAsia="ru-RU"/>
        </w:rPr>
      </w:pPr>
      <w:r w:rsidRPr="00D143D2">
        <w:rPr>
          <w:bCs/>
          <w:color w:val="auto"/>
          <w:sz w:val="24"/>
          <w:szCs w:val="24"/>
          <w:lang w:eastAsia="ru-RU"/>
        </w:rPr>
        <w:lastRenderedPageBreak/>
        <w:t xml:space="preserve">Приложение № </w:t>
      </w:r>
      <w:r w:rsidR="003C779B">
        <w:rPr>
          <w:bCs/>
          <w:color w:val="auto"/>
          <w:sz w:val="24"/>
          <w:szCs w:val="24"/>
          <w:lang w:eastAsia="ru-RU"/>
        </w:rPr>
        <w:t>2</w:t>
      </w:r>
    </w:p>
    <w:p w14:paraId="7E035E51" w14:textId="2FD13040" w:rsidR="006561B4" w:rsidRPr="00D143D2" w:rsidRDefault="006561B4" w:rsidP="00AA3401">
      <w:pPr>
        <w:pStyle w:val="af4"/>
        <w:ind w:left="4536"/>
        <w:jc w:val="center"/>
        <w:rPr>
          <w:bCs/>
          <w:color w:val="auto"/>
          <w:sz w:val="24"/>
          <w:szCs w:val="24"/>
          <w:lang w:eastAsia="ru-RU"/>
        </w:rPr>
      </w:pPr>
      <w:r w:rsidRPr="00D143D2">
        <w:rPr>
          <w:bCs/>
          <w:color w:val="auto"/>
          <w:sz w:val="24"/>
          <w:szCs w:val="24"/>
          <w:lang w:eastAsia="ru-RU"/>
        </w:rPr>
        <w:t xml:space="preserve">к Порядку </w:t>
      </w:r>
      <w:r w:rsidR="00FD2503" w:rsidRPr="00D143D2">
        <w:rPr>
          <w:bCs/>
          <w:color w:val="auto"/>
          <w:sz w:val="24"/>
          <w:szCs w:val="24"/>
          <w:lang w:eastAsia="ru-RU"/>
        </w:rPr>
        <w:t>ведения классификатора «Классификатор нарушений в сфере государственного (муниципального) финансового аудита (контроля)» и справочника «Нормативные правовые акты» в государственной информационной системе «Официальный сайт Российской Федерации в информационно-телекоммуникационной сети «Интернет» для размещения информации об осуществлении государственного (муниципального) финансового аудита (контроля) в сфере бюджетных правоотношений»</w:t>
      </w:r>
      <w:r w:rsidR="00047070">
        <w:rPr>
          <w:bCs/>
          <w:color w:val="auto"/>
          <w:sz w:val="24"/>
          <w:szCs w:val="24"/>
          <w:lang w:eastAsia="ru-RU"/>
        </w:rPr>
        <w:t xml:space="preserve">, </w:t>
      </w:r>
      <w:r w:rsidR="00047070" w:rsidRPr="00047070">
        <w:rPr>
          <w:bCs/>
          <w:color w:val="auto"/>
          <w:sz w:val="24"/>
          <w:szCs w:val="24"/>
          <w:lang w:eastAsia="ru-RU"/>
        </w:rPr>
        <w:t>утвержденному приказом Счетной палаты Российской Федерации</w:t>
      </w:r>
      <w:r w:rsidRPr="00D143D2">
        <w:rPr>
          <w:bCs/>
          <w:color w:val="auto"/>
          <w:sz w:val="24"/>
          <w:szCs w:val="24"/>
          <w:lang w:eastAsia="ru-RU"/>
        </w:rPr>
        <w:t xml:space="preserve"> </w:t>
      </w:r>
    </w:p>
    <w:p w14:paraId="2BD5C6B8" w14:textId="43355211" w:rsidR="0064568D" w:rsidRPr="00D143D2" w:rsidRDefault="006561B4" w:rsidP="00AA3401">
      <w:pPr>
        <w:pStyle w:val="af4"/>
        <w:ind w:left="4536"/>
        <w:jc w:val="center"/>
        <w:rPr>
          <w:sz w:val="24"/>
          <w:szCs w:val="24"/>
        </w:rPr>
      </w:pPr>
      <w:r w:rsidRPr="00D143D2">
        <w:rPr>
          <w:sz w:val="24"/>
          <w:szCs w:val="24"/>
        </w:rPr>
        <w:t>от «___» ___________ 20__ года</w:t>
      </w:r>
    </w:p>
    <w:p w14:paraId="089B61DB" w14:textId="77777777" w:rsidR="0064568D" w:rsidRDefault="0064568D" w:rsidP="00AA3401">
      <w:pPr>
        <w:pStyle w:val="af4"/>
        <w:tabs>
          <w:tab w:val="left" w:pos="709"/>
          <w:tab w:val="left" w:pos="3828"/>
        </w:tabs>
        <w:ind w:left="0" w:firstLine="709"/>
        <w:rPr>
          <w:sz w:val="28"/>
          <w:szCs w:val="28"/>
        </w:rPr>
      </w:pPr>
    </w:p>
    <w:p w14:paraId="4C05B1D9" w14:textId="77777777" w:rsidR="0064568D" w:rsidRDefault="0064568D" w:rsidP="00AA3401">
      <w:pPr>
        <w:pStyle w:val="af4"/>
        <w:tabs>
          <w:tab w:val="left" w:pos="709"/>
          <w:tab w:val="left" w:pos="3828"/>
        </w:tabs>
        <w:ind w:left="0" w:firstLine="709"/>
        <w:rPr>
          <w:sz w:val="28"/>
          <w:szCs w:val="28"/>
        </w:rPr>
      </w:pPr>
    </w:p>
    <w:p w14:paraId="1184C0E1" w14:textId="77777777" w:rsidR="0064568D" w:rsidRDefault="0064568D" w:rsidP="00AA3401">
      <w:pPr>
        <w:pStyle w:val="af4"/>
        <w:tabs>
          <w:tab w:val="left" w:pos="709"/>
          <w:tab w:val="left" w:pos="3828"/>
        </w:tabs>
        <w:ind w:left="0" w:firstLine="709"/>
        <w:rPr>
          <w:sz w:val="28"/>
          <w:szCs w:val="28"/>
        </w:rPr>
      </w:pPr>
    </w:p>
    <w:p w14:paraId="62E861FA" w14:textId="2B3B3810" w:rsidR="0064568D" w:rsidRPr="009204A9" w:rsidRDefault="0064568D" w:rsidP="00AA3401">
      <w:pPr>
        <w:spacing w:line="360" w:lineRule="auto"/>
        <w:ind w:firstLine="709"/>
        <w:jc w:val="center"/>
        <w:rPr>
          <w:b/>
        </w:rPr>
      </w:pPr>
      <w:r w:rsidRPr="009204A9">
        <w:rPr>
          <w:b/>
        </w:rPr>
        <w:t xml:space="preserve">Структура </w:t>
      </w:r>
      <w:r w:rsidR="00D04FC4">
        <w:rPr>
          <w:b/>
        </w:rPr>
        <w:t>с</w:t>
      </w:r>
      <w:r w:rsidRPr="009204A9">
        <w:rPr>
          <w:b/>
        </w:rPr>
        <w:t>правочника «Нормативные правовые акты»</w:t>
      </w:r>
    </w:p>
    <w:tbl>
      <w:tblPr>
        <w:tblW w:w="9244"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0"/>
        <w:gridCol w:w="1418"/>
        <w:gridCol w:w="992"/>
        <w:gridCol w:w="1276"/>
        <w:gridCol w:w="2410"/>
        <w:gridCol w:w="2268"/>
      </w:tblGrid>
      <w:tr w:rsidR="0064568D" w:rsidRPr="00891C5B" w14:paraId="0E04BF8D" w14:textId="77777777" w:rsidTr="00D143D2">
        <w:trPr>
          <w:trHeight w:val="437"/>
          <w:tblHeader/>
        </w:trPr>
        <w:tc>
          <w:tcPr>
            <w:tcW w:w="9244" w:type="dxa"/>
            <w:gridSpan w:val="6"/>
            <w:tcBorders>
              <w:bottom w:val="single" w:sz="4" w:space="0" w:color="auto"/>
            </w:tcBorders>
            <w:vAlign w:val="center"/>
          </w:tcPr>
          <w:p w14:paraId="08039F59" w14:textId="175E161B" w:rsidR="0064568D" w:rsidRPr="002C688E" w:rsidRDefault="0064568D" w:rsidP="00AA3401">
            <w:pPr>
              <w:tabs>
                <w:tab w:val="clear" w:pos="708"/>
              </w:tabs>
              <w:spacing w:line="276" w:lineRule="auto"/>
              <w:jc w:val="center"/>
            </w:pPr>
            <w:r w:rsidRPr="002C688E">
              <w:t xml:space="preserve">Справочник </w:t>
            </w:r>
            <w:r>
              <w:t>«</w:t>
            </w:r>
            <w:r w:rsidRPr="002C688E">
              <w:t>Нормативные правовые акты</w:t>
            </w:r>
            <w:r>
              <w:t>»</w:t>
            </w:r>
            <w:r w:rsidR="00212B24">
              <w:t xml:space="preserve"> (далее - НПА)</w:t>
            </w:r>
          </w:p>
        </w:tc>
      </w:tr>
      <w:tr w:rsidR="0064568D" w:rsidRPr="00891C5B" w14:paraId="17207FC2" w14:textId="77777777" w:rsidTr="001C7978">
        <w:trPr>
          <w:trHeight w:val="261"/>
          <w:tblHeader/>
        </w:trPr>
        <w:tc>
          <w:tcPr>
            <w:tcW w:w="6976" w:type="dxa"/>
            <w:gridSpan w:val="5"/>
          </w:tcPr>
          <w:p w14:paraId="673529C2" w14:textId="29DC15A4" w:rsidR="0064568D" w:rsidRPr="002C688E" w:rsidRDefault="003B3190" w:rsidP="00AA3401">
            <w:pPr>
              <w:tabs>
                <w:tab w:val="clear" w:pos="708"/>
              </w:tabs>
              <w:spacing w:line="276" w:lineRule="auto"/>
              <w:jc w:val="center"/>
              <w:rPr>
                <w:b/>
              </w:rPr>
            </w:pPr>
            <w:r>
              <w:rPr>
                <w:b/>
              </w:rPr>
              <w:t>Основные атрибуты</w:t>
            </w:r>
          </w:p>
        </w:tc>
        <w:tc>
          <w:tcPr>
            <w:tcW w:w="2268" w:type="dxa"/>
          </w:tcPr>
          <w:p w14:paraId="7D8FF7C0" w14:textId="7B36FDA1" w:rsidR="0064568D" w:rsidRPr="002C688E" w:rsidRDefault="003B3190" w:rsidP="00AA3401">
            <w:pPr>
              <w:tabs>
                <w:tab w:val="clear" w:pos="708"/>
              </w:tabs>
              <w:spacing w:line="276" w:lineRule="auto"/>
              <w:jc w:val="center"/>
              <w:rPr>
                <w:b/>
              </w:rPr>
            </w:pPr>
            <w:r>
              <w:rPr>
                <w:b/>
              </w:rPr>
              <w:t>Дополнительные атрибуты</w:t>
            </w:r>
          </w:p>
        </w:tc>
      </w:tr>
      <w:tr w:rsidR="0064568D" w:rsidRPr="00891C5B" w14:paraId="13363213" w14:textId="77777777" w:rsidTr="00D143D2">
        <w:trPr>
          <w:trHeight w:val="261"/>
          <w:tblHeader/>
        </w:trPr>
        <w:tc>
          <w:tcPr>
            <w:tcW w:w="9244" w:type="dxa"/>
            <w:gridSpan w:val="6"/>
          </w:tcPr>
          <w:p w14:paraId="54D1E475" w14:textId="07AD0D84" w:rsidR="0064568D" w:rsidRPr="002C688E" w:rsidRDefault="0064568D" w:rsidP="00AA3401">
            <w:pPr>
              <w:tabs>
                <w:tab w:val="clear" w:pos="708"/>
              </w:tabs>
              <w:spacing w:line="276" w:lineRule="auto"/>
              <w:jc w:val="center"/>
              <w:rPr>
                <w:b/>
              </w:rPr>
            </w:pPr>
            <w:r w:rsidRPr="002C688E">
              <w:rPr>
                <w:b/>
              </w:rPr>
              <w:t>Перечень нормативных правовых актов федерального уровня</w:t>
            </w:r>
          </w:p>
        </w:tc>
      </w:tr>
      <w:tr w:rsidR="00F52087" w:rsidRPr="00891C5B" w14:paraId="3F3B2FC3" w14:textId="77777777" w:rsidTr="001C7978">
        <w:trPr>
          <w:trHeight w:val="449"/>
          <w:tblHeader/>
        </w:trPr>
        <w:tc>
          <w:tcPr>
            <w:tcW w:w="880" w:type="dxa"/>
          </w:tcPr>
          <w:p w14:paraId="212BC704" w14:textId="060150FB" w:rsidR="00F52087" w:rsidRPr="002C688E" w:rsidRDefault="00F52087" w:rsidP="00AA3401">
            <w:pPr>
              <w:tabs>
                <w:tab w:val="clear" w:pos="708"/>
              </w:tabs>
              <w:spacing w:line="276" w:lineRule="auto"/>
              <w:jc w:val="center"/>
            </w:pPr>
            <w:r>
              <w:t>Вид НПА</w:t>
            </w:r>
          </w:p>
        </w:tc>
        <w:tc>
          <w:tcPr>
            <w:tcW w:w="1418" w:type="dxa"/>
          </w:tcPr>
          <w:p w14:paraId="2A337F3F" w14:textId="44F4AE03" w:rsidR="00F52087" w:rsidRPr="002C688E" w:rsidRDefault="00F52087" w:rsidP="00AA3401">
            <w:pPr>
              <w:tabs>
                <w:tab w:val="clear" w:pos="708"/>
              </w:tabs>
              <w:spacing w:line="276" w:lineRule="auto"/>
              <w:jc w:val="center"/>
            </w:pPr>
            <w:r>
              <w:t>Д</w:t>
            </w:r>
            <w:r w:rsidRPr="00E93966">
              <w:t>ата вступления в силу</w:t>
            </w:r>
          </w:p>
        </w:tc>
        <w:tc>
          <w:tcPr>
            <w:tcW w:w="992" w:type="dxa"/>
          </w:tcPr>
          <w:p w14:paraId="1403A7DB" w14:textId="7B8C69F2" w:rsidR="00F52087" w:rsidRPr="002C688E" w:rsidRDefault="00F52087" w:rsidP="00AA3401">
            <w:pPr>
              <w:tabs>
                <w:tab w:val="clear" w:pos="708"/>
              </w:tabs>
              <w:spacing w:line="276" w:lineRule="auto"/>
              <w:jc w:val="center"/>
            </w:pPr>
            <w:r>
              <w:t>Н</w:t>
            </w:r>
            <w:r w:rsidRPr="006A5257">
              <w:t>омер</w:t>
            </w:r>
            <w:r>
              <w:t xml:space="preserve"> НПА</w:t>
            </w:r>
          </w:p>
        </w:tc>
        <w:tc>
          <w:tcPr>
            <w:tcW w:w="1276" w:type="dxa"/>
          </w:tcPr>
          <w:p w14:paraId="36CECFC2" w14:textId="538F2F91" w:rsidR="00F52087" w:rsidRPr="002C688E" w:rsidRDefault="00F52087" w:rsidP="00AA3401">
            <w:pPr>
              <w:tabs>
                <w:tab w:val="clear" w:pos="708"/>
              </w:tabs>
              <w:spacing w:line="276" w:lineRule="auto"/>
              <w:jc w:val="center"/>
            </w:pPr>
            <w:r>
              <w:t>Д</w:t>
            </w:r>
            <w:r w:rsidRPr="00F52087">
              <w:t xml:space="preserve">ата принятия </w:t>
            </w:r>
          </w:p>
        </w:tc>
        <w:tc>
          <w:tcPr>
            <w:tcW w:w="2410" w:type="dxa"/>
          </w:tcPr>
          <w:p w14:paraId="281DF42F" w14:textId="0462D8EE" w:rsidR="00F52087" w:rsidRPr="002C688E" w:rsidRDefault="00F52087" w:rsidP="00AA3401">
            <w:pPr>
              <w:tabs>
                <w:tab w:val="clear" w:pos="708"/>
              </w:tabs>
              <w:spacing w:line="276" w:lineRule="auto"/>
              <w:jc w:val="center"/>
            </w:pPr>
            <w:r>
              <w:t>Н</w:t>
            </w:r>
            <w:r w:rsidRPr="00F52087">
              <w:t>аименование</w:t>
            </w:r>
          </w:p>
        </w:tc>
        <w:tc>
          <w:tcPr>
            <w:tcW w:w="2268" w:type="dxa"/>
          </w:tcPr>
          <w:p w14:paraId="277E9C34" w14:textId="2BCC0D47" w:rsidR="00F52087" w:rsidRPr="00523C5E" w:rsidRDefault="00F52087" w:rsidP="00AA3401">
            <w:pPr>
              <w:tabs>
                <w:tab w:val="clear" w:pos="708"/>
              </w:tabs>
              <w:spacing w:line="276" w:lineRule="auto"/>
              <w:jc w:val="center"/>
            </w:pPr>
            <w:r>
              <w:t>Ссылка на НПА верхнего уровня</w:t>
            </w:r>
            <w:r w:rsidRPr="009204A9">
              <w:t>*</w:t>
            </w:r>
          </w:p>
        </w:tc>
      </w:tr>
      <w:tr w:rsidR="0064568D" w:rsidRPr="00891C5B" w14:paraId="1F7FFECF" w14:textId="77777777" w:rsidTr="00D143D2">
        <w:trPr>
          <w:trHeight w:val="261"/>
          <w:tblHeader/>
        </w:trPr>
        <w:tc>
          <w:tcPr>
            <w:tcW w:w="9244" w:type="dxa"/>
            <w:gridSpan w:val="6"/>
          </w:tcPr>
          <w:p w14:paraId="5CA42082" w14:textId="02C2F76E" w:rsidR="0064568D" w:rsidRPr="002C688E" w:rsidRDefault="0064568D" w:rsidP="00AA3401">
            <w:pPr>
              <w:tabs>
                <w:tab w:val="clear" w:pos="708"/>
              </w:tabs>
              <w:spacing w:line="276" w:lineRule="auto"/>
              <w:jc w:val="center"/>
              <w:rPr>
                <w:b/>
              </w:rPr>
            </w:pPr>
            <w:r w:rsidRPr="002C688E">
              <w:rPr>
                <w:b/>
              </w:rPr>
              <w:t>Перечень нормативных правовых актов уровня</w:t>
            </w:r>
            <w:r>
              <w:rPr>
                <w:b/>
              </w:rPr>
              <w:t xml:space="preserve"> субъектов Российской Федерации</w:t>
            </w:r>
          </w:p>
        </w:tc>
      </w:tr>
      <w:tr w:rsidR="00F52087" w:rsidRPr="00891C5B" w14:paraId="60E6074A" w14:textId="77777777" w:rsidTr="001C7978">
        <w:trPr>
          <w:trHeight w:val="439"/>
          <w:tblHeader/>
        </w:trPr>
        <w:tc>
          <w:tcPr>
            <w:tcW w:w="880" w:type="dxa"/>
          </w:tcPr>
          <w:p w14:paraId="0C5F0E0A" w14:textId="0C9AECD6" w:rsidR="00F52087" w:rsidRPr="002C688E" w:rsidRDefault="00F52087" w:rsidP="00AA3401">
            <w:pPr>
              <w:tabs>
                <w:tab w:val="clear" w:pos="708"/>
              </w:tabs>
              <w:spacing w:line="276" w:lineRule="auto"/>
              <w:jc w:val="center"/>
            </w:pPr>
            <w:r>
              <w:t>Вид НПА</w:t>
            </w:r>
          </w:p>
        </w:tc>
        <w:tc>
          <w:tcPr>
            <w:tcW w:w="1418" w:type="dxa"/>
          </w:tcPr>
          <w:p w14:paraId="386C6CAA" w14:textId="2E7C983A" w:rsidR="00F52087" w:rsidRPr="002C688E" w:rsidRDefault="00F52087" w:rsidP="00AA3401">
            <w:pPr>
              <w:tabs>
                <w:tab w:val="clear" w:pos="708"/>
              </w:tabs>
              <w:spacing w:line="276" w:lineRule="auto"/>
              <w:jc w:val="center"/>
            </w:pPr>
            <w:r>
              <w:t>Д</w:t>
            </w:r>
            <w:r w:rsidRPr="00E93966">
              <w:t>ата вступления в силу</w:t>
            </w:r>
          </w:p>
        </w:tc>
        <w:tc>
          <w:tcPr>
            <w:tcW w:w="992" w:type="dxa"/>
          </w:tcPr>
          <w:p w14:paraId="1D3A57AA" w14:textId="729A466F" w:rsidR="00F52087" w:rsidRPr="002C688E" w:rsidRDefault="00F52087" w:rsidP="00AA3401">
            <w:pPr>
              <w:tabs>
                <w:tab w:val="clear" w:pos="708"/>
              </w:tabs>
              <w:spacing w:line="276" w:lineRule="auto"/>
              <w:jc w:val="center"/>
            </w:pPr>
            <w:r>
              <w:t>Н</w:t>
            </w:r>
            <w:r w:rsidRPr="006A5257">
              <w:t>омер</w:t>
            </w:r>
            <w:r>
              <w:t xml:space="preserve"> НПА</w:t>
            </w:r>
          </w:p>
        </w:tc>
        <w:tc>
          <w:tcPr>
            <w:tcW w:w="1276" w:type="dxa"/>
          </w:tcPr>
          <w:p w14:paraId="7F6C3DDF" w14:textId="4B707C3B" w:rsidR="00F52087" w:rsidRPr="002C688E" w:rsidRDefault="00F52087" w:rsidP="00AA3401">
            <w:pPr>
              <w:tabs>
                <w:tab w:val="clear" w:pos="708"/>
              </w:tabs>
              <w:spacing w:line="276" w:lineRule="auto"/>
              <w:jc w:val="center"/>
            </w:pPr>
            <w:r>
              <w:t>Д</w:t>
            </w:r>
            <w:r w:rsidRPr="00F52087">
              <w:t>ата принятия</w:t>
            </w:r>
          </w:p>
        </w:tc>
        <w:tc>
          <w:tcPr>
            <w:tcW w:w="2410" w:type="dxa"/>
          </w:tcPr>
          <w:p w14:paraId="70DEE2F2" w14:textId="173C7E32" w:rsidR="00F52087" w:rsidRPr="002C688E" w:rsidRDefault="00446DB2" w:rsidP="00AA3401">
            <w:pPr>
              <w:tabs>
                <w:tab w:val="clear" w:pos="708"/>
              </w:tabs>
              <w:spacing w:line="276" w:lineRule="auto"/>
              <w:jc w:val="center"/>
            </w:pPr>
            <w:r>
              <w:t>Н</w:t>
            </w:r>
            <w:r w:rsidRPr="00F52087">
              <w:t>аименование</w:t>
            </w:r>
          </w:p>
        </w:tc>
        <w:tc>
          <w:tcPr>
            <w:tcW w:w="2268" w:type="dxa"/>
          </w:tcPr>
          <w:p w14:paraId="35AA4A02" w14:textId="78E610B0" w:rsidR="00F52087" w:rsidRPr="00523C5E" w:rsidRDefault="00F52087" w:rsidP="00AA3401">
            <w:pPr>
              <w:tabs>
                <w:tab w:val="clear" w:pos="708"/>
              </w:tabs>
              <w:spacing w:line="276" w:lineRule="auto"/>
              <w:jc w:val="center"/>
            </w:pPr>
            <w:r>
              <w:t>Ссылка на НПА верхнего уровня</w:t>
            </w:r>
            <w:r w:rsidR="00A34085" w:rsidRPr="00A34085">
              <w:t>*</w:t>
            </w:r>
            <w:r w:rsidRPr="009204A9">
              <w:t xml:space="preserve"> *</w:t>
            </w:r>
          </w:p>
        </w:tc>
      </w:tr>
      <w:tr w:rsidR="0064568D" w:rsidRPr="00891C5B" w14:paraId="25464B95" w14:textId="77777777" w:rsidTr="00D143D2">
        <w:trPr>
          <w:trHeight w:val="420"/>
          <w:tblHeader/>
        </w:trPr>
        <w:tc>
          <w:tcPr>
            <w:tcW w:w="9244" w:type="dxa"/>
            <w:gridSpan w:val="6"/>
          </w:tcPr>
          <w:p w14:paraId="73B2968B" w14:textId="03A7729A" w:rsidR="0064568D" w:rsidRPr="002C688E" w:rsidRDefault="0064568D" w:rsidP="00AA3401">
            <w:pPr>
              <w:tabs>
                <w:tab w:val="clear" w:pos="708"/>
              </w:tabs>
              <w:jc w:val="center"/>
              <w:rPr>
                <w:b/>
              </w:rPr>
            </w:pPr>
            <w:r w:rsidRPr="002C688E">
              <w:rPr>
                <w:b/>
              </w:rPr>
              <w:t>Перечень нормативных правовых актов уровня</w:t>
            </w:r>
            <w:r>
              <w:rPr>
                <w:b/>
              </w:rPr>
              <w:t xml:space="preserve"> муниципальных образований</w:t>
            </w:r>
          </w:p>
        </w:tc>
      </w:tr>
      <w:tr w:rsidR="00F52087" w:rsidRPr="00891C5B" w14:paraId="555FEDD5" w14:textId="77777777" w:rsidTr="001C7978">
        <w:trPr>
          <w:trHeight w:val="372"/>
          <w:tblHeader/>
        </w:trPr>
        <w:tc>
          <w:tcPr>
            <w:tcW w:w="880" w:type="dxa"/>
          </w:tcPr>
          <w:p w14:paraId="14CE5AFD" w14:textId="49E43B29" w:rsidR="00F52087" w:rsidRPr="002C688E" w:rsidRDefault="00F52087" w:rsidP="00AA3401">
            <w:pPr>
              <w:tabs>
                <w:tab w:val="clear" w:pos="708"/>
              </w:tabs>
              <w:spacing w:line="276" w:lineRule="auto"/>
              <w:jc w:val="center"/>
            </w:pPr>
            <w:r>
              <w:t>Вид НПА</w:t>
            </w:r>
          </w:p>
        </w:tc>
        <w:tc>
          <w:tcPr>
            <w:tcW w:w="1418" w:type="dxa"/>
          </w:tcPr>
          <w:p w14:paraId="1CBD510F" w14:textId="53BE7D18" w:rsidR="00F52087" w:rsidRPr="002C688E" w:rsidRDefault="00F52087" w:rsidP="00AA3401">
            <w:pPr>
              <w:tabs>
                <w:tab w:val="clear" w:pos="708"/>
              </w:tabs>
              <w:spacing w:line="276" w:lineRule="auto"/>
              <w:jc w:val="center"/>
            </w:pPr>
            <w:r>
              <w:t>Д</w:t>
            </w:r>
            <w:r w:rsidRPr="00E93966">
              <w:t>ата вступления в силу</w:t>
            </w:r>
          </w:p>
        </w:tc>
        <w:tc>
          <w:tcPr>
            <w:tcW w:w="992" w:type="dxa"/>
          </w:tcPr>
          <w:p w14:paraId="43246F8D" w14:textId="238D0870" w:rsidR="00F52087" w:rsidRPr="002C688E" w:rsidRDefault="00F52087" w:rsidP="00AA3401">
            <w:pPr>
              <w:tabs>
                <w:tab w:val="clear" w:pos="708"/>
              </w:tabs>
              <w:spacing w:line="276" w:lineRule="auto"/>
              <w:jc w:val="center"/>
            </w:pPr>
            <w:r>
              <w:t>Н</w:t>
            </w:r>
            <w:r w:rsidRPr="006A5257">
              <w:t>омер</w:t>
            </w:r>
            <w:r>
              <w:t xml:space="preserve"> НПА</w:t>
            </w:r>
          </w:p>
        </w:tc>
        <w:tc>
          <w:tcPr>
            <w:tcW w:w="1276" w:type="dxa"/>
          </w:tcPr>
          <w:p w14:paraId="4F50A03E" w14:textId="355ACBE2" w:rsidR="00F52087" w:rsidRPr="002C688E" w:rsidRDefault="00F52087" w:rsidP="00AA3401">
            <w:pPr>
              <w:tabs>
                <w:tab w:val="clear" w:pos="708"/>
              </w:tabs>
              <w:spacing w:line="276" w:lineRule="auto"/>
              <w:jc w:val="center"/>
            </w:pPr>
            <w:r>
              <w:t>Д</w:t>
            </w:r>
            <w:r w:rsidRPr="00F52087">
              <w:t>ата принятия</w:t>
            </w:r>
          </w:p>
        </w:tc>
        <w:tc>
          <w:tcPr>
            <w:tcW w:w="2410" w:type="dxa"/>
          </w:tcPr>
          <w:p w14:paraId="320B1942" w14:textId="06C1F1CD" w:rsidR="00F52087" w:rsidRPr="002C688E" w:rsidRDefault="00446DB2" w:rsidP="00AA3401">
            <w:pPr>
              <w:tabs>
                <w:tab w:val="clear" w:pos="708"/>
              </w:tabs>
              <w:spacing w:line="276" w:lineRule="auto"/>
              <w:jc w:val="center"/>
            </w:pPr>
            <w:r>
              <w:t>Н</w:t>
            </w:r>
            <w:r w:rsidRPr="00F52087">
              <w:t>аименование</w:t>
            </w:r>
          </w:p>
        </w:tc>
        <w:tc>
          <w:tcPr>
            <w:tcW w:w="2268" w:type="dxa"/>
          </w:tcPr>
          <w:p w14:paraId="4B8556CE" w14:textId="38D1DDD8" w:rsidR="00F52087" w:rsidRPr="00523C5E" w:rsidRDefault="00F52087" w:rsidP="00AA3401">
            <w:pPr>
              <w:tabs>
                <w:tab w:val="clear" w:pos="708"/>
              </w:tabs>
              <w:jc w:val="center"/>
            </w:pPr>
            <w:r>
              <w:t>Ссылка на НПА верхнего уровня</w:t>
            </w:r>
            <w:r w:rsidR="00A34085" w:rsidRPr="006223E5">
              <w:rPr>
                <w:sz w:val="22"/>
                <w:szCs w:val="22"/>
              </w:rPr>
              <w:t>*</w:t>
            </w:r>
            <w:r w:rsidRPr="009204A9">
              <w:t xml:space="preserve"> *</w:t>
            </w:r>
          </w:p>
        </w:tc>
      </w:tr>
    </w:tbl>
    <w:p w14:paraId="2CE8328F" w14:textId="3BB67F8B" w:rsidR="005F19A3" w:rsidRDefault="0064568D" w:rsidP="00CE2BBB">
      <w:pPr>
        <w:pStyle w:val="af4"/>
        <w:ind w:left="0"/>
        <w:rPr>
          <w:sz w:val="22"/>
          <w:szCs w:val="22"/>
        </w:rPr>
      </w:pPr>
      <w:r>
        <w:rPr>
          <w:sz w:val="22"/>
          <w:szCs w:val="22"/>
        </w:rPr>
        <w:tab/>
      </w:r>
      <w:r w:rsidRPr="002C688E">
        <w:rPr>
          <w:sz w:val="22"/>
          <w:szCs w:val="22"/>
        </w:rPr>
        <w:t>* не являются обязательными полями</w:t>
      </w:r>
      <w:r>
        <w:rPr>
          <w:sz w:val="22"/>
          <w:szCs w:val="22"/>
        </w:rPr>
        <w:t xml:space="preserve"> при внесении информации в Справочник «Нормативные правовые акты»</w:t>
      </w:r>
    </w:p>
    <w:p w14:paraId="561C13F7" w14:textId="779E5B7A" w:rsidR="005F19A3" w:rsidRDefault="005F19A3" w:rsidP="00AA3401">
      <w:pPr>
        <w:tabs>
          <w:tab w:val="clear" w:pos="708"/>
        </w:tabs>
        <w:suppressAutoHyphens w:val="0"/>
        <w:spacing w:after="200" w:line="276" w:lineRule="auto"/>
        <w:ind w:firstLine="709"/>
        <w:rPr>
          <w:sz w:val="28"/>
          <w:szCs w:val="28"/>
        </w:rPr>
      </w:pPr>
    </w:p>
    <w:sectPr w:rsidR="005F19A3" w:rsidSect="00AA3401">
      <w:footnotePr>
        <w:numFmt w:val="chicago"/>
        <w:numRestart w:val="eachPage"/>
      </w:footnotePr>
      <w:pgSz w:w="11906" w:h="16838"/>
      <w:pgMar w:top="1134" w:right="850" w:bottom="1134"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992647" w14:textId="77777777" w:rsidR="00A62E52" w:rsidRDefault="00A62E52" w:rsidP="00D95AB6">
      <w:pPr>
        <w:spacing w:line="240" w:lineRule="auto"/>
      </w:pPr>
      <w:r>
        <w:separator/>
      </w:r>
    </w:p>
  </w:endnote>
  <w:endnote w:type="continuationSeparator" w:id="0">
    <w:p w14:paraId="1323E790" w14:textId="77777777" w:rsidR="00A62E52" w:rsidRDefault="00A62E52" w:rsidP="00D95A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70F5A9" w14:textId="19E192A9" w:rsidR="00187873" w:rsidRDefault="00187873">
    <w:pPr>
      <w:pStyle w:val="af2"/>
      <w:jc w:val="center"/>
    </w:pPr>
  </w:p>
  <w:p w14:paraId="572B58A1" w14:textId="77777777" w:rsidR="00187873" w:rsidRDefault="00187873">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BDFC80" w14:textId="77777777" w:rsidR="00A62E52" w:rsidRDefault="00A62E52" w:rsidP="00D95AB6">
      <w:pPr>
        <w:spacing w:line="240" w:lineRule="auto"/>
      </w:pPr>
      <w:r>
        <w:separator/>
      </w:r>
    </w:p>
  </w:footnote>
  <w:footnote w:type="continuationSeparator" w:id="0">
    <w:p w14:paraId="2FDB9700" w14:textId="77777777" w:rsidR="00A62E52" w:rsidRDefault="00A62E52" w:rsidP="00D95AB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A6A030" w14:textId="679112F0" w:rsidR="00187873" w:rsidRPr="00EA0805" w:rsidRDefault="00187873">
    <w:pPr>
      <w:pStyle w:val="af"/>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6503EA" w14:textId="77777777" w:rsidR="00187873" w:rsidRDefault="00187873">
    <w:pPr>
      <w:pStyle w:val="af"/>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D64F1"/>
    <w:multiLevelType w:val="multilevel"/>
    <w:tmpl w:val="7166B2CA"/>
    <w:lvl w:ilvl="0">
      <w:start w:val="1"/>
      <w:numFmt w:val="decimal"/>
      <w:pStyle w:val="1"/>
      <w:lvlText w:val="%1."/>
      <w:lvlJc w:val="left"/>
      <w:pPr>
        <w:ind w:left="360" w:hanging="360"/>
      </w:pPr>
      <w:rPr>
        <w:rFonts w:hint="default"/>
      </w:rPr>
    </w:lvl>
    <w:lvl w:ilvl="1">
      <w:start w:val="1"/>
      <w:numFmt w:val="decimal"/>
      <w:pStyle w:val="2"/>
      <w:lvlText w:val="%1.%2."/>
      <w:lvlJc w:val="left"/>
      <w:pPr>
        <w:ind w:left="792" w:hanging="432"/>
      </w:pPr>
      <w:rPr>
        <w:rFonts w:hint="default"/>
        <w:b w:val="0"/>
      </w:rPr>
    </w:lvl>
    <w:lvl w:ilvl="2">
      <w:start w:val="1"/>
      <w:numFmt w:val="decimal"/>
      <w:pStyle w:val="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0C50549"/>
    <w:multiLevelType w:val="hybridMultilevel"/>
    <w:tmpl w:val="7800067C"/>
    <w:lvl w:ilvl="0" w:tplc="375E9A18">
      <w:start w:val="1"/>
      <w:numFmt w:val="bullet"/>
      <w:pStyle w:val="-"/>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6FF3117"/>
    <w:multiLevelType w:val="hybridMultilevel"/>
    <w:tmpl w:val="F2228B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5948E0"/>
    <w:multiLevelType w:val="multilevel"/>
    <w:tmpl w:val="F5E267F4"/>
    <w:lvl w:ilvl="0">
      <w:start w:val="1"/>
      <w:numFmt w:val="decimal"/>
      <w:lvlText w:val="%1."/>
      <w:lvlJc w:val="left"/>
      <w:pPr>
        <w:ind w:left="420" w:hanging="42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318F0AE1"/>
    <w:multiLevelType w:val="hybridMultilevel"/>
    <w:tmpl w:val="BEDA3B2A"/>
    <w:lvl w:ilvl="0" w:tplc="D2EE8C16">
      <w:start w:val="1"/>
      <w:numFmt w:val="bullet"/>
      <w:lvlText w:val=""/>
      <w:lvlJc w:val="left"/>
      <w:pPr>
        <w:ind w:left="900" w:hanging="360"/>
      </w:pPr>
      <w:rPr>
        <w:rFonts w:ascii="Symbol" w:hAnsi="Symbol" w:hint="default"/>
      </w:rPr>
    </w:lvl>
    <w:lvl w:ilvl="1" w:tplc="37E23922">
      <w:start w:val="1"/>
      <w:numFmt w:val="russianLower"/>
      <w:lvlText w:val="%2."/>
      <w:lvlJc w:val="right"/>
      <w:pPr>
        <w:ind w:left="1620" w:hanging="360"/>
      </w:pPr>
      <w:rPr>
        <w:rFonts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nsid w:val="325C308F"/>
    <w:multiLevelType w:val="multilevel"/>
    <w:tmpl w:val="E050DED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16"/>
        </w:tabs>
        <w:ind w:left="716" w:hanging="432"/>
      </w:pPr>
      <w:rPr>
        <w:rFonts w:hint="default"/>
        <w:sz w:val="28"/>
        <w:szCs w:val="2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nsid w:val="333419A8"/>
    <w:multiLevelType w:val="hybridMultilevel"/>
    <w:tmpl w:val="678AB44E"/>
    <w:lvl w:ilvl="0" w:tplc="511653D4">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7">
    <w:nsid w:val="3B0D1A2A"/>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3EF919D6"/>
    <w:multiLevelType w:val="hybridMultilevel"/>
    <w:tmpl w:val="C9925E54"/>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9">
    <w:nsid w:val="4EE03369"/>
    <w:multiLevelType w:val="multilevel"/>
    <w:tmpl w:val="F3CA5816"/>
    <w:lvl w:ilvl="0">
      <w:start w:val="1"/>
      <w:numFmt w:val="decimal"/>
      <w:lvlText w:val="%1."/>
      <w:lvlJc w:val="left"/>
      <w:pPr>
        <w:ind w:left="360" w:hanging="360"/>
      </w:pPr>
    </w:lvl>
    <w:lvl w:ilvl="1">
      <w:start w:val="1"/>
      <w:numFmt w:val="decimal"/>
      <w:lvlText w:val="%1.%2."/>
      <w:lvlJc w:val="left"/>
      <w:pPr>
        <w:ind w:left="502" w:hanging="360"/>
      </w:pPr>
      <w:rPr>
        <w:b/>
        <w:color w:val="00000A"/>
      </w:rPr>
    </w:lvl>
    <w:lvl w:ilvl="2">
      <w:start w:val="1"/>
      <w:numFmt w:val="decimal"/>
      <w:lvlText w:val="%1.%2.%3."/>
      <w:lvlJc w:val="left"/>
      <w:pPr>
        <w:ind w:left="1004" w:hanging="720"/>
      </w:pPr>
    </w:lvl>
    <w:lvl w:ilvl="3">
      <w:start w:val="1"/>
      <w:numFmt w:val="decimal"/>
      <w:lvlText w:val="%1.%2.%3.%4."/>
      <w:lvlJc w:val="left"/>
      <w:pPr>
        <w:ind w:left="1620" w:hanging="720"/>
      </w:pPr>
    </w:lvl>
    <w:lvl w:ilvl="4">
      <w:start w:val="1"/>
      <w:numFmt w:val="decimal"/>
      <w:lvlText w:val="%1.%2.%3.%4.%5."/>
      <w:lvlJc w:val="left"/>
      <w:pPr>
        <w:ind w:left="2160" w:hanging="1080"/>
      </w:pPr>
    </w:lvl>
    <w:lvl w:ilvl="5">
      <w:start w:val="1"/>
      <w:numFmt w:val="decimal"/>
      <w:lvlText w:val="%1.%2.%3.%4.%5.%6."/>
      <w:lvlJc w:val="left"/>
      <w:pPr>
        <w:ind w:left="2340" w:hanging="1080"/>
      </w:pPr>
    </w:lvl>
    <w:lvl w:ilvl="6">
      <w:start w:val="1"/>
      <w:numFmt w:val="decimal"/>
      <w:lvlText w:val="%1.%2.%3.%4.%5.%6.%7."/>
      <w:lvlJc w:val="left"/>
      <w:pPr>
        <w:ind w:left="2880" w:hanging="1440"/>
      </w:pPr>
    </w:lvl>
    <w:lvl w:ilvl="7">
      <w:start w:val="1"/>
      <w:numFmt w:val="decimal"/>
      <w:lvlText w:val="%1.%2.%3.%4.%5.%6.%7.%8."/>
      <w:lvlJc w:val="left"/>
      <w:pPr>
        <w:ind w:left="3060" w:hanging="1440"/>
      </w:pPr>
    </w:lvl>
    <w:lvl w:ilvl="8">
      <w:start w:val="1"/>
      <w:numFmt w:val="decimal"/>
      <w:lvlText w:val="%1.%2.%3.%4.%5.%6.%7.%8.%9."/>
      <w:lvlJc w:val="left"/>
      <w:pPr>
        <w:ind w:left="3600" w:hanging="1800"/>
      </w:pPr>
    </w:lvl>
  </w:abstractNum>
  <w:abstractNum w:abstractNumId="10">
    <w:nsid w:val="797A0447"/>
    <w:multiLevelType w:val="hybridMultilevel"/>
    <w:tmpl w:val="D16489E2"/>
    <w:lvl w:ilvl="0" w:tplc="362C92F8">
      <w:start w:val="3"/>
      <w:numFmt w:val="bullet"/>
      <w:lvlText w:val="-"/>
      <w:lvlJc w:val="left"/>
      <w:pPr>
        <w:ind w:left="400" w:hanging="360"/>
      </w:pPr>
      <w:rPr>
        <w:rFonts w:ascii="Calibri" w:eastAsia="Arial Unicode MS" w:hAnsi="Calibri" w:cstheme="minorBidi" w:hint="default"/>
      </w:rPr>
    </w:lvl>
    <w:lvl w:ilvl="1" w:tplc="04090003" w:tentative="1">
      <w:start w:val="1"/>
      <w:numFmt w:val="bullet"/>
      <w:lvlText w:val="o"/>
      <w:lvlJc w:val="left"/>
      <w:pPr>
        <w:ind w:left="1120" w:hanging="360"/>
      </w:pPr>
      <w:rPr>
        <w:rFonts w:ascii="Courier New" w:hAnsi="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9"/>
  </w:num>
  <w:num w:numId="2">
    <w:abstractNumId w:val="4"/>
  </w:num>
  <w:num w:numId="3">
    <w:abstractNumId w:val="2"/>
  </w:num>
  <w:num w:numId="4">
    <w:abstractNumId w:val="6"/>
  </w:num>
  <w:num w:numId="5">
    <w:abstractNumId w:val="1"/>
  </w:num>
  <w:num w:numId="6">
    <w:abstractNumId w:val="3"/>
  </w:num>
  <w:num w:numId="7">
    <w:abstractNumId w:val="5"/>
  </w:num>
  <w:num w:numId="8">
    <w:abstractNumId w:val="7"/>
  </w:num>
  <w:num w:numId="9">
    <w:abstractNumId w:val="0"/>
  </w:num>
  <w:num w:numId="10">
    <w:abstractNumId w:val="8"/>
  </w:num>
  <w:num w:numId="11">
    <w:abstractNumId w:val="1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371"/>
    <w:rsid w:val="00001B2B"/>
    <w:rsid w:val="00001C28"/>
    <w:rsid w:val="000025E5"/>
    <w:rsid w:val="000040AB"/>
    <w:rsid w:val="000050E3"/>
    <w:rsid w:val="00006021"/>
    <w:rsid w:val="00010AD2"/>
    <w:rsid w:val="000145F3"/>
    <w:rsid w:val="00015ABF"/>
    <w:rsid w:val="000223E5"/>
    <w:rsid w:val="000228A2"/>
    <w:rsid w:val="00026F09"/>
    <w:rsid w:val="00030B8C"/>
    <w:rsid w:val="0003604F"/>
    <w:rsid w:val="00036E74"/>
    <w:rsid w:val="00036F14"/>
    <w:rsid w:val="00040451"/>
    <w:rsid w:val="00047070"/>
    <w:rsid w:val="00052418"/>
    <w:rsid w:val="00055D2A"/>
    <w:rsid w:val="000572AB"/>
    <w:rsid w:val="0005744E"/>
    <w:rsid w:val="00057E5A"/>
    <w:rsid w:val="00066BF9"/>
    <w:rsid w:val="00075F14"/>
    <w:rsid w:val="0007698F"/>
    <w:rsid w:val="000837AE"/>
    <w:rsid w:val="000837EB"/>
    <w:rsid w:val="00083F00"/>
    <w:rsid w:val="00084354"/>
    <w:rsid w:val="00085295"/>
    <w:rsid w:val="00085535"/>
    <w:rsid w:val="0008561C"/>
    <w:rsid w:val="0008660F"/>
    <w:rsid w:val="00090912"/>
    <w:rsid w:val="000946C1"/>
    <w:rsid w:val="000957DA"/>
    <w:rsid w:val="00097F73"/>
    <w:rsid w:val="000A06B4"/>
    <w:rsid w:val="000A4D44"/>
    <w:rsid w:val="000A506C"/>
    <w:rsid w:val="000A5C10"/>
    <w:rsid w:val="000A7178"/>
    <w:rsid w:val="000A7C74"/>
    <w:rsid w:val="000B0B63"/>
    <w:rsid w:val="000C13CC"/>
    <w:rsid w:val="000C4104"/>
    <w:rsid w:val="000D06F0"/>
    <w:rsid w:val="000D1239"/>
    <w:rsid w:val="000D18F3"/>
    <w:rsid w:val="000D2707"/>
    <w:rsid w:val="000D5AAA"/>
    <w:rsid w:val="000E2BFF"/>
    <w:rsid w:val="000E6F78"/>
    <w:rsid w:val="000E7FDC"/>
    <w:rsid w:val="000F111A"/>
    <w:rsid w:val="000F28B7"/>
    <w:rsid w:val="000F34B2"/>
    <w:rsid w:val="000F3C4A"/>
    <w:rsid w:val="000F4C95"/>
    <w:rsid w:val="000F5283"/>
    <w:rsid w:val="000F6A91"/>
    <w:rsid w:val="001025C9"/>
    <w:rsid w:val="001058F9"/>
    <w:rsid w:val="001060D3"/>
    <w:rsid w:val="00107749"/>
    <w:rsid w:val="00107B95"/>
    <w:rsid w:val="001115FC"/>
    <w:rsid w:val="0011338A"/>
    <w:rsid w:val="00116DE7"/>
    <w:rsid w:val="0011717C"/>
    <w:rsid w:val="001173A4"/>
    <w:rsid w:val="00117490"/>
    <w:rsid w:val="00117C6E"/>
    <w:rsid w:val="00125291"/>
    <w:rsid w:val="00125D87"/>
    <w:rsid w:val="0012738D"/>
    <w:rsid w:val="00127E09"/>
    <w:rsid w:val="00131362"/>
    <w:rsid w:val="00131CED"/>
    <w:rsid w:val="0013394C"/>
    <w:rsid w:val="00135BBF"/>
    <w:rsid w:val="00135E24"/>
    <w:rsid w:val="00136FBF"/>
    <w:rsid w:val="00137B84"/>
    <w:rsid w:val="00137D4C"/>
    <w:rsid w:val="001405B4"/>
    <w:rsid w:val="00140CC4"/>
    <w:rsid w:val="0014221A"/>
    <w:rsid w:val="001426F9"/>
    <w:rsid w:val="001463D4"/>
    <w:rsid w:val="001468BF"/>
    <w:rsid w:val="0015021C"/>
    <w:rsid w:val="00150417"/>
    <w:rsid w:val="00151966"/>
    <w:rsid w:val="00151A02"/>
    <w:rsid w:val="00153832"/>
    <w:rsid w:val="00157325"/>
    <w:rsid w:val="001601D6"/>
    <w:rsid w:val="0016038C"/>
    <w:rsid w:val="00161859"/>
    <w:rsid w:val="00164776"/>
    <w:rsid w:val="00164EBF"/>
    <w:rsid w:val="00165CC2"/>
    <w:rsid w:val="001702D0"/>
    <w:rsid w:val="0017059B"/>
    <w:rsid w:val="0017248D"/>
    <w:rsid w:val="0017265C"/>
    <w:rsid w:val="001742EC"/>
    <w:rsid w:val="0017540B"/>
    <w:rsid w:val="001763E5"/>
    <w:rsid w:val="001823FF"/>
    <w:rsid w:val="00186B6B"/>
    <w:rsid w:val="00187873"/>
    <w:rsid w:val="00187FE2"/>
    <w:rsid w:val="0019006D"/>
    <w:rsid w:val="00191F94"/>
    <w:rsid w:val="00197F03"/>
    <w:rsid w:val="001A29B2"/>
    <w:rsid w:val="001A4EFD"/>
    <w:rsid w:val="001A6993"/>
    <w:rsid w:val="001A7668"/>
    <w:rsid w:val="001B0177"/>
    <w:rsid w:val="001B48BD"/>
    <w:rsid w:val="001B57C5"/>
    <w:rsid w:val="001B5C38"/>
    <w:rsid w:val="001B6264"/>
    <w:rsid w:val="001B6CD5"/>
    <w:rsid w:val="001C0457"/>
    <w:rsid w:val="001C3A8A"/>
    <w:rsid w:val="001C4478"/>
    <w:rsid w:val="001C7978"/>
    <w:rsid w:val="001D0520"/>
    <w:rsid w:val="001D0D58"/>
    <w:rsid w:val="001D2AC7"/>
    <w:rsid w:val="001D3B79"/>
    <w:rsid w:val="001D4E15"/>
    <w:rsid w:val="001D547B"/>
    <w:rsid w:val="001E1160"/>
    <w:rsid w:val="001E2B5B"/>
    <w:rsid w:val="001E5376"/>
    <w:rsid w:val="001E5B7C"/>
    <w:rsid w:val="001E60FB"/>
    <w:rsid w:val="001F7B04"/>
    <w:rsid w:val="00201972"/>
    <w:rsid w:val="00201D96"/>
    <w:rsid w:val="00202C79"/>
    <w:rsid w:val="002043B6"/>
    <w:rsid w:val="002060A0"/>
    <w:rsid w:val="00206371"/>
    <w:rsid w:val="002071BD"/>
    <w:rsid w:val="00210899"/>
    <w:rsid w:val="00212B24"/>
    <w:rsid w:val="00213E98"/>
    <w:rsid w:val="002145AD"/>
    <w:rsid w:val="0021732B"/>
    <w:rsid w:val="00217A8B"/>
    <w:rsid w:val="00221496"/>
    <w:rsid w:val="002217DE"/>
    <w:rsid w:val="00223643"/>
    <w:rsid w:val="0022618C"/>
    <w:rsid w:val="002275A8"/>
    <w:rsid w:val="00230761"/>
    <w:rsid w:val="00232400"/>
    <w:rsid w:val="0023317E"/>
    <w:rsid w:val="0023406A"/>
    <w:rsid w:val="002350F2"/>
    <w:rsid w:val="00236965"/>
    <w:rsid w:val="00237E20"/>
    <w:rsid w:val="00240F51"/>
    <w:rsid w:val="00244456"/>
    <w:rsid w:val="00244ADB"/>
    <w:rsid w:val="00250648"/>
    <w:rsid w:val="00251F22"/>
    <w:rsid w:val="00256B1C"/>
    <w:rsid w:val="0026168B"/>
    <w:rsid w:val="002631BB"/>
    <w:rsid w:val="00264AD3"/>
    <w:rsid w:val="00265A18"/>
    <w:rsid w:val="00266112"/>
    <w:rsid w:val="00266A19"/>
    <w:rsid w:val="00271003"/>
    <w:rsid w:val="0027155C"/>
    <w:rsid w:val="00271AD3"/>
    <w:rsid w:val="00272853"/>
    <w:rsid w:val="00275093"/>
    <w:rsid w:val="002767B6"/>
    <w:rsid w:val="00276E93"/>
    <w:rsid w:val="002775C9"/>
    <w:rsid w:val="00277E0E"/>
    <w:rsid w:val="00281B1F"/>
    <w:rsid w:val="00282FD8"/>
    <w:rsid w:val="00283777"/>
    <w:rsid w:val="00283DD8"/>
    <w:rsid w:val="00287BCC"/>
    <w:rsid w:val="00290A9B"/>
    <w:rsid w:val="002918C3"/>
    <w:rsid w:val="00293B01"/>
    <w:rsid w:val="00295A63"/>
    <w:rsid w:val="002A6EA7"/>
    <w:rsid w:val="002A7060"/>
    <w:rsid w:val="002B0C11"/>
    <w:rsid w:val="002B0CD5"/>
    <w:rsid w:val="002B36BC"/>
    <w:rsid w:val="002B4BB9"/>
    <w:rsid w:val="002B6829"/>
    <w:rsid w:val="002C376C"/>
    <w:rsid w:val="002C4706"/>
    <w:rsid w:val="002C4C20"/>
    <w:rsid w:val="002C663B"/>
    <w:rsid w:val="002C688E"/>
    <w:rsid w:val="002C7606"/>
    <w:rsid w:val="002D0216"/>
    <w:rsid w:val="002D10F2"/>
    <w:rsid w:val="002D225E"/>
    <w:rsid w:val="002D2B6A"/>
    <w:rsid w:val="002D6250"/>
    <w:rsid w:val="002E0450"/>
    <w:rsid w:val="002E3F74"/>
    <w:rsid w:val="002E5B76"/>
    <w:rsid w:val="002E6A30"/>
    <w:rsid w:val="002F463C"/>
    <w:rsid w:val="003066C0"/>
    <w:rsid w:val="0031274E"/>
    <w:rsid w:val="003139C2"/>
    <w:rsid w:val="00315293"/>
    <w:rsid w:val="00315ACC"/>
    <w:rsid w:val="00316F3A"/>
    <w:rsid w:val="00320E18"/>
    <w:rsid w:val="00322268"/>
    <w:rsid w:val="0032298C"/>
    <w:rsid w:val="00322BA3"/>
    <w:rsid w:val="00323773"/>
    <w:rsid w:val="003264E3"/>
    <w:rsid w:val="0032790A"/>
    <w:rsid w:val="00330D07"/>
    <w:rsid w:val="00333C93"/>
    <w:rsid w:val="003368BD"/>
    <w:rsid w:val="00340152"/>
    <w:rsid w:val="003411D9"/>
    <w:rsid w:val="00344C2C"/>
    <w:rsid w:val="0035194A"/>
    <w:rsid w:val="00355DF2"/>
    <w:rsid w:val="003625A9"/>
    <w:rsid w:val="00364525"/>
    <w:rsid w:val="00364716"/>
    <w:rsid w:val="00366AD8"/>
    <w:rsid w:val="00370003"/>
    <w:rsid w:val="00371701"/>
    <w:rsid w:val="00371DB6"/>
    <w:rsid w:val="00374F08"/>
    <w:rsid w:val="003751A4"/>
    <w:rsid w:val="00376E50"/>
    <w:rsid w:val="00381BB4"/>
    <w:rsid w:val="00381EAC"/>
    <w:rsid w:val="0038411A"/>
    <w:rsid w:val="003915A5"/>
    <w:rsid w:val="003A2F7B"/>
    <w:rsid w:val="003B3190"/>
    <w:rsid w:val="003B3EDA"/>
    <w:rsid w:val="003B7EAE"/>
    <w:rsid w:val="003C5E9E"/>
    <w:rsid w:val="003C779B"/>
    <w:rsid w:val="003D2285"/>
    <w:rsid w:val="003D2AD7"/>
    <w:rsid w:val="003D4666"/>
    <w:rsid w:val="003D5592"/>
    <w:rsid w:val="003D6235"/>
    <w:rsid w:val="003E0095"/>
    <w:rsid w:val="003E2AAD"/>
    <w:rsid w:val="003E603F"/>
    <w:rsid w:val="003E653D"/>
    <w:rsid w:val="003E6CA5"/>
    <w:rsid w:val="003E739F"/>
    <w:rsid w:val="003F0CAB"/>
    <w:rsid w:val="003F2BDF"/>
    <w:rsid w:val="003F3CAF"/>
    <w:rsid w:val="003F3DCF"/>
    <w:rsid w:val="003F5BB9"/>
    <w:rsid w:val="003F744A"/>
    <w:rsid w:val="004019DA"/>
    <w:rsid w:val="00406126"/>
    <w:rsid w:val="00410343"/>
    <w:rsid w:val="00411232"/>
    <w:rsid w:val="004112A0"/>
    <w:rsid w:val="00415CEE"/>
    <w:rsid w:val="0041628D"/>
    <w:rsid w:val="00424296"/>
    <w:rsid w:val="004246D1"/>
    <w:rsid w:val="00424728"/>
    <w:rsid w:val="00426E85"/>
    <w:rsid w:val="0043001A"/>
    <w:rsid w:val="0043353C"/>
    <w:rsid w:val="0043512B"/>
    <w:rsid w:val="00435EAA"/>
    <w:rsid w:val="00436644"/>
    <w:rsid w:val="004370EE"/>
    <w:rsid w:val="0044035A"/>
    <w:rsid w:val="004424D4"/>
    <w:rsid w:val="00442C21"/>
    <w:rsid w:val="004442F4"/>
    <w:rsid w:val="00446417"/>
    <w:rsid w:val="00446DB2"/>
    <w:rsid w:val="00447CC4"/>
    <w:rsid w:val="00452166"/>
    <w:rsid w:val="004547EB"/>
    <w:rsid w:val="0045659B"/>
    <w:rsid w:val="00460A32"/>
    <w:rsid w:val="0046275C"/>
    <w:rsid w:val="004632AB"/>
    <w:rsid w:val="00463F3E"/>
    <w:rsid w:val="00464E4F"/>
    <w:rsid w:val="004665C8"/>
    <w:rsid w:val="004730BD"/>
    <w:rsid w:val="00474471"/>
    <w:rsid w:val="00474854"/>
    <w:rsid w:val="004772B2"/>
    <w:rsid w:val="00480C13"/>
    <w:rsid w:val="00480D35"/>
    <w:rsid w:val="00482422"/>
    <w:rsid w:val="00482AB6"/>
    <w:rsid w:val="00484607"/>
    <w:rsid w:val="00490A68"/>
    <w:rsid w:val="00492A09"/>
    <w:rsid w:val="0049368F"/>
    <w:rsid w:val="00493777"/>
    <w:rsid w:val="00496D91"/>
    <w:rsid w:val="004A04B1"/>
    <w:rsid w:val="004A0E7C"/>
    <w:rsid w:val="004A53E0"/>
    <w:rsid w:val="004A6751"/>
    <w:rsid w:val="004A6FCC"/>
    <w:rsid w:val="004B3B58"/>
    <w:rsid w:val="004B4D72"/>
    <w:rsid w:val="004B6398"/>
    <w:rsid w:val="004B6E39"/>
    <w:rsid w:val="004C209C"/>
    <w:rsid w:val="004C48C4"/>
    <w:rsid w:val="004C4E42"/>
    <w:rsid w:val="004C5B98"/>
    <w:rsid w:val="004C6B04"/>
    <w:rsid w:val="004D0089"/>
    <w:rsid w:val="004D1F89"/>
    <w:rsid w:val="004D2502"/>
    <w:rsid w:val="004D3F59"/>
    <w:rsid w:val="004D4D40"/>
    <w:rsid w:val="004E3DFE"/>
    <w:rsid w:val="004E3F19"/>
    <w:rsid w:val="004E49ED"/>
    <w:rsid w:val="004F05D8"/>
    <w:rsid w:val="004F275A"/>
    <w:rsid w:val="004F31A8"/>
    <w:rsid w:val="004F39B3"/>
    <w:rsid w:val="004F57A3"/>
    <w:rsid w:val="004F7370"/>
    <w:rsid w:val="004F7BA2"/>
    <w:rsid w:val="00501B4D"/>
    <w:rsid w:val="005024A7"/>
    <w:rsid w:val="00503405"/>
    <w:rsid w:val="00505D4C"/>
    <w:rsid w:val="00510E5D"/>
    <w:rsid w:val="00512AAE"/>
    <w:rsid w:val="00512F93"/>
    <w:rsid w:val="00514184"/>
    <w:rsid w:val="00517206"/>
    <w:rsid w:val="0052038D"/>
    <w:rsid w:val="00523C5E"/>
    <w:rsid w:val="00526CC4"/>
    <w:rsid w:val="00527CD8"/>
    <w:rsid w:val="00535A4D"/>
    <w:rsid w:val="00536ADE"/>
    <w:rsid w:val="00536D12"/>
    <w:rsid w:val="0054053B"/>
    <w:rsid w:val="00544C76"/>
    <w:rsid w:val="00550FEA"/>
    <w:rsid w:val="00555589"/>
    <w:rsid w:val="00555A98"/>
    <w:rsid w:val="0056017E"/>
    <w:rsid w:val="00563A44"/>
    <w:rsid w:val="005703C1"/>
    <w:rsid w:val="005705AA"/>
    <w:rsid w:val="00571402"/>
    <w:rsid w:val="0057334B"/>
    <w:rsid w:val="00574359"/>
    <w:rsid w:val="00575663"/>
    <w:rsid w:val="005839B8"/>
    <w:rsid w:val="00583AB1"/>
    <w:rsid w:val="00583B61"/>
    <w:rsid w:val="00584DE0"/>
    <w:rsid w:val="0059084B"/>
    <w:rsid w:val="00590FB6"/>
    <w:rsid w:val="00591004"/>
    <w:rsid w:val="0059149E"/>
    <w:rsid w:val="0059258C"/>
    <w:rsid w:val="00592593"/>
    <w:rsid w:val="00592F24"/>
    <w:rsid w:val="0059326A"/>
    <w:rsid w:val="005938DA"/>
    <w:rsid w:val="00593A3D"/>
    <w:rsid w:val="00595A6B"/>
    <w:rsid w:val="005A0C5C"/>
    <w:rsid w:val="005A535D"/>
    <w:rsid w:val="005A54A5"/>
    <w:rsid w:val="005B04C2"/>
    <w:rsid w:val="005B14D0"/>
    <w:rsid w:val="005B3227"/>
    <w:rsid w:val="005B34AF"/>
    <w:rsid w:val="005B4402"/>
    <w:rsid w:val="005B50CA"/>
    <w:rsid w:val="005B7DB2"/>
    <w:rsid w:val="005C480D"/>
    <w:rsid w:val="005C56D2"/>
    <w:rsid w:val="005D2AD7"/>
    <w:rsid w:val="005D5007"/>
    <w:rsid w:val="005E3438"/>
    <w:rsid w:val="005E3A28"/>
    <w:rsid w:val="005E44D3"/>
    <w:rsid w:val="005E737F"/>
    <w:rsid w:val="005E75CA"/>
    <w:rsid w:val="005F19A3"/>
    <w:rsid w:val="005F408C"/>
    <w:rsid w:val="00601C3D"/>
    <w:rsid w:val="00604280"/>
    <w:rsid w:val="00611A3E"/>
    <w:rsid w:val="0062122D"/>
    <w:rsid w:val="006233E6"/>
    <w:rsid w:val="0062447B"/>
    <w:rsid w:val="006278E4"/>
    <w:rsid w:val="00627E4F"/>
    <w:rsid w:val="006333BE"/>
    <w:rsid w:val="00636202"/>
    <w:rsid w:val="00640EAA"/>
    <w:rsid w:val="00643424"/>
    <w:rsid w:val="0064568D"/>
    <w:rsid w:val="006466E1"/>
    <w:rsid w:val="00647B6C"/>
    <w:rsid w:val="006509E5"/>
    <w:rsid w:val="00651D2C"/>
    <w:rsid w:val="006561B4"/>
    <w:rsid w:val="00661284"/>
    <w:rsid w:val="00666D08"/>
    <w:rsid w:val="00673B2F"/>
    <w:rsid w:val="006763E9"/>
    <w:rsid w:val="00680E5B"/>
    <w:rsid w:val="00681E31"/>
    <w:rsid w:val="00682EFB"/>
    <w:rsid w:val="00685748"/>
    <w:rsid w:val="00685B58"/>
    <w:rsid w:val="00687E42"/>
    <w:rsid w:val="006907D7"/>
    <w:rsid w:val="0069237F"/>
    <w:rsid w:val="00692DA2"/>
    <w:rsid w:val="0069355C"/>
    <w:rsid w:val="00694CC4"/>
    <w:rsid w:val="0069675C"/>
    <w:rsid w:val="006A0624"/>
    <w:rsid w:val="006A3E0C"/>
    <w:rsid w:val="006A5257"/>
    <w:rsid w:val="006A5EB7"/>
    <w:rsid w:val="006A76B8"/>
    <w:rsid w:val="006A7E23"/>
    <w:rsid w:val="006B1B89"/>
    <w:rsid w:val="006B3875"/>
    <w:rsid w:val="006C024C"/>
    <w:rsid w:val="006C0787"/>
    <w:rsid w:val="006C3AD2"/>
    <w:rsid w:val="006C7371"/>
    <w:rsid w:val="006C7900"/>
    <w:rsid w:val="006D137D"/>
    <w:rsid w:val="006D1C2D"/>
    <w:rsid w:val="006D3C81"/>
    <w:rsid w:val="006D470C"/>
    <w:rsid w:val="006D5397"/>
    <w:rsid w:val="006D53D6"/>
    <w:rsid w:val="006D67FA"/>
    <w:rsid w:val="006D6882"/>
    <w:rsid w:val="006E0FF3"/>
    <w:rsid w:val="006E687F"/>
    <w:rsid w:val="006E6C35"/>
    <w:rsid w:val="006E6D78"/>
    <w:rsid w:val="006F0529"/>
    <w:rsid w:val="006F5203"/>
    <w:rsid w:val="00701817"/>
    <w:rsid w:val="00704D7D"/>
    <w:rsid w:val="00707474"/>
    <w:rsid w:val="00711FA6"/>
    <w:rsid w:val="00712754"/>
    <w:rsid w:val="0072129F"/>
    <w:rsid w:val="00721BD4"/>
    <w:rsid w:val="00722D88"/>
    <w:rsid w:val="00725C48"/>
    <w:rsid w:val="00725D93"/>
    <w:rsid w:val="007260CC"/>
    <w:rsid w:val="007320D6"/>
    <w:rsid w:val="007368ED"/>
    <w:rsid w:val="00740324"/>
    <w:rsid w:val="00741B7F"/>
    <w:rsid w:val="00743EB0"/>
    <w:rsid w:val="00747450"/>
    <w:rsid w:val="00751F28"/>
    <w:rsid w:val="00755172"/>
    <w:rsid w:val="00756870"/>
    <w:rsid w:val="00756DC8"/>
    <w:rsid w:val="007612AB"/>
    <w:rsid w:val="007657F0"/>
    <w:rsid w:val="00766F0C"/>
    <w:rsid w:val="0077003E"/>
    <w:rsid w:val="0077154B"/>
    <w:rsid w:val="007742C7"/>
    <w:rsid w:val="00774B6A"/>
    <w:rsid w:val="00774FA0"/>
    <w:rsid w:val="007828C4"/>
    <w:rsid w:val="0078454D"/>
    <w:rsid w:val="00786E40"/>
    <w:rsid w:val="0078784E"/>
    <w:rsid w:val="00790F61"/>
    <w:rsid w:val="00792A38"/>
    <w:rsid w:val="00792DCB"/>
    <w:rsid w:val="00795382"/>
    <w:rsid w:val="007A1F0E"/>
    <w:rsid w:val="007A2C40"/>
    <w:rsid w:val="007A2DD9"/>
    <w:rsid w:val="007A34DA"/>
    <w:rsid w:val="007A496A"/>
    <w:rsid w:val="007A4DE7"/>
    <w:rsid w:val="007B0B9B"/>
    <w:rsid w:val="007B4401"/>
    <w:rsid w:val="007B56F6"/>
    <w:rsid w:val="007B58BE"/>
    <w:rsid w:val="007B6B4D"/>
    <w:rsid w:val="007B73AB"/>
    <w:rsid w:val="007B7CB4"/>
    <w:rsid w:val="007C1AEE"/>
    <w:rsid w:val="007C3B6A"/>
    <w:rsid w:val="007C3D5E"/>
    <w:rsid w:val="007D0118"/>
    <w:rsid w:val="007D0D34"/>
    <w:rsid w:val="007D1C87"/>
    <w:rsid w:val="007E0AFB"/>
    <w:rsid w:val="007E0F8D"/>
    <w:rsid w:val="007E2935"/>
    <w:rsid w:val="007E31E3"/>
    <w:rsid w:val="007E724B"/>
    <w:rsid w:val="007F1041"/>
    <w:rsid w:val="007F28FC"/>
    <w:rsid w:val="007F78DC"/>
    <w:rsid w:val="00802032"/>
    <w:rsid w:val="008020BB"/>
    <w:rsid w:val="008073E6"/>
    <w:rsid w:val="00807AD5"/>
    <w:rsid w:val="00816F0D"/>
    <w:rsid w:val="00821202"/>
    <w:rsid w:val="00822A6B"/>
    <w:rsid w:val="00822E24"/>
    <w:rsid w:val="008237B5"/>
    <w:rsid w:val="008248FE"/>
    <w:rsid w:val="00826166"/>
    <w:rsid w:val="008316CD"/>
    <w:rsid w:val="00831A4E"/>
    <w:rsid w:val="0083758A"/>
    <w:rsid w:val="00841613"/>
    <w:rsid w:val="00841B60"/>
    <w:rsid w:val="00843956"/>
    <w:rsid w:val="00846227"/>
    <w:rsid w:val="0084760E"/>
    <w:rsid w:val="008507A7"/>
    <w:rsid w:val="00851560"/>
    <w:rsid w:val="00851B8A"/>
    <w:rsid w:val="0085331A"/>
    <w:rsid w:val="00863EF1"/>
    <w:rsid w:val="00867E99"/>
    <w:rsid w:val="00867EA0"/>
    <w:rsid w:val="008748C8"/>
    <w:rsid w:val="0087647D"/>
    <w:rsid w:val="00876AD1"/>
    <w:rsid w:val="008824B8"/>
    <w:rsid w:val="00882721"/>
    <w:rsid w:val="008847B2"/>
    <w:rsid w:val="00884B20"/>
    <w:rsid w:val="00884C9B"/>
    <w:rsid w:val="0088517E"/>
    <w:rsid w:val="0088560D"/>
    <w:rsid w:val="00886DC0"/>
    <w:rsid w:val="008917C4"/>
    <w:rsid w:val="0089184C"/>
    <w:rsid w:val="00891C5B"/>
    <w:rsid w:val="00893D9D"/>
    <w:rsid w:val="00896388"/>
    <w:rsid w:val="00897D64"/>
    <w:rsid w:val="008A0B7E"/>
    <w:rsid w:val="008A433C"/>
    <w:rsid w:val="008A55CA"/>
    <w:rsid w:val="008A68EE"/>
    <w:rsid w:val="008A6F61"/>
    <w:rsid w:val="008A71BD"/>
    <w:rsid w:val="008B04CE"/>
    <w:rsid w:val="008B373F"/>
    <w:rsid w:val="008B5264"/>
    <w:rsid w:val="008B665B"/>
    <w:rsid w:val="008C3A1F"/>
    <w:rsid w:val="008D410B"/>
    <w:rsid w:val="008D4954"/>
    <w:rsid w:val="008E61CE"/>
    <w:rsid w:val="008F0B98"/>
    <w:rsid w:val="008F0D4C"/>
    <w:rsid w:val="008F308A"/>
    <w:rsid w:val="008F3A8B"/>
    <w:rsid w:val="008F75C0"/>
    <w:rsid w:val="008F77C2"/>
    <w:rsid w:val="00901F69"/>
    <w:rsid w:val="009032AE"/>
    <w:rsid w:val="00905499"/>
    <w:rsid w:val="00905860"/>
    <w:rsid w:val="00906E64"/>
    <w:rsid w:val="00907055"/>
    <w:rsid w:val="009077B6"/>
    <w:rsid w:val="0091010C"/>
    <w:rsid w:val="009115B9"/>
    <w:rsid w:val="009125C2"/>
    <w:rsid w:val="00912774"/>
    <w:rsid w:val="009129A4"/>
    <w:rsid w:val="0091359A"/>
    <w:rsid w:val="00914D6A"/>
    <w:rsid w:val="0091624A"/>
    <w:rsid w:val="009204A9"/>
    <w:rsid w:val="00923B93"/>
    <w:rsid w:val="00925266"/>
    <w:rsid w:val="00927D02"/>
    <w:rsid w:val="00930334"/>
    <w:rsid w:val="009318FC"/>
    <w:rsid w:val="00932FEE"/>
    <w:rsid w:val="00935A3B"/>
    <w:rsid w:val="009370CB"/>
    <w:rsid w:val="00941F33"/>
    <w:rsid w:val="00942597"/>
    <w:rsid w:val="009431AF"/>
    <w:rsid w:val="00945082"/>
    <w:rsid w:val="00947360"/>
    <w:rsid w:val="009503A1"/>
    <w:rsid w:val="009549D0"/>
    <w:rsid w:val="00963B27"/>
    <w:rsid w:val="009646E9"/>
    <w:rsid w:val="00970E58"/>
    <w:rsid w:val="0097109C"/>
    <w:rsid w:val="00973FB0"/>
    <w:rsid w:val="00976DAF"/>
    <w:rsid w:val="0097729C"/>
    <w:rsid w:val="00982679"/>
    <w:rsid w:val="00983B8F"/>
    <w:rsid w:val="009861FA"/>
    <w:rsid w:val="0098712E"/>
    <w:rsid w:val="00987818"/>
    <w:rsid w:val="009915EE"/>
    <w:rsid w:val="00991F7E"/>
    <w:rsid w:val="00992EFC"/>
    <w:rsid w:val="00993E2D"/>
    <w:rsid w:val="00997529"/>
    <w:rsid w:val="009A0899"/>
    <w:rsid w:val="009A1AA8"/>
    <w:rsid w:val="009A4CED"/>
    <w:rsid w:val="009B1E2D"/>
    <w:rsid w:val="009B200E"/>
    <w:rsid w:val="009B38A2"/>
    <w:rsid w:val="009B4553"/>
    <w:rsid w:val="009B54DD"/>
    <w:rsid w:val="009B59A4"/>
    <w:rsid w:val="009B7CF4"/>
    <w:rsid w:val="009C1670"/>
    <w:rsid w:val="009C35D7"/>
    <w:rsid w:val="009C59D0"/>
    <w:rsid w:val="009C5D7E"/>
    <w:rsid w:val="009C72DE"/>
    <w:rsid w:val="009D132B"/>
    <w:rsid w:val="009D1718"/>
    <w:rsid w:val="009D4B70"/>
    <w:rsid w:val="009D6B8A"/>
    <w:rsid w:val="009E014E"/>
    <w:rsid w:val="009E020A"/>
    <w:rsid w:val="009E4190"/>
    <w:rsid w:val="009E492A"/>
    <w:rsid w:val="009E5E4A"/>
    <w:rsid w:val="009F4EC2"/>
    <w:rsid w:val="009F6BC9"/>
    <w:rsid w:val="00A064DD"/>
    <w:rsid w:val="00A21452"/>
    <w:rsid w:val="00A24405"/>
    <w:rsid w:val="00A2570C"/>
    <w:rsid w:val="00A27047"/>
    <w:rsid w:val="00A311BB"/>
    <w:rsid w:val="00A31B1C"/>
    <w:rsid w:val="00A34085"/>
    <w:rsid w:val="00A349F6"/>
    <w:rsid w:val="00A40F45"/>
    <w:rsid w:val="00A42BD7"/>
    <w:rsid w:val="00A43FE6"/>
    <w:rsid w:val="00A45B69"/>
    <w:rsid w:val="00A47D45"/>
    <w:rsid w:val="00A53812"/>
    <w:rsid w:val="00A62E52"/>
    <w:rsid w:val="00A72C95"/>
    <w:rsid w:val="00A73C52"/>
    <w:rsid w:val="00A74B1F"/>
    <w:rsid w:val="00A74D57"/>
    <w:rsid w:val="00A765CC"/>
    <w:rsid w:val="00A77BD1"/>
    <w:rsid w:val="00A80112"/>
    <w:rsid w:val="00A83056"/>
    <w:rsid w:val="00A84339"/>
    <w:rsid w:val="00A86323"/>
    <w:rsid w:val="00A87031"/>
    <w:rsid w:val="00A95FD9"/>
    <w:rsid w:val="00AA2F99"/>
    <w:rsid w:val="00AA2FA6"/>
    <w:rsid w:val="00AA3401"/>
    <w:rsid w:val="00AA4581"/>
    <w:rsid w:val="00AA52C7"/>
    <w:rsid w:val="00AB0F77"/>
    <w:rsid w:val="00AC0394"/>
    <w:rsid w:val="00AC1E6B"/>
    <w:rsid w:val="00AC2E99"/>
    <w:rsid w:val="00AC406F"/>
    <w:rsid w:val="00AC476D"/>
    <w:rsid w:val="00AD15E5"/>
    <w:rsid w:val="00AD364A"/>
    <w:rsid w:val="00AD681F"/>
    <w:rsid w:val="00AD78FA"/>
    <w:rsid w:val="00AE14C1"/>
    <w:rsid w:val="00AE3882"/>
    <w:rsid w:val="00AE6610"/>
    <w:rsid w:val="00AE7FC3"/>
    <w:rsid w:val="00AF0051"/>
    <w:rsid w:val="00AF2715"/>
    <w:rsid w:val="00AF4A98"/>
    <w:rsid w:val="00AF4ADA"/>
    <w:rsid w:val="00AF4E93"/>
    <w:rsid w:val="00AF754A"/>
    <w:rsid w:val="00AF7C1A"/>
    <w:rsid w:val="00AF7F13"/>
    <w:rsid w:val="00B01737"/>
    <w:rsid w:val="00B03042"/>
    <w:rsid w:val="00B03789"/>
    <w:rsid w:val="00B03C8F"/>
    <w:rsid w:val="00B05005"/>
    <w:rsid w:val="00B06BEF"/>
    <w:rsid w:val="00B1058E"/>
    <w:rsid w:val="00B1072B"/>
    <w:rsid w:val="00B11055"/>
    <w:rsid w:val="00B112BA"/>
    <w:rsid w:val="00B1135F"/>
    <w:rsid w:val="00B11F25"/>
    <w:rsid w:val="00B1283F"/>
    <w:rsid w:val="00B12FD5"/>
    <w:rsid w:val="00B14033"/>
    <w:rsid w:val="00B2216F"/>
    <w:rsid w:val="00B23230"/>
    <w:rsid w:val="00B24AA8"/>
    <w:rsid w:val="00B24F5F"/>
    <w:rsid w:val="00B253AF"/>
    <w:rsid w:val="00B2685D"/>
    <w:rsid w:val="00B26F88"/>
    <w:rsid w:val="00B30BE8"/>
    <w:rsid w:val="00B329FA"/>
    <w:rsid w:val="00B35E61"/>
    <w:rsid w:val="00B40A3B"/>
    <w:rsid w:val="00B42293"/>
    <w:rsid w:val="00B4266C"/>
    <w:rsid w:val="00B42EA2"/>
    <w:rsid w:val="00B436B4"/>
    <w:rsid w:val="00B4436A"/>
    <w:rsid w:val="00B509A2"/>
    <w:rsid w:val="00B55409"/>
    <w:rsid w:val="00B5690B"/>
    <w:rsid w:val="00B57299"/>
    <w:rsid w:val="00B6258E"/>
    <w:rsid w:val="00B62674"/>
    <w:rsid w:val="00B636B3"/>
    <w:rsid w:val="00B637DA"/>
    <w:rsid w:val="00B64F89"/>
    <w:rsid w:val="00B65FB4"/>
    <w:rsid w:val="00B70044"/>
    <w:rsid w:val="00B706BB"/>
    <w:rsid w:val="00B7298B"/>
    <w:rsid w:val="00B75EE6"/>
    <w:rsid w:val="00B80C3A"/>
    <w:rsid w:val="00B84907"/>
    <w:rsid w:val="00B8649B"/>
    <w:rsid w:val="00B8654B"/>
    <w:rsid w:val="00B87887"/>
    <w:rsid w:val="00B906E9"/>
    <w:rsid w:val="00B913E2"/>
    <w:rsid w:val="00B93BB8"/>
    <w:rsid w:val="00B948B9"/>
    <w:rsid w:val="00B94CA3"/>
    <w:rsid w:val="00B95299"/>
    <w:rsid w:val="00B95ECD"/>
    <w:rsid w:val="00B95F93"/>
    <w:rsid w:val="00B9639E"/>
    <w:rsid w:val="00BA2D3B"/>
    <w:rsid w:val="00BA30B1"/>
    <w:rsid w:val="00BA52B3"/>
    <w:rsid w:val="00BA542A"/>
    <w:rsid w:val="00BA6A06"/>
    <w:rsid w:val="00BA70E6"/>
    <w:rsid w:val="00BA7158"/>
    <w:rsid w:val="00BA7D14"/>
    <w:rsid w:val="00BB4942"/>
    <w:rsid w:val="00BB51EE"/>
    <w:rsid w:val="00BB611C"/>
    <w:rsid w:val="00BB6D4B"/>
    <w:rsid w:val="00BC2AC1"/>
    <w:rsid w:val="00BC5F84"/>
    <w:rsid w:val="00BC64CD"/>
    <w:rsid w:val="00BD0C50"/>
    <w:rsid w:val="00BE0F9C"/>
    <w:rsid w:val="00BE1D9E"/>
    <w:rsid w:val="00BE2171"/>
    <w:rsid w:val="00BE2A9E"/>
    <w:rsid w:val="00BE6B12"/>
    <w:rsid w:val="00BE6C01"/>
    <w:rsid w:val="00BF0DFA"/>
    <w:rsid w:val="00BF32DB"/>
    <w:rsid w:val="00BF5F49"/>
    <w:rsid w:val="00BF61FF"/>
    <w:rsid w:val="00BF641D"/>
    <w:rsid w:val="00BF656A"/>
    <w:rsid w:val="00C0482D"/>
    <w:rsid w:val="00C04D78"/>
    <w:rsid w:val="00C0600F"/>
    <w:rsid w:val="00C07179"/>
    <w:rsid w:val="00C12A80"/>
    <w:rsid w:val="00C13E27"/>
    <w:rsid w:val="00C2402E"/>
    <w:rsid w:val="00C30058"/>
    <w:rsid w:val="00C3506D"/>
    <w:rsid w:val="00C3717D"/>
    <w:rsid w:val="00C520D8"/>
    <w:rsid w:val="00C52A1F"/>
    <w:rsid w:val="00C55C71"/>
    <w:rsid w:val="00C57424"/>
    <w:rsid w:val="00C60A34"/>
    <w:rsid w:val="00C60D17"/>
    <w:rsid w:val="00C6149E"/>
    <w:rsid w:val="00C61A18"/>
    <w:rsid w:val="00C63D58"/>
    <w:rsid w:val="00C651A5"/>
    <w:rsid w:val="00C6569C"/>
    <w:rsid w:val="00C65D9D"/>
    <w:rsid w:val="00C6726F"/>
    <w:rsid w:val="00C70BDA"/>
    <w:rsid w:val="00C71FB6"/>
    <w:rsid w:val="00C72F57"/>
    <w:rsid w:val="00C75132"/>
    <w:rsid w:val="00C83800"/>
    <w:rsid w:val="00C83A2E"/>
    <w:rsid w:val="00C846A3"/>
    <w:rsid w:val="00C9219C"/>
    <w:rsid w:val="00C927DF"/>
    <w:rsid w:val="00C92C99"/>
    <w:rsid w:val="00CA0867"/>
    <w:rsid w:val="00CA1772"/>
    <w:rsid w:val="00CA5FFD"/>
    <w:rsid w:val="00CA6707"/>
    <w:rsid w:val="00CA77D7"/>
    <w:rsid w:val="00CB2BC5"/>
    <w:rsid w:val="00CB55FD"/>
    <w:rsid w:val="00CB5996"/>
    <w:rsid w:val="00CC0021"/>
    <w:rsid w:val="00CD24BC"/>
    <w:rsid w:val="00CD31E3"/>
    <w:rsid w:val="00CD3FFC"/>
    <w:rsid w:val="00CE2093"/>
    <w:rsid w:val="00CE2381"/>
    <w:rsid w:val="00CE2BBB"/>
    <w:rsid w:val="00CE3C9D"/>
    <w:rsid w:val="00CE57C2"/>
    <w:rsid w:val="00CE6122"/>
    <w:rsid w:val="00CF0D2E"/>
    <w:rsid w:val="00CF0F13"/>
    <w:rsid w:val="00CF196D"/>
    <w:rsid w:val="00CF5336"/>
    <w:rsid w:val="00CF5465"/>
    <w:rsid w:val="00CF70D7"/>
    <w:rsid w:val="00D00158"/>
    <w:rsid w:val="00D0398C"/>
    <w:rsid w:val="00D03D11"/>
    <w:rsid w:val="00D041A8"/>
    <w:rsid w:val="00D04FC4"/>
    <w:rsid w:val="00D06DDA"/>
    <w:rsid w:val="00D104F3"/>
    <w:rsid w:val="00D11480"/>
    <w:rsid w:val="00D143D2"/>
    <w:rsid w:val="00D168A1"/>
    <w:rsid w:val="00D20C60"/>
    <w:rsid w:val="00D20ECE"/>
    <w:rsid w:val="00D216E3"/>
    <w:rsid w:val="00D225FE"/>
    <w:rsid w:val="00D234BD"/>
    <w:rsid w:val="00D23EFD"/>
    <w:rsid w:val="00D24BE4"/>
    <w:rsid w:val="00D253E5"/>
    <w:rsid w:val="00D25504"/>
    <w:rsid w:val="00D27C57"/>
    <w:rsid w:val="00D30C78"/>
    <w:rsid w:val="00D31E77"/>
    <w:rsid w:val="00D3207E"/>
    <w:rsid w:val="00D33AB1"/>
    <w:rsid w:val="00D34535"/>
    <w:rsid w:val="00D34976"/>
    <w:rsid w:val="00D37B8C"/>
    <w:rsid w:val="00D40326"/>
    <w:rsid w:val="00D427FD"/>
    <w:rsid w:val="00D45D5D"/>
    <w:rsid w:val="00D50B62"/>
    <w:rsid w:val="00D52FF5"/>
    <w:rsid w:val="00D53CEE"/>
    <w:rsid w:val="00D55A40"/>
    <w:rsid w:val="00D55FE9"/>
    <w:rsid w:val="00D57D04"/>
    <w:rsid w:val="00D637AA"/>
    <w:rsid w:val="00D64BEE"/>
    <w:rsid w:val="00D6570D"/>
    <w:rsid w:val="00D66779"/>
    <w:rsid w:val="00D67853"/>
    <w:rsid w:val="00D82D34"/>
    <w:rsid w:val="00D831BD"/>
    <w:rsid w:val="00D866CE"/>
    <w:rsid w:val="00D914B5"/>
    <w:rsid w:val="00D95AB6"/>
    <w:rsid w:val="00D95D07"/>
    <w:rsid w:val="00D95E3D"/>
    <w:rsid w:val="00D96C65"/>
    <w:rsid w:val="00D971D1"/>
    <w:rsid w:val="00DB19D1"/>
    <w:rsid w:val="00DB1FC4"/>
    <w:rsid w:val="00DB3185"/>
    <w:rsid w:val="00DB76B5"/>
    <w:rsid w:val="00DC0437"/>
    <w:rsid w:val="00DC132A"/>
    <w:rsid w:val="00DC1B1A"/>
    <w:rsid w:val="00DC74D6"/>
    <w:rsid w:val="00DD0414"/>
    <w:rsid w:val="00DD04F0"/>
    <w:rsid w:val="00DD4961"/>
    <w:rsid w:val="00DD67C1"/>
    <w:rsid w:val="00DD77E0"/>
    <w:rsid w:val="00DE07AA"/>
    <w:rsid w:val="00DE0AB7"/>
    <w:rsid w:val="00DE1C4A"/>
    <w:rsid w:val="00DE269C"/>
    <w:rsid w:val="00DE71E2"/>
    <w:rsid w:val="00DF0E75"/>
    <w:rsid w:val="00DF1861"/>
    <w:rsid w:val="00DF334F"/>
    <w:rsid w:val="00DF3EA0"/>
    <w:rsid w:val="00DF581F"/>
    <w:rsid w:val="00DF5E0A"/>
    <w:rsid w:val="00DF75F8"/>
    <w:rsid w:val="00E009D0"/>
    <w:rsid w:val="00E00A68"/>
    <w:rsid w:val="00E00B41"/>
    <w:rsid w:val="00E0249E"/>
    <w:rsid w:val="00E03BE2"/>
    <w:rsid w:val="00E04052"/>
    <w:rsid w:val="00E12D48"/>
    <w:rsid w:val="00E14C18"/>
    <w:rsid w:val="00E15511"/>
    <w:rsid w:val="00E21EB1"/>
    <w:rsid w:val="00E231DA"/>
    <w:rsid w:val="00E239CD"/>
    <w:rsid w:val="00E266CC"/>
    <w:rsid w:val="00E30266"/>
    <w:rsid w:val="00E33D6F"/>
    <w:rsid w:val="00E34F3A"/>
    <w:rsid w:val="00E37148"/>
    <w:rsid w:val="00E4065B"/>
    <w:rsid w:val="00E40791"/>
    <w:rsid w:val="00E4219B"/>
    <w:rsid w:val="00E4219D"/>
    <w:rsid w:val="00E45E5E"/>
    <w:rsid w:val="00E46BA4"/>
    <w:rsid w:val="00E500AB"/>
    <w:rsid w:val="00E52ADC"/>
    <w:rsid w:val="00E53D1C"/>
    <w:rsid w:val="00E5453C"/>
    <w:rsid w:val="00E60637"/>
    <w:rsid w:val="00E60E24"/>
    <w:rsid w:val="00E62EBF"/>
    <w:rsid w:val="00E67308"/>
    <w:rsid w:val="00E7200F"/>
    <w:rsid w:val="00E74E79"/>
    <w:rsid w:val="00E757BE"/>
    <w:rsid w:val="00E77493"/>
    <w:rsid w:val="00E80923"/>
    <w:rsid w:val="00E817FE"/>
    <w:rsid w:val="00E81B58"/>
    <w:rsid w:val="00E81EDF"/>
    <w:rsid w:val="00E84922"/>
    <w:rsid w:val="00E86671"/>
    <w:rsid w:val="00E8756B"/>
    <w:rsid w:val="00E878AB"/>
    <w:rsid w:val="00E91BCD"/>
    <w:rsid w:val="00E93966"/>
    <w:rsid w:val="00E953A3"/>
    <w:rsid w:val="00EA0DB0"/>
    <w:rsid w:val="00EA12F0"/>
    <w:rsid w:val="00EA189F"/>
    <w:rsid w:val="00EA2B2F"/>
    <w:rsid w:val="00EA390C"/>
    <w:rsid w:val="00EA6224"/>
    <w:rsid w:val="00EA71F7"/>
    <w:rsid w:val="00EA76D1"/>
    <w:rsid w:val="00EB0048"/>
    <w:rsid w:val="00EB05E6"/>
    <w:rsid w:val="00EB1371"/>
    <w:rsid w:val="00EB2BFB"/>
    <w:rsid w:val="00EB33DC"/>
    <w:rsid w:val="00EB40EF"/>
    <w:rsid w:val="00EB5C72"/>
    <w:rsid w:val="00EC1C9A"/>
    <w:rsid w:val="00EC316F"/>
    <w:rsid w:val="00EC4FAA"/>
    <w:rsid w:val="00ED4B73"/>
    <w:rsid w:val="00ED6AC8"/>
    <w:rsid w:val="00EE1E9A"/>
    <w:rsid w:val="00EE3FF4"/>
    <w:rsid w:val="00EE7761"/>
    <w:rsid w:val="00EE7BDD"/>
    <w:rsid w:val="00EF3147"/>
    <w:rsid w:val="00EF55DF"/>
    <w:rsid w:val="00F011AA"/>
    <w:rsid w:val="00F02DBD"/>
    <w:rsid w:val="00F03387"/>
    <w:rsid w:val="00F06A74"/>
    <w:rsid w:val="00F07C5B"/>
    <w:rsid w:val="00F118D1"/>
    <w:rsid w:val="00F15769"/>
    <w:rsid w:val="00F15AD6"/>
    <w:rsid w:val="00F227A2"/>
    <w:rsid w:val="00F2784F"/>
    <w:rsid w:val="00F27E98"/>
    <w:rsid w:val="00F31749"/>
    <w:rsid w:val="00F341EB"/>
    <w:rsid w:val="00F35882"/>
    <w:rsid w:val="00F36145"/>
    <w:rsid w:val="00F408EF"/>
    <w:rsid w:val="00F414CD"/>
    <w:rsid w:val="00F43ECD"/>
    <w:rsid w:val="00F44372"/>
    <w:rsid w:val="00F451D4"/>
    <w:rsid w:val="00F46309"/>
    <w:rsid w:val="00F47B05"/>
    <w:rsid w:val="00F51217"/>
    <w:rsid w:val="00F5184C"/>
    <w:rsid w:val="00F52087"/>
    <w:rsid w:val="00F550BC"/>
    <w:rsid w:val="00F55873"/>
    <w:rsid w:val="00F56F32"/>
    <w:rsid w:val="00F60A3A"/>
    <w:rsid w:val="00F62ACD"/>
    <w:rsid w:val="00F6386F"/>
    <w:rsid w:val="00F65EB8"/>
    <w:rsid w:val="00F65FDF"/>
    <w:rsid w:val="00F66CCC"/>
    <w:rsid w:val="00F66D7E"/>
    <w:rsid w:val="00F70204"/>
    <w:rsid w:val="00F72187"/>
    <w:rsid w:val="00F73561"/>
    <w:rsid w:val="00F749FC"/>
    <w:rsid w:val="00F75DA2"/>
    <w:rsid w:val="00F77109"/>
    <w:rsid w:val="00F77731"/>
    <w:rsid w:val="00F83F53"/>
    <w:rsid w:val="00F849F0"/>
    <w:rsid w:val="00F91C31"/>
    <w:rsid w:val="00F92AF6"/>
    <w:rsid w:val="00F92FF0"/>
    <w:rsid w:val="00F942D0"/>
    <w:rsid w:val="00F97CAB"/>
    <w:rsid w:val="00FA124E"/>
    <w:rsid w:val="00FB0412"/>
    <w:rsid w:val="00FB115D"/>
    <w:rsid w:val="00FB47D1"/>
    <w:rsid w:val="00FB4E9B"/>
    <w:rsid w:val="00FB7B09"/>
    <w:rsid w:val="00FB7BBB"/>
    <w:rsid w:val="00FB7ED6"/>
    <w:rsid w:val="00FC4BC3"/>
    <w:rsid w:val="00FD02A7"/>
    <w:rsid w:val="00FD2503"/>
    <w:rsid w:val="00FD2920"/>
    <w:rsid w:val="00FD2E0E"/>
    <w:rsid w:val="00FD5FA2"/>
    <w:rsid w:val="00FD64FD"/>
    <w:rsid w:val="00FD7006"/>
    <w:rsid w:val="00FE1FA3"/>
    <w:rsid w:val="00FE4A6E"/>
    <w:rsid w:val="00FE6DC6"/>
    <w:rsid w:val="00FE6DEA"/>
    <w:rsid w:val="00FE7D75"/>
    <w:rsid w:val="00FF1466"/>
    <w:rsid w:val="00FF2962"/>
    <w:rsid w:val="00FF5837"/>
    <w:rsid w:val="00FF700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4EFF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637DA"/>
    <w:pPr>
      <w:tabs>
        <w:tab w:val="left" w:pos="708"/>
      </w:tabs>
      <w:suppressAutoHyphens/>
      <w:spacing w:after="0" w:line="100" w:lineRule="atLeast"/>
    </w:pPr>
    <w:rPr>
      <w:rFonts w:ascii="Times New Roman" w:eastAsia="Arial Unicode MS" w:hAnsi="Times New Roman" w:cs="Times New Roman"/>
      <w:color w:val="000000"/>
      <w:sz w:val="24"/>
      <w:szCs w:val="24"/>
      <w:lang w:eastAsia="ru-RU"/>
    </w:rPr>
  </w:style>
  <w:style w:type="paragraph" w:styleId="10">
    <w:name w:val="heading 1"/>
    <w:basedOn w:val="a"/>
    <w:next w:val="a"/>
    <w:link w:val="11"/>
    <w:uiPriority w:val="9"/>
    <w:qFormat/>
    <w:rsid w:val="006967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0">
    <w:name w:val="heading 3"/>
    <w:basedOn w:val="a"/>
    <w:next w:val="a"/>
    <w:link w:val="31"/>
    <w:uiPriority w:val="9"/>
    <w:semiHidden/>
    <w:unhideWhenUsed/>
    <w:qFormat/>
    <w:rsid w:val="00E8756B"/>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rsid w:val="00206371"/>
    <w:rPr>
      <w:sz w:val="16"/>
      <w:szCs w:val="16"/>
    </w:rPr>
  </w:style>
  <w:style w:type="paragraph" w:styleId="a4">
    <w:name w:val="annotation text"/>
    <w:basedOn w:val="a"/>
    <w:link w:val="12"/>
    <w:uiPriority w:val="99"/>
    <w:rsid w:val="00206371"/>
    <w:pPr>
      <w:spacing w:after="200"/>
    </w:pPr>
    <w:rPr>
      <w:rFonts w:ascii="Calibri" w:hAnsi="Calibri" w:cstheme="minorBidi"/>
      <w:color w:val="auto"/>
      <w:sz w:val="20"/>
      <w:szCs w:val="20"/>
    </w:rPr>
  </w:style>
  <w:style w:type="character" w:customStyle="1" w:styleId="a5">
    <w:name w:val="Текст примечания Знак"/>
    <w:basedOn w:val="a0"/>
    <w:uiPriority w:val="99"/>
    <w:semiHidden/>
    <w:rsid w:val="00206371"/>
    <w:rPr>
      <w:rFonts w:ascii="Times New Roman" w:eastAsia="Arial Unicode MS" w:hAnsi="Times New Roman" w:cs="Times New Roman"/>
      <w:color w:val="000000"/>
      <w:sz w:val="20"/>
      <w:szCs w:val="20"/>
      <w:lang w:eastAsia="ru-RU"/>
    </w:rPr>
  </w:style>
  <w:style w:type="character" w:customStyle="1" w:styleId="12">
    <w:name w:val="Текст примечания Знак1"/>
    <w:basedOn w:val="a0"/>
    <w:link w:val="a4"/>
    <w:uiPriority w:val="99"/>
    <w:rsid w:val="00206371"/>
    <w:rPr>
      <w:rFonts w:ascii="Calibri" w:eastAsia="Arial Unicode MS" w:hAnsi="Calibri"/>
      <w:sz w:val="20"/>
      <w:szCs w:val="20"/>
      <w:lang w:eastAsia="ru-RU"/>
    </w:rPr>
  </w:style>
  <w:style w:type="paragraph" w:styleId="a6">
    <w:name w:val="Balloon Text"/>
    <w:basedOn w:val="a"/>
    <w:link w:val="a7"/>
    <w:uiPriority w:val="99"/>
    <w:semiHidden/>
    <w:unhideWhenUsed/>
    <w:rsid w:val="00206371"/>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206371"/>
    <w:rPr>
      <w:rFonts w:ascii="Tahoma" w:eastAsia="Arial Unicode MS" w:hAnsi="Tahoma" w:cs="Tahoma"/>
      <w:color w:val="000000"/>
      <w:sz w:val="16"/>
      <w:szCs w:val="16"/>
      <w:lang w:eastAsia="ru-RU"/>
    </w:rPr>
  </w:style>
  <w:style w:type="paragraph" w:styleId="a8">
    <w:name w:val="List Paragraph"/>
    <w:basedOn w:val="a"/>
    <w:uiPriority w:val="99"/>
    <w:qFormat/>
    <w:rsid w:val="00206371"/>
    <w:pPr>
      <w:spacing w:after="200" w:line="276" w:lineRule="auto"/>
      <w:ind w:left="720"/>
    </w:pPr>
    <w:rPr>
      <w:rFonts w:ascii="Calibri" w:hAnsi="Calibri" w:cstheme="minorBidi"/>
      <w:color w:val="auto"/>
      <w:sz w:val="22"/>
      <w:szCs w:val="22"/>
    </w:rPr>
  </w:style>
  <w:style w:type="paragraph" w:customStyle="1" w:styleId="a9">
    <w:name w:val="Базовый"/>
    <w:rsid w:val="0078784E"/>
    <w:pPr>
      <w:tabs>
        <w:tab w:val="left" w:pos="708"/>
      </w:tabs>
      <w:suppressAutoHyphens/>
    </w:pPr>
    <w:rPr>
      <w:rFonts w:ascii="Calibri" w:eastAsia="Arial Unicode MS" w:hAnsi="Calibri"/>
      <w:lang w:eastAsia="ru-RU"/>
    </w:rPr>
  </w:style>
  <w:style w:type="paragraph" w:styleId="aa">
    <w:name w:val="annotation subject"/>
    <w:basedOn w:val="a4"/>
    <w:next w:val="a4"/>
    <w:link w:val="ab"/>
    <w:uiPriority w:val="99"/>
    <w:semiHidden/>
    <w:unhideWhenUsed/>
    <w:rsid w:val="0078784E"/>
    <w:pPr>
      <w:spacing w:after="0" w:line="240" w:lineRule="auto"/>
    </w:pPr>
    <w:rPr>
      <w:rFonts w:ascii="Times New Roman" w:hAnsi="Times New Roman" w:cs="Times New Roman"/>
      <w:b/>
      <w:bCs/>
      <w:color w:val="000000"/>
    </w:rPr>
  </w:style>
  <w:style w:type="character" w:customStyle="1" w:styleId="ab">
    <w:name w:val="Тема примечания Знак"/>
    <w:basedOn w:val="12"/>
    <w:link w:val="aa"/>
    <w:uiPriority w:val="99"/>
    <w:semiHidden/>
    <w:rsid w:val="0078784E"/>
    <w:rPr>
      <w:rFonts w:ascii="Times New Roman" w:eastAsia="Arial Unicode MS" w:hAnsi="Times New Roman" w:cs="Times New Roman"/>
      <w:b/>
      <w:bCs/>
      <w:color w:val="000000"/>
      <w:sz w:val="20"/>
      <w:szCs w:val="20"/>
      <w:lang w:eastAsia="ru-RU"/>
    </w:rPr>
  </w:style>
  <w:style w:type="paragraph" w:styleId="ac">
    <w:name w:val="Revision"/>
    <w:hidden/>
    <w:uiPriority w:val="99"/>
    <w:semiHidden/>
    <w:rsid w:val="0078784E"/>
    <w:pPr>
      <w:spacing w:after="0" w:line="240" w:lineRule="auto"/>
    </w:pPr>
    <w:rPr>
      <w:rFonts w:ascii="Times New Roman" w:eastAsia="Arial Unicode MS" w:hAnsi="Times New Roman" w:cs="Times New Roman"/>
      <w:color w:val="000000"/>
      <w:sz w:val="24"/>
      <w:szCs w:val="24"/>
      <w:lang w:eastAsia="ru-RU"/>
    </w:rPr>
  </w:style>
  <w:style w:type="paragraph" w:customStyle="1" w:styleId="1">
    <w:name w:val="_ФКУ_Заголовок1"/>
    <w:basedOn w:val="10"/>
    <w:qFormat/>
    <w:rsid w:val="009549D0"/>
    <w:pPr>
      <w:numPr>
        <w:numId w:val="9"/>
      </w:numPr>
      <w:tabs>
        <w:tab w:val="clear" w:pos="708"/>
        <w:tab w:val="left" w:pos="567"/>
      </w:tabs>
      <w:spacing w:before="360" w:after="240" w:line="240" w:lineRule="auto"/>
      <w:ind w:left="0" w:firstLine="0"/>
      <w:jc w:val="center"/>
    </w:pPr>
    <w:rPr>
      <w:rFonts w:ascii="Times New Roman" w:eastAsia="Arial Unicode MS" w:hAnsi="Times New Roman" w:cs="Times New Roman"/>
      <w:color w:val="auto"/>
    </w:rPr>
  </w:style>
  <w:style w:type="paragraph" w:customStyle="1" w:styleId="2">
    <w:name w:val="_ФКУ_заголовок2"/>
    <w:basedOn w:val="a8"/>
    <w:qFormat/>
    <w:rsid w:val="00640EAA"/>
    <w:pPr>
      <w:numPr>
        <w:ilvl w:val="1"/>
        <w:numId w:val="9"/>
      </w:numPr>
      <w:tabs>
        <w:tab w:val="clear" w:pos="708"/>
        <w:tab w:val="left" w:pos="1560"/>
      </w:tabs>
      <w:spacing w:after="0" w:line="360" w:lineRule="auto"/>
      <w:ind w:left="0" w:firstLine="709"/>
      <w:jc w:val="both"/>
      <w:outlineLvl w:val="1"/>
    </w:pPr>
    <w:rPr>
      <w:rFonts w:ascii="Times New Roman" w:hAnsi="Times New Roman" w:cs="Times New Roman"/>
      <w:sz w:val="28"/>
      <w:szCs w:val="28"/>
    </w:rPr>
  </w:style>
  <w:style w:type="paragraph" w:customStyle="1" w:styleId="3">
    <w:name w:val="_ФКУ_заголовок3"/>
    <w:basedOn w:val="2"/>
    <w:qFormat/>
    <w:rsid w:val="00640EAA"/>
    <w:pPr>
      <w:numPr>
        <w:ilvl w:val="2"/>
      </w:numPr>
      <w:ind w:left="0" w:firstLine="720"/>
    </w:pPr>
  </w:style>
  <w:style w:type="paragraph" w:customStyle="1" w:styleId="4">
    <w:name w:val="_ФКУ_заголовок4_"/>
    <w:basedOn w:val="5"/>
    <w:rsid w:val="0069675C"/>
    <w:pPr>
      <w:tabs>
        <w:tab w:val="clear" w:pos="708"/>
        <w:tab w:val="left" w:pos="1843"/>
      </w:tabs>
      <w:suppressAutoHyphens w:val="0"/>
      <w:autoSpaceDE w:val="0"/>
      <w:autoSpaceDN w:val="0"/>
      <w:adjustRightInd w:val="0"/>
      <w:spacing w:after="0" w:line="360" w:lineRule="auto"/>
      <w:ind w:left="0" w:firstLine="709"/>
      <w:jc w:val="both"/>
    </w:pPr>
    <w:rPr>
      <w:sz w:val="28"/>
    </w:rPr>
  </w:style>
  <w:style w:type="character" w:customStyle="1" w:styleId="11">
    <w:name w:val="Заголовок 1 Знак"/>
    <w:basedOn w:val="a0"/>
    <w:link w:val="10"/>
    <w:uiPriority w:val="9"/>
    <w:rsid w:val="0069675C"/>
    <w:rPr>
      <w:rFonts w:asciiTheme="majorHAnsi" w:eastAsiaTheme="majorEastAsia" w:hAnsiTheme="majorHAnsi" w:cstheme="majorBidi"/>
      <w:b/>
      <w:bCs/>
      <w:color w:val="365F91" w:themeColor="accent1" w:themeShade="BF"/>
      <w:sz w:val="28"/>
      <w:szCs w:val="28"/>
      <w:lang w:eastAsia="ru-RU"/>
    </w:rPr>
  </w:style>
  <w:style w:type="paragraph" w:styleId="5">
    <w:name w:val="List Continue 5"/>
    <w:basedOn w:val="a"/>
    <w:uiPriority w:val="99"/>
    <w:semiHidden/>
    <w:unhideWhenUsed/>
    <w:rsid w:val="0069675C"/>
    <w:pPr>
      <w:spacing w:after="120"/>
      <w:ind w:left="1415"/>
      <w:contextualSpacing/>
    </w:pPr>
  </w:style>
  <w:style w:type="table" w:styleId="ad">
    <w:name w:val="Table Grid"/>
    <w:basedOn w:val="a1"/>
    <w:uiPriority w:val="59"/>
    <w:rsid w:val="00B42E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49368F"/>
    <w:pPr>
      <w:autoSpaceDE w:val="0"/>
      <w:autoSpaceDN w:val="0"/>
      <w:adjustRightInd w:val="0"/>
      <w:spacing w:after="0" w:line="240" w:lineRule="auto"/>
    </w:pPr>
    <w:rPr>
      <w:rFonts w:ascii="Times New Roman" w:hAnsi="Times New Roman" w:cs="Times New Roman"/>
      <w:sz w:val="20"/>
      <w:szCs w:val="20"/>
    </w:rPr>
  </w:style>
  <w:style w:type="paragraph" w:customStyle="1" w:styleId="-">
    <w:name w:val="_ФКУ-"/>
    <w:basedOn w:val="a8"/>
    <w:qFormat/>
    <w:rsid w:val="0098712E"/>
    <w:pPr>
      <w:widowControl w:val="0"/>
      <w:numPr>
        <w:numId w:val="5"/>
      </w:numPr>
      <w:tabs>
        <w:tab w:val="clear" w:pos="708"/>
        <w:tab w:val="left" w:pos="709"/>
        <w:tab w:val="left" w:pos="1134"/>
      </w:tabs>
      <w:spacing w:after="0" w:line="360" w:lineRule="auto"/>
      <w:ind w:left="0" w:firstLine="709"/>
      <w:jc w:val="both"/>
    </w:pPr>
    <w:rPr>
      <w:rFonts w:ascii="Times New Roman" w:hAnsi="Times New Roman" w:cs="Times New Roman"/>
      <w:sz w:val="28"/>
      <w:szCs w:val="28"/>
    </w:rPr>
  </w:style>
  <w:style w:type="character" w:styleId="ae">
    <w:name w:val="Strong"/>
    <w:basedOn w:val="a0"/>
    <w:uiPriority w:val="22"/>
    <w:qFormat/>
    <w:rsid w:val="009370CB"/>
    <w:rPr>
      <w:b/>
      <w:bCs/>
    </w:rPr>
  </w:style>
  <w:style w:type="paragraph" w:styleId="af">
    <w:name w:val="header"/>
    <w:aliases w:val="Even,Even1,Even2,Even3,Even4,Even5,Even6,Even7,Even8,Even9,Even10,Even11,Even12,Even13,Even14,Even15,Even16,Even17,Even21,Even31,Even41,Even51,Even61,Even71,Even81,Even91,Even101,Even111,Even121,Even131,Even141,Even151,Even161,Even18"/>
    <w:basedOn w:val="a"/>
    <w:link w:val="af0"/>
    <w:uiPriority w:val="99"/>
    <w:unhideWhenUsed/>
    <w:rsid w:val="00590FB6"/>
    <w:pPr>
      <w:tabs>
        <w:tab w:val="clear" w:pos="708"/>
        <w:tab w:val="center" w:pos="4677"/>
        <w:tab w:val="right" w:pos="9355"/>
      </w:tabs>
      <w:spacing w:line="240" w:lineRule="auto"/>
    </w:pPr>
  </w:style>
  <w:style w:type="character" w:customStyle="1" w:styleId="af0">
    <w:name w:val="Верхний колонтитул Знак"/>
    <w:aliases w:val="Even Знак,Even1 Знак,Even2 Знак,Even3 Знак,Even4 Знак,Even5 Знак,Even6 Знак,Even7 Знак,Even8 Знак,Even9 Знак,Even10 Знак,Even11 Знак,Even12 Знак,Even13 Знак,Even14 Знак,Even15 Знак,Even16 Знак,Even17 Знак,Even21 Знак,Even31 Знак"/>
    <w:basedOn w:val="a0"/>
    <w:link w:val="af"/>
    <w:uiPriority w:val="99"/>
    <w:rsid w:val="00590FB6"/>
    <w:rPr>
      <w:rFonts w:ascii="Times New Roman" w:eastAsia="Arial Unicode MS" w:hAnsi="Times New Roman" w:cs="Times New Roman"/>
      <w:color w:val="000000"/>
      <w:sz w:val="24"/>
      <w:szCs w:val="24"/>
      <w:lang w:eastAsia="ru-RU"/>
    </w:rPr>
  </w:style>
  <w:style w:type="paragraph" w:styleId="af1">
    <w:name w:val="caption"/>
    <w:basedOn w:val="a"/>
    <w:next w:val="a"/>
    <w:uiPriority w:val="35"/>
    <w:unhideWhenUsed/>
    <w:qFormat/>
    <w:rsid w:val="00963B27"/>
    <w:pPr>
      <w:spacing w:after="200" w:line="240" w:lineRule="auto"/>
    </w:pPr>
    <w:rPr>
      <w:i/>
      <w:iCs/>
      <w:color w:val="1F497D" w:themeColor="text2"/>
      <w:sz w:val="18"/>
      <w:szCs w:val="18"/>
    </w:rPr>
  </w:style>
  <w:style w:type="paragraph" w:styleId="af2">
    <w:name w:val="footer"/>
    <w:basedOn w:val="a"/>
    <w:link w:val="af3"/>
    <w:uiPriority w:val="99"/>
    <w:unhideWhenUsed/>
    <w:rsid w:val="00D95AB6"/>
    <w:pPr>
      <w:tabs>
        <w:tab w:val="clear" w:pos="708"/>
        <w:tab w:val="center" w:pos="4677"/>
        <w:tab w:val="right" w:pos="9355"/>
      </w:tabs>
      <w:spacing w:line="240" w:lineRule="auto"/>
    </w:pPr>
  </w:style>
  <w:style w:type="character" w:customStyle="1" w:styleId="af3">
    <w:name w:val="Нижний колонтитул Знак"/>
    <w:basedOn w:val="a0"/>
    <w:link w:val="af2"/>
    <w:uiPriority w:val="99"/>
    <w:rsid w:val="00D95AB6"/>
    <w:rPr>
      <w:rFonts w:ascii="Times New Roman" w:eastAsia="Arial Unicode MS" w:hAnsi="Times New Roman" w:cs="Times New Roman"/>
      <w:color w:val="000000"/>
      <w:sz w:val="24"/>
      <w:szCs w:val="24"/>
      <w:lang w:eastAsia="ru-RU"/>
    </w:rPr>
  </w:style>
  <w:style w:type="paragraph" w:styleId="af4">
    <w:name w:val="Body Text Indent"/>
    <w:basedOn w:val="a"/>
    <w:link w:val="af5"/>
    <w:rsid w:val="006561B4"/>
    <w:pPr>
      <w:tabs>
        <w:tab w:val="clear" w:pos="708"/>
      </w:tabs>
      <w:suppressAutoHyphens w:val="0"/>
      <w:spacing w:line="240" w:lineRule="auto"/>
      <w:ind w:left="360"/>
      <w:jc w:val="both"/>
    </w:pPr>
    <w:rPr>
      <w:rFonts w:eastAsia="Times New Roman"/>
      <w:sz w:val="20"/>
      <w:szCs w:val="20"/>
      <w:lang w:eastAsia="en-US"/>
    </w:rPr>
  </w:style>
  <w:style w:type="character" w:customStyle="1" w:styleId="af5">
    <w:name w:val="Основной текст с отступом Знак"/>
    <w:basedOn w:val="a0"/>
    <w:link w:val="af4"/>
    <w:rsid w:val="006561B4"/>
    <w:rPr>
      <w:rFonts w:ascii="Times New Roman" w:eastAsia="Times New Roman" w:hAnsi="Times New Roman" w:cs="Times New Roman"/>
      <w:color w:val="000000"/>
      <w:sz w:val="20"/>
      <w:szCs w:val="20"/>
    </w:rPr>
  </w:style>
  <w:style w:type="character" w:customStyle="1" w:styleId="31">
    <w:name w:val="Заголовок 3 Знак"/>
    <w:basedOn w:val="a0"/>
    <w:link w:val="30"/>
    <w:uiPriority w:val="9"/>
    <w:semiHidden/>
    <w:rsid w:val="00E8756B"/>
    <w:rPr>
      <w:rFonts w:asciiTheme="majorHAnsi" w:eastAsiaTheme="majorEastAsia" w:hAnsiTheme="majorHAnsi" w:cstheme="majorBidi"/>
      <w:color w:val="243F60" w:themeColor="accent1" w:themeShade="7F"/>
      <w:sz w:val="24"/>
      <w:szCs w:val="24"/>
      <w:lang w:eastAsia="ru-RU"/>
    </w:rPr>
  </w:style>
  <w:style w:type="paragraph" w:customStyle="1" w:styleId="af6">
    <w:name w:val="_ФКУ_Текст"/>
    <w:basedOn w:val="a"/>
    <w:qFormat/>
    <w:rsid w:val="00E8756B"/>
    <w:pPr>
      <w:tabs>
        <w:tab w:val="clear" w:pos="708"/>
      </w:tabs>
      <w:suppressAutoHyphens w:val="0"/>
      <w:spacing w:line="360" w:lineRule="auto"/>
      <w:ind w:firstLine="709"/>
      <w:jc w:val="both"/>
    </w:pPr>
    <w:rPr>
      <w:rFonts w:eastAsiaTheme="minorHAnsi"/>
      <w:color w:val="auto"/>
      <w:sz w:val="28"/>
      <w:szCs w:val="28"/>
    </w:rPr>
  </w:style>
  <w:style w:type="paragraph" w:customStyle="1" w:styleId="af7">
    <w:name w:val="_ФКУ_Заголовок"/>
    <w:basedOn w:val="a"/>
    <w:link w:val="af8"/>
    <w:qFormat/>
    <w:rsid w:val="00E8756B"/>
    <w:pPr>
      <w:widowControl w:val="0"/>
      <w:jc w:val="center"/>
    </w:pPr>
    <w:rPr>
      <w:b/>
      <w:bCs/>
      <w:color w:val="auto"/>
      <w:sz w:val="28"/>
      <w:szCs w:val="26"/>
    </w:rPr>
  </w:style>
  <w:style w:type="character" w:customStyle="1" w:styleId="af8">
    <w:name w:val="_ФКУ_Заголовок Знак"/>
    <w:basedOn w:val="a0"/>
    <w:link w:val="af7"/>
    <w:rsid w:val="00E8756B"/>
    <w:rPr>
      <w:rFonts w:ascii="Times New Roman" w:eastAsia="Arial Unicode MS" w:hAnsi="Times New Roman" w:cs="Times New Roman"/>
      <w:b/>
      <w:bCs/>
      <w:sz w:val="28"/>
      <w:szCs w:val="26"/>
      <w:lang w:eastAsia="ru-RU"/>
    </w:rPr>
  </w:style>
  <w:style w:type="paragraph" w:customStyle="1" w:styleId="af9">
    <w:name w:val="подпись"/>
    <w:basedOn w:val="a"/>
    <w:rsid w:val="00E8756B"/>
    <w:pPr>
      <w:tabs>
        <w:tab w:val="clear" w:pos="708"/>
      </w:tabs>
      <w:suppressAutoHyphens w:val="0"/>
      <w:overflowPunct w:val="0"/>
      <w:autoSpaceDE w:val="0"/>
      <w:autoSpaceDN w:val="0"/>
      <w:adjustRightInd w:val="0"/>
      <w:spacing w:line="240" w:lineRule="auto"/>
      <w:jc w:val="right"/>
      <w:textAlignment w:val="baseline"/>
    </w:pPr>
    <w:rPr>
      <w:rFonts w:eastAsia="Times New Roman"/>
      <w:color w:val="auto"/>
      <w:sz w:val="28"/>
      <w:szCs w:val="28"/>
    </w:rPr>
  </w:style>
  <w:style w:type="paragraph" w:customStyle="1" w:styleId="13">
    <w:name w:val="Должность1"/>
    <w:basedOn w:val="a"/>
    <w:rsid w:val="00E8756B"/>
    <w:pPr>
      <w:tabs>
        <w:tab w:val="clear" w:pos="708"/>
      </w:tabs>
      <w:suppressAutoHyphens w:val="0"/>
      <w:overflowPunct w:val="0"/>
      <w:autoSpaceDE w:val="0"/>
      <w:autoSpaceDN w:val="0"/>
      <w:adjustRightInd w:val="0"/>
      <w:spacing w:line="240" w:lineRule="auto"/>
      <w:textAlignment w:val="baseline"/>
    </w:pPr>
    <w:rPr>
      <w:rFonts w:eastAsia="Times New Roman"/>
      <w:color w:val="auto"/>
      <w:sz w:val="28"/>
      <w:szCs w:val="28"/>
    </w:rPr>
  </w:style>
  <w:style w:type="paragraph" w:customStyle="1" w:styleId="afa">
    <w:name w:val="_ФКУ_текст"/>
    <w:basedOn w:val="a"/>
    <w:rsid w:val="007D0118"/>
    <w:pPr>
      <w:spacing w:line="360" w:lineRule="auto"/>
      <w:ind w:firstLine="709"/>
      <w:jc w:val="both"/>
    </w:pPr>
    <w:rPr>
      <w:color w:val="auto"/>
      <w:sz w:val="28"/>
      <w:szCs w:val="28"/>
    </w:rPr>
  </w:style>
  <w:style w:type="paragraph" w:styleId="afb">
    <w:name w:val="footnote text"/>
    <w:basedOn w:val="a"/>
    <w:link w:val="afc"/>
    <w:uiPriority w:val="99"/>
    <w:semiHidden/>
    <w:unhideWhenUsed/>
    <w:rsid w:val="00047070"/>
    <w:pPr>
      <w:spacing w:line="240" w:lineRule="auto"/>
    </w:pPr>
    <w:rPr>
      <w:sz w:val="20"/>
      <w:szCs w:val="20"/>
    </w:rPr>
  </w:style>
  <w:style w:type="character" w:customStyle="1" w:styleId="afc">
    <w:name w:val="Текст сноски Знак"/>
    <w:basedOn w:val="a0"/>
    <w:link w:val="afb"/>
    <w:uiPriority w:val="99"/>
    <w:semiHidden/>
    <w:rsid w:val="00047070"/>
    <w:rPr>
      <w:rFonts w:ascii="Times New Roman" w:eastAsia="Arial Unicode MS" w:hAnsi="Times New Roman" w:cs="Times New Roman"/>
      <w:color w:val="000000"/>
      <w:sz w:val="20"/>
      <w:szCs w:val="20"/>
      <w:lang w:eastAsia="ru-RU"/>
    </w:rPr>
  </w:style>
  <w:style w:type="character" w:styleId="afd">
    <w:name w:val="footnote reference"/>
    <w:basedOn w:val="a0"/>
    <w:uiPriority w:val="99"/>
    <w:semiHidden/>
    <w:unhideWhenUsed/>
    <w:rsid w:val="0004707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637DA"/>
    <w:pPr>
      <w:tabs>
        <w:tab w:val="left" w:pos="708"/>
      </w:tabs>
      <w:suppressAutoHyphens/>
      <w:spacing w:after="0" w:line="100" w:lineRule="atLeast"/>
    </w:pPr>
    <w:rPr>
      <w:rFonts w:ascii="Times New Roman" w:eastAsia="Arial Unicode MS" w:hAnsi="Times New Roman" w:cs="Times New Roman"/>
      <w:color w:val="000000"/>
      <w:sz w:val="24"/>
      <w:szCs w:val="24"/>
      <w:lang w:eastAsia="ru-RU"/>
    </w:rPr>
  </w:style>
  <w:style w:type="paragraph" w:styleId="10">
    <w:name w:val="heading 1"/>
    <w:basedOn w:val="a"/>
    <w:next w:val="a"/>
    <w:link w:val="11"/>
    <w:uiPriority w:val="9"/>
    <w:qFormat/>
    <w:rsid w:val="006967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0">
    <w:name w:val="heading 3"/>
    <w:basedOn w:val="a"/>
    <w:next w:val="a"/>
    <w:link w:val="31"/>
    <w:uiPriority w:val="9"/>
    <w:semiHidden/>
    <w:unhideWhenUsed/>
    <w:qFormat/>
    <w:rsid w:val="00E8756B"/>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rsid w:val="00206371"/>
    <w:rPr>
      <w:sz w:val="16"/>
      <w:szCs w:val="16"/>
    </w:rPr>
  </w:style>
  <w:style w:type="paragraph" w:styleId="a4">
    <w:name w:val="annotation text"/>
    <w:basedOn w:val="a"/>
    <w:link w:val="12"/>
    <w:uiPriority w:val="99"/>
    <w:rsid w:val="00206371"/>
    <w:pPr>
      <w:spacing w:after="200"/>
    </w:pPr>
    <w:rPr>
      <w:rFonts w:ascii="Calibri" w:hAnsi="Calibri" w:cstheme="minorBidi"/>
      <w:color w:val="auto"/>
      <w:sz w:val="20"/>
      <w:szCs w:val="20"/>
    </w:rPr>
  </w:style>
  <w:style w:type="character" w:customStyle="1" w:styleId="a5">
    <w:name w:val="Текст примечания Знак"/>
    <w:basedOn w:val="a0"/>
    <w:uiPriority w:val="99"/>
    <w:semiHidden/>
    <w:rsid w:val="00206371"/>
    <w:rPr>
      <w:rFonts w:ascii="Times New Roman" w:eastAsia="Arial Unicode MS" w:hAnsi="Times New Roman" w:cs="Times New Roman"/>
      <w:color w:val="000000"/>
      <w:sz w:val="20"/>
      <w:szCs w:val="20"/>
      <w:lang w:eastAsia="ru-RU"/>
    </w:rPr>
  </w:style>
  <w:style w:type="character" w:customStyle="1" w:styleId="12">
    <w:name w:val="Текст примечания Знак1"/>
    <w:basedOn w:val="a0"/>
    <w:link w:val="a4"/>
    <w:uiPriority w:val="99"/>
    <w:rsid w:val="00206371"/>
    <w:rPr>
      <w:rFonts w:ascii="Calibri" w:eastAsia="Arial Unicode MS" w:hAnsi="Calibri"/>
      <w:sz w:val="20"/>
      <w:szCs w:val="20"/>
      <w:lang w:eastAsia="ru-RU"/>
    </w:rPr>
  </w:style>
  <w:style w:type="paragraph" w:styleId="a6">
    <w:name w:val="Balloon Text"/>
    <w:basedOn w:val="a"/>
    <w:link w:val="a7"/>
    <w:uiPriority w:val="99"/>
    <w:semiHidden/>
    <w:unhideWhenUsed/>
    <w:rsid w:val="00206371"/>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206371"/>
    <w:rPr>
      <w:rFonts w:ascii="Tahoma" w:eastAsia="Arial Unicode MS" w:hAnsi="Tahoma" w:cs="Tahoma"/>
      <w:color w:val="000000"/>
      <w:sz w:val="16"/>
      <w:szCs w:val="16"/>
      <w:lang w:eastAsia="ru-RU"/>
    </w:rPr>
  </w:style>
  <w:style w:type="paragraph" w:styleId="a8">
    <w:name w:val="List Paragraph"/>
    <w:basedOn w:val="a"/>
    <w:uiPriority w:val="99"/>
    <w:qFormat/>
    <w:rsid w:val="00206371"/>
    <w:pPr>
      <w:spacing w:after="200" w:line="276" w:lineRule="auto"/>
      <w:ind w:left="720"/>
    </w:pPr>
    <w:rPr>
      <w:rFonts w:ascii="Calibri" w:hAnsi="Calibri" w:cstheme="minorBidi"/>
      <w:color w:val="auto"/>
      <w:sz w:val="22"/>
      <w:szCs w:val="22"/>
    </w:rPr>
  </w:style>
  <w:style w:type="paragraph" w:customStyle="1" w:styleId="a9">
    <w:name w:val="Базовый"/>
    <w:rsid w:val="0078784E"/>
    <w:pPr>
      <w:tabs>
        <w:tab w:val="left" w:pos="708"/>
      </w:tabs>
      <w:suppressAutoHyphens/>
    </w:pPr>
    <w:rPr>
      <w:rFonts w:ascii="Calibri" w:eastAsia="Arial Unicode MS" w:hAnsi="Calibri"/>
      <w:lang w:eastAsia="ru-RU"/>
    </w:rPr>
  </w:style>
  <w:style w:type="paragraph" w:styleId="aa">
    <w:name w:val="annotation subject"/>
    <w:basedOn w:val="a4"/>
    <w:next w:val="a4"/>
    <w:link w:val="ab"/>
    <w:uiPriority w:val="99"/>
    <w:semiHidden/>
    <w:unhideWhenUsed/>
    <w:rsid w:val="0078784E"/>
    <w:pPr>
      <w:spacing w:after="0" w:line="240" w:lineRule="auto"/>
    </w:pPr>
    <w:rPr>
      <w:rFonts w:ascii="Times New Roman" w:hAnsi="Times New Roman" w:cs="Times New Roman"/>
      <w:b/>
      <w:bCs/>
      <w:color w:val="000000"/>
    </w:rPr>
  </w:style>
  <w:style w:type="character" w:customStyle="1" w:styleId="ab">
    <w:name w:val="Тема примечания Знак"/>
    <w:basedOn w:val="12"/>
    <w:link w:val="aa"/>
    <w:uiPriority w:val="99"/>
    <w:semiHidden/>
    <w:rsid w:val="0078784E"/>
    <w:rPr>
      <w:rFonts w:ascii="Times New Roman" w:eastAsia="Arial Unicode MS" w:hAnsi="Times New Roman" w:cs="Times New Roman"/>
      <w:b/>
      <w:bCs/>
      <w:color w:val="000000"/>
      <w:sz w:val="20"/>
      <w:szCs w:val="20"/>
      <w:lang w:eastAsia="ru-RU"/>
    </w:rPr>
  </w:style>
  <w:style w:type="paragraph" w:styleId="ac">
    <w:name w:val="Revision"/>
    <w:hidden/>
    <w:uiPriority w:val="99"/>
    <w:semiHidden/>
    <w:rsid w:val="0078784E"/>
    <w:pPr>
      <w:spacing w:after="0" w:line="240" w:lineRule="auto"/>
    </w:pPr>
    <w:rPr>
      <w:rFonts w:ascii="Times New Roman" w:eastAsia="Arial Unicode MS" w:hAnsi="Times New Roman" w:cs="Times New Roman"/>
      <w:color w:val="000000"/>
      <w:sz w:val="24"/>
      <w:szCs w:val="24"/>
      <w:lang w:eastAsia="ru-RU"/>
    </w:rPr>
  </w:style>
  <w:style w:type="paragraph" w:customStyle="1" w:styleId="1">
    <w:name w:val="_ФКУ_Заголовок1"/>
    <w:basedOn w:val="10"/>
    <w:qFormat/>
    <w:rsid w:val="009549D0"/>
    <w:pPr>
      <w:numPr>
        <w:numId w:val="9"/>
      </w:numPr>
      <w:tabs>
        <w:tab w:val="clear" w:pos="708"/>
        <w:tab w:val="left" w:pos="567"/>
      </w:tabs>
      <w:spacing w:before="360" w:after="240" w:line="240" w:lineRule="auto"/>
      <w:ind w:left="0" w:firstLine="0"/>
      <w:jc w:val="center"/>
    </w:pPr>
    <w:rPr>
      <w:rFonts w:ascii="Times New Roman" w:eastAsia="Arial Unicode MS" w:hAnsi="Times New Roman" w:cs="Times New Roman"/>
      <w:color w:val="auto"/>
    </w:rPr>
  </w:style>
  <w:style w:type="paragraph" w:customStyle="1" w:styleId="2">
    <w:name w:val="_ФКУ_заголовок2"/>
    <w:basedOn w:val="a8"/>
    <w:qFormat/>
    <w:rsid w:val="00640EAA"/>
    <w:pPr>
      <w:numPr>
        <w:ilvl w:val="1"/>
        <w:numId w:val="9"/>
      </w:numPr>
      <w:tabs>
        <w:tab w:val="clear" w:pos="708"/>
        <w:tab w:val="left" w:pos="1560"/>
      </w:tabs>
      <w:spacing w:after="0" w:line="360" w:lineRule="auto"/>
      <w:ind w:left="0" w:firstLine="709"/>
      <w:jc w:val="both"/>
      <w:outlineLvl w:val="1"/>
    </w:pPr>
    <w:rPr>
      <w:rFonts w:ascii="Times New Roman" w:hAnsi="Times New Roman" w:cs="Times New Roman"/>
      <w:sz w:val="28"/>
      <w:szCs w:val="28"/>
    </w:rPr>
  </w:style>
  <w:style w:type="paragraph" w:customStyle="1" w:styleId="3">
    <w:name w:val="_ФКУ_заголовок3"/>
    <w:basedOn w:val="2"/>
    <w:qFormat/>
    <w:rsid w:val="00640EAA"/>
    <w:pPr>
      <w:numPr>
        <w:ilvl w:val="2"/>
      </w:numPr>
      <w:ind w:left="0" w:firstLine="720"/>
    </w:pPr>
  </w:style>
  <w:style w:type="paragraph" w:customStyle="1" w:styleId="4">
    <w:name w:val="_ФКУ_заголовок4_"/>
    <w:basedOn w:val="5"/>
    <w:rsid w:val="0069675C"/>
    <w:pPr>
      <w:tabs>
        <w:tab w:val="clear" w:pos="708"/>
        <w:tab w:val="left" w:pos="1843"/>
      </w:tabs>
      <w:suppressAutoHyphens w:val="0"/>
      <w:autoSpaceDE w:val="0"/>
      <w:autoSpaceDN w:val="0"/>
      <w:adjustRightInd w:val="0"/>
      <w:spacing w:after="0" w:line="360" w:lineRule="auto"/>
      <w:ind w:left="0" w:firstLine="709"/>
      <w:jc w:val="both"/>
    </w:pPr>
    <w:rPr>
      <w:sz w:val="28"/>
    </w:rPr>
  </w:style>
  <w:style w:type="character" w:customStyle="1" w:styleId="11">
    <w:name w:val="Заголовок 1 Знак"/>
    <w:basedOn w:val="a0"/>
    <w:link w:val="10"/>
    <w:uiPriority w:val="9"/>
    <w:rsid w:val="0069675C"/>
    <w:rPr>
      <w:rFonts w:asciiTheme="majorHAnsi" w:eastAsiaTheme="majorEastAsia" w:hAnsiTheme="majorHAnsi" w:cstheme="majorBidi"/>
      <w:b/>
      <w:bCs/>
      <w:color w:val="365F91" w:themeColor="accent1" w:themeShade="BF"/>
      <w:sz w:val="28"/>
      <w:szCs w:val="28"/>
      <w:lang w:eastAsia="ru-RU"/>
    </w:rPr>
  </w:style>
  <w:style w:type="paragraph" w:styleId="5">
    <w:name w:val="List Continue 5"/>
    <w:basedOn w:val="a"/>
    <w:uiPriority w:val="99"/>
    <w:semiHidden/>
    <w:unhideWhenUsed/>
    <w:rsid w:val="0069675C"/>
    <w:pPr>
      <w:spacing w:after="120"/>
      <w:ind w:left="1415"/>
      <w:contextualSpacing/>
    </w:pPr>
  </w:style>
  <w:style w:type="table" w:styleId="ad">
    <w:name w:val="Table Grid"/>
    <w:basedOn w:val="a1"/>
    <w:uiPriority w:val="59"/>
    <w:rsid w:val="00B42E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49368F"/>
    <w:pPr>
      <w:autoSpaceDE w:val="0"/>
      <w:autoSpaceDN w:val="0"/>
      <w:adjustRightInd w:val="0"/>
      <w:spacing w:after="0" w:line="240" w:lineRule="auto"/>
    </w:pPr>
    <w:rPr>
      <w:rFonts w:ascii="Times New Roman" w:hAnsi="Times New Roman" w:cs="Times New Roman"/>
      <w:sz w:val="20"/>
      <w:szCs w:val="20"/>
    </w:rPr>
  </w:style>
  <w:style w:type="paragraph" w:customStyle="1" w:styleId="-">
    <w:name w:val="_ФКУ-"/>
    <w:basedOn w:val="a8"/>
    <w:qFormat/>
    <w:rsid w:val="0098712E"/>
    <w:pPr>
      <w:widowControl w:val="0"/>
      <w:numPr>
        <w:numId w:val="5"/>
      </w:numPr>
      <w:tabs>
        <w:tab w:val="clear" w:pos="708"/>
        <w:tab w:val="left" w:pos="709"/>
        <w:tab w:val="left" w:pos="1134"/>
      </w:tabs>
      <w:spacing w:after="0" w:line="360" w:lineRule="auto"/>
      <w:ind w:left="0" w:firstLine="709"/>
      <w:jc w:val="both"/>
    </w:pPr>
    <w:rPr>
      <w:rFonts w:ascii="Times New Roman" w:hAnsi="Times New Roman" w:cs="Times New Roman"/>
      <w:sz w:val="28"/>
      <w:szCs w:val="28"/>
    </w:rPr>
  </w:style>
  <w:style w:type="character" w:styleId="ae">
    <w:name w:val="Strong"/>
    <w:basedOn w:val="a0"/>
    <w:uiPriority w:val="22"/>
    <w:qFormat/>
    <w:rsid w:val="009370CB"/>
    <w:rPr>
      <w:b/>
      <w:bCs/>
    </w:rPr>
  </w:style>
  <w:style w:type="paragraph" w:styleId="af">
    <w:name w:val="header"/>
    <w:aliases w:val="Even,Even1,Even2,Even3,Even4,Even5,Even6,Even7,Even8,Even9,Even10,Even11,Even12,Even13,Even14,Even15,Even16,Even17,Even21,Even31,Even41,Even51,Even61,Even71,Even81,Even91,Even101,Even111,Even121,Even131,Even141,Even151,Even161,Even18"/>
    <w:basedOn w:val="a"/>
    <w:link w:val="af0"/>
    <w:uiPriority w:val="99"/>
    <w:unhideWhenUsed/>
    <w:rsid w:val="00590FB6"/>
    <w:pPr>
      <w:tabs>
        <w:tab w:val="clear" w:pos="708"/>
        <w:tab w:val="center" w:pos="4677"/>
        <w:tab w:val="right" w:pos="9355"/>
      </w:tabs>
      <w:spacing w:line="240" w:lineRule="auto"/>
    </w:pPr>
  </w:style>
  <w:style w:type="character" w:customStyle="1" w:styleId="af0">
    <w:name w:val="Верхний колонтитул Знак"/>
    <w:aliases w:val="Even Знак,Even1 Знак,Even2 Знак,Even3 Знак,Even4 Знак,Even5 Знак,Even6 Знак,Even7 Знак,Even8 Знак,Even9 Знак,Even10 Знак,Even11 Знак,Even12 Знак,Even13 Знак,Even14 Знак,Even15 Знак,Even16 Знак,Even17 Знак,Even21 Знак,Even31 Знак"/>
    <w:basedOn w:val="a0"/>
    <w:link w:val="af"/>
    <w:uiPriority w:val="99"/>
    <w:rsid w:val="00590FB6"/>
    <w:rPr>
      <w:rFonts w:ascii="Times New Roman" w:eastAsia="Arial Unicode MS" w:hAnsi="Times New Roman" w:cs="Times New Roman"/>
      <w:color w:val="000000"/>
      <w:sz w:val="24"/>
      <w:szCs w:val="24"/>
      <w:lang w:eastAsia="ru-RU"/>
    </w:rPr>
  </w:style>
  <w:style w:type="paragraph" w:styleId="af1">
    <w:name w:val="caption"/>
    <w:basedOn w:val="a"/>
    <w:next w:val="a"/>
    <w:uiPriority w:val="35"/>
    <w:unhideWhenUsed/>
    <w:qFormat/>
    <w:rsid w:val="00963B27"/>
    <w:pPr>
      <w:spacing w:after="200" w:line="240" w:lineRule="auto"/>
    </w:pPr>
    <w:rPr>
      <w:i/>
      <w:iCs/>
      <w:color w:val="1F497D" w:themeColor="text2"/>
      <w:sz w:val="18"/>
      <w:szCs w:val="18"/>
    </w:rPr>
  </w:style>
  <w:style w:type="paragraph" w:styleId="af2">
    <w:name w:val="footer"/>
    <w:basedOn w:val="a"/>
    <w:link w:val="af3"/>
    <w:uiPriority w:val="99"/>
    <w:unhideWhenUsed/>
    <w:rsid w:val="00D95AB6"/>
    <w:pPr>
      <w:tabs>
        <w:tab w:val="clear" w:pos="708"/>
        <w:tab w:val="center" w:pos="4677"/>
        <w:tab w:val="right" w:pos="9355"/>
      </w:tabs>
      <w:spacing w:line="240" w:lineRule="auto"/>
    </w:pPr>
  </w:style>
  <w:style w:type="character" w:customStyle="1" w:styleId="af3">
    <w:name w:val="Нижний колонтитул Знак"/>
    <w:basedOn w:val="a0"/>
    <w:link w:val="af2"/>
    <w:uiPriority w:val="99"/>
    <w:rsid w:val="00D95AB6"/>
    <w:rPr>
      <w:rFonts w:ascii="Times New Roman" w:eastAsia="Arial Unicode MS" w:hAnsi="Times New Roman" w:cs="Times New Roman"/>
      <w:color w:val="000000"/>
      <w:sz w:val="24"/>
      <w:szCs w:val="24"/>
      <w:lang w:eastAsia="ru-RU"/>
    </w:rPr>
  </w:style>
  <w:style w:type="paragraph" w:styleId="af4">
    <w:name w:val="Body Text Indent"/>
    <w:basedOn w:val="a"/>
    <w:link w:val="af5"/>
    <w:rsid w:val="006561B4"/>
    <w:pPr>
      <w:tabs>
        <w:tab w:val="clear" w:pos="708"/>
      </w:tabs>
      <w:suppressAutoHyphens w:val="0"/>
      <w:spacing w:line="240" w:lineRule="auto"/>
      <w:ind w:left="360"/>
      <w:jc w:val="both"/>
    </w:pPr>
    <w:rPr>
      <w:rFonts w:eastAsia="Times New Roman"/>
      <w:sz w:val="20"/>
      <w:szCs w:val="20"/>
      <w:lang w:eastAsia="en-US"/>
    </w:rPr>
  </w:style>
  <w:style w:type="character" w:customStyle="1" w:styleId="af5">
    <w:name w:val="Основной текст с отступом Знак"/>
    <w:basedOn w:val="a0"/>
    <w:link w:val="af4"/>
    <w:rsid w:val="006561B4"/>
    <w:rPr>
      <w:rFonts w:ascii="Times New Roman" w:eastAsia="Times New Roman" w:hAnsi="Times New Roman" w:cs="Times New Roman"/>
      <w:color w:val="000000"/>
      <w:sz w:val="20"/>
      <w:szCs w:val="20"/>
    </w:rPr>
  </w:style>
  <w:style w:type="character" w:customStyle="1" w:styleId="31">
    <w:name w:val="Заголовок 3 Знак"/>
    <w:basedOn w:val="a0"/>
    <w:link w:val="30"/>
    <w:uiPriority w:val="9"/>
    <w:semiHidden/>
    <w:rsid w:val="00E8756B"/>
    <w:rPr>
      <w:rFonts w:asciiTheme="majorHAnsi" w:eastAsiaTheme="majorEastAsia" w:hAnsiTheme="majorHAnsi" w:cstheme="majorBidi"/>
      <w:color w:val="243F60" w:themeColor="accent1" w:themeShade="7F"/>
      <w:sz w:val="24"/>
      <w:szCs w:val="24"/>
      <w:lang w:eastAsia="ru-RU"/>
    </w:rPr>
  </w:style>
  <w:style w:type="paragraph" w:customStyle="1" w:styleId="af6">
    <w:name w:val="_ФКУ_Текст"/>
    <w:basedOn w:val="a"/>
    <w:qFormat/>
    <w:rsid w:val="00E8756B"/>
    <w:pPr>
      <w:tabs>
        <w:tab w:val="clear" w:pos="708"/>
      </w:tabs>
      <w:suppressAutoHyphens w:val="0"/>
      <w:spacing w:line="360" w:lineRule="auto"/>
      <w:ind w:firstLine="709"/>
      <w:jc w:val="both"/>
    </w:pPr>
    <w:rPr>
      <w:rFonts w:eastAsiaTheme="minorHAnsi"/>
      <w:color w:val="auto"/>
      <w:sz w:val="28"/>
      <w:szCs w:val="28"/>
    </w:rPr>
  </w:style>
  <w:style w:type="paragraph" w:customStyle="1" w:styleId="af7">
    <w:name w:val="_ФКУ_Заголовок"/>
    <w:basedOn w:val="a"/>
    <w:link w:val="af8"/>
    <w:qFormat/>
    <w:rsid w:val="00E8756B"/>
    <w:pPr>
      <w:widowControl w:val="0"/>
      <w:jc w:val="center"/>
    </w:pPr>
    <w:rPr>
      <w:b/>
      <w:bCs/>
      <w:color w:val="auto"/>
      <w:sz w:val="28"/>
      <w:szCs w:val="26"/>
    </w:rPr>
  </w:style>
  <w:style w:type="character" w:customStyle="1" w:styleId="af8">
    <w:name w:val="_ФКУ_Заголовок Знак"/>
    <w:basedOn w:val="a0"/>
    <w:link w:val="af7"/>
    <w:rsid w:val="00E8756B"/>
    <w:rPr>
      <w:rFonts w:ascii="Times New Roman" w:eastAsia="Arial Unicode MS" w:hAnsi="Times New Roman" w:cs="Times New Roman"/>
      <w:b/>
      <w:bCs/>
      <w:sz w:val="28"/>
      <w:szCs w:val="26"/>
      <w:lang w:eastAsia="ru-RU"/>
    </w:rPr>
  </w:style>
  <w:style w:type="paragraph" w:customStyle="1" w:styleId="af9">
    <w:name w:val="подпись"/>
    <w:basedOn w:val="a"/>
    <w:rsid w:val="00E8756B"/>
    <w:pPr>
      <w:tabs>
        <w:tab w:val="clear" w:pos="708"/>
      </w:tabs>
      <w:suppressAutoHyphens w:val="0"/>
      <w:overflowPunct w:val="0"/>
      <w:autoSpaceDE w:val="0"/>
      <w:autoSpaceDN w:val="0"/>
      <w:adjustRightInd w:val="0"/>
      <w:spacing w:line="240" w:lineRule="auto"/>
      <w:jc w:val="right"/>
      <w:textAlignment w:val="baseline"/>
    </w:pPr>
    <w:rPr>
      <w:rFonts w:eastAsia="Times New Roman"/>
      <w:color w:val="auto"/>
      <w:sz w:val="28"/>
      <w:szCs w:val="28"/>
    </w:rPr>
  </w:style>
  <w:style w:type="paragraph" w:customStyle="1" w:styleId="13">
    <w:name w:val="Должность1"/>
    <w:basedOn w:val="a"/>
    <w:rsid w:val="00E8756B"/>
    <w:pPr>
      <w:tabs>
        <w:tab w:val="clear" w:pos="708"/>
      </w:tabs>
      <w:suppressAutoHyphens w:val="0"/>
      <w:overflowPunct w:val="0"/>
      <w:autoSpaceDE w:val="0"/>
      <w:autoSpaceDN w:val="0"/>
      <w:adjustRightInd w:val="0"/>
      <w:spacing w:line="240" w:lineRule="auto"/>
      <w:textAlignment w:val="baseline"/>
    </w:pPr>
    <w:rPr>
      <w:rFonts w:eastAsia="Times New Roman"/>
      <w:color w:val="auto"/>
      <w:sz w:val="28"/>
      <w:szCs w:val="28"/>
    </w:rPr>
  </w:style>
  <w:style w:type="paragraph" w:customStyle="1" w:styleId="afa">
    <w:name w:val="_ФКУ_текст"/>
    <w:basedOn w:val="a"/>
    <w:rsid w:val="007D0118"/>
    <w:pPr>
      <w:spacing w:line="360" w:lineRule="auto"/>
      <w:ind w:firstLine="709"/>
      <w:jc w:val="both"/>
    </w:pPr>
    <w:rPr>
      <w:color w:val="auto"/>
      <w:sz w:val="28"/>
      <w:szCs w:val="28"/>
    </w:rPr>
  </w:style>
  <w:style w:type="paragraph" w:styleId="afb">
    <w:name w:val="footnote text"/>
    <w:basedOn w:val="a"/>
    <w:link w:val="afc"/>
    <w:uiPriority w:val="99"/>
    <w:semiHidden/>
    <w:unhideWhenUsed/>
    <w:rsid w:val="00047070"/>
    <w:pPr>
      <w:spacing w:line="240" w:lineRule="auto"/>
    </w:pPr>
    <w:rPr>
      <w:sz w:val="20"/>
      <w:szCs w:val="20"/>
    </w:rPr>
  </w:style>
  <w:style w:type="character" w:customStyle="1" w:styleId="afc">
    <w:name w:val="Текст сноски Знак"/>
    <w:basedOn w:val="a0"/>
    <w:link w:val="afb"/>
    <w:uiPriority w:val="99"/>
    <w:semiHidden/>
    <w:rsid w:val="00047070"/>
    <w:rPr>
      <w:rFonts w:ascii="Times New Roman" w:eastAsia="Arial Unicode MS" w:hAnsi="Times New Roman" w:cs="Times New Roman"/>
      <w:color w:val="000000"/>
      <w:sz w:val="20"/>
      <w:szCs w:val="20"/>
      <w:lang w:eastAsia="ru-RU"/>
    </w:rPr>
  </w:style>
  <w:style w:type="character" w:styleId="afd">
    <w:name w:val="footnote reference"/>
    <w:basedOn w:val="a0"/>
    <w:uiPriority w:val="99"/>
    <w:semiHidden/>
    <w:unhideWhenUsed/>
    <w:rsid w:val="000470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C18DC-9C04-43E5-8E83-7A2BAF814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4062</Words>
  <Characters>23154</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Macbook Air</dc:creator>
  <cp:lastModifiedBy>Светлана Федотова</cp:lastModifiedBy>
  <cp:revision>2</cp:revision>
  <cp:lastPrinted>2016-01-14T07:52:00Z</cp:lastPrinted>
  <dcterms:created xsi:type="dcterms:W3CDTF">2016-03-03T06:53:00Z</dcterms:created>
  <dcterms:modified xsi:type="dcterms:W3CDTF">2016-03-03T06:53:00Z</dcterms:modified>
</cp:coreProperties>
</file>